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3399" w14:textId="5407E929" w:rsidR="00424C2C" w:rsidRPr="00424C2C" w:rsidRDefault="00424C2C" w:rsidP="00424C2C">
      <w:pPr>
        <w:jc w:val="right"/>
        <w:rPr>
          <w:rFonts w:ascii="Arial" w:hAnsi="Arial" w:cs="Arial"/>
          <w:b/>
          <w:bCs/>
          <w:color w:val="36854E"/>
          <w:sz w:val="48"/>
          <w:szCs w:val="48"/>
        </w:rPr>
      </w:pPr>
      <w:r w:rsidRPr="00424C2C">
        <w:rPr>
          <w:rFonts w:ascii="Arial" w:hAnsi="Arial" w:cs="Arial"/>
          <w:b/>
          <w:bCs/>
          <w:noProof/>
          <w:color w:val="36854E"/>
          <w:sz w:val="48"/>
          <w:szCs w:val="48"/>
        </w:rPr>
        <w:drawing>
          <wp:anchor distT="0" distB="0" distL="114300" distR="114300" simplePos="0" relativeHeight="251665408" behindDoc="1" locked="0" layoutInCell="1" allowOverlap="1" wp14:anchorId="71845C5C" wp14:editId="555AF544">
            <wp:simplePos x="0" y="0"/>
            <wp:positionH relativeFrom="page">
              <wp:align>left</wp:align>
            </wp:positionH>
            <wp:positionV relativeFrom="paragraph">
              <wp:posOffset>619932</wp:posOffset>
            </wp:positionV>
            <wp:extent cx="10669270" cy="7617145"/>
            <wp:effectExtent l="2222" t="0" r="953" b="952"/>
            <wp:wrapNone/>
            <wp:docPr id="1147975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669270" cy="7617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2462A" w14:textId="679ED96C" w:rsidR="000C741E" w:rsidRPr="000A2A6A" w:rsidRDefault="000C741E" w:rsidP="000C741E">
      <w:pPr>
        <w:jc w:val="right"/>
        <w:rPr>
          <w:rFonts w:ascii="Arial" w:hAnsi="Arial" w:cs="Arial"/>
          <w:b/>
          <w:bCs/>
          <w:color w:val="36854E"/>
          <w:sz w:val="48"/>
          <w:szCs w:val="48"/>
        </w:rPr>
      </w:pPr>
    </w:p>
    <w:p w14:paraId="754A9724" w14:textId="77777777" w:rsidR="000C741E" w:rsidRPr="000A2A6A" w:rsidRDefault="000C741E" w:rsidP="000C741E">
      <w:pPr>
        <w:jc w:val="right"/>
        <w:rPr>
          <w:rFonts w:ascii="Arial" w:hAnsi="Arial" w:cs="Arial"/>
          <w:b/>
          <w:bCs/>
          <w:color w:val="36854E"/>
          <w:sz w:val="48"/>
          <w:szCs w:val="48"/>
        </w:rPr>
      </w:pPr>
    </w:p>
    <w:p w14:paraId="499530C5" w14:textId="77777777" w:rsidR="000C741E" w:rsidRPr="000A2A6A" w:rsidRDefault="000C741E" w:rsidP="000C741E">
      <w:pPr>
        <w:jc w:val="right"/>
        <w:rPr>
          <w:rFonts w:ascii="Arial" w:hAnsi="Arial" w:cs="Arial"/>
          <w:b/>
          <w:bCs/>
          <w:color w:val="36854E"/>
          <w:sz w:val="48"/>
          <w:szCs w:val="48"/>
        </w:rPr>
      </w:pPr>
    </w:p>
    <w:p w14:paraId="7B7CD698" w14:textId="77777777" w:rsidR="000C741E" w:rsidRPr="000A2A6A" w:rsidRDefault="000C741E" w:rsidP="000C741E">
      <w:pPr>
        <w:jc w:val="right"/>
        <w:rPr>
          <w:rFonts w:ascii="Arial" w:hAnsi="Arial" w:cs="Arial"/>
          <w:b/>
          <w:bCs/>
          <w:color w:val="36854E"/>
          <w:sz w:val="48"/>
          <w:szCs w:val="48"/>
        </w:rPr>
      </w:pPr>
    </w:p>
    <w:p w14:paraId="7F418E09" w14:textId="77777777" w:rsidR="000C741E" w:rsidRPr="000A2A6A" w:rsidRDefault="000C741E" w:rsidP="000C741E">
      <w:pPr>
        <w:jc w:val="right"/>
        <w:rPr>
          <w:rFonts w:ascii="Arial" w:hAnsi="Arial" w:cs="Arial"/>
          <w:b/>
          <w:bCs/>
          <w:color w:val="36854E"/>
          <w:sz w:val="48"/>
          <w:szCs w:val="48"/>
        </w:rPr>
      </w:pPr>
    </w:p>
    <w:p w14:paraId="10F2E330" w14:textId="77777777" w:rsidR="000C741E" w:rsidRPr="000A2A6A" w:rsidRDefault="000C741E" w:rsidP="000C741E">
      <w:pPr>
        <w:jc w:val="right"/>
        <w:rPr>
          <w:rFonts w:ascii="Arial" w:hAnsi="Arial" w:cs="Arial"/>
          <w:b/>
          <w:bCs/>
          <w:color w:val="36854E"/>
          <w:sz w:val="48"/>
          <w:szCs w:val="48"/>
        </w:rPr>
      </w:pPr>
    </w:p>
    <w:p w14:paraId="51025BEA" w14:textId="77777777" w:rsidR="000C741E" w:rsidRPr="000A2A6A" w:rsidRDefault="000C741E" w:rsidP="000C741E">
      <w:pPr>
        <w:jc w:val="right"/>
        <w:rPr>
          <w:rFonts w:ascii="Arial" w:hAnsi="Arial" w:cs="Arial"/>
          <w:b/>
          <w:bCs/>
          <w:color w:val="36854E"/>
          <w:sz w:val="48"/>
          <w:szCs w:val="48"/>
        </w:rPr>
      </w:pPr>
    </w:p>
    <w:p w14:paraId="628CF1AE" w14:textId="77777777" w:rsidR="000C741E" w:rsidRPr="000A2A6A" w:rsidRDefault="000C741E" w:rsidP="000C741E">
      <w:pPr>
        <w:jc w:val="right"/>
        <w:rPr>
          <w:rFonts w:ascii="Arial" w:hAnsi="Arial" w:cs="Arial"/>
          <w:b/>
          <w:bCs/>
          <w:color w:val="36854E"/>
          <w:sz w:val="48"/>
          <w:szCs w:val="48"/>
        </w:rPr>
      </w:pPr>
    </w:p>
    <w:p w14:paraId="54207999" w14:textId="77777777" w:rsidR="000C741E" w:rsidRPr="000A2A6A" w:rsidRDefault="000C741E" w:rsidP="000C741E">
      <w:pPr>
        <w:jc w:val="right"/>
        <w:rPr>
          <w:rFonts w:ascii="Arial" w:hAnsi="Arial" w:cs="Arial"/>
          <w:b/>
          <w:bCs/>
          <w:color w:val="36854E"/>
          <w:sz w:val="48"/>
          <w:szCs w:val="48"/>
        </w:rPr>
      </w:pPr>
    </w:p>
    <w:p w14:paraId="7CE5D72B" w14:textId="77777777" w:rsidR="000C741E" w:rsidRPr="000A2A6A" w:rsidRDefault="000C741E" w:rsidP="000C741E">
      <w:pPr>
        <w:jc w:val="right"/>
        <w:rPr>
          <w:rFonts w:ascii="Arial" w:hAnsi="Arial" w:cs="Arial"/>
          <w:b/>
          <w:bCs/>
          <w:color w:val="36854E"/>
          <w:sz w:val="48"/>
          <w:szCs w:val="48"/>
        </w:rPr>
      </w:pPr>
    </w:p>
    <w:p w14:paraId="187C7EBD" w14:textId="77777777" w:rsidR="000C741E" w:rsidRPr="000A2A6A" w:rsidRDefault="000C741E" w:rsidP="000C741E">
      <w:pPr>
        <w:jc w:val="right"/>
        <w:rPr>
          <w:rFonts w:ascii="Arial" w:hAnsi="Arial" w:cs="Arial"/>
          <w:b/>
          <w:bCs/>
          <w:color w:val="36854E"/>
          <w:sz w:val="48"/>
          <w:szCs w:val="48"/>
        </w:rPr>
      </w:pPr>
    </w:p>
    <w:p w14:paraId="7B16E4B6" w14:textId="77777777" w:rsidR="000C741E" w:rsidRPr="000A2A6A" w:rsidRDefault="000C741E" w:rsidP="000C741E">
      <w:pPr>
        <w:jc w:val="right"/>
        <w:rPr>
          <w:rFonts w:ascii="Arial" w:hAnsi="Arial" w:cs="Arial"/>
          <w:b/>
          <w:bCs/>
          <w:color w:val="36854E"/>
          <w:sz w:val="48"/>
          <w:szCs w:val="48"/>
        </w:rPr>
      </w:pPr>
    </w:p>
    <w:p w14:paraId="385101F8" w14:textId="77777777" w:rsidR="000C741E" w:rsidRPr="000A2A6A" w:rsidRDefault="000C741E" w:rsidP="000C741E">
      <w:pPr>
        <w:jc w:val="right"/>
        <w:rPr>
          <w:rFonts w:ascii="Arial" w:hAnsi="Arial" w:cs="Arial"/>
          <w:b/>
          <w:bCs/>
          <w:color w:val="36854E"/>
          <w:sz w:val="48"/>
          <w:szCs w:val="48"/>
        </w:rPr>
      </w:pPr>
    </w:p>
    <w:p w14:paraId="16C557A5" w14:textId="77777777" w:rsidR="000C741E" w:rsidRPr="000A2A6A" w:rsidRDefault="000C741E" w:rsidP="000C741E">
      <w:pPr>
        <w:rPr>
          <w:rFonts w:ascii="Arial" w:hAnsi="Arial" w:cs="Arial"/>
          <w:b/>
          <w:bCs/>
          <w:color w:val="FFFFFF" w:themeColor="background1"/>
          <w:sz w:val="48"/>
          <w:szCs w:val="48"/>
          <w:shd w:val="clear" w:color="auto" w:fill="36854E"/>
        </w:rPr>
      </w:pPr>
    </w:p>
    <w:p w14:paraId="2BC01289" w14:textId="728AEC61" w:rsidR="000C741E" w:rsidRPr="000A2A6A" w:rsidRDefault="000C741E" w:rsidP="000C741E">
      <w:pPr>
        <w:rPr>
          <w:rFonts w:ascii="Arial" w:hAnsi="Arial" w:cs="Arial"/>
          <w:b/>
          <w:bCs/>
        </w:rPr>
      </w:pPr>
      <w:r w:rsidRPr="000A2A6A">
        <w:rPr>
          <w:rFonts w:ascii="Arial" w:hAnsi="Arial" w:cs="Arial"/>
          <w:noProof/>
          <w:color w:val="FFFFFF" w:themeColor="background1"/>
          <w:shd w:val="clear" w:color="auto" w:fill="36854E"/>
        </w:rPr>
        <w:drawing>
          <wp:anchor distT="0" distB="0" distL="114300" distR="114300" simplePos="0" relativeHeight="251660288" behindDoc="1" locked="0" layoutInCell="1" allowOverlap="1" wp14:anchorId="16A3C194" wp14:editId="3ACE3AD7">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0A2A6A">
        <w:rPr>
          <w:rFonts w:ascii="Arial" w:hAnsi="Arial" w:cs="Arial"/>
          <w:b/>
          <w:bCs/>
          <w:color w:val="FFFFFF" w:themeColor="background1"/>
          <w:sz w:val="48"/>
          <w:szCs w:val="48"/>
          <w:shd w:val="clear" w:color="auto" w:fill="36854E"/>
        </w:rPr>
        <w:t>MOUNT ALVERNIA BURIAL GROUND</w:t>
      </w:r>
    </w:p>
    <w:p w14:paraId="0293D117" w14:textId="77777777" w:rsidR="000C741E" w:rsidRPr="000A2A6A" w:rsidRDefault="000C741E" w:rsidP="000C741E">
      <w:pPr>
        <w:rPr>
          <w:rFonts w:ascii="Arial" w:hAnsi="Arial" w:cs="Arial"/>
        </w:rPr>
      </w:pPr>
    </w:p>
    <w:p w14:paraId="7BC8FF1F" w14:textId="77777777" w:rsidR="000C741E" w:rsidRPr="000A2A6A" w:rsidRDefault="000C741E" w:rsidP="000C741E">
      <w:pPr>
        <w:rPr>
          <w:rFonts w:ascii="Arial" w:hAnsi="Arial" w:cs="Arial"/>
          <w:color w:val="36854E"/>
        </w:rPr>
      </w:pPr>
    </w:p>
    <w:p w14:paraId="68F04910" w14:textId="1B0BF817" w:rsidR="000C741E" w:rsidRPr="000A2A6A" w:rsidRDefault="000C741E" w:rsidP="000C741E">
      <w:pPr>
        <w:rPr>
          <w:rFonts w:ascii="Arial" w:hAnsi="Arial" w:cs="Arial"/>
          <w:b/>
          <w:color w:val="36854E"/>
        </w:rPr>
      </w:pPr>
    </w:p>
    <w:p w14:paraId="652FE4DE" w14:textId="11D954B6" w:rsidR="000C741E" w:rsidRPr="000A2A6A" w:rsidRDefault="00424C2C" w:rsidP="000C741E">
      <w:pPr>
        <w:rPr>
          <w:rFonts w:ascii="Arial" w:hAnsi="Arial" w:cs="Arial"/>
          <w:b/>
          <w:color w:val="36854E"/>
        </w:rPr>
      </w:pPr>
      <w:r w:rsidRPr="000A2A6A">
        <w:rPr>
          <w:rFonts w:ascii="Arial" w:hAnsi="Arial" w:cs="Arial"/>
          <w:noProof/>
          <w:color w:val="FFFFFF" w:themeColor="background1"/>
        </w:rPr>
        <w:drawing>
          <wp:anchor distT="0" distB="0" distL="114300" distR="114300" simplePos="0" relativeHeight="251661312" behindDoc="0" locked="0" layoutInCell="1" allowOverlap="1" wp14:anchorId="3FF02BC0" wp14:editId="23D19858">
            <wp:simplePos x="0" y="0"/>
            <wp:positionH relativeFrom="page">
              <wp:align>right</wp:align>
            </wp:positionH>
            <wp:positionV relativeFrom="paragraph">
              <wp:posOffset>106425</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96C14BA" w14:textId="602E2601" w:rsidR="000C741E" w:rsidRPr="000A2A6A" w:rsidRDefault="000C741E" w:rsidP="000C741E">
      <w:pPr>
        <w:rPr>
          <w:rFonts w:ascii="Arial" w:hAnsi="Arial" w:cs="Arial"/>
          <w:b/>
          <w:color w:val="36854E"/>
        </w:rPr>
      </w:pPr>
    </w:p>
    <w:p w14:paraId="42641BFB" w14:textId="5A448619" w:rsidR="000C741E" w:rsidRPr="000A2A6A" w:rsidRDefault="000C741E" w:rsidP="000C741E">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0C741E" w:rsidRPr="000A2A6A" w14:paraId="12002469" w14:textId="77777777" w:rsidTr="00C8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5924221" w14:textId="77777777" w:rsidR="000C741E" w:rsidRPr="000A2A6A" w:rsidRDefault="000C741E" w:rsidP="00C84237">
            <w:pPr>
              <w:rPr>
                <w:rFonts w:cs="Arial"/>
                <w:color w:val="FFFFFF" w:themeColor="background1"/>
                <w:szCs w:val="22"/>
              </w:rPr>
            </w:pPr>
            <w:r w:rsidRPr="000A2A6A">
              <w:rPr>
                <w:rFonts w:cs="Arial"/>
                <w:color w:val="FFFFFF" w:themeColor="background1"/>
                <w:szCs w:val="22"/>
              </w:rPr>
              <w:t>Version</w:t>
            </w:r>
          </w:p>
        </w:tc>
        <w:tc>
          <w:tcPr>
            <w:tcW w:w="2470" w:type="dxa"/>
          </w:tcPr>
          <w:p w14:paraId="26FFAC94"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0A2A6A">
              <w:rPr>
                <w:rFonts w:cs="Arial"/>
                <w:color w:val="FFFFFF" w:themeColor="background1"/>
                <w:szCs w:val="22"/>
              </w:rPr>
              <w:t>Author(s)</w:t>
            </w:r>
          </w:p>
        </w:tc>
        <w:tc>
          <w:tcPr>
            <w:tcW w:w="2591" w:type="dxa"/>
          </w:tcPr>
          <w:p w14:paraId="398C7345"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0A2A6A">
              <w:rPr>
                <w:rFonts w:cs="Arial"/>
                <w:color w:val="FFFFFF" w:themeColor="background1"/>
                <w:szCs w:val="22"/>
              </w:rPr>
              <w:t>Comments</w:t>
            </w:r>
          </w:p>
        </w:tc>
        <w:tc>
          <w:tcPr>
            <w:tcW w:w="2173" w:type="dxa"/>
          </w:tcPr>
          <w:p w14:paraId="5C2EFF2C"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0A2A6A">
              <w:rPr>
                <w:rFonts w:cs="Arial"/>
                <w:color w:val="FFFFFF" w:themeColor="background1"/>
                <w:szCs w:val="22"/>
              </w:rPr>
              <w:t>Dates</w:t>
            </w:r>
          </w:p>
        </w:tc>
      </w:tr>
      <w:tr w:rsidR="000C741E" w:rsidRPr="000A2A6A" w14:paraId="243A8CF6"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A81996D" w14:textId="0BAFBF5A" w:rsidR="000C741E" w:rsidRPr="000A2A6A" w:rsidRDefault="00FA32DE" w:rsidP="00C84237">
            <w:pPr>
              <w:rPr>
                <w:rFonts w:cs="Arial"/>
                <w:szCs w:val="22"/>
              </w:rPr>
            </w:pPr>
            <w:bookmarkStart w:id="0" w:name="_Hlk167703400"/>
            <w:r>
              <w:rPr>
                <w:rFonts w:cs="Arial"/>
                <w:szCs w:val="22"/>
              </w:rPr>
              <w:t>V1.1</w:t>
            </w:r>
          </w:p>
        </w:tc>
        <w:tc>
          <w:tcPr>
            <w:tcW w:w="2470" w:type="dxa"/>
          </w:tcPr>
          <w:p w14:paraId="48E7B6CD" w14:textId="55E6CA42" w:rsidR="000C741E" w:rsidRPr="000A2A6A" w:rsidRDefault="00FA32DE"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7C5CA5E5" w14:textId="71C70BA6" w:rsidR="000C741E" w:rsidRPr="000A2A6A" w:rsidRDefault="00FA32DE"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95530B7" w14:textId="7C410D2D" w:rsidR="000C741E" w:rsidRPr="000A2A6A" w:rsidRDefault="00FA32DE"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0C741E" w:rsidRPr="000A2A6A" w14:paraId="151FFC67"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753E80D9" w14:textId="77777777" w:rsidR="000C741E" w:rsidRPr="000A2A6A" w:rsidRDefault="000C741E" w:rsidP="00C84237">
            <w:pPr>
              <w:rPr>
                <w:rFonts w:cs="Arial"/>
                <w:szCs w:val="22"/>
              </w:rPr>
            </w:pPr>
          </w:p>
        </w:tc>
        <w:tc>
          <w:tcPr>
            <w:tcW w:w="2470" w:type="dxa"/>
          </w:tcPr>
          <w:p w14:paraId="79E1E99B"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6ACBEB59"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C10A1E8"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C741E" w:rsidRPr="000A2A6A" w14:paraId="5A4AAD10"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722BAF6" w14:textId="77777777" w:rsidR="000C741E" w:rsidRPr="000A2A6A" w:rsidRDefault="000C741E" w:rsidP="00C84237">
            <w:pPr>
              <w:rPr>
                <w:rFonts w:cs="Arial"/>
                <w:szCs w:val="22"/>
              </w:rPr>
            </w:pPr>
          </w:p>
        </w:tc>
        <w:tc>
          <w:tcPr>
            <w:tcW w:w="2470" w:type="dxa"/>
          </w:tcPr>
          <w:p w14:paraId="5A6B240A" w14:textId="77777777" w:rsidR="000C741E" w:rsidRPr="000A2A6A" w:rsidRDefault="000C741E"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B528812" w14:textId="77777777" w:rsidR="000C741E" w:rsidRPr="000A2A6A" w:rsidRDefault="000C741E"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83AFEB9" w14:textId="77777777" w:rsidR="000C741E" w:rsidRPr="000A2A6A" w:rsidRDefault="000C741E"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C741E" w:rsidRPr="000A2A6A" w14:paraId="58451EF7"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7DDE1EF1" w14:textId="77777777" w:rsidR="000C741E" w:rsidRPr="000A2A6A" w:rsidRDefault="000C741E" w:rsidP="00C84237">
            <w:pPr>
              <w:rPr>
                <w:rFonts w:cs="Arial"/>
                <w:szCs w:val="22"/>
              </w:rPr>
            </w:pPr>
          </w:p>
        </w:tc>
        <w:tc>
          <w:tcPr>
            <w:tcW w:w="2470" w:type="dxa"/>
          </w:tcPr>
          <w:p w14:paraId="4D56057A"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81CF1F5"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97B3FA4" w14:textId="77777777" w:rsidR="000C741E" w:rsidRPr="000A2A6A" w:rsidRDefault="000C741E"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6EC1BFE5" w14:textId="77777777" w:rsidR="000C741E" w:rsidRPr="000A2A6A" w:rsidRDefault="000C741E" w:rsidP="000C741E">
      <w:pPr>
        <w:rPr>
          <w:rFonts w:ascii="Arial" w:hAnsi="Arial" w:cs="Arial"/>
          <w:b/>
          <w:color w:val="36854E"/>
        </w:rPr>
      </w:pPr>
    </w:p>
    <w:p w14:paraId="19EBB00D" w14:textId="12CF34EA" w:rsidR="000C741E" w:rsidRPr="000A2A6A" w:rsidRDefault="000C741E" w:rsidP="000C741E">
      <w:pPr>
        <w:rPr>
          <w:rFonts w:ascii="Arial" w:hAnsi="Arial" w:cs="Arial"/>
        </w:rPr>
      </w:pPr>
      <w:r w:rsidRPr="000A2A6A">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01CD9FF1" w14:textId="7D794E5A" w:rsidR="000C741E" w:rsidRPr="000A2A6A" w:rsidRDefault="000C741E" w:rsidP="000C741E">
      <w:pPr>
        <w:rPr>
          <w:rFonts w:ascii="Arial" w:hAnsi="Arial" w:cs="Arial"/>
        </w:rPr>
      </w:pPr>
      <w:r w:rsidRPr="000A2A6A">
        <w:rPr>
          <w:rFonts w:ascii="Arial" w:hAnsi="Arial" w:cs="Arial"/>
        </w:rPr>
        <w:t xml:space="preserve">This document can be viewed by the public during office hours or </w:t>
      </w:r>
      <w:hyperlink r:id="rId9" w:history="1">
        <w:r w:rsidRPr="00FA32DE">
          <w:rPr>
            <w:rStyle w:val="Hyperlink"/>
            <w:rFonts w:ascii="Arial" w:hAnsi="Arial" w:cs="Arial"/>
          </w:rPr>
          <w:t>online.</w:t>
        </w:r>
      </w:hyperlink>
      <w:r w:rsidRPr="000A2A6A">
        <w:rPr>
          <w:rFonts w:ascii="Arial" w:hAnsi="Arial" w:cs="Arial"/>
        </w:rPr>
        <w:t xml:space="preserve">  </w:t>
      </w:r>
    </w:p>
    <w:p w14:paraId="487DA363" w14:textId="77777777" w:rsidR="000C741E" w:rsidRPr="000A2A6A" w:rsidRDefault="000C741E" w:rsidP="000C741E">
      <w:pPr>
        <w:rPr>
          <w:rFonts w:ascii="Arial" w:hAnsi="Arial" w:cs="Arial"/>
        </w:rPr>
      </w:pPr>
    </w:p>
    <w:p w14:paraId="16F1E7B5" w14:textId="77777777" w:rsidR="000C741E" w:rsidRPr="000A2A6A" w:rsidRDefault="000C741E" w:rsidP="000C741E">
      <w:pPr>
        <w:rPr>
          <w:rFonts w:ascii="Arial" w:hAnsi="Arial" w:cs="Arial"/>
        </w:rPr>
      </w:pPr>
    </w:p>
    <w:p w14:paraId="5952D3F5" w14:textId="77777777" w:rsidR="000C741E" w:rsidRPr="000A2A6A" w:rsidRDefault="000C741E" w:rsidP="000C741E">
      <w:pPr>
        <w:rPr>
          <w:rFonts w:ascii="Arial" w:hAnsi="Arial" w:cs="Arial"/>
        </w:rPr>
      </w:pPr>
    </w:p>
    <w:p w14:paraId="599A499A" w14:textId="77777777" w:rsidR="000C741E" w:rsidRPr="000A2A6A" w:rsidRDefault="000C741E" w:rsidP="000C741E">
      <w:pPr>
        <w:rPr>
          <w:rFonts w:ascii="Arial" w:hAnsi="Arial" w:cs="Arial"/>
        </w:rPr>
      </w:pPr>
    </w:p>
    <w:p w14:paraId="0F066C7E" w14:textId="77777777" w:rsidR="000C741E" w:rsidRPr="000A2A6A" w:rsidRDefault="000C741E" w:rsidP="000C741E">
      <w:pPr>
        <w:rPr>
          <w:rFonts w:ascii="Arial" w:hAnsi="Arial" w:cs="Arial"/>
        </w:rPr>
      </w:pPr>
    </w:p>
    <w:p w14:paraId="047CE58F" w14:textId="77777777" w:rsidR="000C741E" w:rsidRPr="000A2A6A" w:rsidRDefault="000C741E" w:rsidP="000C741E">
      <w:pPr>
        <w:rPr>
          <w:rFonts w:ascii="Arial" w:hAnsi="Arial" w:cs="Arial"/>
        </w:rPr>
      </w:pPr>
    </w:p>
    <w:p w14:paraId="467F52E0" w14:textId="77777777" w:rsidR="000C741E" w:rsidRPr="000A2A6A" w:rsidRDefault="000C741E" w:rsidP="000C741E">
      <w:pPr>
        <w:rPr>
          <w:rFonts w:ascii="Arial" w:hAnsi="Arial" w:cs="Arial"/>
        </w:rPr>
      </w:pPr>
    </w:p>
    <w:p w14:paraId="1D9B307F" w14:textId="77777777" w:rsidR="000C741E" w:rsidRPr="000A2A6A" w:rsidRDefault="000C741E" w:rsidP="000C741E">
      <w:pPr>
        <w:rPr>
          <w:rFonts w:ascii="Arial" w:hAnsi="Arial" w:cs="Arial"/>
        </w:rPr>
      </w:pPr>
    </w:p>
    <w:p w14:paraId="65A038CC" w14:textId="77777777" w:rsidR="000C741E" w:rsidRPr="000A2A6A" w:rsidRDefault="000C741E" w:rsidP="000C741E">
      <w:pPr>
        <w:rPr>
          <w:rFonts w:ascii="Arial" w:hAnsi="Arial" w:cs="Arial"/>
        </w:rPr>
      </w:pPr>
    </w:p>
    <w:p w14:paraId="4EAFE0F2" w14:textId="77777777" w:rsidR="000C741E" w:rsidRPr="000A2A6A" w:rsidRDefault="000C741E" w:rsidP="000C741E">
      <w:pPr>
        <w:rPr>
          <w:rFonts w:ascii="Arial" w:hAnsi="Arial" w:cs="Arial"/>
        </w:rPr>
      </w:pPr>
    </w:p>
    <w:p w14:paraId="4C5580E6" w14:textId="77777777" w:rsidR="000C741E" w:rsidRPr="000A2A6A" w:rsidRDefault="000C741E" w:rsidP="000C741E">
      <w:pPr>
        <w:rPr>
          <w:rFonts w:ascii="Arial" w:hAnsi="Arial" w:cs="Arial"/>
        </w:rPr>
      </w:pPr>
    </w:p>
    <w:p w14:paraId="073EE15B" w14:textId="77777777" w:rsidR="000C741E" w:rsidRPr="000A2A6A" w:rsidRDefault="000C741E" w:rsidP="000C741E">
      <w:pPr>
        <w:rPr>
          <w:rFonts w:ascii="Arial" w:hAnsi="Arial" w:cs="Arial"/>
        </w:rPr>
      </w:pPr>
    </w:p>
    <w:p w14:paraId="125825D2" w14:textId="77777777" w:rsidR="000C741E" w:rsidRPr="000A2A6A" w:rsidRDefault="000C741E" w:rsidP="000C741E">
      <w:pPr>
        <w:rPr>
          <w:rFonts w:ascii="Arial" w:hAnsi="Arial" w:cs="Arial"/>
        </w:rPr>
      </w:pPr>
    </w:p>
    <w:p w14:paraId="5AAFA0E2" w14:textId="77777777" w:rsidR="000C741E" w:rsidRPr="000A2A6A" w:rsidRDefault="000C741E" w:rsidP="000C741E">
      <w:pPr>
        <w:tabs>
          <w:tab w:val="left" w:pos="5450"/>
        </w:tabs>
        <w:rPr>
          <w:rFonts w:ascii="Arial" w:hAnsi="Arial" w:cs="Arial"/>
        </w:rPr>
      </w:pPr>
      <w:r w:rsidRPr="000A2A6A">
        <w:rPr>
          <w:rFonts w:ascii="Arial" w:hAnsi="Arial" w:cs="Arial"/>
        </w:rPr>
        <w:tab/>
      </w:r>
    </w:p>
    <w:p w14:paraId="1EBBF5C4" w14:textId="77777777" w:rsidR="000C741E" w:rsidRPr="000A2A6A" w:rsidRDefault="000C741E" w:rsidP="000C741E">
      <w:pPr>
        <w:rPr>
          <w:rFonts w:ascii="Arial" w:hAnsi="Arial" w:cs="Arial"/>
        </w:rPr>
      </w:pPr>
      <w:r w:rsidRPr="000A2A6A">
        <w:rPr>
          <w:rFonts w:ascii="Arial" w:hAnsi="Arial" w:cs="Arial"/>
        </w:rPr>
        <w:t>`</w:t>
      </w:r>
    </w:p>
    <w:p w14:paraId="2BD016C1" w14:textId="77777777" w:rsidR="000C741E" w:rsidRPr="000A2A6A" w:rsidRDefault="000C741E" w:rsidP="000C741E">
      <w:pPr>
        <w:rPr>
          <w:rFonts w:ascii="Arial" w:hAnsi="Arial" w:cs="Arial"/>
        </w:rPr>
      </w:pPr>
    </w:p>
    <w:p w14:paraId="6905A694" w14:textId="77777777" w:rsidR="000C741E" w:rsidRPr="000A2A6A" w:rsidRDefault="000C741E" w:rsidP="000C741E">
      <w:pPr>
        <w:rPr>
          <w:rFonts w:ascii="Arial" w:hAnsi="Arial" w:cs="Arial"/>
        </w:rPr>
      </w:pPr>
    </w:p>
    <w:p w14:paraId="18D46C03" w14:textId="77777777" w:rsidR="000C741E" w:rsidRPr="000A2A6A" w:rsidRDefault="000C741E" w:rsidP="000C741E">
      <w:pPr>
        <w:rPr>
          <w:rFonts w:ascii="Arial" w:hAnsi="Arial" w:cs="Arial"/>
        </w:rPr>
      </w:pPr>
    </w:p>
    <w:p w14:paraId="28406650" w14:textId="77777777" w:rsidR="000C741E" w:rsidRPr="000A2A6A" w:rsidRDefault="000C741E" w:rsidP="000C741E">
      <w:pPr>
        <w:rPr>
          <w:rFonts w:ascii="Arial" w:hAnsi="Arial" w:cs="Arial"/>
        </w:rPr>
      </w:pPr>
    </w:p>
    <w:p w14:paraId="49A1DFE2" w14:textId="77777777" w:rsidR="000C741E" w:rsidRPr="000A2A6A" w:rsidRDefault="000C741E" w:rsidP="000C741E">
      <w:pPr>
        <w:rPr>
          <w:rFonts w:ascii="Arial" w:hAnsi="Arial" w:cs="Arial"/>
        </w:rPr>
      </w:pPr>
    </w:p>
    <w:p w14:paraId="6216AC41" w14:textId="77777777" w:rsidR="000C741E" w:rsidRPr="000A2A6A" w:rsidRDefault="000C741E" w:rsidP="000C741E">
      <w:pPr>
        <w:rPr>
          <w:rFonts w:ascii="Arial" w:hAnsi="Arial" w:cs="Arial"/>
        </w:rPr>
      </w:pPr>
    </w:p>
    <w:p w14:paraId="1ADB1A93" w14:textId="77777777" w:rsidR="000C741E" w:rsidRPr="000A2A6A" w:rsidRDefault="000C741E" w:rsidP="000C741E">
      <w:pPr>
        <w:rPr>
          <w:rFonts w:ascii="Arial" w:hAnsi="Arial" w:cs="Arial"/>
        </w:rPr>
      </w:pPr>
    </w:p>
    <w:p w14:paraId="62972E86" w14:textId="77777777" w:rsidR="000C741E" w:rsidRPr="000A2A6A" w:rsidRDefault="000C741E" w:rsidP="000C741E">
      <w:pPr>
        <w:rPr>
          <w:rFonts w:ascii="Arial" w:hAnsi="Arial" w:cs="Arial"/>
        </w:rPr>
      </w:pPr>
    </w:p>
    <w:p w14:paraId="5CE0C290" w14:textId="77777777" w:rsidR="000C741E" w:rsidRPr="000A2A6A" w:rsidRDefault="000C741E" w:rsidP="000C741E">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0C741E" w:rsidRPr="000A2A6A" w14:paraId="2740FB82"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950021" w14:textId="77777777" w:rsidR="000C741E" w:rsidRPr="000A2A6A" w:rsidRDefault="000C741E" w:rsidP="00C84237">
            <w:pPr>
              <w:pStyle w:val="ListParagraph"/>
              <w:rPr>
                <w:rFonts w:cs="Arial"/>
                <w:color w:val="FFFFFF" w:themeColor="background1"/>
                <w:sz w:val="20"/>
                <w:szCs w:val="20"/>
              </w:rPr>
            </w:pPr>
            <w:r w:rsidRPr="000A2A6A">
              <w:rPr>
                <w:rFonts w:cs="Arial"/>
                <w:color w:val="FFFFFF" w:themeColor="background1"/>
                <w:sz w:val="24"/>
                <w:szCs w:val="24"/>
              </w:rPr>
              <w:t>Contents</w:t>
            </w:r>
          </w:p>
        </w:tc>
        <w:tc>
          <w:tcPr>
            <w:tcW w:w="1854" w:type="dxa"/>
          </w:tcPr>
          <w:p w14:paraId="3032C875"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2FD7D40" w14:textId="77777777" w:rsidR="000C741E" w:rsidRPr="000A2A6A" w:rsidRDefault="000C741E" w:rsidP="000C741E">
      <w:pPr>
        <w:pStyle w:val="Style1"/>
        <w:rPr>
          <w:rStyle w:val="Strong"/>
        </w:rPr>
      </w:pPr>
    </w:p>
    <w:p w14:paraId="51BABD9E" w14:textId="77777777" w:rsidR="000C741E" w:rsidRPr="000A2A6A" w:rsidRDefault="000C741E" w:rsidP="000C741E">
      <w:pPr>
        <w:pStyle w:val="Style1"/>
        <w:numPr>
          <w:ilvl w:val="0"/>
          <w:numId w:val="2"/>
        </w:numPr>
        <w:rPr>
          <w:rStyle w:val="Strong"/>
        </w:rPr>
      </w:pPr>
      <w:r w:rsidRPr="000A2A6A">
        <w:rPr>
          <w:rStyle w:val="Strong"/>
        </w:rPr>
        <w:t>Brief history</w:t>
      </w:r>
    </w:p>
    <w:p w14:paraId="0409272D" w14:textId="77777777" w:rsidR="000C741E" w:rsidRPr="000A2A6A" w:rsidRDefault="000C741E" w:rsidP="000C741E">
      <w:pPr>
        <w:pStyle w:val="Style1"/>
        <w:numPr>
          <w:ilvl w:val="0"/>
          <w:numId w:val="2"/>
        </w:numPr>
        <w:rPr>
          <w:rStyle w:val="Strong"/>
        </w:rPr>
      </w:pPr>
      <w:r w:rsidRPr="000A2A6A">
        <w:rPr>
          <w:rStyle w:val="Strong"/>
        </w:rPr>
        <w:t>Site description</w:t>
      </w:r>
    </w:p>
    <w:p w14:paraId="6E30AC7B" w14:textId="77777777" w:rsidR="000C741E" w:rsidRPr="000A2A6A" w:rsidRDefault="000C741E" w:rsidP="000C741E">
      <w:pPr>
        <w:pStyle w:val="Style1"/>
        <w:numPr>
          <w:ilvl w:val="0"/>
          <w:numId w:val="2"/>
        </w:numPr>
        <w:rPr>
          <w:rStyle w:val="Strong"/>
        </w:rPr>
      </w:pPr>
      <w:r w:rsidRPr="000A2A6A">
        <w:rPr>
          <w:rStyle w:val="Strong"/>
        </w:rPr>
        <w:t>Site summary</w:t>
      </w:r>
    </w:p>
    <w:p w14:paraId="5C55E14B" w14:textId="77777777" w:rsidR="000C741E" w:rsidRPr="000A2A6A" w:rsidRDefault="000C741E" w:rsidP="000C741E">
      <w:pPr>
        <w:pStyle w:val="Style1"/>
        <w:numPr>
          <w:ilvl w:val="0"/>
          <w:numId w:val="2"/>
        </w:numPr>
        <w:rPr>
          <w:rStyle w:val="Strong"/>
        </w:rPr>
      </w:pPr>
      <w:r w:rsidRPr="000A2A6A">
        <w:rPr>
          <w:rStyle w:val="Strong"/>
        </w:rPr>
        <w:t>Asset list</w:t>
      </w:r>
    </w:p>
    <w:p w14:paraId="65B0E8C3" w14:textId="77777777" w:rsidR="000C741E" w:rsidRPr="000A2A6A" w:rsidRDefault="000C741E" w:rsidP="000C741E">
      <w:pPr>
        <w:pStyle w:val="Style1"/>
        <w:numPr>
          <w:ilvl w:val="0"/>
          <w:numId w:val="2"/>
        </w:numPr>
        <w:rPr>
          <w:rStyle w:val="Strong"/>
        </w:rPr>
      </w:pPr>
      <w:r w:rsidRPr="000A2A6A">
        <w:rPr>
          <w:rStyle w:val="Strong"/>
        </w:rPr>
        <w:t>Grounds maintenance and biodiversity</w:t>
      </w:r>
    </w:p>
    <w:p w14:paraId="4EDE7DF8" w14:textId="77777777" w:rsidR="000C741E" w:rsidRPr="000A2A6A" w:rsidRDefault="000C741E" w:rsidP="000C741E">
      <w:pPr>
        <w:pStyle w:val="Style1"/>
        <w:numPr>
          <w:ilvl w:val="0"/>
          <w:numId w:val="2"/>
        </w:numPr>
        <w:rPr>
          <w:rStyle w:val="Strong"/>
        </w:rPr>
      </w:pPr>
      <w:r w:rsidRPr="000A2A6A">
        <w:rPr>
          <w:rStyle w:val="Strong"/>
        </w:rPr>
        <w:t>Lair types and availability</w:t>
      </w:r>
    </w:p>
    <w:p w14:paraId="489379F8" w14:textId="77777777" w:rsidR="000C741E" w:rsidRPr="000A2A6A" w:rsidRDefault="000C741E" w:rsidP="000C741E">
      <w:pPr>
        <w:pStyle w:val="Style1"/>
        <w:numPr>
          <w:ilvl w:val="0"/>
          <w:numId w:val="2"/>
        </w:numPr>
        <w:rPr>
          <w:rStyle w:val="Strong"/>
        </w:rPr>
      </w:pPr>
      <w:r w:rsidRPr="000A2A6A">
        <w:rPr>
          <w:rStyle w:val="Strong"/>
        </w:rPr>
        <w:t>Community involvement</w:t>
      </w:r>
    </w:p>
    <w:p w14:paraId="5CBB07FE" w14:textId="77777777" w:rsidR="000C741E" w:rsidRPr="000A2A6A" w:rsidRDefault="000C741E" w:rsidP="000C741E">
      <w:pPr>
        <w:pStyle w:val="Style1"/>
        <w:numPr>
          <w:ilvl w:val="0"/>
          <w:numId w:val="2"/>
        </w:numPr>
        <w:rPr>
          <w:rStyle w:val="Strong"/>
        </w:rPr>
      </w:pPr>
      <w:r w:rsidRPr="000A2A6A">
        <w:rPr>
          <w:rStyle w:val="Strong"/>
        </w:rPr>
        <w:t>Notable burials and monuments</w:t>
      </w:r>
    </w:p>
    <w:p w14:paraId="3036C907" w14:textId="0D8A5CEC" w:rsidR="000C741E" w:rsidRPr="000A2A6A" w:rsidRDefault="000C741E" w:rsidP="000C741E">
      <w:pPr>
        <w:pStyle w:val="Style1"/>
        <w:numPr>
          <w:ilvl w:val="0"/>
          <w:numId w:val="2"/>
        </w:numPr>
        <w:rPr>
          <w:b/>
          <w:bCs/>
        </w:rPr>
      </w:pPr>
      <w:r w:rsidRPr="000A2A6A">
        <w:rPr>
          <w:rStyle w:val="Strong"/>
        </w:rPr>
        <w:t>Map</w:t>
      </w:r>
    </w:p>
    <w:p w14:paraId="40CACBFD" w14:textId="77777777" w:rsidR="000C741E" w:rsidRPr="000A2A6A" w:rsidRDefault="000C741E" w:rsidP="000C741E">
      <w:pPr>
        <w:rPr>
          <w:rFonts w:ascii="Arial" w:hAnsi="Arial" w:cs="Arial"/>
        </w:rPr>
      </w:pPr>
    </w:p>
    <w:p w14:paraId="3F007676" w14:textId="77777777" w:rsidR="000C741E" w:rsidRPr="000A2A6A" w:rsidRDefault="000C741E" w:rsidP="000C741E">
      <w:pPr>
        <w:rPr>
          <w:rFonts w:ascii="Arial" w:hAnsi="Arial" w:cs="Arial"/>
        </w:rPr>
      </w:pPr>
    </w:p>
    <w:p w14:paraId="0FCD66A2" w14:textId="77777777" w:rsidR="000C741E" w:rsidRPr="000A2A6A" w:rsidRDefault="000C741E" w:rsidP="000C741E">
      <w:pPr>
        <w:rPr>
          <w:rFonts w:ascii="Arial" w:hAnsi="Arial" w:cs="Arial"/>
        </w:rPr>
      </w:pPr>
    </w:p>
    <w:p w14:paraId="55E71F8E" w14:textId="77777777" w:rsidR="000C741E" w:rsidRPr="000A2A6A" w:rsidRDefault="000C741E" w:rsidP="000C741E">
      <w:pPr>
        <w:rPr>
          <w:rFonts w:ascii="Arial" w:hAnsi="Arial" w:cs="Arial"/>
        </w:rPr>
      </w:pPr>
    </w:p>
    <w:p w14:paraId="1EB26819" w14:textId="77777777" w:rsidR="000C741E" w:rsidRPr="000A2A6A" w:rsidRDefault="000C741E" w:rsidP="000C741E">
      <w:pPr>
        <w:rPr>
          <w:rFonts w:ascii="Arial" w:hAnsi="Arial" w:cs="Arial"/>
        </w:rPr>
      </w:pPr>
    </w:p>
    <w:p w14:paraId="3D5054EF" w14:textId="77777777" w:rsidR="000C741E" w:rsidRPr="000A2A6A" w:rsidRDefault="000C741E" w:rsidP="000C741E">
      <w:pPr>
        <w:rPr>
          <w:rFonts w:ascii="Arial" w:hAnsi="Arial" w:cs="Arial"/>
        </w:rPr>
      </w:pPr>
    </w:p>
    <w:p w14:paraId="4DD72419" w14:textId="77777777" w:rsidR="000C741E" w:rsidRPr="000A2A6A" w:rsidRDefault="000C741E" w:rsidP="000C741E">
      <w:pPr>
        <w:rPr>
          <w:rFonts w:ascii="Arial" w:hAnsi="Arial" w:cs="Arial"/>
        </w:rPr>
      </w:pPr>
    </w:p>
    <w:p w14:paraId="5190B3AA" w14:textId="77777777" w:rsidR="000C741E" w:rsidRPr="000A2A6A" w:rsidRDefault="000C741E" w:rsidP="000C741E">
      <w:pPr>
        <w:rPr>
          <w:rFonts w:ascii="Arial" w:hAnsi="Arial" w:cs="Arial"/>
        </w:rPr>
      </w:pPr>
    </w:p>
    <w:p w14:paraId="37495FC5" w14:textId="77777777" w:rsidR="000C741E" w:rsidRPr="000A2A6A" w:rsidRDefault="000C741E" w:rsidP="000C741E">
      <w:pPr>
        <w:rPr>
          <w:rFonts w:ascii="Arial" w:hAnsi="Arial" w:cs="Arial"/>
        </w:rPr>
      </w:pPr>
    </w:p>
    <w:p w14:paraId="14EBC855" w14:textId="77777777" w:rsidR="000C741E" w:rsidRPr="000A2A6A" w:rsidRDefault="000C741E" w:rsidP="000C741E">
      <w:pPr>
        <w:rPr>
          <w:rFonts w:ascii="Arial" w:hAnsi="Arial" w:cs="Arial"/>
        </w:rPr>
      </w:pPr>
    </w:p>
    <w:p w14:paraId="34712E76" w14:textId="77777777" w:rsidR="000C741E" w:rsidRPr="000A2A6A" w:rsidRDefault="000C741E" w:rsidP="000C741E">
      <w:pPr>
        <w:rPr>
          <w:rFonts w:ascii="Arial" w:hAnsi="Arial" w:cs="Arial"/>
        </w:rPr>
      </w:pPr>
    </w:p>
    <w:p w14:paraId="75102694" w14:textId="77777777" w:rsidR="000C741E" w:rsidRPr="000A2A6A" w:rsidRDefault="000C741E" w:rsidP="000C741E">
      <w:pPr>
        <w:rPr>
          <w:rFonts w:ascii="Arial" w:hAnsi="Arial" w:cs="Arial"/>
        </w:rPr>
      </w:pPr>
    </w:p>
    <w:p w14:paraId="07A4E113" w14:textId="77777777" w:rsidR="000C741E" w:rsidRPr="000A2A6A" w:rsidRDefault="000C741E" w:rsidP="000C741E">
      <w:pPr>
        <w:rPr>
          <w:rFonts w:ascii="Arial" w:hAnsi="Arial" w:cs="Arial"/>
          <w:noProof/>
        </w:rPr>
      </w:pPr>
    </w:p>
    <w:p w14:paraId="4044E908" w14:textId="77777777" w:rsidR="000C741E" w:rsidRPr="000A2A6A" w:rsidRDefault="000C741E" w:rsidP="000C741E">
      <w:pPr>
        <w:rPr>
          <w:rFonts w:ascii="Arial" w:hAnsi="Arial" w:cs="Arial"/>
          <w:noProof/>
        </w:rPr>
      </w:pPr>
    </w:p>
    <w:p w14:paraId="08E47AB3" w14:textId="77777777" w:rsidR="000A2A6A" w:rsidRPr="000A2A6A" w:rsidRDefault="000A2A6A" w:rsidP="000C741E">
      <w:pPr>
        <w:rPr>
          <w:rFonts w:ascii="Arial" w:hAnsi="Arial" w:cs="Arial"/>
          <w:noProof/>
        </w:rPr>
      </w:pPr>
    </w:p>
    <w:p w14:paraId="05AA807B" w14:textId="77777777" w:rsidR="000A2A6A" w:rsidRPr="000A2A6A" w:rsidRDefault="000A2A6A" w:rsidP="000C741E">
      <w:pPr>
        <w:rPr>
          <w:rFonts w:ascii="Arial" w:hAnsi="Arial" w:cs="Arial"/>
          <w:noProof/>
        </w:rPr>
      </w:pPr>
    </w:p>
    <w:p w14:paraId="5B5B3931" w14:textId="77777777" w:rsidR="000C741E" w:rsidRPr="000A2A6A" w:rsidRDefault="000C741E" w:rsidP="000C741E">
      <w:pPr>
        <w:rPr>
          <w:rFonts w:ascii="Arial" w:hAnsi="Arial" w:cs="Arial"/>
          <w:noProof/>
        </w:rPr>
      </w:pPr>
    </w:p>
    <w:p w14:paraId="55ADFBD8" w14:textId="77777777" w:rsidR="000C741E" w:rsidRPr="000A2A6A" w:rsidRDefault="000C741E" w:rsidP="000C741E">
      <w:pPr>
        <w:rPr>
          <w:rFonts w:ascii="Arial" w:hAnsi="Arial" w:cs="Arial"/>
          <w:noProof/>
        </w:rPr>
      </w:pPr>
    </w:p>
    <w:p w14:paraId="0EA36EA7" w14:textId="77777777" w:rsidR="000C741E" w:rsidRPr="000A2A6A" w:rsidRDefault="000C741E" w:rsidP="000C741E">
      <w:pPr>
        <w:rPr>
          <w:rFonts w:ascii="Arial" w:hAnsi="Arial" w:cs="Arial"/>
        </w:rPr>
      </w:pPr>
    </w:p>
    <w:p w14:paraId="2ED8C6B3" w14:textId="77777777" w:rsidR="000C741E" w:rsidRPr="000A2A6A" w:rsidRDefault="000C741E" w:rsidP="000C741E">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C741E" w:rsidRPr="000A2A6A" w14:paraId="553EE15B" w14:textId="77777777" w:rsidTr="00C842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D4B8630"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t>Brief history</w:t>
            </w:r>
          </w:p>
        </w:tc>
        <w:tc>
          <w:tcPr>
            <w:tcW w:w="5453" w:type="dxa"/>
          </w:tcPr>
          <w:p w14:paraId="6567AC03"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685839F8" w14:textId="77777777" w:rsidR="000C741E" w:rsidRPr="000A2A6A" w:rsidRDefault="000C741E" w:rsidP="000C741E">
      <w:pPr>
        <w:rPr>
          <w:rFonts w:ascii="Arial" w:hAnsi="Arial" w:cs="Arial"/>
          <w:sz w:val="20"/>
          <w:szCs w:val="20"/>
        </w:rPr>
      </w:pPr>
    </w:p>
    <w:p w14:paraId="6C596287" w14:textId="77777777" w:rsidR="000C741E" w:rsidRPr="000A2A6A" w:rsidRDefault="000C741E" w:rsidP="000C741E">
      <w:pPr>
        <w:rPr>
          <w:rFonts w:ascii="Arial" w:hAnsi="Arial" w:cs="Arial"/>
        </w:rPr>
      </w:pPr>
      <w:r w:rsidRPr="000A2A6A">
        <w:rPr>
          <w:rFonts w:ascii="Arial" w:hAnsi="Arial" w:cs="Arial"/>
        </w:rPr>
        <w:t>Established in August 1897 by the Poor Clares (</w:t>
      </w:r>
      <w:proofErr w:type="spellStart"/>
      <w:r w:rsidRPr="000A2A6A">
        <w:rPr>
          <w:rFonts w:ascii="Arial" w:hAnsi="Arial" w:cs="Arial"/>
        </w:rPr>
        <w:t>Colettines</w:t>
      </w:r>
      <w:proofErr w:type="spellEnd"/>
      <w:r w:rsidRPr="000A2A6A">
        <w:rPr>
          <w:rFonts w:ascii="Arial" w:hAnsi="Arial" w:cs="Arial"/>
        </w:rPr>
        <w:t>), a branch of the Order of Saint Clare, the Mount Alvernia Convent served as a secluded religious site for nearly a century. The convent eventually closed in 1992, and the remaining 13 nuns relocated to other houses within the order. Remaining on site was a small private burial ground containing the graves of 24 nuns, following the closure, a proposal was made to disinter the remains and rebury them in the nearby Mount Vernon Catholic Cemetery. This required a legal warrant, leading to a public appeal in newspapers to locate the relatives of the deceased. However, because some relatives refused to provide consent, the warrant was not granted, and the council took ownership of the cemetery in 1994. At some point, the original headstones were removed and replaced with uniform flat plaques, which now mark the final burial place of the sisters. While burials are now infrequent, graves remain reserved for those who once lived in the convent.</w:t>
      </w:r>
      <w:r w:rsidRPr="000A2A6A">
        <w:rPr>
          <w:rFonts w:ascii="Arial" w:hAnsi="Arial" w:cs="Arial"/>
          <w:b/>
          <w:bCs/>
        </w:rPr>
        <w:t xml:space="preserve"> </w:t>
      </w:r>
    </w:p>
    <w:p w14:paraId="1BB4DE1A" w14:textId="2D3BDB50" w:rsidR="000C741E" w:rsidRPr="000A2A6A" w:rsidRDefault="000C741E" w:rsidP="000C741E">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0C741E" w:rsidRPr="000A2A6A" w14:paraId="1607F4D8"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4B93A5B"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t xml:space="preserve">Site description </w:t>
            </w:r>
          </w:p>
        </w:tc>
        <w:tc>
          <w:tcPr>
            <w:tcW w:w="3696" w:type="dxa"/>
          </w:tcPr>
          <w:p w14:paraId="51005D4B"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A48B9D7" w14:textId="77777777" w:rsidR="000C741E" w:rsidRPr="000A2A6A" w:rsidRDefault="000C741E" w:rsidP="000C741E">
      <w:pPr>
        <w:rPr>
          <w:rFonts w:ascii="Arial" w:hAnsi="Arial" w:cs="Arial"/>
          <w:sz w:val="20"/>
          <w:szCs w:val="20"/>
        </w:rPr>
      </w:pPr>
    </w:p>
    <w:p w14:paraId="10E69EB5" w14:textId="77777777" w:rsidR="000C741E" w:rsidRPr="000A2A6A" w:rsidRDefault="000C741E" w:rsidP="000C741E">
      <w:pPr>
        <w:rPr>
          <w:rFonts w:ascii="Arial" w:hAnsi="Arial" w:cs="Arial"/>
        </w:rPr>
      </w:pPr>
      <w:r w:rsidRPr="000A2A6A">
        <w:rPr>
          <w:rFonts w:ascii="Arial" w:hAnsi="Arial" w:cs="Arial"/>
        </w:rPr>
        <w:t xml:space="preserve">Located on Lasswade Road, Mount Alvernia Cemetery is accessed through black iron gates set into sturdy stone pillars. These gates open onto a stone-slabbed pathway that leads to a second set of black iron gates. These are set into a stone wall that fully encloses the cemetery; this wall was constructed using original stone from the convent’s boundary when the site was developed into residential housing. The burial ground itself is small, flat, and neatly grass-lawned, featuring established shrubbery and trees on-site that enhance its quiet character. In place of traditional headstones, the graves are now marked by an orderly line of silver plaques flat to the ground. </w:t>
      </w:r>
    </w:p>
    <w:p w14:paraId="371A9432" w14:textId="77777777" w:rsidR="000C741E" w:rsidRPr="000A2A6A" w:rsidRDefault="000C741E" w:rsidP="000C741E">
      <w:pPr>
        <w:rPr>
          <w:rFonts w:ascii="Arial" w:hAnsi="Arial" w:cs="Arial"/>
        </w:rPr>
      </w:pPr>
    </w:p>
    <w:p w14:paraId="3A3F17F9" w14:textId="77777777" w:rsidR="000C741E" w:rsidRPr="000A2A6A" w:rsidRDefault="000C741E" w:rsidP="000C741E">
      <w:pPr>
        <w:rPr>
          <w:rFonts w:ascii="Arial" w:hAnsi="Arial" w:cs="Arial"/>
        </w:rPr>
      </w:pPr>
    </w:p>
    <w:p w14:paraId="6631505E" w14:textId="77777777" w:rsidR="000C741E" w:rsidRPr="000A2A6A" w:rsidRDefault="000C741E" w:rsidP="000C741E">
      <w:pPr>
        <w:rPr>
          <w:rFonts w:ascii="Arial" w:hAnsi="Arial" w:cs="Arial"/>
        </w:rPr>
      </w:pPr>
    </w:p>
    <w:p w14:paraId="4A59C645" w14:textId="77777777" w:rsidR="000C741E" w:rsidRPr="000A2A6A" w:rsidRDefault="000C741E" w:rsidP="000C741E">
      <w:pPr>
        <w:rPr>
          <w:rFonts w:ascii="Arial" w:hAnsi="Arial" w:cs="Arial"/>
        </w:rPr>
      </w:pPr>
    </w:p>
    <w:p w14:paraId="4435C9A9" w14:textId="77777777" w:rsidR="000C741E" w:rsidRPr="000A2A6A" w:rsidRDefault="000C741E" w:rsidP="000C741E">
      <w:pPr>
        <w:rPr>
          <w:rFonts w:ascii="Arial" w:hAnsi="Arial" w:cs="Arial"/>
        </w:rPr>
      </w:pPr>
    </w:p>
    <w:p w14:paraId="5F69E0A3" w14:textId="77777777" w:rsidR="000C741E" w:rsidRPr="000A2A6A" w:rsidRDefault="000C741E" w:rsidP="000C741E">
      <w:pPr>
        <w:rPr>
          <w:rFonts w:ascii="Arial" w:hAnsi="Arial" w:cs="Arial"/>
        </w:rPr>
      </w:pPr>
    </w:p>
    <w:p w14:paraId="36BB3DB4" w14:textId="77777777" w:rsidR="000C741E" w:rsidRPr="000A2A6A" w:rsidRDefault="000C741E" w:rsidP="000C741E">
      <w:pPr>
        <w:rPr>
          <w:rFonts w:ascii="Arial" w:hAnsi="Arial" w:cs="Arial"/>
        </w:rPr>
      </w:pPr>
    </w:p>
    <w:p w14:paraId="19F6B497" w14:textId="77777777" w:rsidR="000C741E" w:rsidRPr="000A2A6A" w:rsidRDefault="000C741E" w:rsidP="000C741E">
      <w:pPr>
        <w:rPr>
          <w:rFonts w:ascii="Arial" w:hAnsi="Arial" w:cs="Arial"/>
        </w:rPr>
      </w:pPr>
    </w:p>
    <w:p w14:paraId="0A348191" w14:textId="77777777" w:rsidR="000C741E" w:rsidRPr="000A2A6A" w:rsidRDefault="000C741E" w:rsidP="000C741E">
      <w:pPr>
        <w:rPr>
          <w:rFonts w:ascii="Arial" w:hAnsi="Arial" w:cs="Arial"/>
        </w:rPr>
      </w:pPr>
    </w:p>
    <w:p w14:paraId="19E5D741" w14:textId="77777777" w:rsidR="000C741E" w:rsidRPr="000A2A6A" w:rsidRDefault="000C741E" w:rsidP="000C741E">
      <w:pPr>
        <w:rPr>
          <w:rFonts w:ascii="Arial" w:hAnsi="Arial" w:cs="Arial"/>
        </w:rPr>
      </w:pPr>
    </w:p>
    <w:p w14:paraId="375BC6F0" w14:textId="77777777" w:rsidR="000C741E" w:rsidRPr="000A2A6A" w:rsidRDefault="000C741E" w:rsidP="000C741E">
      <w:pPr>
        <w:rPr>
          <w:rFonts w:ascii="Arial" w:hAnsi="Arial" w:cs="Arial"/>
        </w:rPr>
      </w:pPr>
    </w:p>
    <w:p w14:paraId="2DE6B763" w14:textId="77777777" w:rsidR="000C741E" w:rsidRPr="000A2A6A" w:rsidRDefault="000C741E" w:rsidP="000C741E">
      <w:pPr>
        <w:rPr>
          <w:rFonts w:ascii="Arial" w:hAnsi="Arial" w:cs="Arial"/>
        </w:rPr>
      </w:pPr>
    </w:p>
    <w:p w14:paraId="77723E25" w14:textId="77777777" w:rsidR="000C741E" w:rsidRPr="000A2A6A" w:rsidRDefault="000C741E" w:rsidP="000C741E">
      <w:pPr>
        <w:rPr>
          <w:rFonts w:ascii="Arial" w:hAnsi="Arial" w:cs="Arial"/>
        </w:rPr>
      </w:pPr>
    </w:p>
    <w:p w14:paraId="1202CF74" w14:textId="77777777" w:rsidR="000C741E" w:rsidRPr="000A2A6A" w:rsidRDefault="000C741E" w:rsidP="000C741E">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0C741E" w:rsidRPr="000A2A6A" w14:paraId="46D0F675"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1B423E0" w14:textId="77777777" w:rsidR="000C741E" w:rsidRPr="000A2A6A" w:rsidRDefault="000C741E" w:rsidP="000C741E">
            <w:pPr>
              <w:pStyle w:val="ListParagraph"/>
              <w:numPr>
                <w:ilvl w:val="0"/>
                <w:numId w:val="3"/>
              </w:numPr>
              <w:spacing w:before="160" w:after="80" w:line="240" w:lineRule="auto"/>
              <w:rPr>
                <w:rFonts w:eastAsia="Times New Roman" w:cs="Arial"/>
                <w:szCs w:val="22"/>
              </w:rPr>
            </w:pPr>
            <w:r w:rsidRPr="000A2A6A">
              <w:rPr>
                <w:rFonts w:eastAsia="Times New Roman" w:cs="Arial"/>
                <w:sz w:val="24"/>
                <w:szCs w:val="24"/>
              </w:rPr>
              <w:t>Site Summary</w:t>
            </w:r>
          </w:p>
        </w:tc>
      </w:tr>
      <w:tr w:rsidR="000C741E" w:rsidRPr="000A2A6A" w14:paraId="5C3BE842"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98BB52D" w14:textId="77777777" w:rsidR="000C741E" w:rsidRPr="000A2A6A" w:rsidRDefault="000C741E" w:rsidP="00C84237">
            <w:pPr>
              <w:spacing w:before="160" w:after="80"/>
              <w:rPr>
                <w:rFonts w:eastAsia="Times New Roman" w:cs="Arial"/>
                <w:szCs w:val="22"/>
              </w:rPr>
            </w:pPr>
            <w:r w:rsidRPr="000A2A6A">
              <w:rPr>
                <w:rFonts w:eastAsia="Times New Roman" w:cs="Arial"/>
                <w:szCs w:val="22"/>
              </w:rPr>
              <w:t>Name</w:t>
            </w:r>
          </w:p>
        </w:tc>
        <w:tc>
          <w:tcPr>
            <w:tcW w:w="6390" w:type="dxa"/>
          </w:tcPr>
          <w:p w14:paraId="5FB274E9" w14:textId="0E64693A"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Mount Alvernia Burial Ground</w:t>
            </w:r>
          </w:p>
        </w:tc>
      </w:tr>
      <w:tr w:rsidR="000C741E" w:rsidRPr="000A2A6A" w14:paraId="5548B56A"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14A0F1C" w14:textId="77777777" w:rsidR="000C741E" w:rsidRPr="000A2A6A" w:rsidRDefault="000C741E" w:rsidP="00C84237">
            <w:pPr>
              <w:spacing w:before="160" w:after="80"/>
              <w:rPr>
                <w:rFonts w:eastAsia="Times New Roman" w:cs="Arial"/>
                <w:szCs w:val="22"/>
              </w:rPr>
            </w:pPr>
            <w:r w:rsidRPr="000A2A6A">
              <w:rPr>
                <w:rFonts w:eastAsia="Times New Roman" w:cs="Arial"/>
                <w:szCs w:val="22"/>
              </w:rPr>
              <w:t>Address</w:t>
            </w:r>
          </w:p>
        </w:tc>
        <w:tc>
          <w:tcPr>
            <w:tcW w:w="6390" w:type="dxa"/>
          </w:tcPr>
          <w:p w14:paraId="11326490" w14:textId="7BBF73A4"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49 Mount Vernon Road Edinburgh</w:t>
            </w:r>
          </w:p>
        </w:tc>
      </w:tr>
      <w:tr w:rsidR="000C741E" w:rsidRPr="000A2A6A" w14:paraId="20F64A2D"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1648553" w14:textId="77777777" w:rsidR="000C741E" w:rsidRPr="000A2A6A" w:rsidRDefault="000C741E" w:rsidP="00C84237">
            <w:pPr>
              <w:spacing w:before="160" w:after="80"/>
              <w:rPr>
                <w:rFonts w:eastAsia="Times New Roman" w:cs="Arial"/>
                <w:szCs w:val="22"/>
              </w:rPr>
            </w:pPr>
            <w:r w:rsidRPr="000A2A6A">
              <w:rPr>
                <w:rFonts w:eastAsia="Times New Roman" w:cs="Arial"/>
                <w:szCs w:val="22"/>
              </w:rPr>
              <w:t>Postcode</w:t>
            </w:r>
          </w:p>
        </w:tc>
        <w:tc>
          <w:tcPr>
            <w:tcW w:w="6390" w:type="dxa"/>
          </w:tcPr>
          <w:p w14:paraId="685BB331" w14:textId="22720C2F"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EH16 6JG</w:t>
            </w:r>
          </w:p>
        </w:tc>
      </w:tr>
      <w:tr w:rsidR="000C741E" w:rsidRPr="000A2A6A" w14:paraId="3A29C640"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3885EFD" w14:textId="77777777" w:rsidR="000C741E" w:rsidRPr="000A2A6A" w:rsidRDefault="000C741E" w:rsidP="00C84237">
            <w:pPr>
              <w:spacing w:before="160" w:after="80"/>
              <w:rPr>
                <w:rFonts w:eastAsia="Times New Roman" w:cs="Arial"/>
                <w:szCs w:val="22"/>
              </w:rPr>
            </w:pPr>
            <w:r w:rsidRPr="000A2A6A">
              <w:rPr>
                <w:rFonts w:eastAsia="Times New Roman" w:cs="Arial"/>
                <w:szCs w:val="22"/>
              </w:rPr>
              <w:t>Ownership</w:t>
            </w:r>
          </w:p>
        </w:tc>
        <w:tc>
          <w:tcPr>
            <w:tcW w:w="6390" w:type="dxa"/>
          </w:tcPr>
          <w:p w14:paraId="41B0E40E"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The City of Edinburgh Council</w:t>
            </w:r>
          </w:p>
        </w:tc>
      </w:tr>
      <w:tr w:rsidR="000C741E" w:rsidRPr="000A2A6A" w14:paraId="100F746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FA764EE" w14:textId="77777777" w:rsidR="000C741E" w:rsidRPr="000A2A6A" w:rsidRDefault="000C741E" w:rsidP="00C84237">
            <w:pPr>
              <w:spacing w:before="160" w:after="80"/>
              <w:rPr>
                <w:rFonts w:eastAsia="Times New Roman" w:cs="Arial"/>
                <w:szCs w:val="22"/>
              </w:rPr>
            </w:pPr>
            <w:r w:rsidRPr="000A2A6A">
              <w:rPr>
                <w:rFonts w:eastAsia="Times New Roman" w:cs="Arial"/>
                <w:szCs w:val="22"/>
              </w:rPr>
              <w:t>Date site acquired</w:t>
            </w:r>
          </w:p>
        </w:tc>
        <w:tc>
          <w:tcPr>
            <w:tcW w:w="6390" w:type="dxa"/>
          </w:tcPr>
          <w:p w14:paraId="03D7FCF2" w14:textId="49C0A0A3"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199</w:t>
            </w:r>
            <w:r w:rsidR="00FC7BA8" w:rsidRPr="000A2A6A">
              <w:rPr>
                <w:rFonts w:eastAsia="Times New Roman" w:cs="Arial"/>
                <w:szCs w:val="22"/>
              </w:rPr>
              <w:t>4</w:t>
            </w:r>
          </w:p>
        </w:tc>
      </w:tr>
      <w:tr w:rsidR="000C741E" w:rsidRPr="000A2A6A" w14:paraId="2C491D6C"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682B7FE" w14:textId="77777777" w:rsidR="000C741E" w:rsidRPr="000A2A6A" w:rsidRDefault="000C741E" w:rsidP="00C84237">
            <w:pPr>
              <w:spacing w:before="160" w:after="80"/>
              <w:rPr>
                <w:rFonts w:eastAsia="Times New Roman" w:cs="Arial"/>
                <w:szCs w:val="22"/>
              </w:rPr>
            </w:pPr>
            <w:r w:rsidRPr="000A2A6A">
              <w:rPr>
                <w:rFonts w:eastAsia="Times New Roman" w:cs="Arial"/>
                <w:szCs w:val="22"/>
              </w:rPr>
              <w:t>Conservation area</w:t>
            </w:r>
          </w:p>
        </w:tc>
        <w:tc>
          <w:tcPr>
            <w:tcW w:w="6390" w:type="dxa"/>
          </w:tcPr>
          <w:p w14:paraId="5FD93EBF" w14:textId="0DC8AA0F"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No</w:t>
            </w:r>
          </w:p>
        </w:tc>
      </w:tr>
      <w:tr w:rsidR="000C741E" w:rsidRPr="000A2A6A" w14:paraId="00EFC974"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BFA91A1" w14:textId="77777777" w:rsidR="000C741E" w:rsidRPr="000A2A6A" w:rsidRDefault="000C741E" w:rsidP="00C84237">
            <w:pPr>
              <w:spacing w:before="160" w:after="80"/>
              <w:rPr>
                <w:rFonts w:eastAsia="Times New Roman" w:cs="Arial"/>
                <w:szCs w:val="22"/>
              </w:rPr>
            </w:pPr>
            <w:r w:rsidRPr="000A2A6A">
              <w:rPr>
                <w:rFonts w:eastAsia="Times New Roman" w:cs="Arial"/>
                <w:szCs w:val="22"/>
              </w:rPr>
              <w:t>Tree preservation</w:t>
            </w:r>
          </w:p>
        </w:tc>
        <w:tc>
          <w:tcPr>
            <w:tcW w:w="6390" w:type="dxa"/>
          </w:tcPr>
          <w:p w14:paraId="26B1755A" w14:textId="73063F0E"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No</w:t>
            </w:r>
          </w:p>
        </w:tc>
      </w:tr>
      <w:tr w:rsidR="000C741E" w:rsidRPr="000A2A6A" w14:paraId="611F9EA8"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100CC2" w14:textId="77777777" w:rsidR="000C741E" w:rsidRPr="000A2A6A" w:rsidRDefault="000C741E" w:rsidP="00C84237">
            <w:pPr>
              <w:spacing w:before="160" w:after="80"/>
              <w:rPr>
                <w:rFonts w:eastAsia="Times New Roman" w:cs="Arial"/>
                <w:szCs w:val="22"/>
              </w:rPr>
            </w:pPr>
            <w:r w:rsidRPr="000A2A6A">
              <w:rPr>
                <w:rFonts w:eastAsia="Times New Roman" w:cs="Arial"/>
                <w:szCs w:val="22"/>
              </w:rPr>
              <w:t>Listing</w:t>
            </w:r>
          </w:p>
        </w:tc>
        <w:tc>
          <w:tcPr>
            <w:tcW w:w="6390" w:type="dxa"/>
          </w:tcPr>
          <w:p w14:paraId="24C62900" w14:textId="12E015DB" w:rsidR="000C741E" w:rsidRPr="000A2A6A" w:rsidRDefault="00E6369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B</w:t>
            </w:r>
          </w:p>
        </w:tc>
      </w:tr>
      <w:tr w:rsidR="000C741E" w:rsidRPr="000A2A6A" w14:paraId="1F91CEA6"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5167753" w14:textId="77777777" w:rsidR="000C741E" w:rsidRPr="000A2A6A" w:rsidRDefault="000C741E" w:rsidP="00C84237">
            <w:pPr>
              <w:spacing w:before="160" w:after="80"/>
              <w:rPr>
                <w:rFonts w:eastAsia="Times New Roman" w:cs="Arial"/>
                <w:szCs w:val="22"/>
              </w:rPr>
            </w:pPr>
            <w:r w:rsidRPr="000A2A6A">
              <w:rPr>
                <w:rFonts w:eastAsia="Times New Roman" w:cs="Arial"/>
                <w:szCs w:val="22"/>
              </w:rPr>
              <w:t>Access</w:t>
            </w:r>
          </w:p>
        </w:tc>
        <w:tc>
          <w:tcPr>
            <w:tcW w:w="6390" w:type="dxa"/>
          </w:tcPr>
          <w:p w14:paraId="19EC76AF" w14:textId="19F57F45"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Pedestrian</w:t>
            </w:r>
          </w:p>
        </w:tc>
      </w:tr>
      <w:tr w:rsidR="000C741E" w:rsidRPr="000A2A6A" w14:paraId="70AE649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7B17D30" w14:textId="77777777" w:rsidR="000C741E" w:rsidRPr="000A2A6A" w:rsidRDefault="000C741E" w:rsidP="00C84237">
            <w:pPr>
              <w:spacing w:before="160" w:after="80"/>
              <w:rPr>
                <w:rFonts w:eastAsia="Times New Roman" w:cs="Arial"/>
                <w:szCs w:val="22"/>
              </w:rPr>
            </w:pPr>
            <w:r w:rsidRPr="000A2A6A">
              <w:rPr>
                <w:rFonts w:eastAsia="Times New Roman" w:cs="Arial"/>
                <w:szCs w:val="22"/>
              </w:rPr>
              <w:t>Opening hours</w:t>
            </w:r>
          </w:p>
        </w:tc>
        <w:tc>
          <w:tcPr>
            <w:tcW w:w="6390" w:type="dxa"/>
          </w:tcPr>
          <w:p w14:paraId="2F1C6DD6" w14:textId="24FA1C68"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 xml:space="preserve">By appointment only </w:t>
            </w:r>
          </w:p>
        </w:tc>
      </w:tr>
    </w:tbl>
    <w:p w14:paraId="6D55B105" w14:textId="77777777" w:rsidR="000C741E" w:rsidRPr="000A2A6A" w:rsidRDefault="000C741E" w:rsidP="000C741E">
      <w:pPr>
        <w:rPr>
          <w:rFonts w:ascii="Arial" w:hAnsi="Arial" w:cs="Arial"/>
        </w:rPr>
      </w:pPr>
    </w:p>
    <w:p w14:paraId="0B7507A1" w14:textId="77777777" w:rsidR="000C741E" w:rsidRPr="000A2A6A" w:rsidRDefault="000C741E" w:rsidP="000C741E">
      <w:pPr>
        <w:rPr>
          <w:rFonts w:ascii="Arial" w:hAnsi="Arial" w:cs="Arial"/>
        </w:rPr>
      </w:pPr>
    </w:p>
    <w:p w14:paraId="23B253E0" w14:textId="77777777" w:rsidR="000C741E" w:rsidRPr="000A2A6A" w:rsidRDefault="000C741E" w:rsidP="000C741E">
      <w:pPr>
        <w:rPr>
          <w:rFonts w:ascii="Arial" w:hAnsi="Arial" w:cs="Arial"/>
        </w:rPr>
      </w:pPr>
    </w:p>
    <w:p w14:paraId="0B488E8C" w14:textId="77777777" w:rsidR="000C741E" w:rsidRDefault="000C741E" w:rsidP="000C741E">
      <w:pPr>
        <w:rPr>
          <w:rFonts w:ascii="Arial" w:hAnsi="Arial" w:cs="Arial"/>
        </w:rPr>
      </w:pPr>
    </w:p>
    <w:p w14:paraId="524653C4" w14:textId="77777777" w:rsidR="000A2A6A" w:rsidRPr="000A2A6A" w:rsidRDefault="000A2A6A" w:rsidP="000C741E">
      <w:pPr>
        <w:rPr>
          <w:rFonts w:ascii="Arial" w:hAnsi="Arial" w:cs="Arial"/>
        </w:rPr>
      </w:pPr>
    </w:p>
    <w:p w14:paraId="79913FFC" w14:textId="77777777" w:rsidR="000C741E" w:rsidRPr="000A2A6A" w:rsidRDefault="000C741E" w:rsidP="000C741E">
      <w:pPr>
        <w:rPr>
          <w:rFonts w:ascii="Arial" w:hAnsi="Arial" w:cs="Arial"/>
        </w:rPr>
      </w:pPr>
    </w:p>
    <w:p w14:paraId="5450B06A" w14:textId="77777777" w:rsidR="000C741E" w:rsidRPr="000A2A6A" w:rsidRDefault="000C741E" w:rsidP="000C741E">
      <w:pPr>
        <w:rPr>
          <w:rFonts w:ascii="Arial" w:hAnsi="Arial" w:cs="Arial"/>
        </w:rPr>
      </w:pPr>
    </w:p>
    <w:p w14:paraId="368CB4BD" w14:textId="77777777" w:rsidR="000C741E" w:rsidRPr="000A2A6A" w:rsidRDefault="000C741E" w:rsidP="000C741E">
      <w:pPr>
        <w:rPr>
          <w:rFonts w:ascii="Arial" w:hAnsi="Arial" w:cs="Arial"/>
        </w:rPr>
      </w:pPr>
    </w:p>
    <w:p w14:paraId="4EFE9585" w14:textId="77777777" w:rsidR="000C741E" w:rsidRPr="000A2A6A" w:rsidRDefault="000C741E" w:rsidP="000C741E">
      <w:pPr>
        <w:rPr>
          <w:rFonts w:ascii="Arial" w:hAnsi="Arial" w:cs="Arial"/>
        </w:rPr>
      </w:pPr>
    </w:p>
    <w:p w14:paraId="3C785D0B" w14:textId="77777777" w:rsidR="000C741E" w:rsidRPr="000A2A6A" w:rsidRDefault="000C741E" w:rsidP="000C741E">
      <w:pPr>
        <w:rPr>
          <w:rFonts w:ascii="Arial" w:hAnsi="Arial" w:cs="Arial"/>
        </w:rPr>
      </w:pPr>
    </w:p>
    <w:p w14:paraId="17BAE783" w14:textId="77777777" w:rsidR="000C741E" w:rsidRPr="000A2A6A" w:rsidRDefault="000C741E" w:rsidP="000C741E">
      <w:pPr>
        <w:rPr>
          <w:rFonts w:ascii="Arial" w:hAnsi="Arial" w:cs="Arial"/>
        </w:rPr>
      </w:pPr>
    </w:p>
    <w:p w14:paraId="7850380C" w14:textId="77777777" w:rsidR="000C741E" w:rsidRPr="000A2A6A" w:rsidRDefault="000C741E" w:rsidP="000C741E">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0C741E" w:rsidRPr="000A2A6A" w14:paraId="1AEC1E1C"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38830BB0" w14:textId="77777777" w:rsidR="000C741E" w:rsidRPr="000A2A6A" w:rsidRDefault="000C741E" w:rsidP="000C741E">
            <w:pPr>
              <w:pStyle w:val="ListParagraph"/>
              <w:numPr>
                <w:ilvl w:val="0"/>
                <w:numId w:val="3"/>
              </w:numPr>
              <w:spacing w:before="160" w:after="80" w:line="240" w:lineRule="auto"/>
              <w:rPr>
                <w:rFonts w:eastAsia="Times New Roman" w:cs="Arial"/>
                <w:sz w:val="24"/>
                <w:szCs w:val="24"/>
              </w:rPr>
            </w:pPr>
            <w:r w:rsidRPr="000A2A6A">
              <w:rPr>
                <w:rFonts w:eastAsia="Times New Roman" w:cs="Arial"/>
                <w:sz w:val="24"/>
                <w:szCs w:val="24"/>
              </w:rPr>
              <w:lastRenderedPageBreak/>
              <w:t>Asset List</w:t>
            </w:r>
          </w:p>
        </w:tc>
        <w:tc>
          <w:tcPr>
            <w:tcW w:w="3693" w:type="dxa"/>
          </w:tcPr>
          <w:p w14:paraId="16642500" w14:textId="77777777" w:rsidR="000C741E" w:rsidRPr="000A2A6A" w:rsidRDefault="000C741E"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0C741E" w:rsidRPr="000A2A6A" w14:paraId="26A3A9F0"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F4BD8FB" w14:textId="77777777" w:rsidR="000C741E" w:rsidRPr="000A2A6A" w:rsidRDefault="000C741E" w:rsidP="00C84237">
            <w:pPr>
              <w:spacing w:before="160" w:after="80"/>
              <w:rPr>
                <w:rFonts w:eastAsia="Times New Roman" w:cs="Arial"/>
                <w:szCs w:val="22"/>
              </w:rPr>
            </w:pPr>
            <w:r w:rsidRPr="000A2A6A">
              <w:rPr>
                <w:rFonts w:eastAsia="Times New Roman" w:cs="Arial"/>
                <w:szCs w:val="22"/>
              </w:rPr>
              <w:t>Asset</w:t>
            </w:r>
          </w:p>
        </w:tc>
        <w:tc>
          <w:tcPr>
            <w:tcW w:w="3693" w:type="dxa"/>
          </w:tcPr>
          <w:p w14:paraId="4BD019F5"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Location</w:t>
            </w:r>
          </w:p>
        </w:tc>
        <w:tc>
          <w:tcPr>
            <w:tcW w:w="3693" w:type="dxa"/>
          </w:tcPr>
          <w:p w14:paraId="0980A0C0"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 xml:space="preserve">Information </w:t>
            </w:r>
          </w:p>
        </w:tc>
      </w:tr>
      <w:tr w:rsidR="000C741E" w:rsidRPr="000A2A6A" w14:paraId="78E65868"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FBB1AE6" w14:textId="77777777" w:rsidR="000C741E" w:rsidRPr="000A2A6A" w:rsidRDefault="000C741E" w:rsidP="00C84237">
            <w:pPr>
              <w:spacing w:before="160" w:after="80"/>
              <w:rPr>
                <w:rFonts w:eastAsia="Times New Roman" w:cs="Arial"/>
                <w:szCs w:val="22"/>
              </w:rPr>
            </w:pPr>
            <w:r w:rsidRPr="000A2A6A">
              <w:rPr>
                <w:rFonts w:eastAsia="Times New Roman" w:cs="Arial"/>
                <w:szCs w:val="22"/>
              </w:rPr>
              <w:t>Waiting room</w:t>
            </w:r>
          </w:p>
        </w:tc>
        <w:tc>
          <w:tcPr>
            <w:tcW w:w="3693" w:type="dxa"/>
          </w:tcPr>
          <w:p w14:paraId="7803EB07"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495C66F3"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C741E" w:rsidRPr="000A2A6A" w14:paraId="2B7AE9F8"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7DA8FB5" w14:textId="77777777" w:rsidR="000C741E" w:rsidRPr="000A2A6A" w:rsidRDefault="000C741E" w:rsidP="00C84237">
            <w:pPr>
              <w:spacing w:before="160" w:after="80"/>
              <w:rPr>
                <w:rFonts w:eastAsia="Times New Roman" w:cs="Arial"/>
                <w:szCs w:val="22"/>
              </w:rPr>
            </w:pPr>
            <w:r w:rsidRPr="000A2A6A">
              <w:rPr>
                <w:rFonts w:eastAsia="Times New Roman" w:cs="Arial"/>
                <w:szCs w:val="22"/>
              </w:rPr>
              <w:t>Toilets</w:t>
            </w:r>
          </w:p>
        </w:tc>
        <w:tc>
          <w:tcPr>
            <w:tcW w:w="3693" w:type="dxa"/>
          </w:tcPr>
          <w:p w14:paraId="56C7EB65"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4E9E56F6"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C741E" w:rsidRPr="000A2A6A" w14:paraId="6F40A09E"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6E9754" w14:textId="77777777" w:rsidR="000C741E" w:rsidRPr="000A2A6A" w:rsidRDefault="000C741E" w:rsidP="00C84237">
            <w:pPr>
              <w:spacing w:before="160" w:after="80"/>
              <w:rPr>
                <w:rFonts w:eastAsia="Times New Roman" w:cs="Arial"/>
                <w:szCs w:val="22"/>
              </w:rPr>
            </w:pPr>
            <w:r w:rsidRPr="000A2A6A">
              <w:rPr>
                <w:rFonts w:eastAsia="Times New Roman" w:cs="Arial"/>
                <w:szCs w:val="22"/>
              </w:rPr>
              <w:t xml:space="preserve">CCTV </w:t>
            </w:r>
          </w:p>
        </w:tc>
        <w:tc>
          <w:tcPr>
            <w:tcW w:w="3693" w:type="dxa"/>
          </w:tcPr>
          <w:p w14:paraId="1EB028E4"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671D6F38"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2A6A" w:rsidRPr="000A2A6A" w14:paraId="69420D14"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D5EAF1B" w14:textId="77777777" w:rsidR="000A2A6A" w:rsidRPr="000A2A6A" w:rsidRDefault="000A2A6A" w:rsidP="000A2A6A">
            <w:pPr>
              <w:spacing w:before="160" w:after="80"/>
              <w:rPr>
                <w:rFonts w:eastAsia="Times New Roman" w:cs="Arial"/>
                <w:szCs w:val="22"/>
              </w:rPr>
            </w:pPr>
            <w:r w:rsidRPr="000A2A6A">
              <w:rPr>
                <w:rFonts w:eastAsia="Times New Roman" w:cs="Arial"/>
                <w:szCs w:val="22"/>
              </w:rPr>
              <w:t xml:space="preserve">Signage </w:t>
            </w:r>
          </w:p>
        </w:tc>
        <w:tc>
          <w:tcPr>
            <w:tcW w:w="3693" w:type="dxa"/>
          </w:tcPr>
          <w:p w14:paraId="54707340" w14:textId="77777777" w:rsidR="000A2A6A" w:rsidRPr="000A2A6A" w:rsidRDefault="000A2A6A" w:rsidP="000A2A6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Cemetery gates</w:t>
            </w:r>
          </w:p>
        </w:tc>
        <w:tc>
          <w:tcPr>
            <w:tcW w:w="3693" w:type="dxa"/>
          </w:tcPr>
          <w:p w14:paraId="79025349" w14:textId="281F7C5E" w:rsidR="000A2A6A" w:rsidRPr="000A2A6A" w:rsidRDefault="000A2A6A" w:rsidP="000A2A6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0A2A6A" w:rsidRPr="000A2A6A" w14:paraId="2889F59D"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FCB852" w14:textId="77777777" w:rsidR="000A2A6A" w:rsidRPr="000A2A6A" w:rsidRDefault="000A2A6A" w:rsidP="000A2A6A">
            <w:pPr>
              <w:spacing w:before="160" w:after="80"/>
              <w:rPr>
                <w:rFonts w:eastAsia="Times New Roman" w:cs="Arial"/>
                <w:szCs w:val="22"/>
              </w:rPr>
            </w:pPr>
            <w:r w:rsidRPr="000A2A6A">
              <w:rPr>
                <w:rFonts w:eastAsia="Times New Roman" w:cs="Arial"/>
                <w:szCs w:val="22"/>
              </w:rPr>
              <w:t>Cabinet signage</w:t>
            </w:r>
          </w:p>
        </w:tc>
        <w:tc>
          <w:tcPr>
            <w:tcW w:w="3693" w:type="dxa"/>
          </w:tcPr>
          <w:p w14:paraId="6B37E586" w14:textId="77777777" w:rsidR="000A2A6A" w:rsidRPr="000A2A6A" w:rsidRDefault="000A2A6A" w:rsidP="000A2A6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Cemetery entrance</w:t>
            </w:r>
          </w:p>
        </w:tc>
        <w:tc>
          <w:tcPr>
            <w:tcW w:w="3693" w:type="dxa"/>
          </w:tcPr>
          <w:p w14:paraId="5A6D274F" w14:textId="36A5CB7D" w:rsidR="000A2A6A" w:rsidRPr="000A2A6A" w:rsidRDefault="000A2A6A" w:rsidP="000A2A6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0C741E" w:rsidRPr="000A2A6A" w14:paraId="5919D4C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FA061CC" w14:textId="77777777" w:rsidR="000C741E" w:rsidRPr="000A2A6A" w:rsidRDefault="000C741E" w:rsidP="00C84237">
            <w:pPr>
              <w:spacing w:before="160" w:after="80"/>
              <w:rPr>
                <w:rFonts w:eastAsia="Times New Roman" w:cs="Arial"/>
                <w:szCs w:val="22"/>
              </w:rPr>
            </w:pPr>
            <w:r w:rsidRPr="000A2A6A">
              <w:rPr>
                <w:rFonts w:eastAsia="Times New Roman" w:cs="Arial"/>
                <w:szCs w:val="22"/>
              </w:rPr>
              <w:t>Car park</w:t>
            </w:r>
          </w:p>
        </w:tc>
        <w:tc>
          <w:tcPr>
            <w:tcW w:w="3693" w:type="dxa"/>
          </w:tcPr>
          <w:p w14:paraId="56D4C02D" w14:textId="2DA82ACB"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3ADD5BDC" w14:textId="7FB971D8"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C741E" w:rsidRPr="000A2A6A" w14:paraId="653CA7DB"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F047F34" w14:textId="77777777" w:rsidR="000C741E" w:rsidRPr="000A2A6A" w:rsidRDefault="000C741E" w:rsidP="00C84237">
            <w:pPr>
              <w:spacing w:before="160" w:after="80"/>
              <w:rPr>
                <w:rFonts w:eastAsia="Times New Roman" w:cs="Arial"/>
                <w:szCs w:val="22"/>
              </w:rPr>
            </w:pPr>
            <w:r w:rsidRPr="000A2A6A">
              <w:rPr>
                <w:rFonts w:eastAsia="Times New Roman" w:cs="Arial"/>
                <w:szCs w:val="22"/>
              </w:rPr>
              <w:t>Disabled parking</w:t>
            </w:r>
          </w:p>
        </w:tc>
        <w:tc>
          <w:tcPr>
            <w:tcW w:w="3693" w:type="dxa"/>
          </w:tcPr>
          <w:p w14:paraId="7A90CE78"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204DD6F8"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C741E" w:rsidRPr="000A2A6A" w14:paraId="53B1076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006C80" w14:textId="77777777" w:rsidR="000C741E" w:rsidRPr="000A2A6A" w:rsidRDefault="000C741E" w:rsidP="00C84237">
            <w:pPr>
              <w:spacing w:before="160" w:after="80"/>
              <w:rPr>
                <w:rFonts w:eastAsia="Times New Roman" w:cs="Arial"/>
                <w:szCs w:val="22"/>
              </w:rPr>
            </w:pPr>
            <w:r w:rsidRPr="000A2A6A">
              <w:rPr>
                <w:rFonts w:eastAsia="Times New Roman" w:cs="Arial"/>
                <w:szCs w:val="22"/>
              </w:rPr>
              <w:t>Taps</w:t>
            </w:r>
          </w:p>
        </w:tc>
        <w:tc>
          <w:tcPr>
            <w:tcW w:w="3693" w:type="dxa"/>
          </w:tcPr>
          <w:p w14:paraId="224F5294"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581FB6B4"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C741E" w:rsidRPr="000A2A6A" w14:paraId="1BB10217"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9760FD3" w14:textId="77777777" w:rsidR="000C741E" w:rsidRPr="000A2A6A" w:rsidRDefault="000C741E" w:rsidP="00C84237">
            <w:pPr>
              <w:spacing w:before="160" w:after="80"/>
              <w:rPr>
                <w:rFonts w:eastAsia="Times New Roman" w:cs="Arial"/>
                <w:szCs w:val="22"/>
              </w:rPr>
            </w:pPr>
            <w:r w:rsidRPr="000A2A6A">
              <w:rPr>
                <w:rFonts w:eastAsia="Times New Roman" w:cs="Arial"/>
                <w:szCs w:val="22"/>
              </w:rPr>
              <w:t>Litter bins</w:t>
            </w:r>
          </w:p>
        </w:tc>
        <w:tc>
          <w:tcPr>
            <w:tcW w:w="3693" w:type="dxa"/>
          </w:tcPr>
          <w:p w14:paraId="5149F2D5" w14:textId="6AE1BAF9"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1CF5C5C6"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C741E" w:rsidRPr="000A2A6A" w14:paraId="09CBD690"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0A9F8EE" w14:textId="77777777" w:rsidR="000C741E" w:rsidRPr="000A2A6A" w:rsidRDefault="000C741E" w:rsidP="00C84237">
            <w:pPr>
              <w:spacing w:before="160" w:after="80"/>
              <w:rPr>
                <w:rFonts w:eastAsia="Times New Roman" w:cs="Arial"/>
                <w:szCs w:val="22"/>
              </w:rPr>
            </w:pPr>
            <w:r w:rsidRPr="000A2A6A">
              <w:rPr>
                <w:rFonts w:eastAsia="Times New Roman" w:cs="Arial"/>
                <w:szCs w:val="22"/>
              </w:rPr>
              <w:t>Benches</w:t>
            </w:r>
          </w:p>
        </w:tc>
        <w:tc>
          <w:tcPr>
            <w:tcW w:w="3693" w:type="dxa"/>
          </w:tcPr>
          <w:p w14:paraId="43BFB4BA" w14:textId="4F202A52" w:rsidR="000C741E" w:rsidRPr="000A2A6A" w:rsidRDefault="00B96E0F"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No</w:t>
            </w:r>
          </w:p>
        </w:tc>
        <w:tc>
          <w:tcPr>
            <w:tcW w:w="3693" w:type="dxa"/>
          </w:tcPr>
          <w:p w14:paraId="2C851D90"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C741E" w:rsidRPr="000A2A6A" w14:paraId="0D6190C5"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BF2FD18" w14:textId="77777777" w:rsidR="000C741E" w:rsidRPr="000A2A6A" w:rsidRDefault="000C741E" w:rsidP="00C84237">
            <w:pPr>
              <w:spacing w:before="160" w:after="80"/>
              <w:rPr>
                <w:rFonts w:eastAsia="Times New Roman" w:cs="Arial"/>
                <w:szCs w:val="22"/>
              </w:rPr>
            </w:pPr>
            <w:r w:rsidRPr="000A2A6A">
              <w:rPr>
                <w:rFonts w:eastAsia="Times New Roman" w:cs="Arial"/>
                <w:szCs w:val="22"/>
              </w:rPr>
              <w:t>Catacombs</w:t>
            </w:r>
          </w:p>
        </w:tc>
        <w:tc>
          <w:tcPr>
            <w:tcW w:w="3693" w:type="dxa"/>
          </w:tcPr>
          <w:p w14:paraId="63E4770E" w14:textId="3DA6EE60"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eastAsia="Times New Roman" w:cs="Arial"/>
                <w:szCs w:val="22"/>
              </w:rPr>
              <w:t xml:space="preserve">No </w:t>
            </w:r>
          </w:p>
        </w:tc>
        <w:tc>
          <w:tcPr>
            <w:tcW w:w="3693" w:type="dxa"/>
          </w:tcPr>
          <w:p w14:paraId="4EB83F4F"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C741E" w:rsidRPr="000A2A6A" w14:paraId="005B27B7"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FB8B96" w14:textId="77777777" w:rsidR="000C741E" w:rsidRPr="000A2A6A" w:rsidRDefault="000C741E" w:rsidP="00C84237">
            <w:pPr>
              <w:spacing w:before="160" w:after="80"/>
              <w:rPr>
                <w:rFonts w:eastAsia="Times New Roman" w:cs="Arial"/>
                <w:szCs w:val="22"/>
              </w:rPr>
            </w:pPr>
            <w:r w:rsidRPr="000A2A6A">
              <w:rPr>
                <w:rFonts w:eastAsia="Times New Roman" w:cs="Arial"/>
                <w:szCs w:val="22"/>
              </w:rPr>
              <w:t>War memorials</w:t>
            </w:r>
          </w:p>
        </w:tc>
        <w:tc>
          <w:tcPr>
            <w:tcW w:w="3693" w:type="dxa"/>
          </w:tcPr>
          <w:p w14:paraId="3726F846" w14:textId="623BFC66"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eastAsia="Times New Roman" w:cs="Arial"/>
                <w:szCs w:val="22"/>
              </w:rPr>
              <w:t xml:space="preserve">No </w:t>
            </w:r>
          </w:p>
        </w:tc>
        <w:tc>
          <w:tcPr>
            <w:tcW w:w="3693" w:type="dxa"/>
          </w:tcPr>
          <w:p w14:paraId="6D0F55CA"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440F3860" w14:textId="77777777" w:rsidR="000C741E" w:rsidRPr="000A2A6A" w:rsidRDefault="000C741E" w:rsidP="000C741E">
      <w:pPr>
        <w:spacing w:after="0"/>
        <w:textAlignment w:val="baseline"/>
        <w:rPr>
          <w:rFonts w:ascii="Arial" w:eastAsia="Times New Roman" w:hAnsi="Arial" w:cs="Arial"/>
          <w:b/>
          <w:bCs/>
          <w:color w:val="333333"/>
          <w:lang w:eastAsia="en-GB"/>
        </w:rPr>
      </w:pPr>
    </w:p>
    <w:p w14:paraId="16F28AC1"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71C1C1BC"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31324F45"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7217DB36"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18419BF5" w14:textId="77777777" w:rsidR="000C741E" w:rsidRDefault="000C741E" w:rsidP="000C741E">
      <w:pPr>
        <w:spacing w:after="0"/>
        <w:ind w:left="720"/>
        <w:textAlignment w:val="baseline"/>
        <w:rPr>
          <w:rFonts w:ascii="Arial" w:eastAsia="Times New Roman" w:hAnsi="Arial" w:cs="Arial"/>
          <w:b/>
          <w:bCs/>
          <w:color w:val="333333"/>
          <w:lang w:eastAsia="en-GB"/>
        </w:rPr>
      </w:pPr>
    </w:p>
    <w:p w14:paraId="434AD3A6" w14:textId="77777777" w:rsidR="0083766B" w:rsidRPr="000A2A6A" w:rsidRDefault="0083766B" w:rsidP="000C741E">
      <w:pPr>
        <w:spacing w:after="0"/>
        <w:ind w:left="720"/>
        <w:textAlignment w:val="baseline"/>
        <w:rPr>
          <w:rFonts w:ascii="Arial" w:eastAsia="Times New Roman" w:hAnsi="Arial" w:cs="Arial"/>
          <w:b/>
          <w:bCs/>
          <w:color w:val="333333"/>
          <w:lang w:eastAsia="en-GB"/>
        </w:rPr>
      </w:pPr>
    </w:p>
    <w:p w14:paraId="2808CADD"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745B5759"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6F32F414" w14:textId="77777777" w:rsidR="000C741E" w:rsidRPr="000A2A6A" w:rsidRDefault="000C741E" w:rsidP="000C741E">
      <w:pPr>
        <w:spacing w:after="0"/>
        <w:ind w:left="720"/>
        <w:textAlignment w:val="baseline"/>
        <w:rPr>
          <w:rFonts w:ascii="Arial" w:eastAsia="Times New Roman" w:hAnsi="Arial" w:cs="Arial"/>
          <w:b/>
          <w:bCs/>
          <w:color w:val="333333"/>
          <w:lang w:eastAsia="en-GB"/>
        </w:rPr>
      </w:pPr>
    </w:p>
    <w:p w14:paraId="10CAA21F" w14:textId="77777777" w:rsidR="000C741E" w:rsidRPr="000A2A6A" w:rsidRDefault="000C741E" w:rsidP="000C741E">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0C741E" w:rsidRPr="000A2A6A" w14:paraId="08A8F330"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8BA46AB"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lastRenderedPageBreak/>
              <w:t xml:space="preserve">Grounds maintenance and biodiversity  </w:t>
            </w:r>
          </w:p>
        </w:tc>
        <w:tc>
          <w:tcPr>
            <w:tcW w:w="1854" w:type="dxa"/>
          </w:tcPr>
          <w:p w14:paraId="2D35EBEF"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5486373A" w14:textId="77777777" w:rsidR="000C741E" w:rsidRPr="000A2A6A" w:rsidRDefault="000C741E" w:rsidP="000C741E">
      <w:pPr>
        <w:spacing w:after="0" w:line="276" w:lineRule="auto"/>
        <w:ind w:left="720"/>
        <w:textAlignment w:val="baseline"/>
        <w:rPr>
          <w:rFonts w:ascii="Arial" w:eastAsia="Times New Roman" w:hAnsi="Arial" w:cs="Arial"/>
          <w:b/>
          <w:bCs/>
          <w:color w:val="333333"/>
          <w:lang w:eastAsia="en-GB"/>
        </w:rPr>
      </w:pPr>
    </w:p>
    <w:p w14:paraId="6AFC35C9" w14:textId="622BFB20" w:rsidR="000C741E" w:rsidRPr="000A2A6A" w:rsidRDefault="000C741E" w:rsidP="000C741E">
      <w:pPr>
        <w:spacing w:after="0" w:line="276" w:lineRule="auto"/>
        <w:textAlignment w:val="baseline"/>
        <w:rPr>
          <w:rFonts w:ascii="Arial" w:eastAsia="Times New Roman" w:hAnsi="Arial" w:cs="Arial"/>
          <w:color w:val="333333"/>
          <w:lang w:eastAsia="en-GB"/>
        </w:rPr>
      </w:pPr>
      <w:r w:rsidRPr="000A2A6A">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8A85774" w14:textId="77777777" w:rsidR="000C741E" w:rsidRPr="000A2A6A" w:rsidRDefault="000C741E" w:rsidP="000C741E">
      <w:pPr>
        <w:spacing w:after="0" w:line="276" w:lineRule="auto"/>
        <w:ind w:left="720"/>
        <w:textAlignment w:val="baseline"/>
        <w:rPr>
          <w:rFonts w:ascii="Arial" w:eastAsia="Times New Roman" w:hAnsi="Arial" w:cs="Arial"/>
          <w:color w:val="333333"/>
          <w:lang w:eastAsia="en-GB"/>
        </w:rPr>
      </w:pPr>
    </w:p>
    <w:p w14:paraId="1D2FEBAA" w14:textId="77777777" w:rsidR="000C741E" w:rsidRPr="000A2A6A" w:rsidRDefault="000C741E" w:rsidP="000C741E">
      <w:pPr>
        <w:spacing w:after="0" w:line="276" w:lineRule="auto"/>
        <w:textAlignment w:val="baseline"/>
        <w:rPr>
          <w:rFonts w:ascii="Arial" w:eastAsia="Times New Roman" w:hAnsi="Arial" w:cs="Arial"/>
          <w:lang w:eastAsia="en-GB"/>
        </w:rPr>
      </w:pPr>
      <w:r w:rsidRPr="000A2A6A">
        <w:rPr>
          <w:rFonts w:ascii="Arial" w:eastAsia="Times New Roman" w:hAnsi="Arial" w:cs="Arial"/>
          <w:color w:val="333333"/>
          <w:lang w:eastAsia="en-GB"/>
        </w:rPr>
        <w:t>Routine maintenance activities are outlined below. A complete summary of our ground’s maintenance plans can be found in the</w:t>
      </w:r>
      <w:r w:rsidRPr="000A2A6A">
        <w:rPr>
          <w:rFonts w:ascii="Arial" w:eastAsia="Times New Roman" w:hAnsi="Arial" w:cs="Arial"/>
          <w:lang w:eastAsia="en-GB"/>
        </w:rPr>
        <w:t xml:space="preserve"> Bereavement Services Cemeteries Management Plan. </w:t>
      </w:r>
    </w:p>
    <w:p w14:paraId="52708929" w14:textId="77777777" w:rsidR="000C741E" w:rsidRPr="000A2A6A" w:rsidRDefault="000C741E" w:rsidP="000C741E">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0C741E" w:rsidRPr="000A2A6A" w14:paraId="6C60718D" w14:textId="77777777" w:rsidTr="00C84237">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24AD0C5" w14:textId="77777777" w:rsidR="000C741E" w:rsidRPr="000A2A6A" w:rsidRDefault="000C741E" w:rsidP="00C84237">
            <w:pPr>
              <w:spacing w:before="160" w:after="80"/>
              <w:rPr>
                <w:rFonts w:eastAsia="Times New Roman" w:cs="Arial"/>
                <w:color w:val="auto"/>
                <w:szCs w:val="22"/>
              </w:rPr>
            </w:pPr>
            <w:r w:rsidRPr="000A2A6A">
              <w:rPr>
                <w:rFonts w:cs="Arial"/>
                <w:color w:val="000000" w:themeColor="text1"/>
                <w:szCs w:val="22"/>
              </w:rPr>
              <w:t xml:space="preserve">Routine Maintenance </w:t>
            </w:r>
          </w:p>
        </w:tc>
        <w:tc>
          <w:tcPr>
            <w:tcW w:w="3693" w:type="dxa"/>
          </w:tcPr>
          <w:p w14:paraId="4B37FE77" w14:textId="77777777" w:rsidR="000C741E" w:rsidRPr="000A2A6A" w:rsidRDefault="000C741E"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0A2A6A">
              <w:rPr>
                <w:rFonts w:cs="Arial"/>
                <w:color w:val="000000" w:themeColor="text1"/>
                <w:szCs w:val="22"/>
              </w:rPr>
              <w:t xml:space="preserve">Frequency </w:t>
            </w:r>
          </w:p>
        </w:tc>
        <w:tc>
          <w:tcPr>
            <w:tcW w:w="3693" w:type="dxa"/>
          </w:tcPr>
          <w:p w14:paraId="3E2A0076" w14:textId="77777777" w:rsidR="000C741E" w:rsidRPr="000A2A6A" w:rsidRDefault="000C741E"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Additional information</w:t>
            </w:r>
          </w:p>
        </w:tc>
      </w:tr>
      <w:tr w:rsidR="000C741E" w:rsidRPr="000A2A6A" w14:paraId="49673257" w14:textId="77777777" w:rsidTr="00C8423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AF12163"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Grass cutting</w:t>
            </w:r>
          </w:p>
        </w:tc>
        <w:tc>
          <w:tcPr>
            <w:tcW w:w="3693" w:type="dxa"/>
          </w:tcPr>
          <w:p w14:paraId="1F9AB3D9"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Approx. every 10-12 weeks during appropriate seasons</w:t>
            </w:r>
          </w:p>
        </w:tc>
        <w:tc>
          <w:tcPr>
            <w:tcW w:w="3693" w:type="dxa"/>
          </w:tcPr>
          <w:p w14:paraId="0CF2605B"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No grass cutting during No Mow May</w:t>
            </w:r>
          </w:p>
        </w:tc>
      </w:tr>
      <w:tr w:rsidR="000C741E" w:rsidRPr="000A2A6A" w14:paraId="0EF9D6E3" w14:textId="77777777" w:rsidTr="00C84237">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702FEB0" w14:textId="77777777" w:rsidR="000C741E" w:rsidRPr="000A2A6A" w:rsidRDefault="000C741E" w:rsidP="00C84237">
            <w:pPr>
              <w:spacing w:before="160" w:after="80"/>
              <w:rPr>
                <w:rFonts w:eastAsia="Times New Roman" w:cs="Arial"/>
                <w:szCs w:val="22"/>
              </w:rPr>
            </w:pPr>
            <w:proofErr w:type="spellStart"/>
            <w:r w:rsidRPr="000A2A6A">
              <w:rPr>
                <w:rFonts w:cs="Arial"/>
                <w:color w:val="000000" w:themeColor="text1"/>
                <w:szCs w:val="22"/>
              </w:rPr>
              <w:t>Strimming</w:t>
            </w:r>
            <w:proofErr w:type="spellEnd"/>
          </w:p>
        </w:tc>
        <w:tc>
          <w:tcPr>
            <w:tcW w:w="3693" w:type="dxa"/>
          </w:tcPr>
          <w:p w14:paraId="68F15990"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Approx. every 10-12 weeks during appropriate seasons</w:t>
            </w:r>
          </w:p>
        </w:tc>
        <w:tc>
          <w:tcPr>
            <w:tcW w:w="3693" w:type="dxa"/>
          </w:tcPr>
          <w:p w14:paraId="0E05C8ED"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No grass cutting during No Mow May</w:t>
            </w:r>
          </w:p>
        </w:tc>
      </w:tr>
      <w:tr w:rsidR="000C741E" w:rsidRPr="000A2A6A" w14:paraId="664663E7"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1B56B14"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 xml:space="preserve">Leaf clearance </w:t>
            </w:r>
          </w:p>
        </w:tc>
        <w:tc>
          <w:tcPr>
            <w:tcW w:w="3693" w:type="dxa"/>
          </w:tcPr>
          <w:p w14:paraId="47D9A2FA"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When required</w:t>
            </w:r>
          </w:p>
        </w:tc>
        <w:tc>
          <w:tcPr>
            <w:tcW w:w="3693" w:type="dxa"/>
          </w:tcPr>
          <w:p w14:paraId="034E19F4"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 xml:space="preserve">Removal from </w:t>
            </w:r>
            <w:proofErr w:type="spellStart"/>
            <w:r w:rsidRPr="000A2A6A">
              <w:rPr>
                <w:rFonts w:cs="Arial"/>
                <w:color w:val="000000" w:themeColor="text1"/>
                <w:szCs w:val="22"/>
              </w:rPr>
              <w:t>hardstanding</w:t>
            </w:r>
            <w:proofErr w:type="spellEnd"/>
            <w:r w:rsidRPr="000A2A6A">
              <w:rPr>
                <w:rFonts w:cs="Arial"/>
                <w:color w:val="000000" w:themeColor="text1"/>
                <w:szCs w:val="22"/>
              </w:rPr>
              <w:t xml:space="preserve"> areas and pathways only. </w:t>
            </w:r>
          </w:p>
        </w:tc>
      </w:tr>
      <w:tr w:rsidR="000C741E" w:rsidRPr="000A2A6A" w14:paraId="694843C2"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57392F3"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Sunken graves</w:t>
            </w:r>
          </w:p>
        </w:tc>
        <w:tc>
          <w:tcPr>
            <w:tcW w:w="3693" w:type="dxa"/>
          </w:tcPr>
          <w:p w14:paraId="2DD952B0"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When required</w:t>
            </w:r>
          </w:p>
        </w:tc>
        <w:tc>
          <w:tcPr>
            <w:tcW w:w="3693" w:type="dxa"/>
          </w:tcPr>
          <w:p w14:paraId="0545FEAF"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C741E" w:rsidRPr="000A2A6A" w14:paraId="070BD29A"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45C4E8F"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Re-turfing / grass seeding</w:t>
            </w:r>
          </w:p>
        </w:tc>
        <w:tc>
          <w:tcPr>
            <w:tcW w:w="3693" w:type="dxa"/>
          </w:tcPr>
          <w:p w14:paraId="343E78B3"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When required</w:t>
            </w:r>
          </w:p>
        </w:tc>
        <w:tc>
          <w:tcPr>
            <w:tcW w:w="3693" w:type="dxa"/>
          </w:tcPr>
          <w:p w14:paraId="5BA94012"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Method will depend on season</w:t>
            </w:r>
          </w:p>
        </w:tc>
      </w:tr>
      <w:tr w:rsidR="000C741E" w:rsidRPr="000A2A6A" w14:paraId="1AF70485"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B9B0C2C"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Hedge cutting</w:t>
            </w:r>
          </w:p>
        </w:tc>
        <w:tc>
          <w:tcPr>
            <w:tcW w:w="3693" w:type="dxa"/>
          </w:tcPr>
          <w:p w14:paraId="362EF6F6"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Annually</w:t>
            </w:r>
          </w:p>
        </w:tc>
        <w:tc>
          <w:tcPr>
            <w:tcW w:w="3693" w:type="dxa"/>
          </w:tcPr>
          <w:p w14:paraId="42C50253" w14:textId="77777777" w:rsidR="000C741E" w:rsidRPr="000A2A6A" w:rsidRDefault="000C741E"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0A2A6A">
              <w:rPr>
                <w:rFonts w:cs="Arial"/>
                <w:color w:val="000000" w:themeColor="text1"/>
                <w:szCs w:val="22"/>
              </w:rPr>
              <w:t xml:space="preserve">No hedge / shrub work during bird nesting season (March-August) </w:t>
            </w:r>
          </w:p>
        </w:tc>
      </w:tr>
      <w:tr w:rsidR="000C741E" w:rsidRPr="000A2A6A" w14:paraId="03BFA6A7"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175180B" w14:textId="77777777" w:rsidR="000C741E" w:rsidRPr="000A2A6A" w:rsidRDefault="000C741E" w:rsidP="00C84237">
            <w:pPr>
              <w:spacing w:before="160" w:after="80"/>
              <w:rPr>
                <w:rFonts w:eastAsia="Times New Roman" w:cs="Arial"/>
                <w:szCs w:val="22"/>
              </w:rPr>
            </w:pPr>
            <w:r w:rsidRPr="000A2A6A">
              <w:rPr>
                <w:rFonts w:cs="Arial"/>
                <w:color w:val="000000" w:themeColor="text1"/>
                <w:szCs w:val="22"/>
              </w:rPr>
              <w:t>Emptying bins</w:t>
            </w:r>
          </w:p>
        </w:tc>
        <w:tc>
          <w:tcPr>
            <w:tcW w:w="3693" w:type="dxa"/>
          </w:tcPr>
          <w:p w14:paraId="54281A8A"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0A2A6A">
              <w:rPr>
                <w:rFonts w:cs="Arial"/>
                <w:color w:val="000000" w:themeColor="text1"/>
                <w:szCs w:val="22"/>
              </w:rPr>
              <w:t>When required</w:t>
            </w:r>
          </w:p>
        </w:tc>
        <w:tc>
          <w:tcPr>
            <w:tcW w:w="3693" w:type="dxa"/>
          </w:tcPr>
          <w:p w14:paraId="218EF0FC" w14:textId="77777777" w:rsidR="000C741E" w:rsidRPr="000A2A6A" w:rsidRDefault="000C741E"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A69037F" w14:textId="77777777" w:rsidR="000C741E" w:rsidRPr="000A2A6A" w:rsidRDefault="000C741E" w:rsidP="000C741E">
      <w:pPr>
        <w:spacing w:after="0" w:line="276" w:lineRule="auto"/>
        <w:ind w:left="1080"/>
        <w:textAlignment w:val="baseline"/>
        <w:rPr>
          <w:rFonts w:ascii="Arial" w:eastAsia="Times New Roman" w:hAnsi="Arial" w:cs="Arial"/>
          <w:color w:val="333333"/>
          <w:lang w:eastAsia="en-GB"/>
        </w:rPr>
      </w:pPr>
    </w:p>
    <w:p w14:paraId="59B80D21" w14:textId="77777777" w:rsidR="000C741E" w:rsidRPr="000A2A6A" w:rsidRDefault="000C741E" w:rsidP="000C741E">
      <w:pPr>
        <w:spacing w:after="0" w:line="276" w:lineRule="auto"/>
        <w:ind w:left="1080"/>
        <w:textAlignment w:val="baseline"/>
        <w:rPr>
          <w:rFonts w:ascii="Arial" w:eastAsia="Times New Roman" w:hAnsi="Arial" w:cs="Arial"/>
          <w:color w:val="333333"/>
          <w:lang w:eastAsia="en-GB"/>
        </w:rPr>
      </w:pPr>
    </w:p>
    <w:p w14:paraId="04DC9DB5" w14:textId="77777777" w:rsidR="000C741E" w:rsidRPr="000A2A6A" w:rsidRDefault="000C741E" w:rsidP="000C741E">
      <w:pPr>
        <w:spacing w:after="0"/>
        <w:textAlignment w:val="baseline"/>
        <w:rPr>
          <w:rFonts w:ascii="Arial" w:eastAsia="Times New Roman" w:hAnsi="Arial" w:cs="Arial"/>
          <w:b/>
          <w:bCs/>
          <w:color w:val="333333"/>
          <w:lang w:eastAsia="en-GB"/>
        </w:rPr>
      </w:pPr>
    </w:p>
    <w:p w14:paraId="1E9ADFC1" w14:textId="77777777" w:rsidR="000C741E" w:rsidRPr="000A2A6A" w:rsidRDefault="000C741E" w:rsidP="000C741E">
      <w:pPr>
        <w:spacing w:after="0"/>
        <w:textAlignment w:val="baseline"/>
        <w:rPr>
          <w:rFonts w:ascii="Arial" w:eastAsia="Times New Roman" w:hAnsi="Arial" w:cs="Arial"/>
          <w:b/>
          <w:bCs/>
          <w:color w:val="333333"/>
          <w:lang w:eastAsia="en-GB"/>
        </w:rPr>
      </w:pPr>
    </w:p>
    <w:p w14:paraId="3686AF07" w14:textId="77777777" w:rsidR="000C741E" w:rsidRPr="000A2A6A" w:rsidRDefault="000C741E" w:rsidP="000C741E">
      <w:pPr>
        <w:spacing w:after="0"/>
        <w:textAlignment w:val="baseline"/>
        <w:rPr>
          <w:rFonts w:ascii="Arial" w:eastAsia="Times New Roman" w:hAnsi="Arial" w:cs="Arial"/>
          <w:b/>
          <w:bCs/>
          <w:color w:val="333333"/>
          <w:lang w:eastAsia="en-GB"/>
        </w:rPr>
      </w:pPr>
    </w:p>
    <w:p w14:paraId="67F5770F" w14:textId="77777777" w:rsidR="000C741E" w:rsidRPr="000A2A6A" w:rsidRDefault="000C741E" w:rsidP="000C741E">
      <w:pPr>
        <w:spacing w:after="0"/>
        <w:textAlignment w:val="baseline"/>
        <w:rPr>
          <w:rFonts w:ascii="Arial" w:eastAsia="Times New Roman" w:hAnsi="Arial" w:cs="Arial"/>
          <w:b/>
          <w:bCs/>
          <w:color w:val="333333"/>
          <w:lang w:eastAsia="en-GB"/>
        </w:rPr>
      </w:pPr>
    </w:p>
    <w:p w14:paraId="4EE55A48" w14:textId="77777777" w:rsidR="000C741E" w:rsidRPr="000A2A6A" w:rsidRDefault="000C741E" w:rsidP="000C741E">
      <w:pPr>
        <w:spacing w:after="0" w:line="276" w:lineRule="auto"/>
        <w:textAlignment w:val="baseline"/>
        <w:rPr>
          <w:rFonts w:ascii="Arial" w:eastAsia="Times New Roman" w:hAnsi="Arial" w:cs="Arial"/>
          <w:b/>
          <w:bCs/>
          <w:color w:val="333333"/>
          <w:lang w:eastAsia="en-GB"/>
        </w:rPr>
      </w:pPr>
    </w:p>
    <w:p w14:paraId="4FC56235" w14:textId="77777777" w:rsidR="000C741E" w:rsidRPr="000A2A6A" w:rsidRDefault="000C741E" w:rsidP="000C741E">
      <w:pPr>
        <w:spacing w:after="0" w:line="276" w:lineRule="auto"/>
        <w:textAlignment w:val="baseline"/>
        <w:rPr>
          <w:rFonts w:ascii="Arial" w:eastAsia="Times New Roman" w:hAnsi="Arial" w:cs="Arial"/>
          <w:b/>
          <w:bCs/>
          <w:color w:val="333333"/>
          <w:lang w:eastAsia="en-GB"/>
        </w:rPr>
      </w:pPr>
    </w:p>
    <w:p w14:paraId="0358C145" w14:textId="77777777" w:rsidR="000C741E" w:rsidRPr="000A2A6A" w:rsidRDefault="000C741E" w:rsidP="000C741E">
      <w:pPr>
        <w:spacing w:after="0" w:line="276" w:lineRule="auto"/>
        <w:textAlignment w:val="baseline"/>
        <w:rPr>
          <w:rFonts w:ascii="Arial" w:eastAsia="Times New Roman" w:hAnsi="Arial" w:cs="Arial"/>
          <w:color w:val="333333"/>
          <w:lang w:eastAsia="en-GB"/>
        </w:rPr>
      </w:pPr>
    </w:p>
    <w:p w14:paraId="356F131E" w14:textId="77777777" w:rsidR="000C741E" w:rsidRPr="000A2A6A" w:rsidRDefault="000C741E" w:rsidP="000C741E">
      <w:pPr>
        <w:spacing w:after="0"/>
        <w:textAlignment w:val="baseline"/>
        <w:rPr>
          <w:rFonts w:ascii="Arial" w:eastAsia="Times New Roman" w:hAnsi="Arial" w:cs="Arial"/>
          <w:color w:val="333333"/>
          <w:lang w:eastAsia="en-GB"/>
        </w:rPr>
      </w:pPr>
    </w:p>
    <w:p w14:paraId="23DA5D52" w14:textId="77777777" w:rsidR="000C741E" w:rsidRPr="000A2A6A" w:rsidRDefault="000C741E" w:rsidP="000C741E">
      <w:pPr>
        <w:spacing w:after="0"/>
        <w:textAlignment w:val="baseline"/>
        <w:rPr>
          <w:rFonts w:ascii="Arial" w:eastAsia="Times New Roman" w:hAnsi="Arial" w:cs="Arial"/>
          <w:color w:val="333333"/>
          <w:lang w:eastAsia="en-GB"/>
        </w:rPr>
      </w:pPr>
    </w:p>
    <w:p w14:paraId="0B3ACFDC" w14:textId="77777777" w:rsidR="000C741E" w:rsidRPr="000A2A6A" w:rsidRDefault="000C741E" w:rsidP="000C741E">
      <w:pPr>
        <w:spacing w:after="0" w:line="276" w:lineRule="auto"/>
        <w:ind w:left="720"/>
        <w:textAlignment w:val="baseline"/>
        <w:rPr>
          <w:rFonts w:ascii="Arial" w:eastAsia="Times New Roman" w:hAnsi="Arial" w:cs="Arial"/>
          <w:color w:val="333333"/>
          <w:lang w:eastAsia="en-GB"/>
        </w:rPr>
      </w:pPr>
    </w:p>
    <w:p w14:paraId="6A44EB52" w14:textId="77777777" w:rsidR="000C741E" w:rsidRPr="000A2A6A" w:rsidRDefault="000C741E" w:rsidP="000C741E">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C741E" w:rsidRPr="000A2A6A" w14:paraId="4644BEA8"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1049A6A" w14:textId="77777777" w:rsidR="000C741E" w:rsidRPr="000A2A6A" w:rsidRDefault="000C741E" w:rsidP="000C741E">
            <w:pPr>
              <w:pStyle w:val="ListParagraph"/>
              <w:numPr>
                <w:ilvl w:val="0"/>
                <w:numId w:val="3"/>
              </w:numPr>
              <w:spacing w:after="0" w:line="240" w:lineRule="auto"/>
              <w:rPr>
                <w:rFonts w:cs="Arial"/>
                <w:color w:val="FFFFFF" w:themeColor="background1"/>
              </w:rPr>
            </w:pPr>
            <w:r w:rsidRPr="000A2A6A">
              <w:rPr>
                <w:rFonts w:cs="Arial"/>
                <w:color w:val="FFFFFF" w:themeColor="background1"/>
                <w:sz w:val="24"/>
                <w:szCs w:val="24"/>
              </w:rPr>
              <w:lastRenderedPageBreak/>
              <w:t xml:space="preserve">Lair </w:t>
            </w:r>
            <w:r w:rsidRPr="000A2A6A">
              <w:rPr>
                <w:rFonts w:cs="Arial"/>
                <w:color w:val="FFFFFF" w:themeColor="background1"/>
              </w:rPr>
              <w:t xml:space="preserve">type and availability    </w:t>
            </w:r>
          </w:p>
        </w:tc>
        <w:tc>
          <w:tcPr>
            <w:tcW w:w="1854" w:type="dxa"/>
          </w:tcPr>
          <w:p w14:paraId="58A4D323"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652FDCF" w14:textId="7C86DE25" w:rsidR="000C741E" w:rsidRPr="000A2A6A" w:rsidRDefault="000C741E" w:rsidP="000C741E">
      <w:pPr>
        <w:rPr>
          <w:rFonts w:ascii="Arial" w:hAnsi="Arial" w:cs="Arial"/>
        </w:rPr>
      </w:pPr>
    </w:p>
    <w:p w14:paraId="48DFD2AE" w14:textId="010395EB" w:rsidR="000C741E" w:rsidRPr="000A2A6A" w:rsidRDefault="000C741E" w:rsidP="000C741E">
      <w:pPr>
        <w:rPr>
          <w:rFonts w:ascii="Arial" w:hAnsi="Arial" w:cs="Arial"/>
        </w:rPr>
      </w:pPr>
      <w:r w:rsidRPr="000A2A6A">
        <w:rPr>
          <w:rFonts w:ascii="Arial" w:hAnsi="Arial" w:cs="Arial"/>
        </w:rPr>
        <w:t xml:space="preserve">There </w:t>
      </w:r>
      <w:r w:rsidR="0083766B">
        <w:rPr>
          <w:rFonts w:ascii="Arial" w:hAnsi="Arial" w:cs="Arial"/>
        </w:rPr>
        <w:t>are</w:t>
      </w:r>
      <w:r w:rsidRPr="000A2A6A">
        <w:rPr>
          <w:rFonts w:ascii="Arial" w:hAnsi="Arial" w:cs="Arial"/>
        </w:rPr>
        <w:t xml:space="preserve"> no new lair’s available at Mount Alvernia Burial </w:t>
      </w:r>
      <w:r w:rsidR="00DD7146" w:rsidRPr="000A2A6A">
        <w:rPr>
          <w:rFonts w:ascii="Arial" w:hAnsi="Arial" w:cs="Arial"/>
        </w:rPr>
        <w:t>Ground</w:t>
      </w:r>
      <w:r w:rsidRPr="000A2A6A">
        <w:rPr>
          <w:rFonts w:ascii="Arial" w:hAnsi="Arial" w:cs="Arial"/>
        </w:rPr>
        <w:t xml:space="preserve">, burial can only be arranged in an existing lair. </w:t>
      </w:r>
    </w:p>
    <w:p w14:paraId="4DA226F1" w14:textId="77777777" w:rsidR="000C741E" w:rsidRPr="000A2A6A" w:rsidRDefault="000C741E" w:rsidP="000C741E">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0C741E" w:rsidRPr="000A2A6A" w14:paraId="4BFA1B42"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0BCBB33"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t xml:space="preserve">Community involvement   </w:t>
            </w:r>
          </w:p>
        </w:tc>
        <w:tc>
          <w:tcPr>
            <w:tcW w:w="1854" w:type="dxa"/>
          </w:tcPr>
          <w:p w14:paraId="43667097"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54F49AFA" w14:textId="01A709BA" w:rsidR="000C741E" w:rsidRPr="000A2A6A" w:rsidRDefault="000C741E" w:rsidP="000C741E">
      <w:pPr>
        <w:pStyle w:val="Default"/>
        <w:ind w:left="720"/>
        <w:rPr>
          <w:rFonts w:ascii="Arial" w:hAnsi="Arial" w:cs="Arial"/>
          <w:sz w:val="22"/>
          <w:szCs w:val="22"/>
        </w:rPr>
      </w:pPr>
    </w:p>
    <w:p w14:paraId="19527D61" w14:textId="42A1E85B" w:rsidR="000C741E" w:rsidRPr="000A2A6A" w:rsidRDefault="000C741E" w:rsidP="00DD7146">
      <w:pPr>
        <w:rPr>
          <w:rFonts w:ascii="Arial" w:hAnsi="Arial" w:cs="Arial"/>
        </w:rPr>
      </w:pPr>
      <w:r w:rsidRPr="000A2A6A">
        <w:rPr>
          <w:rFonts w:ascii="Arial" w:hAnsi="Arial" w:cs="Arial"/>
        </w:rPr>
        <w:t xml:space="preserve">There are no established Friends Groups for Mount Alvernia Burial Ground. </w:t>
      </w:r>
    </w:p>
    <w:p w14:paraId="3D9E211E" w14:textId="0C63AFD3" w:rsidR="000C741E" w:rsidRPr="000A2A6A" w:rsidRDefault="000C741E" w:rsidP="00DD7146">
      <w:pPr>
        <w:rPr>
          <w:rFonts w:ascii="Arial" w:hAnsi="Arial" w:cs="Arial"/>
        </w:rPr>
      </w:pPr>
      <w:r w:rsidRPr="000A2A6A">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0" w:history="1">
        <w:r w:rsidRPr="000A2A6A">
          <w:rPr>
            <w:rStyle w:val="Hyperlink"/>
            <w:rFonts w:ascii="Arial" w:hAnsi="Arial" w:cs="Arial"/>
          </w:rPr>
          <w:t>Bereavement Services</w:t>
        </w:r>
      </w:hyperlink>
      <w:r w:rsidR="000E50B8" w:rsidRPr="000A2A6A">
        <w:rPr>
          <w:rFonts w:ascii="Arial" w:hAnsi="Arial" w:cs="Arial"/>
        </w:rPr>
        <w:t>.</w:t>
      </w:r>
    </w:p>
    <w:p w14:paraId="76694600" w14:textId="218B078B" w:rsidR="000C741E" w:rsidRPr="000A2A6A" w:rsidRDefault="000C741E" w:rsidP="000C741E">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C741E" w:rsidRPr="000A2A6A" w14:paraId="4364C5B6"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FAF607E"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t xml:space="preserve">Notable burials and monuments   </w:t>
            </w:r>
          </w:p>
        </w:tc>
        <w:tc>
          <w:tcPr>
            <w:tcW w:w="1854" w:type="dxa"/>
          </w:tcPr>
          <w:p w14:paraId="46158A3B"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C01AD83" w14:textId="7439C3C2" w:rsidR="000C741E" w:rsidRPr="000A2A6A" w:rsidRDefault="000C741E" w:rsidP="000C741E">
      <w:pPr>
        <w:ind w:left="720"/>
        <w:rPr>
          <w:rFonts w:ascii="Arial" w:hAnsi="Arial" w:cs="Arial"/>
        </w:rPr>
      </w:pPr>
    </w:p>
    <w:p w14:paraId="48C55170" w14:textId="260ED7B4" w:rsidR="000C741E" w:rsidRPr="000A2A6A" w:rsidRDefault="00065FAE" w:rsidP="000C741E">
      <w:pPr>
        <w:jc w:val="center"/>
        <w:rPr>
          <w:rFonts w:ascii="Arial" w:hAnsi="Arial" w:cs="Arial"/>
        </w:rPr>
      </w:pPr>
      <w:r w:rsidRPr="000A2A6A">
        <w:rPr>
          <w:rFonts w:ascii="Arial" w:hAnsi="Arial" w:cs="Arial"/>
          <w:noProof/>
        </w:rPr>
        <w:drawing>
          <wp:inline distT="0" distB="0" distL="0" distR="0" wp14:anchorId="3905416E" wp14:editId="213EA9B5">
            <wp:extent cx="2811748" cy="1908894"/>
            <wp:effectExtent l="0" t="0" r="8255" b="0"/>
            <wp:docPr id="1243615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2598" cy="1916260"/>
                    </a:xfrm>
                    <a:prstGeom prst="rect">
                      <a:avLst/>
                    </a:prstGeom>
                    <a:noFill/>
                    <a:ln>
                      <a:noFill/>
                    </a:ln>
                    <a:effectLst>
                      <a:softEdge rad="63500"/>
                    </a:effectLst>
                  </pic:spPr>
                </pic:pic>
              </a:graphicData>
            </a:graphic>
          </wp:inline>
        </w:drawing>
      </w:r>
    </w:p>
    <w:p w14:paraId="5C721784" w14:textId="77777777" w:rsidR="000C741E" w:rsidRPr="000A2A6A" w:rsidRDefault="000C741E" w:rsidP="00E6369E">
      <w:pPr>
        <w:rPr>
          <w:rFonts w:ascii="Arial" w:hAnsi="Arial" w:cs="Arial"/>
        </w:rPr>
      </w:pPr>
    </w:p>
    <w:p w14:paraId="48B9E973" w14:textId="5DE67533" w:rsidR="000C741E" w:rsidRPr="000A2A6A" w:rsidRDefault="00065FAE" w:rsidP="00E6369E">
      <w:pPr>
        <w:rPr>
          <w:rFonts w:ascii="Arial" w:hAnsi="Arial" w:cs="Arial"/>
        </w:rPr>
      </w:pPr>
      <w:r w:rsidRPr="000A2A6A">
        <w:rPr>
          <w:rFonts w:ascii="Arial" w:hAnsi="Arial" w:cs="Arial"/>
        </w:rPr>
        <w:t>This photo published in the Edinburgh Evening News on September 23</w:t>
      </w:r>
      <w:r w:rsidRPr="000A2A6A">
        <w:rPr>
          <w:rFonts w:ascii="Arial" w:hAnsi="Arial" w:cs="Arial"/>
          <w:vertAlign w:val="superscript"/>
        </w:rPr>
        <w:t>rd</w:t>
      </w:r>
      <w:r w:rsidRPr="000A2A6A">
        <w:rPr>
          <w:rFonts w:ascii="Arial" w:hAnsi="Arial" w:cs="Arial"/>
        </w:rPr>
        <w:t xml:space="preserve">, 1994, shows the original headstones that marked the individual graves. It is not known why these were removed and replaced with small silver in ground plaques, as seen below. </w:t>
      </w:r>
    </w:p>
    <w:p w14:paraId="339E0D5A" w14:textId="2275D043" w:rsidR="000C741E" w:rsidRDefault="00E6369E" w:rsidP="002555E3">
      <w:pPr>
        <w:jc w:val="center"/>
        <w:rPr>
          <w:rFonts w:ascii="Arial" w:hAnsi="Arial" w:cs="Arial"/>
          <w:noProof/>
        </w:rPr>
      </w:pPr>
      <w:r w:rsidRPr="00E6369E">
        <w:rPr>
          <w:rFonts w:ascii="Arial" w:hAnsi="Arial" w:cs="Arial"/>
          <w:noProof/>
        </w:rPr>
        <w:drawing>
          <wp:anchor distT="0" distB="0" distL="114300" distR="114300" simplePos="0" relativeHeight="251666432" behindDoc="1" locked="0" layoutInCell="1" allowOverlap="1" wp14:anchorId="4155B140" wp14:editId="31BFBD65">
            <wp:simplePos x="0" y="0"/>
            <wp:positionH relativeFrom="column">
              <wp:posOffset>1868847</wp:posOffset>
            </wp:positionH>
            <wp:positionV relativeFrom="paragraph">
              <wp:posOffset>5418</wp:posOffset>
            </wp:positionV>
            <wp:extent cx="2069080" cy="2758773"/>
            <wp:effectExtent l="0" t="0" r="7620" b="3810"/>
            <wp:wrapNone/>
            <wp:docPr id="2104874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2399" cy="276319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2BA0B60" w14:textId="7A651A1E" w:rsidR="00E6369E" w:rsidRDefault="00E6369E" w:rsidP="002555E3">
      <w:pPr>
        <w:jc w:val="center"/>
        <w:rPr>
          <w:rFonts w:ascii="Arial" w:hAnsi="Arial" w:cs="Arial"/>
          <w:noProof/>
        </w:rPr>
      </w:pPr>
    </w:p>
    <w:p w14:paraId="0F7DB3C1" w14:textId="5A8038CF" w:rsidR="00E6369E" w:rsidRPr="00E6369E" w:rsidRDefault="00E6369E" w:rsidP="00E6369E">
      <w:pPr>
        <w:jc w:val="center"/>
        <w:rPr>
          <w:rFonts w:ascii="Arial" w:hAnsi="Arial" w:cs="Arial"/>
          <w:noProof/>
        </w:rPr>
      </w:pPr>
    </w:p>
    <w:p w14:paraId="1B242C6A" w14:textId="77777777" w:rsidR="00E6369E" w:rsidRDefault="00E6369E" w:rsidP="002555E3">
      <w:pPr>
        <w:jc w:val="center"/>
        <w:rPr>
          <w:rFonts w:ascii="Arial" w:hAnsi="Arial" w:cs="Arial"/>
          <w:noProof/>
        </w:rPr>
      </w:pPr>
    </w:p>
    <w:p w14:paraId="0F638ADF" w14:textId="77777777" w:rsidR="00E6369E" w:rsidRDefault="00E6369E" w:rsidP="002555E3">
      <w:pPr>
        <w:jc w:val="center"/>
        <w:rPr>
          <w:rFonts w:ascii="Arial" w:hAnsi="Arial" w:cs="Arial"/>
          <w:noProof/>
        </w:rPr>
      </w:pPr>
    </w:p>
    <w:p w14:paraId="5B6F0C4E" w14:textId="77777777" w:rsidR="00E6369E" w:rsidRDefault="00E6369E" w:rsidP="002555E3">
      <w:pPr>
        <w:jc w:val="center"/>
        <w:rPr>
          <w:rFonts w:ascii="Arial" w:hAnsi="Arial" w:cs="Arial"/>
          <w:noProof/>
        </w:rPr>
      </w:pPr>
    </w:p>
    <w:p w14:paraId="53800742" w14:textId="44F8166E" w:rsidR="00E6369E" w:rsidRPr="000A2A6A" w:rsidRDefault="00E6369E" w:rsidP="00E6369E">
      <w:pPr>
        <w:tabs>
          <w:tab w:val="left" w:pos="5066"/>
        </w:tabs>
        <w:rPr>
          <w:rFonts w:ascii="Arial" w:hAnsi="Arial" w:cs="Arial"/>
        </w:rPr>
      </w:pPr>
      <w:r>
        <w:rPr>
          <w:rFonts w:ascii="Arial" w:hAnsi="Arial" w:cs="Arial"/>
        </w:rPr>
        <w:tab/>
      </w:r>
    </w:p>
    <w:p w14:paraId="7FD36689" w14:textId="77777777" w:rsidR="000C741E" w:rsidRPr="000A2A6A" w:rsidRDefault="000C741E" w:rsidP="000C741E">
      <w:pPr>
        <w:jc w:val="center"/>
        <w:rPr>
          <w:rFonts w:ascii="Arial" w:hAnsi="Arial" w:cs="Arial"/>
        </w:rPr>
      </w:pPr>
    </w:p>
    <w:p w14:paraId="788850A7" w14:textId="77777777" w:rsidR="000C741E" w:rsidRPr="000A2A6A" w:rsidRDefault="000C741E" w:rsidP="000C741E">
      <w:pPr>
        <w:jc w:val="cente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C741E" w:rsidRPr="000A2A6A" w14:paraId="6FFA0CEB"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4D21658" w14:textId="77777777" w:rsidR="000C741E" w:rsidRPr="000A2A6A" w:rsidRDefault="000C741E" w:rsidP="000C741E">
            <w:pPr>
              <w:pStyle w:val="ListParagraph"/>
              <w:numPr>
                <w:ilvl w:val="0"/>
                <w:numId w:val="3"/>
              </w:numPr>
              <w:spacing w:after="0" w:line="240" w:lineRule="auto"/>
              <w:rPr>
                <w:rFonts w:cs="Arial"/>
                <w:color w:val="FFFFFF" w:themeColor="background1"/>
                <w:sz w:val="20"/>
                <w:szCs w:val="20"/>
              </w:rPr>
            </w:pPr>
            <w:r w:rsidRPr="000A2A6A">
              <w:rPr>
                <w:rFonts w:cs="Arial"/>
                <w:color w:val="FFFFFF" w:themeColor="background1"/>
                <w:sz w:val="24"/>
                <w:szCs w:val="24"/>
              </w:rPr>
              <w:lastRenderedPageBreak/>
              <w:t xml:space="preserve">Map   </w:t>
            </w:r>
          </w:p>
        </w:tc>
        <w:tc>
          <w:tcPr>
            <w:tcW w:w="1854" w:type="dxa"/>
          </w:tcPr>
          <w:p w14:paraId="1AB013F3" w14:textId="77777777" w:rsidR="000C741E" w:rsidRPr="000A2A6A" w:rsidRDefault="000C741E"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F336637" w14:textId="77777777" w:rsidR="000C741E" w:rsidRPr="000A2A6A" w:rsidRDefault="000C741E" w:rsidP="000C741E">
      <w:pPr>
        <w:jc w:val="center"/>
        <w:rPr>
          <w:rFonts w:ascii="Arial" w:hAnsi="Arial" w:cs="Arial"/>
          <w:noProof/>
          <w:color w:val="595959" w:themeColor="text1" w:themeTint="A6"/>
        </w:rPr>
      </w:pPr>
    </w:p>
    <w:p w14:paraId="66CE83B0" w14:textId="5B43010E" w:rsidR="000C741E" w:rsidRPr="000A2A6A" w:rsidRDefault="000C741E" w:rsidP="000C741E">
      <w:pPr>
        <w:jc w:val="center"/>
        <w:rPr>
          <w:rFonts w:ascii="Arial" w:hAnsi="Arial" w:cs="Arial"/>
          <w:noProof/>
        </w:rPr>
      </w:pPr>
      <w:r w:rsidRPr="000A2A6A">
        <w:rPr>
          <w:rFonts w:ascii="Arial" w:hAnsi="Arial" w:cs="Arial"/>
          <w:noProof/>
        </w:rPr>
        <w:drawing>
          <wp:anchor distT="0" distB="0" distL="114300" distR="114300" simplePos="0" relativeHeight="251664384" behindDoc="1" locked="0" layoutInCell="1" allowOverlap="1" wp14:anchorId="2F5521C6" wp14:editId="73B26531">
            <wp:simplePos x="0" y="0"/>
            <wp:positionH relativeFrom="column">
              <wp:posOffset>-977774</wp:posOffset>
            </wp:positionH>
            <wp:positionV relativeFrom="paragraph">
              <wp:posOffset>159435</wp:posOffset>
            </wp:positionV>
            <wp:extent cx="7722606" cy="6082955"/>
            <wp:effectExtent l="0" t="0" r="0" b="0"/>
            <wp:wrapNone/>
            <wp:docPr id="2071440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27889" cy="60871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EDB92" w14:textId="4EBAD839" w:rsidR="000C741E" w:rsidRPr="000A2A6A" w:rsidRDefault="000C741E" w:rsidP="000C741E">
      <w:pPr>
        <w:tabs>
          <w:tab w:val="left" w:pos="855"/>
        </w:tabs>
        <w:rPr>
          <w:rFonts w:ascii="Arial" w:hAnsi="Arial" w:cs="Arial"/>
          <w:noProof/>
          <w:color w:val="595959" w:themeColor="text1" w:themeTint="A6"/>
        </w:rPr>
      </w:pPr>
      <w:r w:rsidRPr="000A2A6A">
        <w:rPr>
          <w:rFonts w:ascii="Arial" w:hAnsi="Arial" w:cs="Arial"/>
          <w:noProof/>
          <w:color w:val="595959" w:themeColor="text1" w:themeTint="A6"/>
        </w:rPr>
        <w:tab/>
      </w:r>
    </w:p>
    <w:p w14:paraId="3BFDF5A2" w14:textId="37E159E9" w:rsidR="000C741E" w:rsidRPr="000A2A6A" w:rsidRDefault="000C741E" w:rsidP="000C741E">
      <w:pPr>
        <w:tabs>
          <w:tab w:val="left" w:pos="855"/>
        </w:tabs>
        <w:rPr>
          <w:rFonts w:ascii="Arial" w:hAnsi="Arial" w:cs="Arial"/>
          <w:noProof/>
          <w:color w:val="595959" w:themeColor="text1" w:themeTint="A6"/>
        </w:rPr>
      </w:pPr>
    </w:p>
    <w:p w14:paraId="5D8AB665" w14:textId="72B8643B" w:rsidR="000C741E" w:rsidRPr="000A2A6A" w:rsidRDefault="000C741E" w:rsidP="000C741E">
      <w:pPr>
        <w:tabs>
          <w:tab w:val="left" w:pos="855"/>
        </w:tabs>
        <w:rPr>
          <w:rFonts w:ascii="Arial" w:hAnsi="Arial" w:cs="Arial"/>
          <w:noProof/>
          <w:color w:val="595959" w:themeColor="text1" w:themeTint="A6"/>
        </w:rPr>
      </w:pPr>
    </w:p>
    <w:p w14:paraId="40F4B9D4" w14:textId="57AE816F" w:rsidR="000C741E" w:rsidRPr="000A2A6A" w:rsidRDefault="000C741E" w:rsidP="000C741E">
      <w:pPr>
        <w:tabs>
          <w:tab w:val="left" w:pos="855"/>
        </w:tabs>
        <w:rPr>
          <w:rFonts w:ascii="Arial" w:hAnsi="Arial" w:cs="Arial"/>
          <w:noProof/>
          <w:color w:val="595959" w:themeColor="text1" w:themeTint="A6"/>
        </w:rPr>
      </w:pPr>
    </w:p>
    <w:p w14:paraId="385A2158" w14:textId="77777777" w:rsidR="000C741E" w:rsidRPr="000A2A6A" w:rsidRDefault="000C741E" w:rsidP="000C741E">
      <w:pPr>
        <w:jc w:val="center"/>
        <w:rPr>
          <w:rFonts w:ascii="Arial" w:hAnsi="Arial" w:cs="Arial"/>
          <w:noProof/>
        </w:rPr>
      </w:pPr>
    </w:p>
    <w:p w14:paraId="74BDF45F" w14:textId="76D32BE9" w:rsidR="000C741E" w:rsidRPr="000A2A6A" w:rsidRDefault="000C741E" w:rsidP="000C741E">
      <w:pPr>
        <w:jc w:val="center"/>
        <w:rPr>
          <w:rFonts w:ascii="Arial" w:hAnsi="Arial" w:cs="Arial"/>
          <w:noProof/>
        </w:rPr>
      </w:pPr>
    </w:p>
    <w:p w14:paraId="3654E4B0" w14:textId="77777777" w:rsidR="000C741E" w:rsidRPr="000A2A6A" w:rsidRDefault="000C741E" w:rsidP="000C741E">
      <w:pPr>
        <w:jc w:val="center"/>
        <w:rPr>
          <w:rFonts w:ascii="Arial" w:hAnsi="Arial" w:cs="Arial"/>
          <w:noProof/>
        </w:rPr>
      </w:pPr>
    </w:p>
    <w:p w14:paraId="71D5F74C" w14:textId="77777777" w:rsidR="000C741E" w:rsidRPr="000A2A6A" w:rsidRDefault="000C741E" w:rsidP="000C741E">
      <w:pPr>
        <w:jc w:val="center"/>
        <w:rPr>
          <w:rFonts w:ascii="Arial" w:hAnsi="Arial" w:cs="Arial"/>
          <w:noProof/>
        </w:rPr>
      </w:pPr>
    </w:p>
    <w:p w14:paraId="387D03C3" w14:textId="77777777" w:rsidR="000C741E" w:rsidRPr="000A2A6A" w:rsidRDefault="000C741E" w:rsidP="000C741E">
      <w:pPr>
        <w:jc w:val="center"/>
        <w:rPr>
          <w:rFonts w:ascii="Arial" w:hAnsi="Arial" w:cs="Arial"/>
          <w:noProof/>
        </w:rPr>
      </w:pPr>
    </w:p>
    <w:p w14:paraId="2F063212" w14:textId="77777777" w:rsidR="000C741E" w:rsidRPr="000A2A6A" w:rsidRDefault="000C741E" w:rsidP="000C741E">
      <w:pPr>
        <w:jc w:val="center"/>
        <w:rPr>
          <w:rFonts w:ascii="Arial" w:hAnsi="Arial" w:cs="Arial"/>
          <w:noProof/>
        </w:rPr>
      </w:pPr>
    </w:p>
    <w:p w14:paraId="1BBBBB67" w14:textId="77777777" w:rsidR="000C741E" w:rsidRPr="000A2A6A" w:rsidRDefault="000C741E" w:rsidP="000C741E">
      <w:pPr>
        <w:jc w:val="center"/>
        <w:rPr>
          <w:rFonts w:ascii="Arial" w:hAnsi="Arial" w:cs="Arial"/>
          <w:noProof/>
        </w:rPr>
      </w:pPr>
    </w:p>
    <w:p w14:paraId="0C111040" w14:textId="77777777" w:rsidR="000C741E" w:rsidRPr="000A2A6A" w:rsidRDefault="000C741E" w:rsidP="000C741E">
      <w:pPr>
        <w:jc w:val="center"/>
        <w:rPr>
          <w:rFonts w:ascii="Arial" w:hAnsi="Arial" w:cs="Arial"/>
        </w:rPr>
      </w:pPr>
    </w:p>
    <w:p w14:paraId="05A912B6" w14:textId="77777777" w:rsidR="000C741E" w:rsidRPr="000A2A6A" w:rsidRDefault="000C741E" w:rsidP="000C741E">
      <w:pPr>
        <w:jc w:val="center"/>
        <w:rPr>
          <w:rFonts w:ascii="Arial" w:hAnsi="Arial" w:cs="Arial"/>
        </w:rPr>
      </w:pPr>
    </w:p>
    <w:p w14:paraId="423F9115" w14:textId="77777777" w:rsidR="000C741E" w:rsidRPr="000A2A6A" w:rsidRDefault="000C741E" w:rsidP="000C741E">
      <w:pPr>
        <w:jc w:val="center"/>
        <w:rPr>
          <w:rFonts w:ascii="Arial" w:hAnsi="Arial" w:cs="Arial"/>
        </w:rPr>
      </w:pPr>
    </w:p>
    <w:p w14:paraId="1BAD989D" w14:textId="77777777" w:rsidR="000C741E" w:rsidRPr="000A2A6A" w:rsidRDefault="000C741E" w:rsidP="000C741E">
      <w:pPr>
        <w:jc w:val="center"/>
        <w:rPr>
          <w:rFonts w:ascii="Arial" w:hAnsi="Arial" w:cs="Arial"/>
        </w:rPr>
      </w:pPr>
    </w:p>
    <w:p w14:paraId="6DC48B89" w14:textId="77777777" w:rsidR="000C741E" w:rsidRPr="000A2A6A" w:rsidRDefault="000C741E" w:rsidP="000C741E">
      <w:pPr>
        <w:jc w:val="center"/>
        <w:rPr>
          <w:rFonts w:ascii="Arial" w:hAnsi="Arial" w:cs="Arial"/>
        </w:rPr>
      </w:pPr>
    </w:p>
    <w:p w14:paraId="2829F212" w14:textId="77777777" w:rsidR="000C741E" w:rsidRPr="000A2A6A" w:rsidRDefault="000C741E" w:rsidP="000C741E">
      <w:pPr>
        <w:jc w:val="center"/>
        <w:rPr>
          <w:rFonts w:ascii="Arial" w:hAnsi="Arial" w:cs="Arial"/>
        </w:rPr>
      </w:pPr>
    </w:p>
    <w:p w14:paraId="6C385435" w14:textId="77777777" w:rsidR="000C741E" w:rsidRPr="000A2A6A" w:rsidRDefault="000C741E" w:rsidP="000C741E">
      <w:pPr>
        <w:jc w:val="center"/>
        <w:rPr>
          <w:rFonts w:ascii="Arial" w:hAnsi="Arial" w:cs="Arial"/>
        </w:rPr>
      </w:pPr>
    </w:p>
    <w:p w14:paraId="480373E2" w14:textId="77777777" w:rsidR="000C741E" w:rsidRPr="000A2A6A" w:rsidRDefault="000C741E" w:rsidP="000C741E">
      <w:pPr>
        <w:pStyle w:val="Heading2"/>
        <w:autoSpaceDE w:val="0"/>
        <w:autoSpaceDN w:val="0"/>
        <w:adjustRightInd w:val="0"/>
        <w:ind w:left="1429"/>
        <w:rPr>
          <w:rStyle w:val="Hyperlink"/>
          <w:rFonts w:ascii="Arial" w:hAnsi="Arial" w:cs="Arial"/>
          <w:color w:val="auto"/>
          <w:sz w:val="28"/>
          <w:szCs w:val="28"/>
        </w:rPr>
      </w:pPr>
    </w:p>
    <w:p w14:paraId="47817E0B" w14:textId="77777777" w:rsidR="000C741E" w:rsidRPr="000A2A6A" w:rsidRDefault="000C741E" w:rsidP="000C741E">
      <w:pPr>
        <w:rPr>
          <w:rFonts w:ascii="Arial" w:hAnsi="Arial" w:cs="Arial"/>
        </w:rPr>
      </w:pPr>
    </w:p>
    <w:p w14:paraId="4DCD36C6" w14:textId="77777777" w:rsidR="000C741E" w:rsidRPr="000A2A6A" w:rsidRDefault="000C741E" w:rsidP="000C741E">
      <w:pPr>
        <w:rPr>
          <w:rFonts w:ascii="Arial" w:hAnsi="Arial" w:cs="Arial"/>
        </w:rPr>
      </w:pPr>
    </w:p>
    <w:p w14:paraId="54BB2E68" w14:textId="77777777" w:rsidR="000C741E" w:rsidRPr="000A2A6A" w:rsidRDefault="000C741E" w:rsidP="000C741E">
      <w:pPr>
        <w:rPr>
          <w:rFonts w:ascii="Arial" w:hAnsi="Arial" w:cs="Arial"/>
        </w:rPr>
      </w:pPr>
    </w:p>
    <w:p w14:paraId="2BF03BE0" w14:textId="77777777" w:rsidR="000C741E" w:rsidRPr="000A2A6A" w:rsidRDefault="000C741E" w:rsidP="000C741E">
      <w:pPr>
        <w:rPr>
          <w:rFonts w:ascii="Arial" w:hAnsi="Arial" w:cs="Arial"/>
        </w:rPr>
      </w:pPr>
    </w:p>
    <w:p w14:paraId="3A35D006" w14:textId="77777777" w:rsidR="000C741E" w:rsidRPr="000A2A6A" w:rsidRDefault="000C741E" w:rsidP="000C741E">
      <w:pPr>
        <w:rPr>
          <w:rFonts w:ascii="Arial" w:hAnsi="Arial" w:cs="Arial"/>
        </w:rPr>
      </w:pPr>
    </w:p>
    <w:p w14:paraId="21CE8B01" w14:textId="77777777" w:rsidR="000C741E" w:rsidRPr="000A2A6A" w:rsidRDefault="000C741E" w:rsidP="000C741E">
      <w:pPr>
        <w:rPr>
          <w:rFonts w:ascii="Arial" w:hAnsi="Arial" w:cs="Arial"/>
        </w:rPr>
      </w:pPr>
    </w:p>
    <w:p w14:paraId="0BB76B80" w14:textId="77777777" w:rsidR="000C741E" w:rsidRPr="000A2A6A" w:rsidRDefault="000C741E" w:rsidP="000C741E">
      <w:pPr>
        <w:rPr>
          <w:rFonts w:ascii="Arial" w:hAnsi="Arial" w:cs="Arial"/>
        </w:rPr>
      </w:pPr>
    </w:p>
    <w:p w14:paraId="77FB53EA" w14:textId="77777777" w:rsidR="0075486D" w:rsidRPr="000A2A6A" w:rsidRDefault="0075486D">
      <w:pPr>
        <w:rPr>
          <w:rFonts w:ascii="Arial" w:hAnsi="Arial" w:cs="Arial"/>
        </w:rPr>
      </w:pPr>
    </w:p>
    <w:sectPr w:rsidR="0075486D" w:rsidRPr="000A2A6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44D6" w14:textId="77777777" w:rsidR="007F32E7" w:rsidRDefault="007F32E7" w:rsidP="000C741E">
      <w:pPr>
        <w:spacing w:after="0" w:line="240" w:lineRule="auto"/>
      </w:pPr>
      <w:r>
        <w:separator/>
      </w:r>
    </w:p>
  </w:endnote>
  <w:endnote w:type="continuationSeparator" w:id="0">
    <w:p w14:paraId="7257666B" w14:textId="77777777" w:rsidR="007F32E7" w:rsidRDefault="007F32E7" w:rsidP="000C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035F" w14:textId="5133BCC5" w:rsidR="000E50B8" w:rsidRDefault="000E50B8">
    <w:pPr>
      <w:pStyle w:val="Footer"/>
    </w:pPr>
    <w:r w:rsidRPr="00AF5DB4">
      <w:rPr>
        <w:rFonts w:ascii="Arial" w:hAnsi="Arial" w:cs="Arial"/>
        <w:noProof/>
        <w:color w:val="FFFFFF" w:themeColor="background1"/>
      </w:rPr>
      <w:drawing>
        <wp:anchor distT="0" distB="0" distL="114300" distR="114300" simplePos="0" relativeHeight="251653120" behindDoc="1" locked="0" layoutInCell="1" allowOverlap="1" wp14:anchorId="48DDAF4D" wp14:editId="76A6AFC7">
          <wp:simplePos x="0" y="0"/>
          <wp:positionH relativeFrom="page">
            <wp:posOffset>4888872</wp:posOffset>
          </wp:positionH>
          <wp:positionV relativeFrom="paragraph">
            <wp:posOffset>-380880</wp:posOffset>
          </wp:positionV>
          <wp:extent cx="2672715" cy="1151890"/>
          <wp:effectExtent l="0" t="0" r="0" b="0"/>
          <wp:wrapNone/>
          <wp:docPr id="11701049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0BDFE60" w14:textId="77777777" w:rsidR="000E50B8" w:rsidRDefault="000E5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2C70" w14:textId="77777777" w:rsidR="007F32E7" w:rsidRDefault="007F32E7" w:rsidP="000C741E">
      <w:pPr>
        <w:spacing w:after="0" w:line="240" w:lineRule="auto"/>
      </w:pPr>
      <w:r>
        <w:separator/>
      </w:r>
    </w:p>
  </w:footnote>
  <w:footnote w:type="continuationSeparator" w:id="0">
    <w:p w14:paraId="796FEC2D" w14:textId="77777777" w:rsidR="007F32E7" w:rsidRDefault="007F32E7" w:rsidP="000C7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1E"/>
    <w:rsid w:val="0000257A"/>
    <w:rsid w:val="00065FAE"/>
    <w:rsid w:val="000A2A6A"/>
    <w:rsid w:val="000C741E"/>
    <w:rsid w:val="000E50B8"/>
    <w:rsid w:val="001F71BC"/>
    <w:rsid w:val="002555E3"/>
    <w:rsid w:val="003E141B"/>
    <w:rsid w:val="00424C2C"/>
    <w:rsid w:val="00654984"/>
    <w:rsid w:val="006C5948"/>
    <w:rsid w:val="0075486D"/>
    <w:rsid w:val="007F32E7"/>
    <w:rsid w:val="0083766B"/>
    <w:rsid w:val="00A1341B"/>
    <w:rsid w:val="00B15B2F"/>
    <w:rsid w:val="00B15C7F"/>
    <w:rsid w:val="00B25B65"/>
    <w:rsid w:val="00B96E0F"/>
    <w:rsid w:val="00BB66A6"/>
    <w:rsid w:val="00DD7146"/>
    <w:rsid w:val="00E207B2"/>
    <w:rsid w:val="00E32B52"/>
    <w:rsid w:val="00E3519E"/>
    <w:rsid w:val="00E6369E"/>
    <w:rsid w:val="00E95B9F"/>
    <w:rsid w:val="00F84035"/>
    <w:rsid w:val="00FA32DE"/>
    <w:rsid w:val="00FC7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25DC"/>
  <w15:chartTrackingRefBased/>
  <w15:docId w15:val="{9185B260-4F76-4E22-8AE6-107EF6F3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41E"/>
    <w:pPr>
      <w:spacing w:after="160" w:line="259" w:lineRule="auto"/>
    </w:pPr>
    <w:rPr>
      <w:rFonts w:eastAsiaTheme="minorEastAsia"/>
      <w:kern w:val="0"/>
    </w:rPr>
  </w:style>
  <w:style w:type="paragraph" w:styleId="Heading1">
    <w:name w:val="heading 1"/>
    <w:basedOn w:val="Normal"/>
    <w:next w:val="Normal"/>
    <w:link w:val="Heading1Char"/>
    <w:uiPriority w:val="9"/>
    <w:qFormat/>
    <w:rsid w:val="000C74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C74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C741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C741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C741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C74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0C741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C741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C741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C741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C741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C7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1E"/>
    <w:rPr>
      <w:rFonts w:eastAsiaTheme="majorEastAsia" w:cstheme="majorBidi"/>
      <w:color w:val="272727" w:themeColor="text1" w:themeTint="D8"/>
    </w:rPr>
  </w:style>
  <w:style w:type="paragraph" w:styleId="Title">
    <w:name w:val="Title"/>
    <w:basedOn w:val="Normal"/>
    <w:next w:val="Normal"/>
    <w:link w:val="TitleChar"/>
    <w:uiPriority w:val="10"/>
    <w:qFormat/>
    <w:rsid w:val="000C7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1E"/>
    <w:pPr>
      <w:spacing w:before="160"/>
      <w:jc w:val="center"/>
    </w:pPr>
    <w:rPr>
      <w:i/>
      <w:iCs/>
      <w:color w:val="404040" w:themeColor="text1" w:themeTint="BF"/>
    </w:rPr>
  </w:style>
  <w:style w:type="character" w:customStyle="1" w:styleId="QuoteChar">
    <w:name w:val="Quote Char"/>
    <w:basedOn w:val="DefaultParagraphFont"/>
    <w:link w:val="Quote"/>
    <w:uiPriority w:val="29"/>
    <w:rsid w:val="000C741E"/>
    <w:rPr>
      <w:i/>
      <w:iCs/>
      <w:color w:val="404040" w:themeColor="text1" w:themeTint="BF"/>
    </w:rPr>
  </w:style>
  <w:style w:type="paragraph" w:styleId="ListParagraph">
    <w:name w:val="List Paragraph"/>
    <w:basedOn w:val="Normal"/>
    <w:uiPriority w:val="34"/>
    <w:qFormat/>
    <w:rsid w:val="000C741E"/>
    <w:pPr>
      <w:ind w:left="720"/>
      <w:contextualSpacing/>
    </w:pPr>
  </w:style>
  <w:style w:type="character" w:styleId="IntenseEmphasis">
    <w:name w:val="Intense Emphasis"/>
    <w:basedOn w:val="DefaultParagraphFont"/>
    <w:uiPriority w:val="21"/>
    <w:qFormat/>
    <w:rsid w:val="000C741E"/>
    <w:rPr>
      <w:i/>
      <w:iCs/>
      <w:color w:val="365F91" w:themeColor="accent1" w:themeShade="BF"/>
    </w:rPr>
  </w:style>
  <w:style w:type="paragraph" w:styleId="IntenseQuote">
    <w:name w:val="Intense Quote"/>
    <w:basedOn w:val="Normal"/>
    <w:next w:val="Normal"/>
    <w:link w:val="IntenseQuoteChar"/>
    <w:uiPriority w:val="30"/>
    <w:qFormat/>
    <w:rsid w:val="000C74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C741E"/>
    <w:rPr>
      <w:i/>
      <w:iCs/>
      <w:color w:val="365F91" w:themeColor="accent1" w:themeShade="BF"/>
    </w:rPr>
  </w:style>
  <w:style w:type="character" w:styleId="IntenseReference">
    <w:name w:val="Intense Reference"/>
    <w:basedOn w:val="DefaultParagraphFont"/>
    <w:uiPriority w:val="32"/>
    <w:qFormat/>
    <w:rsid w:val="000C741E"/>
    <w:rPr>
      <w:b/>
      <w:bCs/>
      <w:smallCaps/>
      <w:color w:val="365F91" w:themeColor="accent1" w:themeShade="BF"/>
      <w:spacing w:val="5"/>
    </w:rPr>
  </w:style>
  <w:style w:type="character" w:styleId="Hyperlink">
    <w:name w:val="Hyperlink"/>
    <w:basedOn w:val="DefaultParagraphFont"/>
    <w:uiPriority w:val="99"/>
    <w:unhideWhenUsed/>
    <w:rsid w:val="000C741E"/>
    <w:rPr>
      <w:color w:val="0000FF"/>
      <w:u w:val="single"/>
    </w:rPr>
  </w:style>
  <w:style w:type="paragraph" w:styleId="NormalWeb">
    <w:name w:val="Normal (Web)"/>
    <w:basedOn w:val="Normal"/>
    <w:uiPriority w:val="99"/>
    <w:unhideWhenUsed/>
    <w:rsid w:val="000C74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C741E"/>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0C741E"/>
    <w:rPr>
      <w:b/>
      <w:bCs/>
    </w:rPr>
  </w:style>
  <w:style w:type="table" w:customStyle="1" w:styleId="GridTable4-Accent11">
    <w:name w:val="Grid Table 4 - Accent 11"/>
    <w:basedOn w:val="TableNormal"/>
    <w:next w:val="GridTable4-Accent1"/>
    <w:uiPriority w:val="49"/>
    <w:rsid w:val="000C741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0C741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0C741E"/>
    <w:rPr>
      <w:rFonts w:ascii="Arial" w:hAnsi="Arial" w:cs="Arial"/>
    </w:rPr>
  </w:style>
  <w:style w:type="character" w:customStyle="1" w:styleId="Style1Char">
    <w:name w:val="Style1 Char"/>
    <w:basedOn w:val="DefaultParagraphFont"/>
    <w:link w:val="Style1"/>
    <w:rsid w:val="000C741E"/>
    <w:rPr>
      <w:rFonts w:ascii="Arial" w:eastAsiaTheme="minorEastAsia" w:hAnsi="Arial" w:cs="Arial"/>
      <w:kern w:val="0"/>
    </w:rPr>
  </w:style>
  <w:style w:type="table" w:styleId="GridTable4-Accent1">
    <w:name w:val="Grid Table 4 Accent 1"/>
    <w:basedOn w:val="TableNormal"/>
    <w:uiPriority w:val="49"/>
    <w:rsid w:val="000C741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0C74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41E"/>
    <w:rPr>
      <w:rFonts w:eastAsiaTheme="minorEastAsia"/>
      <w:kern w:val="0"/>
    </w:rPr>
  </w:style>
  <w:style w:type="paragraph" w:styleId="Footer">
    <w:name w:val="footer"/>
    <w:basedOn w:val="Normal"/>
    <w:link w:val="FooterChar"/>
    <w:uiPriority w:val="99"/>
    <w:unhideWhenUsed/>
    <w:rsid w:val="000C74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41E"/>
    <w:rPr>
      <w:rFonts w:eastAsiaTheme="minorEastAsia"/>
      <w:kern w:val="0"/>
    </w:rPr>
  </w:style>
  <w:style w:type="character" w:styleId="UnresolvedMention">
    <w:name w:val="Unresolved Mention"/>
    <w:basedOn w:val="DefaultParagraphFont"/>
    <w:uiPriority w:val="99"/>
    <w:semiHidden/>
    <w:unhideWhenUsed/>
    <w:rsid w:val="00FA3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inburgh.gov.uk/burials-cremations/cemeteries-burials-edinburgh."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11</cp:revision>
  <dcterms:created xsi:type="dcterms:W3CDTF">2026-02-20T14:37:00Z</dcterms:created>
  <dcterms:modified xsi:type="dcterms:W3CDTF">2026-02-25T12:52:00Z</dcterms:modified>
</cp:coreProperties>
</file>