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5803" w14:textId="1838EC16" w:rsidR="00D63EA0" w:rsidRPr="00A84838" w:rsidRDefault="00633DB9" w:rsidP="00D63EA0">
      <w:pPr>
        <w:jc w:val="right"/>
        <w:rPr>
          <w:rFonts w:ascii="Arial" w:hAnsi="Arial" w:cs="Arial"/>
          <w:b/>
          <w:bCs/>
          <w:color w:val="36854E"/>
        </w:rPr>
      </w:pPr>
      <w:r w:rsidRPr="00633DB9">
        <w:rPr>
          <w:rFonts w:ascii="Arial" w:hAnsi="Arial" w:cs="Arial"/>
          <w:b/>
          <w:bCs/>
          <w:noProof/>
          <w:color w:val="36854E"/>
        </w:rPr>
        <w:drawing>
          <wp:anchor distT="0" distB="0" distL="114300" distR="114300" simplePos="0" relativeHeight="251659776" behindDoc="1" locked="0" layoutInCell="1" allowOverlap="1" wp14:anchorId="3DBC02F6" wp14:editId="06BFAEB3">
            <wp:simplePos x="0" y="0"/>
            <wp:positionH relativeFrom="page">
              <wp:align>left</wp:align>
            </wp:positionH>
            <wp:positionV relativeFrom="paragraph">
              <wp:posOffset>-920536</wp:posOffset>
            </wp:positionV>
            <wp:extent cx="7588250" cy="10906055"/>
            <wp:effectExtent l="0" t="0" r="0" b="0"/>
            <wp:wrapNone/>
            <wp:docPr id="15908822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5796" cy="109169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F45AD" w14:textId="671592D0" w:rsidR="00D63EA0" w:rsidRPr="000E1A7F" w:rsidRDefault="00D63EA0" w:rsidP="00D63EA0">
      <w:pPr>
        <w:jc w:val="right"/>
        <w:rPr>
          <w:rFonts w:ascii="Arial" w:hAnsi="Arial" w:cs="Arial"/>
          <w:b/>
          <w:bCs/>
          <w:color w:val="36854E"/>
        </w:rPr>
      </w:pPr>
    </w:p>
    <w:p w14:paraId="70CA631E" w14:textId="5344FA08" w:rsidR="00633DB9" w:rsidRPr="00633DB9" w:rsidRDefault="00633DB9" w:rsidP="00633DB9">
      <w:pPr>
        <w:jc w:val="right"/>
        <w:rPr>
          <w:rFonts w:ascii="Arial" w:hAnsi="Arial" w:cs="Arial"/>
          <w:b/>
          <w:bCs/>
          <w:color w:val="36854E"/>
        </w:rPr>
      </w:pPr>
    </w:p>
    <w:p w14:paraId="7240EED6" w14:textId="77777777" w:rsidR="00D63EA0" w:rsidRPr="004B4CEF" w:rsidRDefault="00D63EA0" w:rsidP="00D63EA0">
      <w:pPr>
        <w:jc w:val="right"/>
        <w:rPr>
          <w:rFonts w:ascii="Arial" w:hAnsi="Arial" w:cs="Arial"/>
          <w:b/>
          <w:bCs/>
          <w:color w:val="36854E"/>
        </w:rPr>
      </w:pPr>
    </w:p>
    <w:p w14:paraId="401784A6" w14:textId="77777777" w:rsidR="00D63EA0" w:rsidRPr="004B4CEF" w:rsidRDefault="00D63EA0" w:rsidP="00D63EA0">
      <w:pPr>
        <w:jc w:val="right"/>
        <w:rPr>
          <w:rFonts w:ascii="Arial" w:hAnsi="Arial" w:cs="Arial"/>
          <w:b/>
          <w:bCs/>
          <w:color w:val="36854E"/>
        </w:rPr>
      </w:pPr>
    </w:p>
    <w:p w14:paraId="6148A659" w14:textId="77777777" w:rsidR="00D63EA0" w:rsidRPr="004B4CEF" w:rsidRDefault="00D63EA0" w:rsidP="00D63EA0">
      <w:pPr>
        <w:jc w:val="right"/>
        <w:rPr>
          <w:rFonts w:ascii="Arial" w:hAnsi="Arial" w:cs="Arial"/>
          <w:b/>
          <w:bCs/>
          <w:color w:val="36854E"/>
        </w:rPr>
      </w:pPr>
    </w:p>
    <w:p w14:paraId="3B22A090" w14:textId="77777777" w:rsidR="00D63EA0" w:rsidRPr="004B4CEF" w:rsidRDefault="00D63EA0" w:rsidP="00D63EA0">
      <w:pPr>
        <w:jc w:val="right"/>
        <w:rPr>
          <w:rFonts w:ascii="Arial" w:hAnsi="Arial" w:cs="Arial"/>
          <w:b/>
          <w:bCs/>
          <w:color w:val="36854E"/>
        </w:rPr>
      </w:pPr>
    </w:p>
    <w:p w14:paraId="3A76944C" w14:textId="77777777" w:rsidR="00D63EA0" w:rsidRPr="004B4CEF" w:rsidRDefault="00D63EA0" w:rsidP="00D63EA0">
      <w:pPr>
        <w:jc w:val="right"/>
        <w:rPr>
          <w:rFonts w:ascii="Arial" w:hAnsi="Arial" w:cs="Arial"/>
          <w:b/>
          <w:bCs/>
          <w:color w:val="36854E"/>
        </w:rPr>
      </w:pPr>
    </w:p>
    <w:p w14:paraId="7223F53B" w14:textId="77777777" w:rsidR="00D63EA0" w:rsidRPr="004B4CEF" w:rsidRDefault="00D63EA0" w:rsidP="00D63EA0">
      <w:pPr>
        <w:jc w:val="right"/>
        <w:rPr>
          <w:rFonts w:ascii="Arial" w:hAnsi="Arial" w:cs="Arial"/>
          <w:b/>
          <w:bCs/>
          <w:color w:val="36854E"/>
        </w:rPr>
      </w:pPr>
    </w:p>
    <w:p w14:paraId="6883DF87" w14:textId="77777777" w:rsidR="00D63EA0" w:rsidRPr="004B4CEF" w:rsidRDefault="00D63EA0" w:rsidP="00D63EA0">
      <w:pPr>
        <w:jc w:val="right"/>
        <w:rPr>
          <w:rFonts w:ascii="Arial" w:hAnsi="Arial" w:cs="Arial"/>
          <w:b/>
          <w:bCs/>
          <w:color w:val="36854E"/>
        </w:rPr>
      </w:pPr>
    </w:p>
    <w:p w14:paraId="26232B11" w14:textId="77777777" w:rsidR="00D63EA0" w:rsidRPr="004B4CEF" w:rsidRDefault="00D63EA0" w:rsidP="00D63EA0">
      <w:pPr>
        <w:jc w:val="right"/>
        <w:rPr>
          <w:rFonts w:ascii="Arial" w:hAnsi="Arial" w:cs="Arial"/>
          <w:b/>
          <w:bCs/>
          <w:color w:val="36854E"/>
        </w:rPr>
      </w:pPr>
    </w:p>
    <w:p w14:paraId="2E37E9AB" w14:textId="77777777" w:rsidR="00D63EA0" w:rsidRPr="004B4CEF" w:rsidRDefault="00D63EA0" w:rsidP="00D63EA0">
      <w:pPr>
        <w:jc w:val="right"/>
        <w:rPr>
          <w:rFonts w:ascii="Arial" w:hAnsi="Arial" w:cs="Arial"/>
          <w:b/>
          <w:bCs/>
          <w:color w:val="36854E"/>
        </w:rPr>
      </w:pPr>
    </w:p>
    <w:p w14:paraId="320C0B55" w14:textId="77777777" w:rsidR="00D63EA0" w:rsidRPr="004B4CEF" w:rsidRDefault="00D63EA0" w:rsidP="00D63EA0">
      <w:pPr>
        <w:jc w:val="right"/>
        <w:rPr>
          <w:rFonts w:ascii="Arial" w:hAnsi="Arial" w:cs="Arial"/>
          <w:b/>
          <w:bCs/>
          <w:color w:val="36854E"/>
        </w:rPr>
      </w:pPr>
    </w:p>
    <w:p w14:paraId="131B76ED" w14:textId="77777777" w:rsidR="00D63EA0" w:rsidRPr="004B4CEF" w:rsidRDefault="00D63EA0" w:rsidP="00D63EA0">
      <w:pPr>
        <w:jc w:val="right"/>
        <w:rPr>
          <w:rFonts w:ascii="Arial" w:hAnsi="Arial" w:cs="Arial"/>
          <w:b/>
          <w:bCs/>
          <w:color w:val="36854E"/>
        </w:rPr>
      </w:pPr>
    </w:p>
    <w:p w14:paraId="1FAE1AAC" w14:textId="77777777" w:rsidR="00D63EA0" w:rsidRPr="004B4CEF" w:rsidRDefault="00D63EA0" w:rsidP="00D63EA0">
      <w:pPr>
        <w:jc w:val="right"/>
        <w:rPr>
          <w:rFonts w:ascii="Arial" w:hAnsi="Arial" w:cs="Arial"/>
          <w:b/>
          <w:bCs/>
          <w:color w:val="36854E"/>
        </w:rPr>
      </w:pPr>
    </w:p>
    <w:p w14:paraId="7541F147" w14:textId="77777777" w:rsidR="00D63EA0" w:rsidRPr="004B4CEF" w:rsidRDefault="00D63EA0" w:rsidP="00D63EA0">
      <w:pPr>
        <w:jc w:val="right"/>
        <w:rPr>
          <w:rFonts w:ascii="Arial" w:hAnsi="Arial" w:cs="Arial"/>
          <w:b/>
          <w:bCs/>
          <w:color w:val="36854E"/>
        </w:rPr>
      </w:pPr>
    </w:p>
    <w:p w14:paraId="7DD224DA" w14:textId="77777777" w:rsidR="00D63EA0" w:rsidRPr="004B4CEF" w:rsidRDefault="00D63EA0" w:rsidP="00D63EA0">
      <w:pPr>
        <w:rPr>
          <w:rFonts w:ascii="Arial" w:hAnsi="Arial" w:cs="Arial"/>
          <w:b/>
          <w:bCs/>
          <w:color w:val="FFFFFF" w:themeColor="background1"/>
          <w:shd w:val="clear" w:color="auto" w:fill="36854E"/>
        </w:rPr>
      </w:pPr>
    </w:p>
    <w:p w14:paraId="01DCCD57" w14:textId="77777777" w:rsidR="00D63EA0" w:rsidRDefault="00D63EA0" w:rsidP="00D63EA0">
      <w:pPr>
        <w:rPr>
          <w:rFonts w:ascii="Arial" w:hAnsi="Arial" w:cs="Arial"/>
          <w:b/>
          <w:bCs/>
          <w:color w:val="FFFFFF" w:themeColor="background1"/>
          <w:shd w:val="clear" w:color="auto" w:fill="36854E"/>
        </w:rPr>
      </w:pPr>
    </w:p>
    <w:p w14:paraId="0EBE25C0" w14:textId="77777777" w:rsidR="00D63EA0" w:rsidRDefault="00D63EA0" w:rsidP="00D63EA0">
      <w:pPr>
        <w:rPr>
          <w:rFonts w:ascii="Arial" w:hAnsi="Arial" w:cs="Arial"/>
          <w:b/>
          <w:bCs/>
          <w:color w:val="FFFFFF" w:themeColor="background1"/>
          <w:shd w:val="clear" w:color="auto" w:fill="36854E"/>
        </w:rPr>
      </w:pPr>
    </w:p>
    <w:p w14:paraId="2FBAF17F" w14:textId="77777777" w:rsidR="00D63EA0" w:rsidRDefault="00D63EA0" w:rsidP="00D63EA0">
      <w:pPr>
        <w:rPr>
          <w:rFonts w:ascii="Arial" w:hAnsi="Arial" w:cs="Arial"/>
          <w:b/>
          <w:bCs/>
          <w:color w:val="FFFFFF" w:themeColor="background1"/>
          <w:shd w:val="clear" w:color="auto" w:fill="36854E"/>
        </w:rPr>
      </w:pPr>
    </w:p>
    <w:p w14:paraId="31CF6F34" w14:textId="77777777" w:rsidR="00D63EA0" w:rsidRDefault="00D63EA0" w:rsidP="00D63EA0">
      <w:pPr>
        <w:rPr>
          <w:rFonts w:ascii="Arial" w:hAnsi="Arial" w:cs="Arial"/>
          <w:b/>
          <w:bCs/>
          <w:color w:val="FFFFFF" w:themeColor="background1"/>
          <w:sz w:val="44"/>
          <w:szCs w:val="44"/>
          <w:shd w:val="clear" w:color="auto" w:fill="36854E"/>
        </w:rPr>
      </w:pPr>
    </w:p>
    <w:p w14:paraId="7DE9DE1A" w14:textId="77777777" w:rsidR="00D63EA0" w:rsidRDefault="00D63EA0" w:rsidP="00D63EA0">
      <w:pPr>
        <w:rPr>
          <w:rFonts w:ascii="Arial" w:hAnsi="Arial" w:cs="Arial"/>
          <w:b/>
          <w:bCs/>
          <w:color w:val="FFFFFF" w:themeColor="background1"/>
          <w:sz w:val="44"/>
          <w:szCs w:val="44"/>
          <w:shd w:val="clear" w:color="auto" w:fill="36854E"/>
        </w:rPr>
      </w:pPr>
    </w:p>
    <w:p w14:paraId="0FFA7ED7" w14:textId="77777777" w:rsidR="00D63EA0" w:rsidRDefault="00D63EA0" w:rsidP="00D63EA0">
      <w:pPr>
        <w:rPr>
          <w:rFonts w:ascii="Arial" w:hAnsi="Arial" w:cs="Arial"/>
          <w:b/>
          <w:bCs/>
          <w:color w:val="FFFFFF" w:themeColor="background1"/>
          <w:sz w:val="44"/>
          <w:szCs w:val="44"/>
          <w:shd w:val="clear" w:color="auto" w:fill="36854E"/>
        </w:rPr>
      </w:pPr>
    </w:p>
    <w:p w14:paraId="17E0A718" w14:textId="77777777" w:rsidR="00D63EA0" w:rsidRDefault="00D63EA0" w:rsidP="00D63EA0">
      <w:pPr>
        <w:rPr>
          <w:rFonts w:ascii="Arial" w:hAnsi="Arial" w:cs="Arial"/>
          <w:b/>
          <w:bCs/>
          <w:color w:val="FFFFFF" w:themeColor="background1"/>
          <w:sz w:val="44"/>
          <w:szCs w:val="44"/>
          <w:shd w:val="clear" w:color="auto" w:fill="36854E"/>
        </w:rPr>
      </w:pPr>
    </w:p>
    <w:p w14:paraId="207704E9" w14:textId="77777777" w:rsidR="00D63EA0" w:rsidRDefault="00D63EA0" w:rsidP="00D63EA0">
      <w:pPr>
        <w:rPr>
          <w:rFonts w:ascii="Arial" w:hAnsi="Arial" w:cs="Arial"/>
          <w:b/>
          <w:bCs/>
          <w:color w:val="FFFFFF" w:themeColor="background1"/>
          <w:sz w:val="44"/>
          <w:szCs w:val="44"/>
          <w:shd w:val="clear" w:color="auto" w:fill="36854E"/>
        </w:rPr>
      </w:pPr>
    </w:p>
    <w:p w14:paraId="64603F1F" w14:textId="1561E75D" w:rsidR="00D63EA0" w:rsidRPr="004B4CEF" w:rsidRDefault="00D63EA0" w:rsidP="00D63EA0">
      <w:pPr>
        <w:rPr>
          <w:rFonts w:ascii="Arial" w:hAnsi="Arial" w:cs="Arial"/>
          <w:b/>
          <w:bCs/>
          <w:sz w:val="44"/>
          <w:szCs w:val="44"/>
        </w:rPr>
      </w:pPr>
      <w:r w:rsidRPr="004B4CEF">
        <w:rPr>
          <w:rFonts w:ascii="Arial" w:hAnsi="Arial" w:cs="Arial"/>
          <w:noProof/>
          <w:color w:val="FFFFFF" w:themeColor="background1"/>
          <w:sz w:val="44"/>
          <w:szCs w:val="44"/>
          <w:shd w:val="clear" w:color="auto" w:fill="36854E"/>
        </w:rPr>
        <w:drawing>
          <wp:anchor distT="0" distB="0" distL="114300" distR="114300" simplePos="0" relativeHeight="251656704" behindDoc="1" locked="0" layoutInCell="1" allowOverlap="1" wp14:anchorId="11A6250E" wp14:editId="22551A7E">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Pr>
          <w:rFonts w:ascii="Arial" w:hAnsi="Arial" w:cs="Arial"/>
          <w:b/>
          <w:bCs/>
          <w:noProof/>
          <w:color w:val="FFFFFF" w:themeColor="background1"/>
          <w:sz w:val="44"/>
          <w:szCs w:val="44"/>
          <w:shd w:val="clear" w:color="auto" w:fill="36854E"/>
        </w:rPr>
        <w:t>OLD CALTON BURIAL GROUND</w:t>
      </w:r>
      <w:r>
        <w:rPr>
          <w:rFonts w:ascii="Arial" w:hAnsi="Arial" w:cs="Arial"/>
          <w:b/>
          <w:bCs/>
          <w:color w:val="FFFFFF" w:themeColor="background1"/>
          <w:sz w:val="44"/>
          <w:szCs w:val="44"/>
          <w:shd w:val="clear" w:color="auto" w:fill="36854E"/>
        </w:rPr>
        <w:t xml:space="preserve"> </w:t>
      </w:r>
    </w:p>
    <w:p w14:paraId="5B6274AE" w14:textId="5209A8B3" w:rsidR="00D63EA0" w:rsidRDefault="00D63EA0" w:rsidP="00D63EA0">
      <w:pPr>
        <w:rPr>
          <w:rFonts w:ascii="Arial" w:hAnsi="Arial" w:cs="Arial"/>
        </w:rPr>
      </w:pPr>
    </w:p>
    <w:p w14:paraId="6B23310B" w14:textId="67F5A244" w:rsidR="00D63EA0" w:rsidRPr="00081993" w:rsidRDefault="00633DB9" w:rsidP="00D63EA0">
      <w:pPr>
        <w:rPr>
          <w:rFonts w:ascii="Arial" w:hAnsi="Arial" w:cs="Arial"/>
          <w:color w:val="36854E"/>
        </w:rPr>
      </w:pPr>
      <w:r w:rsidRPr="004B4CEF">
        <w:rPr>
          <w:rFonts w:ascii="Arial" w:hAnsi="Arial" w:cs="Arial"/>
          <w:noProof/>
          <w:color w:val="FFFFFF" w:themeColor="background1"/>
        </w:rPr>
        <w:drawing>
          <wp:anchor distT="0" distB="0" distL="114300" distR="114300" simplePos="0" relativeHeight="251657728" behindDoc="0" locked="0" layoutInCell="1" allowOverlap="1" wp14:anchorId="41802FA2" wp14:editId="2FA68550">
            <wp:simplePos x="0" y="0"/>
            <wp:positionH relativeFrom="page">
              <wp:align>right</wp:align>
            </wp:positionH>
            <wp:positionV relativeFrom="paragraph">
              <wp:posOffset>132215</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401D5A2C" w14:textId="77777777" w:rsidR="00D63EA0" w:rsidRDefault="00D63EA0" w:rsidP="00D63EA0">
      <w:pPr>
        <w:rPr>
          <w:rFonts w:ascii="Arial" w:hAnsi="Arial" w:cs="Arial"/>
        </w:rPr>
      </w:pPr>
    </w:p>
    <w:p w14:paraId="41192878" w14:textId="77777777" w:rsidR="00D63EA0" w:rsidRDefault="00D63EA0" w:rsidP="00D63EA0">
      <w:pPr>
        <w:rPr>
          <w:rFonts w:ascii="Arial" w:hAnsi="Arial" w:cs="Arial"/>
        </w:rPr>
      </w:pPr>
    </w:p>
    <w:p w14:paraId="7D325F4D" w14:textId="77777777" w:rsidR="00D63EA0" w:rsidRDefault="00D63EA0" w:rsidP="00D63EA0">
      <w:pPr>
        <w:rPr>
          <w:rFonts w:ascii="Arial" w:hAnsi="Arial" w:cs="Arial"/>
        </w:rPr>
      </w:pPr>
    </w:p>
    <w:tbl>
      <w:tblPr>
        <w:tblStyle w:val="GridTable4-Accent11"/>
        <w:tblW w:w="0" w:type="auto"/>
        <w:jc w:val="center"/>
        <w:tblLook w:val="04A0" w:firstRow="1" w:lastRow="0" w:firstColumn="1" w:lastColumn="0" w:noHBand="0" w:noVBand="1"/>
      </w:tblPr>
      <w:tblGrid>
        <w:gridCol w:w="1782"/>
        <w:gridCol w:w="2470"/>
        <w:gridCol w:w="2591"/>
        <w:gridCol w:w="2173"/>
      </w:tblGrid>
      <w:tr w:rsidR="00D63EA0" w:rsidRPr="00A035E0" w14:paraId="075A9160" w14:textId="77777777" w:rsidTr="000C25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107F19C4" w14:textId="77777777" w:rsidR="00D63EA0" w:rsidRPr="00A035E0" w:rsidRDefault="00D63EA0" w:rsidP="000C25E7">
            <w:pPr>
              <w:rPr>
                <w:rFonts w:cs="Arial"/>
                <w:color w:val="FFFFFF" w:themeColor="background1"/>
                <w:szCs w:val="22"/>
              </w:rPr>
            </w:pPr>
            <w:r>
              <w:rPr>
                <w:rFonts w:cs="Arial"/>
                <w:color w:val="FFFFFF" w:themeColor="background1"/>
                <w:szCs w:val="22"/>
              </w:rPr>
              <w:t>Version</w:t>
            </w:r>
          </w:p>
        </w:tc>
        <w:tc>
          <w:tcPr>
            <w:tcW w:w="2470" w:type="dxa"/>
          </w:tcPr>
          <w:p w14:paraId="770C335D" w14:textId="77777777" w:rsidR="00D63EA0" w:rsidRPr="00A035E0"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2A1B7BB6" w14:textId="77777777" w:rsidR="00D63EA0" w:rsidRPr="00A035E0"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7B65B195" w14:textId="77777777" w:rsidR="00D63EA0" w:rsidRPr="00A035E0"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D63EA0" w:rsidRPr="00A035E0" w14:paraId="47AFC05D" w14:textId="77777777" w:rsidTr="000C25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3887C73F" w14:textId="529C6BCC" w:rsidR="00D63EA0" w:rsidRPr="00A035E0" w:rsidRDefault="009814AA" w:rsidP="000C25E7">
            <w:pPr>
              <w:rPr>
                <w:rFonts w:cs="Arial"/>
                <w:szCs w:val="22"/>
              </w:rPr>
            </w:pPr>
            <w:bookmarkStart w:id="0" w:name="_Hlk167703400"/>
            <w:r>
              <w:rPr>
                <w:rFonts w:cs="Arial"/>
                <w:szCs w:val="22"/>
              </w:rPr>
              <w:t>V1.1</w:t>
            </w:r>
          </w:p>
        </w:tc>
        <w:tc>
          <w:tcPr>
            <w:tcW w:w="2470" w:type="dxa"/>
          </w:tcPr>
          <w:p w14:paraId="4BF39EA4" w14:textId="34B39DCD" w:rsidR="00D63EA0" w:rsidRPr="00A035E0" w:rsidRDefault="009814AA" w:rsidP="000C25E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5C19E2DA" w14:textId="02E7107C" w:rsidR="00D63EA0" w:rsidRPr="00A035E0" w:rsidRDefault="009814AA"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6820A6E6" w14:textId="043E1B45" w:rsidR="00D63EA0" w:rsidRPr="00A035E0" w:rsidRDefault="009814AA" w:rsidP="000C25E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25/2/2026</w:t>
            </w:r>
          </w:p>
        </w:tc>
      </w:tr>
      <w:tr w:rsidR="00D63EA0" w:rsidRPr="00A035E0" w14:paraId="1F69B058" w14:textId="77777777" w:rsidTr="000C25E7">
        <w:trPr>
          <w:jc w:val="center"/>
        </w:trPr>
        <w:tc>
          <w:tcPr>
            <w:cnfStyle w:val="001000000000" w:firstRow="0" w:lastRow="0" w:firstColumn="1" w:lastColumn="0" w:oddVBand="0" w:evenVBand="0" w:oddHBand="0" w:evenHBand="0" w:firstRowFirstColumn="0" w:firstRowLastColumn="0" w:lastRowFirstColumn="0" w:lastRowLastColumn="0"/>
            <w:tcW w:w="1782" w:type="dxa"/>
          </w:tcPr>
          <w:p w14:paraId="3C737E76" w14:textId="77777777" w:rsidR="00D63EA0" w:rsidRPr="00A035E0" w:rsidRDefault="00D63EA0" w:rsidP="000C25E7">
            <w:pPr>
              <w:rPr>
                <w:rFonts w:cs="Arial"/>
                <w:szCs w:val="22"/>
              </w:rPr>
            </w:pPr>
          </w:p>
        </w:tc>
        <w:tc>
          <w:tcPr>
            <w:tcW w:w="2470" w:type="dxa"/>
          </w:tcPr>
          <w:p w14:paraId="35C74411" w14:textId="77777777" w:rsidR="00D63EA0" w:rsidRPr="00A035E0" w:rsidRDefault="00D63EA0" w:rsidP="000C25E7">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388B19CA" w14:textId="77777777" w:rsidR="00D63EA0" w:rsidRPr="00A035E0" w:rsidRDefault="00D63EA0"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4B693D83" w14:textId="77777777" w:rsidR="00D63EA0" w:rsidRPr="00A035E0" w:rsidRDefault="00D63EA0" w:rsidP="000C25E7">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D63EA0" w:rsidRPr="00A035E0" w14:paraId="2F3184F7" w14:textId="77777777" w:rsidTr="000C25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349EED12" w14:textId="77777777" w:rsidR="00D63EA0" w:rsidRPr="00A035E0" w:rsidRDefault="00D63EA0" w:rsidP="000C25E7">
            <w:pPr>
              <w:rPr>
                <w:rFonts w:cs="Arial"/>
                <w:szCs w:val="22"/>
              </w:rPr>
            </w:pPr>
          </w:p>
        </w:tc>
        <w:tc>
          <w:tcPr>
            <w:tcW w:w="2470" w:type="dxa"/>
          </w:tcPr>
          <w:p w14:paraId="4FF9A1DB" w14:textId="77777777" w:rsidR="00D63EA0" w:rsidRPr="00A035E0" w:rsidRDefault="00D63EA0" w:rsidP="000C25E7">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36C331FD" w14:textId="77777777" w:rsidR="00D63EA0" w:rsidRPr="00A035E0" w:rsidRDefault="00D63EA0"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7961922B" w14:textId="77777777" w:rsidR="00D63EA0" w:rsidRPr="00A035E0" w:rsidRDefault="00D63EA0" w:rsidP="000C25E7">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D63EA0" w:rsidRPr="00A035E0" w14:paraId="28E4252C" w14:textId="77777777" w:rsidTr="000C25E7">
        <w:trPr>
          <w:jc w:val="center"/>
        </w:trPr>
        <w:tc>
          <w:tcPr>
            <w:cnfStyle w:val="001000000000" w:firstRow="0" w:lastRow="0" w:firstColumn="1" w:lastColumn="0" w:oddVBand="0" w:evenVBand="0" w:oddHBand="0" w:evenHBand="0" w:firstRowFirstColumn="0" w:firstRowLastColumn="0" w:lastRowFirstColumn="0" w:lastRowLastColumn="0"/>
            <w:tcW w:w="1782" w:type="dxa"/>
          </w:tcPr>
          <w:p w14:paraId="19C6CFA0" w14:textId="77777777" w:rsidR="00D63EA0" w:rsidRPr="00A035E0" w:rsidRDefault="00D63EA0" w:rsidP="000C25E7">
            <w:pPr>
              <w:rPr>
                <w:rFonts w:cs="Arial"/>
                <w:szCs w:val="22"/>
              </w:rPr>
            </w:pPr>
          </w:p>
        </w:tc>
        <w:tc>
          <w:tcPr>
            <w:tcW w:w="2470" w:type="dxa"/>
          </w:tcPr>
          <w:p w14:paraId="7B17E312" w14:textId="77777777" w:rsidR="00D63EA0" w:rsidRPr="00A035E0" w:rsidRDefault="00D63EA0"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5E6F2159" w14:textId="77777777" w:rsidR="00D63EA0" w:rsidRPr="00A035E0" w:rsidRDefault="00D63EA0"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685F3E41" w14:textId="77777777" w:rsidR="00D63EA0" w:rsidRPr="00A035E0" w:rsidRDefault="00D63EA0"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5372CF7E" w14:textId="77777777" w:rsidR="00D63EA0" w:rsidRDefault="00D63EA0" w:rsidP="00D63EA0">
      <w:pPr>
        <w:rPr>
          <w:rFonts w:ascii="Arial" w:hAnsi="Arial" w:cs="Arial"/>
        </w:rPr>
      </w:pPr>
    </w:p>
    <w:p w14:paraId="768EEBB0" w14:textId="5DA8C802" w:rsidR="00D63EA0" w:rsidRPr="004B4CEF" w:rsidRDefault="00D63EA0" w:rsidP="00D63EA0">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63F4B3C0" w14:textId="7E31D026" w:rsidR="00D63EA0" w:rsidRPr="004B4CEF" w:rsidRDefault="00D63EA0" w:rsidP="00D63EA0">
      <w:pPr>
        <w:rPr>
          <w:rFonts w:ascii="Arial" w:hAnsi="Arial" w:cs="Arial"/>
        </w:rPr>
      </w:pPr>
      <w:r w:rsidRPr="004B4CEF">
        <w:rPr>
          <w:rFonts w:ascii="Arial" w:hAnsi="Arial" w:cs="Arial"/>
        </w:rPr>
        <w:t xml:space="preserve">This document can be viewed by the public during office hours or </w:t>
      </w:r>
      <w:hyperlink r:id="rId9" w:history="1">
        <w:r w:rsidRPr="009814AA">
          <w:rPr>
            <w:rStyle w:val="Hyperlink"/>
            <w:rFonts w:ascii="Arial" w:hAnsi="Arial" w:cs="Arial"/>
          </w:rPr>
          <w:t xml:space="preserve">online. </w:t>
        </w:r>
      </w:hyperlink>
      <w:r w:rsidRPr="004B4CEF">
        <w:rPr>
          <w:rFonts w:ascii="Arial" w:hAnsi="Arial" w:cs="Arial"/>
        </w:rPr>
        <w:t xml:space="preserve"> </w:t>
      </w:r>
    </w:p>
    <w:p w14:paraId="3DA0AD7C" w14:textId="77777777" w:rsidR="00D63EA0" w:rsidRPr="004B4CEF" w:rsidRDefault="00D63EA0" w:rsidP="00D63EA0">
      <w:pPr>
        <w:rPr>
          <w:rFonts w:ascii="Arial" w:hAnsi="Arial" w:cs="Arial"/>
        </w:rPr>
      </w:pPr>
    </w:p>
    <w:p w14:paraId="582C34A1" w14:textId="77777777" w:rsidR="00D63EA0" w:rsidRPr="004B4CEF" w:rsidRDefault="00D63EA0" w:rsidP="00D63EA0">
      <w:pPr>
        <w:rPr>
          <w:rFonts w:ascii="Arial" w:hAnsi="Arial" w:cs="Arial"/>
        </w:rPr>
      </w:pPr>
    </w:p>
    <w:p w14:paraId="32EBE260" w14:textId="77777777" w:rsidR="00D63EA0" w:rsidRPr="004B4CEF" w:rsidRDefault="00D63EA0" w:rsidP="00D63EA0">
      <w:pPr>
        <w:rPr>
          <w:rFonts w:ascii="Arial" w:hAnsi="Arial" w:cs="Arial"/>
        </w:rPr>
      </w:pPr>
    </w:p>
    <w:p w14:paraId="1E584735" w14:textId="77777777" w:rsidR="00D63EA0" w:rsidRPr="004B4CEF" w:rsidRDefault="00D63EA0" w:rsidP="00D63EA0">
      <w:pPr>
        <w:rPr>
          <w:rFonts w:ascii="Arial" w:hAnsi="Arial" w:cs="Arial"/>
        </w:rPr>
      </w:pPr>
    </w:p>
    <w:p w14:paraId="3BB076EC" w14:textId="77777777" w:rsidR="00D63EA0" w:rsidRPr="004B4CEF" w:rsidRDefault="00D63EA0" w:rsidP="00D63EA0">
      <w:pPr>
        <w:rPr>
          <w:rFonts w:ascii="Arial" w:hAnsi="Arial" w:cs="Arial"/>
        </w:rPr>
      </w:pPr>
    </w:p>
    <w:p w14:paraId="7BCF1E30" w14:textId="77777777" w:rsidR="00D63EA0" w:rsidRPr="004B4CEF" w:rsidRDefault="00D63EA0" w:rsidP="00D63EA0">
      <w:pPr>
        <w:rPr>
          <w:rFonts w:ascii="Arial" w:hAnsi="Arial" w:cs="Arial"/>
        </w:rPr>
      </w:pPr>
    </w:p>
    <w:p w14:paraId="53C60B33" w14:textId="77777777" w:rsidR="00D63EA0" w:rsidRPr="004B4CEF" w:rsidRDefault="00D63EA0" w:rsidP="00D63EA0">
      <w:pPr>
        <w:rPr>
          <w:rFonts w:ascii="Arial" w:hAnsi="Arial" w:cs="Arial"/>
        </w:rPr>
      </w:pPr>
    </w:p>
    <w:p w14:paraId="6FA895CA" w14:textId="77777777" w:rsidR="00D63EA0" w:rsidRPr="004B4CEF" w:rsidRDefault="00D63EA0" w:rsidP="00D63EA0">
      <w:pPr>
        <w:rPr>
          <w:rFonts w:ascii="Arial" w:hAnsi="Arial" w:cs="Arial"/>
        </w:rPr>
      </w:pPr>
    </w:p>
    <w:p w14:paraId="318766A9" w14:textId="77777777" w:rsidR="00D63EA0" w:rsidRPr="004B4CEF" w:rsidRDefault="00D63EA0" w:rsidP="00D63EA0">
      <w:pPr>
        <w:rPr>
          <w:rFonts w:ascii="Arial" w:hAnsi="Arial" w:cs="Arial"/>
        </w:rPr>
      </w:pPr>
    </w:p>
    <w:p w14:paraId="327A3A09" w14:textId="77777777" w:rsidR="00D63EA0" w:rsidRPr="004B4CEF" w:rsidRDefault="00D63EA0" w:rsidP="00D63EA0">
      <w:pPr>
        <w:rPr>
          <w:rFonts w:ascii="Arial" w:hAnsi="Arial" w:cs="Arial"/>
        </w:rPr>
      </w:pPr>
    </w:p>
    <w:p w14:paraId="1611408A" w14:textId="77777777" w:rsidR="00D63EA0" w:rsidRPr="004B4CEF" w:rsidRDefault="00D63EA0" w:rsidP="00D63EA0">
      <w:pPr>
        <w:rPr>
          <w:rFonts w:ascii="Arial" w:hAnsi="Arial" w:cs="Arial"/>
        </w:rPr>
      </w:pPr>
    </w:p>
    <w:p w14:paraId="2EE5BCBC" w14:textId="77777777" w:rsidR="00D63EA0" w:rsidRPr="004B4CEF" w:rsidRDefault="00D63EA0" w:rsidP="00D63EA0">
      <w:pPr>
        <w:rPr>
          <w:rFonts w:ascii="Arial" w:hAnsi="Arial" w:cs="Arial"/>
        </w:rPr>
      </w:pPr>
    </w:p>
    <w:p w14:paraId="3E864087" w14:textId="77777777" w:rsidR="00D63EA0" w:rsidRPr="004B4CEF" w:rsidRDefault="00D63EA0" w:rsidP="00D63EA0">
      <w:pPr>
        <w:rPr>
          <w:rFonts w:ascii="Arial" w:hAnsi="Arial" w:cs="Arial"/>
        </w:rPr>
      </w:pPr>
    </w:p>
    <w:p w14:paraId="3F6658C7" w14:textId="77777777" w:rsidR="00D63EA0" w:rsidRPr="004B4CEF" w:rsidRDefault="00D63EA0" w:rsidP="00D63EA0">
      <w:pPr>
        <w:tabs>
          <w:tab w:val="left" w:pos="5450"/>
        </w:tabs>
        <w:rPr>
          <w:rFonts w:ascii="Arial" w:hAnsi="Arial" w:cs="Arial"/>
        </w:rPr>
      </w:pPr>
      <w:r w:rsidRPr="004B4CEF">
        <w:rPr>
          <w:rFonts w:ascii="Arial" w:hAnsi="Arial" w:cs="Arial"/>
        </w:rPr>
        <w:tab/>
      </w:r>
    </w:p>
    <w:p w14:paraId="5468AD0C" w14:textId="77777777" w:rsidR="00D63EA0" w:rsidRPr="004B4CEF" w:rsidRDefault="00D63EA0" w:rsidP="00D63EA0">
      <w:pPr>
        <w:rPr>
          <w:rFonts w:ascii="Arial" w:hAnsi="Arial" w:cs="Arial"/>
        </w:rPr>
      </w:pPr>
      <w:r w:rsidRPr="004B4CEF">
        <w:rPr>
          <w:rFonts w:ascii="Arial" w:hAnsi="Arial" w:cs="Arial"/>
        </w:rPr>
        <w:t>`</w:t>
      </w:r>
    </w:p>
    <w:p w14:paraId="4EC38EA2" w14:textId="77777777" w:rsidR="00D63EA0" w:rsidRPr="004B4CEF" w:rsidRDefault="00D63EA0" w:rsidP="00D63EA0">
      <w:pPr>
        <w:rPr>
          <w:rFonts w:ascii="Arial" w:hAnsi="Arial" w:cs="Arial"/>
        </w:rPr>
      </w:pPr>
    </w:p>
    <w:p w14:paraId="3F43BE8F" w14:textId="77777777" w:rsidR="00D63EA0" w:rsidRPr="004B4CEF" w:rsidRDefault="00D63EA0" w:rsidP="00D63EA0">
      <w:pPr>
        <w:rPr>
          <w:rFonts w:ascii="Arial" w:hAnsi="Arial" w:cs="Arial"/>
        </w:rPr>
      </w:pPr>
    </w:p>
    <w:p w14:paraId="24F24865" w14:textId="77777777" w:rsidR="00D63EA0" w:rsidRDefault="00D63EA0" w:rsidP="00D63EA0">
      <w:pPr>
        <w:rPr>
          <w:rFonts w:ascii="Arial" w:hAnsi="Arial" w:cs="Arial"/>
        </w:rPr>
      </w:pPr>
    </w:p>
    <w:p w14:paraId="7DD0195D" w14:textId="77777777" w:rsidR="00D63EA0" w:rsidRPr="004B4CEF" w:rsidRDefault="00D63EA0" w:rsidP="00D63EA0">
      <w:pPr>
        <w:rPr>
          <w:rFonts w:ascii="Arial" w:hAnsi="Arial" w:cs="Arial"/>
        </w:rPr>
      </w:pPr>
    </w:p>
    <w:p w14:paraId="3369FA59" w14:textId="77777777" w:rsidR="00D63EA0" w:rsidRPr="004B4CEF" w:rsidRDefault="00D63EA0" w:rsidP="00D63EA0">
      <w:pPr>
        <w:rPr>
          <w:rFonts w:ascii="Arial" w:hAnsi="Arial" w:cs="Arial"/>
        </w:rPr>
      </w:pPr>
    </w:p>
    <w:p w14:paraId="03B60206" w14:textId="77777777" w:rsidR="00D63EA0" w:rsidRPr="004B4CEF" w:rsidRDefault="00D63EA0" w:rsidP="00D63EA0">
      <w:pPr>
        <w:rPr>
          <w:rFonts w:ascii="Arial" w:hAnsi="Arial" w:cs="Arial"/>
        </w:rPr>
      </w:pPr>
    </w:p>
    <w:p w14:paraId="787863E9" w14:textId="77777777" w:rsidR="00D63EA0" w:rsidRPr="004B4CEF" w:rsidRDefault="00D63EA0" w:rsidP="00D63EA0">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D63EA0" w:rsidRPr="004B4CEF" w14:paraId="510CF9C0"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D9DE9A4" w14:textId="77777777" w:rsidR="00D63EA0" w:rsidRPr="004B4CEF" w:rsidRDefault="00D63EA0" w:rsidP="000C25E7">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6E190620"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79D62BF7" w14:textId="77777777" w:rsidR="00D63EA0" w:rsidRPr="004B4CEF" w:rsidRDefault="00D63EA0" w:rsidP="00D63EA0">
      <w:pPr>
        <w:pStyle w:val="Style1"/>
        <w:rPr>
          <w:rStyle w:val="Strong"/>
        </w:rPr>
      </w:pPr>
    </w:p>
    <w:p w14:paraId="28618E2E" w14:textId="77777777" w:rsidR="00D63EA0" w:rsidRPr="004B4CEF" w:rsidRDefault="00D63EA0" w:rsidP="00D63EA0">
      <w:pPr>
        <w:pStyle w:val="Style1"/>
        <w:numPr>
          <w:ilvl w:val="0"/>
          <w:numId w:val="1"/>
        </w:numPr>
        <w:rPr>
          <w:rStyle w:val="Strong"/>
        </w:rPr>
      </w:pPr>
      <w:r w:rsidRPr="004B4CEF">
        <w:rPr>
          <w:rStyle w:val="Strong"/>
        </w:rPr>
        <w:t>Brief history</w:t>
      </w:r>
    </w:p>
    <w:p w14:paraId="41984078" w14:textId="77777777" w:rsidR="00D63EA0" w:rsidRPr="004B4CEF" w:rsidRDefault="00D63EA0" w:rsidP="00D63EA0">
      <w:pPr>
        <w:pStyle w:val="Style1"/>
        <w:numPr>
          <w:ilvl w:val="0"/>
          <w:numId w:val="1"/>
        </w:numPr>
        <w:rPr>
          <w:rStyle w:val="Strong"/>
        </w:rPr>
      </w:pPr>
      <w:r w:rsidRPr="004B4CEF">
        <w:rPr>
          <w:rStyle w:val="Strong"/>
        </w:rPr>
        <w:t>Site description</w:t>
      </w:r>
    </w:p>
    <w:p w14:paraId="08EE198F" w14:textId="77777777" w:rsidR="00D63EA0" w:rsidRPr="004B4CEF" w:rsidRDefault="00D63EA0" w:rsidP="00D63EA0">
      <w:pPr>
        <w:pStyle w:val="Style1"/>
        <w:numPr>
          <w:ilvl w:val="0"/>
          <w:numId w:val="1"/>
        </w:numPr>
        <w:rPr>
          <w:rStyle w:val="Strong"/>
        </w:rPr>
      </w:pPr>
      <w:r w:rsidRPr="004B4CEF">
        <w:rPr>
          <w:rStyle w:val="Strong"/>
        </w:rPr>
        <w:t>Site summary</w:t>
      </w:r>
    </w:p>
    <w:p w14:paraId="31572DE2" w14:textId="77777777" w:rsidR="00D63EA0" w:rsidRPr="004B4CEF" w:rsidRDefault="00D63EA0" w:rsidP="00D63EA0">
      <w:pPr>
        <w:pStyle w:val="Style1"/>
        <w:numPr>
          <w:ilvl w:val="0"/>
          <w:numId w:val="1"/>
        </w:numPr>
        <w:rPr>
          <w:rStyle w:val="Strong"/>
        </w:rPr>
      </w:pPr>
      <w:r w:rsidRPr="004B4CEF">
        <w:rPr>
          <w:rStyle w:val="Strong"/>
        </w:rPr>
        <w:t>Asset list</w:t>
      </w:r>
    </w:p>
    <w:p w14:paraId="78881402" w14:textId="77777777" w:rsidR="00D63EA0" w:rsidRPr="004B4CEF" w:rsidRDefault="00D63EA0" w:rsidP="00D63EA0">
      <w:pPr>
        <w:pStyle w:val="Style1"/>
        <w:numPr>
          <w:ilvl w:val="0"/>
          <w:numId w:val="1"/>
        </w:numPr>
        <w:rPr>
          <w:rStyle w:val="Strong"/>
        </w:rPr>
      </w:pPr>
      <w:r w:rsidRPr="004B4CEF">
        <w:rPr>
          <w:rStyle w:val="Strong"/>
        </w:rPr>
        <w:t>Grounds maintenance and biodiversity</w:t>
      </w:r>
    </w:p>
    <w:p w14:paraId="177499EC" w14:textId="77777777" w:rsidR="00D63EA0" w:rsidRPr="004B4CEF" w:rsidRDefault="00D63EA0" w:rsidP="00D63EA0">
      <w:pPr>
        <w:pStyle w:val="Style1"/>
        <w:numPr>
          <w:ilvl w:val="0"/>
          <w:numId w:val="1"/>
        </w:numPr>
        <w:rPr>
          <w:rStyle w:val="Strong"/>
        </w:rPr>
      </w:pPr>
      <w:r w:rsidRPr="004B4CEF">
        <w:rPr>
          <w:rStyle w:val="Strong"/>
        </w:rPr>
        <w:t>Lair types and availability</w:t>
      </w:r>
    </w:p>
    <w:p w14:paraId="6F41BCB0" w14:textId="77777777" w:rsidR="00D63EA0" w:rsidRPr="004B4CEF" w:rsidRDefault="00D63EA0" w:rsidP="00D63EA0">
      <w:pPr>
        <w:pStyle w:val="Style1"/>
        <w:numPr>
          <w:ilvl w:val="0"/>
          <w:numId w:val="1"/>
        </w:numPr>
        <w:rPr>
          <w:rStyle w:val="Strong"/>
        </w:rPr>
      </w:pPr>
      <w:r w:rsidRPr="004B4CEF">
        <w:rPr>
          <w:rStyle w:val="Strong"/>
        </w:rPr>
        <w:t>Community involvement</w:t>
      </w:r>
    </w:p>
    <w:p w14:paraId="47F0907E" w14:textId="77777777" w:rsidR="00D63EA0" w:rsidRPr="004B4CEF" w:rsidRDefault="00D63EA0" w:rsidP="00D63EA0">
      <w:pPr>
        <w:pStyle w:val="Style1"/>
        <w:numPr>
          <w:ilvl w:val="0"/>
          <w:numId w:val="1"/>
        </w:numPr>
        <w:rPr>
          <w:rStyle w:val="Strong"/>
        </w:rPr>
      </w:pPr>
      <w:r w:rsidRPr="004B4CEF">
        <w:rPr>
          <w:rStyle w:val="Strong"/>
        </w:rPr>
        <w:t>Notable burials and monuments</w:t>
      </w:r>
    </w:p>
    <w:p w14:paraId="72E4029E" w14:textId="77777777" w:rsidR="00D63EA0" w:rsidRPr="004B4CEF" w:rsidRDefault="00D63EA0" w:rsidP="00D63EA0">
      <w:pPr>
        <w:pStyle w:val="Style1"/>
        <w:numPr>
          <w:ilvl w:val="0"/>
          <w:numId w:val="1"/>
        </w:numPr>
        <w:rPr>
          <w:rStyle w:val="Strong"/>
        </w:rPr>
      </w:pPr>
      <w:r w:rsidRPr="004B4CEF">
        <w:rPr>
          <w:rStyle w:val="Strong"/>
        </w:rPr>
        <w:t>Map</w:t>
      </w:r>
    </w:p>
    <w:p w14:paraId="3045673A" w14:textId="77777777" w:rsidR="00D63EA0" w:rsidRPr="004B4CEF" w:rsidRDefault="00D63EA0" w:rsidP="00D63EA0">
      <w:pPr>
        <w:rPr>
          <w:rFonts w:ascii="Arial" w:hAnsi="Arial" w:cs="Arial"/>
        </w:rPr>
      </w:pPr>
    </w:p>
    <w:p w14:paraId="7195F169" w14:textId="77777777" w:rsidR="00D63EA0" w:rsidRPr="004B4CEF" w:rsidRDefault="00D63EA0" w:rsidP="00D63EA0">
      <w:pPr>
        <w:rPr>
          <w:rFonts w:ascii="Arial" w:hAnsi="Arial" w:cs="Arial"/>
        </w:rPr>
      </w:pPr>
    </w:p>
    <w:p w14:paraId="205B4514" w14:textId="77777777" w:rsidR="00D63EA0" w:rsidRPr="004B4CEF" w:rsidRDefault="00D63EA0" w:rsidP="00D63EA0">
      <w:pPr>
        <w:rPr>
          <w:rFonts w:ascii="Arial" w:hAnsi="Arial" w:cs="Arial"/>
        </w:rPr>
      </w:pPr>
    </w:p>
    <w:p w14:paraId="6875D486" w14:textId="77777777" w:rsidR="00D63EA0" w:rsidRPr="004B4CEF" w:rsidRDefault="00D63EA0" w:rsidP="00D63EA0">
      <w:pPr>
        <w:rPr>
          <w:rFonts w:ascii="Arial" w:hAnsi="Arial" w:cs="Arial"/>
        </w:rPr>
      </w:pPr>
    </w:p>
    <w:p w14:paraId="0B6704BB" w14:textId="77777777" w:rsidR="00D63EA0" w:rsidRPr="004B4CEF" w:rsidRDefault="00D63EA0" w:rsidP="00D63EA0">
      <w:pPr>
        <w:rPr>
          <w:rFonts w:ascii="Arial" w:hAnsi="Arial" w:cs="Arial"/>
        </w:rPr>
      </w:pPr>
    </w:p>
    <w:p w14:paraId="0A2D2A91" w14:textId="77777777" w:rsidR="00D63EA0" w:rsidRPr="004B4CEF" w:rsidRDefault="00D63EA0" w:rsidP="00D63EA0">
      <w:pPr>
        <w:rPr>
          <w:rFonts w:ascii="Arial" w:hAnsi="Arial" w:cs="Arial"/>
        </w:rPr>
      </w:pPr>
    </w:p>
    <w:p w14:paraId="01C6ABBC" w14:textId="77777777" w:rsidR="00D63EA0" w:rsidRPr="004B4CEF" w:rsidRDefault="00D63EA0" w:rsidP="00D63EA0">
      <w:pPr>
        <w:rPr>
          <w:rFonts w:ascii="Arial" w:hAnsi="Arial" w:cs="Arial"/>
        </w:rPr>
      </w:pPr>
    </w:p>
    <w:p w14:paraId="3DB70178" w14:textId="77777777" w:rsidR="00D63EA0" w:rsidRPr="004B4CEF" w:rsidRDefault="00D63EA0" w:rsidP="00D63EA0">
      <w:pPr>
        <w:rPr>
          <w:rFonts w:ascii="Arial" w:hAnsi="Arial" w:cs="Arial"/>
        </w:rPr>
      </w:pPr>
    </w:p>
    <w:p w14:paraId="30C03EF3" w14:textId="77777777" w:rsidR="00D63EA0" w:rsidRPr="004B4CEF" w:rsidRDefault="00D63EA0" w:rsidP="00D63EA0">
      <w:pPr>
        <w:rPr>
          <w:rFonts w:ascii="Arial" w:hAnsi="Arial" w:cs="Arial"/>
        </w:rPr>
      </w:pPr>
    </w:p>
    <w:p w14:paraId="5A3BBF66" w14:textId="77777777" w:rsidR="00D63EA0" w:rsidRPr="004B4CEF" w:rsidRDefault="00D63EA0" w:rsidP="00D63EA0">
      <w:pPr>
        <w:rPr>
          <w:rFonts w:ascii="Arial" w:hAnsi="Arial" w:cs="Arial"/>
        </w:rPr>
      </w:pPr>
    </w:p>
    <w:p w14:paraId="412AA510" w14:textId="77777777" w:rsidR="00D63EA0" w:rsidRPr="004B4CEF" w:rsidRDefault="00D63EA0" w:rsidP="00D63EA0">
      <w:pPr>
        <w:rPr>
          <w:rFonts w:ascii="Arial" w:hAnsi="Arial" w:cs="Arial"/>
        </w:rPr>
      </w:pPr>
    </w:p>
    <w:p w14:paraId="1C0B3E11" w14:textId="77777777" w:rsidR="00D63EA0" w:rsidRPr="004B4CEF" w:rsidRDefault="00D63EA0" w:rsidP="00D63EA0">
      <w:pPr>
        <w:rPr>
          <w:rFonts w:ascii="Arial" w:hAnsi="Arial" w:cs="Arial"/>
        </w:rPr>
      </w:pPr>
    </w:p>
    <w:p w14:paraId="7658D130" w14:textId="77777777" w:rsidR="00D63EA0" w:rsidRPr="004B4CEF" w:rsidRDefault="00D63EA0" w:rsidP="00D63EA0">
      <w:pPr>
        <w:rPr>
          <w:rFonts w:ascii="Arial" w:hAnsi="Arial" w:cs="Arial"/>
        </w:rPr>
      </w:pPr>
    </w:p>
    <w:p w14:paraId="485E156C" w14:textId="77777777" w:rsidR="00D63EA0" w:rsidRPr="004B4CEF" w:rsidRDefault="00D63EA0" w:rsidP="00D63EA0">
      <w:pPr>
        <w:rPr>
          <w:rFonts w:ascii="Arial" w:hAnsi="Arial" w:cs="Arial"/>
          <w:noProof/>
        </w:rPr>
      </w:pPr>
    </w:p>
    <w:p w14:paraId="5C68BB28" w14:textId="77777777" w:rsidR="00D63EA0" w:rsidRPr="004B4CEF" w:rsidRDefault="00D63EA0" w:rsidP="00D63EA0">
      <w:pPr>
        <w:rPr>
          <w:rFonts w:ascii="Arial" w:hAnsi="Arial" w:cs="Arial"/>
          <w:noProof/>
        </w:rPr>
      </w:pPr>
    </w:p>
    <w:p w14:paraId="38E0CF17" w14:textId="77777777" w:rsidR="00D63EA0" w:rsidRPr="004B4CEF" w:rsidRDefault="00D63EA0" w:rsidP="00D63EA0">
      <w:pPr>
        <w:rPr>
          <w:rFonts w:ascii="Arial" w:hAnsi="Arial" w:cs="Arial"/>
          <w:noProof/>
        </w:rPr>
      </w:pPr>
    </w:p>
    <w:p w14:paraId="23756BDD" w14:textId="77777777" w:rsidR="00D63EA0" w:rsidRDefault="00D63EA0" w:rsidP="00D63EA0">
      <w:pPr>
        <w:rPr>
          <w:rFonts w:ascii="Arial" w:hAnsi="Arial" w:cs="Arial"/>
          <w:noProof/>
        </w:rPr>
      </w:pPr>
    </w:p>
    <w:p w14:paraId="6AB7D433" w14:textId="77777777" w:rsidR="00D63EA0" w:rsidRDefault="00D63EA0" w:rsidP="00D63EA0">
      <w:pPr>
        <w:rPr>
          <w:rFonts w:ascii="Arial" w:hAnsi="Arial" w:cs="Arial"/>
          <w:noProof/>
        </w:rPr>
      </w:pPr>
    </w:p>
    <w:p w14:paraId="29549D58" w14:textId="77777777" w:rsidR="00D63EA0" w:rsidRPr="004B4CEF" w:rsidRDefault="00D63EA0" w:rsidP="00D63EA0">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D63EA0" w:rsidRPr="004B4CEF" w14:paraId="2978006F" w14:textId="77777777" w:rsidTr="000C25E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2E24F344"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5A953751"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BB56C46" w14:textId="77777777" w:rsidR="00D63EA0" w:rsidRDefault="00D63EA0" w:rsidP="00D63EA0">
      <w:pPr>
        <w:rPr>
          <w:rFonts w:ascii="Arial" w:hAnsi="Arial" w:cs="Arial"/>
        </w:rPr>
      </w:pPr>
    </w:p>
    <w:p w14:paraId="17045B2F" w14:textId="2DB2B6F9" w:rsidR="00D63EA0" w:rsidRPr="00D63EA0" w:rsidRDefault="00D63EA0" w:rsidP="00D63EA0">
      <w:pPr>
        <w:rPr>
          <w:rFonts w:ascii="Arial" w:hAnsi="Arial" w:cs="Arial"/>
        </w:rPr>
      </w:pPr>
      <w:r w:rsidRPr="00D63EA0">
        <w:rPr>
          <w:rFonts w:ascii="Arial" w:hAnsi="Arial" w:cs="Arial"/>
        </w:rPr>
        <w:t>Established in 1718, the Old Calton Burial Ground is one of Edinburgh’s most architecturally significant and atmospheric graveyards, situated on the steep slopes of Calton Hill. Originally created to serve the tradesmen of the Calton district, the site was dramatically altered in 1819 when the construction of Waterloo Place cut through the grounds, necessitating the relocation of hundreds of bodies to the nearby New Calton Burial Ground. This major engineering project left the cemetery divided; while the larger, more prominent section remains to the south, a smaller, isolated portion sits directly opposite on the street named Calton Hill. Despite this physical separation, the site remains a crowded and dramatic landscape of stone, enclosed by high walls and dominated by several massive, high-profile monuments, such as David Hume's mausoleum and the Political Martyrs' Monument, that reflect Edinburgh’s Enlightenment history.</w:t>
      </w:r>
    </w:p>
    <w:p w14:paraId="46A0A9A8" w14:textId="77777777" w:rsidR="00D63EA0" w:rsidRPr="00D63EA0" w:rsidRDefault="00D63EA0" w:rsidP="00D63EA0">
      <w:pPr>
        <w:rPr>
          <w:rFonts w:ascii="Arial" w:hAnsi="Arial" w:cs="Arial"/>
          <w:b/>
          <w:bCs/>
        </w:rPr>
      </w:pPr>
    </w:p>
    <w:tbl>
      <w:tblPr>
        <w:tblStyle w:val="GridTable4-Accent12"/>
        <w:tblW w:w="0" w:type="auto"/>
        <w:tblLook w:val="04A0" w:firstRow="1" w:lastRow="0" w:firstColumn="1" w:lastColumn="0" w:noHBand="0" w:noVBand="1"/>
      </w:tblPr>
      <w:tblGrid>
        <w:gridCol w:w="4957"/>
        <w:gridCol w:w="3696"/>
      </w:tblGrid>
      <w:tr w:rsidR="00D63EA0" w:rsidRPr="004B4CEF" w14:paraId="3A4A6205"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1D2ACD41"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0E10EC6A"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29F268B" w14:textId="77777777" w:rsidR="00D63EA0" w:rsidRDefault="00D63EA0" w:rsidP="00D63EA0">
      <w:pPr>
        <w:rPr>
          <w:rFonts w:ascii="Arial" w:hAnsi="Arial" w:cs="Arial"/>
        </w:rPr>
      </w:pPr>
    </w:p>
    <w:p w14:paraId="3E967C56" w14:textId="4E10E839" w:rsidR="00D63EA0" w:rsidRPr="000E1A7F" w:rsidRDefault="00BF59DC" w:rsidP="00D63EA0">
      <w:pPr>
        <w:rPr>
          <w:rFonts w:ascii="Arial" w:hAnsi="Arial" w:cs="Arial"/>
        </w:rPr>
      </w:pPr>
      <w:r w:rsidRPr="00BF59DC">
        <w:rPr>
          <w:rFonts w:ascii="Arial" w:hAnsi="Arial" w:cs="Arial"/>
        </w:rPr>
        <w:t xml:space="preserve">The Old Calton Burial Ground is accessed from Waterloo Place through iron gates set into towering stone walls, which open onto a steep flight of stone stairs leading uphill. As visitors ascend, the cemetery gradually reveals itself, with open burial sections </w:t>
      </w:r>
      <w:r>
        <w:rPr>
          <w:rFonts w:ascii="Arial" w:hAnsi="Arial" w:cs="Arial"/>
        </w:rPr>
        <w:t xml:space="preserve">either side of </w:t>
      </w:r>
      <w:r w:rsidRPr="00BF59DC">
        <w:rPr>
          <w:rFonts w:ascii="Arial" w:hAnsi="Arial" w:cs="Arial"/>
        </w:rPr>
        <w:t>the steps and modern pathways guiding the way. These burial areas are slightly raised and accessed via smaller sets of steps. While the site may initially appear compact, the true scale of the cemetery is cleverly disguised by a dense arrangement of prominent tombs and high walls that extend back into deep rows of monuments, served by a stone-chip pathway. Alongside these impressive, large-scale tombs, the grounds are home to many individual headstones showcasing a diverse range of historical styles, from traditional 18th-century trade symbols to more ornate Victorian designs</w:t>
      </w:r>
      <w:r>
        <w:rPr>
          <w:rFonts w:ascii="Arial" w:hAnsi="Arial" w:cs="Arial"/>
        </w:rPr>
        <w:t xml:space="preserve">. </w:t>
      </w:r>
      <w:r w:rsidRPr="00BF59DC">
        <w:rPr>
          <w:rFonts w:ascii="Arial" w:hAnsi="Arial" w:cs="Arial"/>
        </w:rPr>
        <w:t xml:space="preserve">From this elevated position, the grounds offer spectacular scenic views across Edinburgh, including a clear vantage point over the smaller, divided portion of the cemetery located on the street named Calton Hill.The </w:t>
      </w:r>
      <w:r>
        <w:rPr>
          <w:rFonts w:ascii="Arial" w:hAnsi="Arial" w:cs="Arial"/>
        </w:rPr>
        <w:t xml:space="preserve">northern </w:t>
      </w:r>
      <w:r w:rsidRPr="00BF59DC">
        <w:rPr>
          <w:rFonts w:ascii="Arial" w:hAnsi="Arial" w:cs="Arial"/>
        </w:rPr>
        <w:t>section of the cemetery, situated on the Calton Hill side, is accessed through a separate set of iron gates nestled between two commercial properties. Here, another set of steps leads upward into a smaller, more intimate space containing a select number of tombs</w:t>
      </w:r>
      <w:r>
        <w:rPr>
          <w:rFonts w:ascii="Arial" w:hAnsi="Arial" w:cs="Arial"/>
        </w:rPr>
        <w:t xml:space="preserve"> and memorials</w:t>
      </w:r>
      <w:r w:rsidRPr="00BF59DC">
        <w:rPr>
          <w:rFonts w:ascii="Arial" w:hAnsi="Arial" w:cs="Arial"/>
        </w:rPr>
        <w:t>. This detached area offers its own unique views of the city skyline and allows visitors to look back toward the main southern section. Both sides of the cemetery are physically separated by Waterloo Place below, which remains visible from the heights of both grounds. Unlike the main site, the Calton Hill side features no formal pathways, consisting instead of a simple, open lawn area that preserves a quiet and secluded atmosphere.</w:t>
      </w:r>
      <w:r w:rsidR="000336D8">
        <w:rPr>
          <w:rFonts w:ascii="Arial" w:hAnsi="Arial" w:cs="Arial"/>
        </w:rPr>
        <w:t xml:space="preserve"> </w:t>
      </w:r>
      <w:r w:rsidR="00D63EA0" w:rsidRPr="000E1A7F">
        <w:rPr>
          <w:rFonts w:ascii="Arial" w:hAnsi="Arial" w:cs="Arial"/>
        </w:rPr>
        <w:t xml:space="preserve">A virtual tour of the cemetery can be viewed </w:t>
      </w:r>
      <w:hyperlink r:id="rId10" w:history="1">
        <w:r w:rsidR="00D63EA0" w:rsidRPr="000E1A7F">
          <w:rPr>
            <w:rStyle w:val="Hyperlink"/>
            <w:rFonts w:ascii="Arial" w:hAnsi="Arial" w:cs="Arial"/>
          </w:rPr>
          <w:t>here</w:t>
        </w:r>
      </w:hyperlink>
      <w:r w:rsidR="00D63EA0" w:rsidRPr="000E1A7F">
        <w:rPr>
          <w:rFonts w:ascii="Arial" w:hAnsi="Arial" w:cs="Arial"/>
        </w:rPr>
        <w:t>.</w:t>
      </w:r>
    </w:p>
    <w:p w14:paraId="2E2CC0EA" w14:textId="77777777" w:rsidR="00D63EA0" w:rsidRDefault="00D63EA0" w:rsidP="00D63EA0">
      <w:pPr>
        <w:rPr>
          <w:rFonts w:ascii="Arial" w:hAnsi="Arial" w:cs="Arial"/>
        </w:rPr>
      </w:pPr>
    </w:p>
    <w:p w14:paraId="0E7B8C25" w14:textId="77777777" w:rsidR="00BF59DC" w:rsidRDefault="00BF59DC" w:rsidP="00D63EA0">
      <w:pPr>
        <w:rPr>
          <w:rFonts w:ascii="Arial" w:hAnsi="Arial" w:cs="Arial"/>
        </w:rPr>
      </w:pPr>
    </w:p>
    <w:p w14:paraId="321BFB9E" w14:textId="77777777" w:rsidR="00BF59DC" w:rsidRDefault="00BF59DC" w:rsidP="00D63EA0">
      <w:pPr>
        <w:rPr>
          <w:rFonts w:ascii="Arial" w:hAnsi="Arial" w:cs="Arial"/>
        </w:rPr>
      </w:pPr>
    </w:p>
    <w:p w14:paraId="28027B77" w14:textId="77777777" w:rsidR="00BF59DC" w:rsidRDefault="00BF59DC" w:rsidP="00D63EA0">
      <w:pPr>
        <w:rPr>
          <w:rFonts w:ascii="Arial" w:hAnsi="Arial" w:cs="Arial"/>
        </w:rPr>
      </w:pPr>
    </w:p>
    <w:p w14:paraId="0313D6B4" w14:textId="77777777" w:rsidR="00BF59DC" w:rsidRPr="004B4CEF" w:rsidRDefault="00BF59DC" w:rsidP="00D63EA0">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D63EA0" w:rsidRPr="004B4CEF" w14:paraId="2322D948" w14:textId="77777777" w:rsidTr="000C25E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05F1AA67" w14:textId="77777777" w:rsidR="00D63EA0" w:rsidRPr="004B4CEF" w:rsidRDefault="00D63EA0" w:rsidP="000C25E7">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Site Summary</w:t>
            </w:r>
          </w:p>
        </w:tc>
      </w:tr>
      <w:tr w:rsidR="00D63EA0" w:rsidRPr="004B4CEF" w14:paraId="2E390CA5"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AF66AEA" w14:textId="77777777" w:rsidR="00D63EA0" w:rsidRPr="004B4CEF" w:rsidRDefault="00D63EA0" w:rsidP="000C25E7">
            <w:pPr>
              <w:spacing w:before="160" w:after="80"/>
              <w:rPr>
                <w:rFonts w:eastAsia="Times New Roman" w:cs="Arial"/>
                <w:szCs w:val="22"/>
              </w:rPr>
            </w:pPr>
            <w:r w:rsidRPr="004B4CEF">
              <w:rPr>
                <w:rFonts w:eastAsia="Times New Roman" w:cs="Arial"/>
                <w:szCs w:val="22"/>
              </w:rPr>
              <w:t>Name</w:t>
            </w:r>
          </w:p>
        </w:tc>
        <w:tc>
          <w:tcPr>
            <w:tcW w:w="6390" w:type="dxa"/>
          </w:tcPr>
          <w:p w14:paraId="2A7038A0" w14:textId="01AF0903" w:rsidR="00D63EA0" w:rsidRPr="004B4CEF" w:rsidRDefault="00BF59D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Old Calton Burial Ground</w:t>
            </w:r>
            <w:r w:rsidR="00D63EA0">
              <w:rPr>
                <w:rFonts w:eastAsia="Times New Roman" w:cs="Arial"/>
                <w:szCs w:val="22"/>
              </w:rPr>
              <w:t xml:space="preserve"> </w:t>
            </w:r>
          </w:p>
        </w:tc>
      </w:tr>
      <w:tr w:rsidR="00D63EA0" w:rsidRPr="004B4CEF" w14:paraId="559E1AAB" w14:textId="77777777" w:rsidTr="000C25E7">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5DA6EA76" w14:textId="77777777" w:rsidR="00D63EA0" w:rsidRPr="004B4CEF" w:rsidRDefault="00D63EA0" w:rsidP="000C25E7">
            <w:pPr>
              <w:spacing w:before="160" w:after="80"/>
              <w:rPr>
                <w:rFonts w:eastAsia="Times New Roman" w:cs="Arial"/>
                <w:szCs w:val="22"/>
              </w:rPr>
            </w:pPr>
            <w:r w:rsidRPr="004B4CEF">
              <w:rPr>
                <w:rFonts w:eastAsia="Times New Roman" w:cs="Arial"/>
                <w:szCs w:val="22"/>
              </w:rPr>
              <w:t>Address</w:t>
            </w:r>
          </w:p>
        </w:tc>
        <w:tc>
          <w:tcPr>
            <w:tcW w:w="6390" w:type="dxa"/>
          </w:tcPr>
          <w:p w14:paraId="677D8682" w14:textId="398777CE" w:rsidR="00D63EA0" w:rsidRPr="004B4CEF" w:rsidRDefault="00BF59D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27 Walterloo Place Edinburgh</w:t>
            </w:r>
          </w:p>
        </w:tc>
      </w:tr>
      <w:tr w:rsidR="00D63EA0" w:rsidRPr="004B4CEF" w14:paraId="569242CD" w14:textId="77777777" w:rsidTr="000C25E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2D71EC1D" w14:textId="77777777" w:rsidR="00D63EA0" w:rsidRPr="004B4CEF" w:rsidRDefault="00D63EA0" w:rsidP="000C25E7">
            <w:pPr>
              <w:spacing w:before="160" w:after="80"/>
              <w:rPr>
                <w:rFonts w:eastAsia="Times New Roman" w:cs="Arial"/>
                <w:szCs w:val="22"/>
              </w:rPr>
            </w:pPr>
            <w:r w:rsidRPr="004B4CEF">
              <w:rPr>
                <w:rFonts w:eastAsia="Times New Roman" w:cs="Arial"/>
                <w:szCs w:val="22"/>
              </w:rPr>
              <w:t>Postcode</w:t>
            </w:r>
          </w:p>
        </w:tc>
        <w:tc>
          <w:tcPr>
            <w:tcW w:w="6390" w:type="dxa"/>
          </w:tcPr>
          <w:p w14:paraId="067BCDC9" w14:textId="069AE46D" w:rsidR="00D63EA0" w:rsidRPr="004B4CEF" w:rsidRDefault="00BF59D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EH1 3BQ</w:t>
            </w:r>
          </w:p>
        </w:tc>
      </w:tr>
      <w:tr w:rsidR="00D63EA0" w:rsidRPr="004B4CEF" w14:paraId="011C9590"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419A7CF" w14:textId="77777777" w:rsidR="00D63EA0" w:rsidRPr="004B4CEF" w:rsidRDefault="00D63EA0" w:rsidP="000C25E7">
            <w:pPr>
              <w:spacing w:before="160" w:after="80"/>
              <w:rPr>
                <w:rFonts w:eastAsia="Times New Roman" w:cs="Arial"/>
                <w:szCs w:val="22"/>
              </w:rPr>
            </w:pPr>
            <w:r w:rsidRPr="004B4CEF">
              <w:rPr>
                <w:rFonts w:eastAsia="Times New Roman" w:cs="Arial"/>
                <w:szCs w:val="22"/>
              </w:rPr>
              <w:t>Ownership</w:t>
            </w:r>
          </w:p>
        </w:tc>
        <w:tc>
          <w:tcPr>
            <w:tcW w:w="6390" w:type="dxa"/>
          </w:tcPr>
          <w:p w14:paraId="27479B46"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D63EA0" w:rsidRPr="004B4CEF" w14:paraId="25079132"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0A27394" w14:textId="77777777" w:rsidR="00D63EA0" w:rsidRPr="004B4CEF" w:rsidRDefault="00D63EA0" w:rsidP="000C25E7">
            <w:pPr>
              <w:spacing w:before="160" w:after="80"/>
              <w:rPr>
                <w:rFonts w:eastAsia="Times New Roman" w:cs="Arial"/>
                <w:szCs w:val="22"/>
              </w:rPr>
            </w:pPr>
            <w:r w:rsidRPr="004B4CEF">
              <w:rPr>
                <w:rFonts w:eastAsia="Times New Roman" w:cs="Arial"/>
                <w:szCs w:val="22"/>
              </w:rPr>
              <w:t>Date site acquired</w:t>
            </w:r>
          </w:p>
        </w:tc>
        <w:tc>
          <w:tcPr>
            <w:tcW w:w="6390" w:type="dxa"/>
          </w:tcPr>
          <w:p w14:paraId="3338CC6F" w14:textId="36E8B6D6" w:rsidR="00D63EA0" w:rsidRPr="004B4CEF" w:rsidRDefault="00BF59D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1856</w:t>
            </w:r>
          </w:p>
        </w:tc>
      </w:tr>
      <w:tr w:rsidR="00D63EA0" w:rsidRPr="004B4CEF" w14:paraId="2E18E191"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E5A00F5" w14:textId="77777777" w:rsidR="00D63EA0" w:rsidRPr="004B4CEF" w:rsidRDefault="00D63EA0" w:rsidP="000C25E7">
            <w:pPr>
              <w:spacing w:before="160" w:after="80"/>
              <w:rPr>
                <w:rFonts w:eastAsia="Times New Roman" w:cs="Arial"/>
                <w:szCs w:val="22"/>
              </w:rPr>
            </w:pPr>
            <w:r w:rsidRPr="004B4CEF">
              <w:rPr>
                <w:rFonts w:eastAsia="Times New Roman" w:cs="Arial"/>
                <w:szCs w:val="22"/>
              </w:rPr>
              <w:t>Size</w:t>
            </w:r>
          </w:p>
        </w:tc>
        <w:tc>
          <w:tcPr>
            <w:tcW w:w="6390" w:type="dxa"/>
          </w:tcPr>
          <w:p w14:paraId="4DE39005" w14:textId="32F9AE75" w:rsidR="00D63EA0" w:rsidRPr="004B4CEF" w:rsidRDefault="00BF59D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0.</w:t>
            </w:r>
            <w:r w:rsidR="00BF5D0A">
              <w:rPr>
                <w:rFonts w:eastAsia="Times New Roman" w:cs="Arial"/>
                <w:szCs w:val="22"/>
              </w:rPr>
              <w:t>2</w:t>
            </w:r>
            <w:r>
              <w:rPr>
                <w:rFonts w:eastAsia="Times New Roman" w:cs="Arial"/>
                <w:szCs w:val="22"/>
              </w:rPr>
              <w:t xml:space="preserve"> </w:t>
            </w:r>
            <w:r w:rsidR="00BF5D0A">
              <w:rPr>
                <w:rFonts w:eastAsia="Times New Roman" w:cs="Arial"/>
                <w:szCs w:val="22"/>
              </w:rPr>
              <w:t>hectares</w:t>
            </w:r>
          </w:p>
        </w:tc>
      </w:tr>
      <w:tr w:rsidR="00D63EA0" w:rsidRPr="004B4CEF" w14:paraId="447B35FC"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B9231AC" w14:textId="77777777" w:rsidR="00D63EA0" w:rsidRPr="004B4CEF" w:rsidRDefault="00D63EA0" w:rsidP="000C25E7">
            <w:pPr>
              <w:spacing w:before="160" w:after="80"/>
              <w:rPr>
                <w:rFonts w:eastAsia="Times New Roman" w:cs="Arial"/>
                <w:szCs w:val="22"/>
              </w:rPr>
            </w:pPr>
            <w:r w:rsidRPr="004B4CEF">
              <w:rPr>
                <w:rFonts w:eastAsia="Times New Roman" w:cs="Arial"/>
                <w:szCs w:val="22"/>
              </w:rPr>
              <w:t>Conservation area</w:t>
            </w:r>
          </w:p>
        </w:tc>
        <w:tc>
          <w:tcPr>
            <w:tcW w:w="6390" w:type="dxa"/>
          </w:tcPr>
          <w:p w14:paraId="02885D98"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Yes</w:t>
            </w:r>
          </w:p>
        </w:tc>
      </w:tr>
      <w:tr w:rsidR="00D63EA0" w:rsidRPr="004B4CEF" w14:paraId="4513C144"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5D2CD01" w14:textId="77777777" w:rsidR="00D63EA0" w:rsidRPr="004B4CEF" w:rsidRDefault="00D63EA0" w:rsidP="000C25E7">
            <w:pPr>
              <w:spacing w:before="160" w:after="80"/>
              <w:rPr>
                <w:rFonts w:eastAsia="Times New Roman" w:cs="Arial"/>
                <w:szCs w:val="22"/>
              </w:rPr>
            </w:pPr>
            <w:r w:rsidRPr="004B4CEF">
              <w:rPr>
                <w:rFonts w:eastAsia="Times New Roman" w:cs="Arial"/>
                <w:szCs w:val="22"/>
              </w:rPr>
              <w:t>Tree preservation</w:t>
            </w:r>
          </w:p>
        </w:tc>
        <w:tc>
          <w:tcPr>
            <w:tcW w:w="6390" w:type="dxa"/>
          </w:tcPr>
          <w:p w14:paraId="430F82A5"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D63EA0" w:rsidRPr="004B4CEF" w14:paraId="075E485C"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1EA38ED" w14:textId="77777777" w:rsidR="00D63EA0" w:rsidRPr="004B4CEF" w:rsidRDefault="00D63EA0" w:rsidP="000C25E7">
            <w:pPr>
              <w:spacing w:before="160" w:after="80"/>
              <w:rPr>
                <w:rFonts w:eastAsia="Times New Roman" w:cs="Arial"/>
                <w:szCs w:val="22"/>
              </w:rPr>
            </w:pPr>
            <w:r w:rsidRPr="004B4CEF">
              <w:rPr>
                <w:rFonts w:eastAsia="Times New Roman" w:cs="Arial"/>
                <w:szCs w:val="22"/>
              </w:rPr>
              <w:t>Listing</w:t>
            </w:r>
          </w:p>
        </w:tc>
        <w:tc>
          <w:tcPr>
            <w:tcW w:w="6390" w:type="dxa"/>
          </w:tcPr>
          <w:p w14:paraId="7D642EA4" w14:textId="7636B04F" w:rsidR="00D63EA0" w:rsidRPr="004B4CEF" w:rsidRDefault="009814AA"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None</w:t>
            </w:r>
          </w:p>
        </w:tc>
      </w:tr>
      <w:tr w:rsidR="00D63EA0" w:rsidRPr="004B4CEF" w14:paraId="15D6F8A8"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70AB1C9" w14:textId="77777777" w:rsidR="00D63EA0" w:rsidRPr="004B4CEF" w:rsidRDefault="00D63EA0" w:rsidP="000C25E7">
            <w:pPr>
              <w:spacing w:before="160" w:after="80"/>
              <w:rPr>
                <w:rFonts w:eastAsia="Times New Roman" w:cs="Arial"/>
                <w:szCs w:val="22"/>
              </w:rPr>
            </w:pPr>
            <w:r w:rsidRPr="004B4CEF">
              <w:rPr>
                <w:rFonts w:eastAsia="Times New Roman" w:cs="Arial"/>
                <w:szCs w:val="22"/>
              </w:rPr>
              <w:t>Access</w:t>
            </w:r>
          </w:p>
        </w:tc>
        <w:tc>
          <w:tcPr>
            <w:tcW w:w="6390" w:type="dxa"/>
          </w:tcPr>
          <w:p w14:paraId="005346FD"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Pedestrian </w:t>
            </w:r>
          </w:p>
        </w:tc>
      </w:tr>
      <w:tr w:rsidR="00D63EA0" w:rsidRPr="004B4CEF" w14:paraId="147FA911"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30E06F8" w14:textId="77777777" w:rsidR="00D63EA0" w:rsidRPr="004B4CEF" w:rsidRDefault="00D63EA0" w:rsidP="000C25E7">
            <w:pPr>
              <w:spacing w:before="160" w:after="80"/>
              <w:rPr>
                <w:rFonts w:eastAsia="Times New Roman" w:cs="Arial"/>
                <w:szCs w:val="22"/>
              </w:rPr>
            </w:pPr>
            <w:r w:rsidRPr="004B4CEF">
              <w:rPr>
                <w:rFonts w:eastAsia="Times New Roman" w:cs="Arial"/>
                <w:szCs w:val="22"/>
              </w:rPr>
              <w:t>Opening hours</w:t>
            </w:r>
          </w:p>
        </w:tc>
        <w:tc>
          <w:tcPr>
            <w:tcW w:w="6390" w:type="dxa"/>
          </w:tcPr>
          <w:p w14:paraId="7C2E3A4D" w14:textId="26B2B1CB" w:rsidR="00D63EA0" w:rsidRPr="004B4CEF" w:rsidRDefault="0094142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9am-5pm</w:t>
            </w:r>
          </w:p>
        </w:tc>
      </w:tr>
    </w:tbl>
    <w:p w14:paraId="0085A5DB" w14:textId="77777777" w:rsidR="00D63EA0" w:rsidRDefault="00D63EA0" w:rsidP="00D63EA0">
      <w:pPr>
        <w:rPr>
          <w:rFonts w:ascii="Arial" w:hAnsi="Arial" w:cs="Arial"/>
        </w:rPr>
      </w:pPr>
    </w:p>
    <w:p w14:paraId="22386A46" w14:textId="77777777" w:rsidR="00D63EA0" w:rsidRDefault="00D63EA0" w:rsidP="00D63EA0">
      <w:pPr>
        <w:rPr>
          <w:rFonts w:ascii="Arial" w:hAnsi="Arial" w:cs="Arial"/>
        </w:rPr>
      </w:pPr>
    </w:p>
    <w:p w14:paraId="6951BD3F" w14:textId="77777777" w:rsidR="00D63EA0" w:rsidRDefault="00D63EA0" w:rsidP="00D63EA0">
      <w:pPr>
        <w:rPr>
          <w:rFonts w:ascii="Arial" w:hAnsi="Arial" w:cs="Arial"/>
        </w:rPr>
      </w:pPr>
    </w:p>
    <w:p w14:paraId="7FD5F99B" w14:textId="77777777" w:rsidR="00D63EA0" w:rsidRDefault="00D63EA0" w:rsidP="00D63EA0">
      <w:pPr>
        <w:rPr>
          <w:rFonts w:ascii="Arial" w:hAnsi="Arial" w:cs="Arial"/>
        </w:rPr>
      </w:pPr>
    </w:p>
    <w:p w14:paraId="4ED59E0D" w14:textId="77777777" w:rsidR="00D63EA0" w:rsidRDefault="00D63EA0" w:rsidP="00D63EA0">
      <w:pPr>
        <w:rPr>
          <w:rFonts w:ascii="Arial" w:hAnsi="Arial" w:cs="Arial"/>
        </w:rPr>
      </w:pPr>
    </w:p>
    <w:p w14:paraId="741D448B" w14:textId="77777777" w:rsidR="00D63EA0" w:rsidRDefault="00D63EA0" w:rsidP="00D63EA0">
      <w:pPr>
        <w:rPr>
          <w:rFonts w:ascii="Arial" w:hAnsi="Arial" w:cs="Arial"/>
        </w:rPr>
      </w:pPr>
    </w:p>
    <w:p w14:paraId="21DB70F3" w14:textId="77777777" w:rsidR="00D63EA0" w:rsidRDefault="00D63EA0" w:rsidP="00D63EA0">
      <w:pPr>
        <w:rPr>
          <w:rFonts w:ascii="Arial" w:hAnsi="Arial" w:cs="Arial"/>
        </w:rPr>
      </w:pPr>
    </w:p>
    <w:p w14:paraId="7A88D5D8" w14:textId="77777777" w:rsidR="00D63EA0" w:rsidRDefault="00D63EA0" w:rsidP="00D63EA0">
      <w:pPr>
        <w:rPr>
          <w:rFonts w:ascii="Arial" w:hAnsi="Arial" w:cs="Arial"/>
        </w:rPr>
      </w:pPr>
    </w:p>
    <w:p w14:paraId="6E80A8D1" w14:textId="77777777" w:rsidR="00D63EA0" w:rsidRDefault="00D63EA0" w:rsidP="00D63EA0">
      <w:pPr>
        <w:rPr>
          <w:rFonts w:ascii="Arial" w:hAnsi="Arial" w:cs="Arial"/>
        </w:rPr>
      </w:pPr>
    </w:p>
    <w:p w14:paraId="58D942C0" w14:textId="77777777" w:rsidR="00D63EA0" w:rsidRDefault="00D63EA0" w:rsidP="00D63EA0">
      <w:pPr>
        <w:rPr>
          <w:rFonts w:ascii="Arial" w:hAnsi="Arial" w:cs="Arial"/>
        </w:rPr>
      </w:pPr>
    </w:p>
    <w:p w14:paraId="21E29E16" w14:textId="77777777" w:rsidR="00D63EA0" w:rsidRDefault="00D63EA0" w:rsidP="00D63EA0">
      <w:pPr>
        <w:rPr>
          <w:rFonts w:ascii="Arial" w:hAnsi="Arial" w:cs="Arial"/>
        </w:rPr>
      </w:pPr>
    </w:p>
    <w:p w14:paraId="0DD77FC5" w14:textId="77777777" w:rsidR="00D63EA0" w:rsidRPr="004B4CEF" w:rsidRDefault="00D63EA0" w:rsidP="00D63EA0">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D63EA0" w:rsidRPr="004B4CEF" w14:paraId="2A31EE1E" w14:textId="77777777" w:rsidTr="000C25E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1F4D70E0" w14:textId="77777777" w:rsidR="00D63EA0" w:rsidRPr="004B4CEF" w:rsidRDefault="00D63EA0" w:rsidP="000C25E7">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Asset List</w:t>
            </w:r>
          </w:p>
        </w:tc>
        <w:tc>
          <w:tcPr>
            <w:tcW w:w="3693" w:type="dxa"/>
          </w:tcPr>
          <w:p w14:paraId="78EFFFB6" w14:textId="77777777" w:rsidR="00D63EA0" w:rsidRPr="004B4CEF" w:rsidRDefault="00D63EA0"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D63EA0" w:rsidRPr="004B4CEF" w14:paraId="56B5F076"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888B842" w14:textId="77777777" w:rsidR="00D63EA0" w:rsidRPr="004B4CEF" w:rsidRDefault="00D63EA0" w:rsidP="000C25E7">
            <w:pPr>
              <w:spacing w:before="160" w:after="80"/>
              <w:rPr>
                <w:rFonts w:eastAsia="Times New Roman" w:cs="Arial"/>
                <w:szCs w:val="22"/>
              </w:rPr>
            </w:pPr>
            <w:r w:rsidRPr="004B4CEF">
              <w:rPr>
                <w:rFonts w:eastAsia="Times New Roman" w:cs="Arial"/>
                <w:szCs w:val="22"/>
              </w:rPr>
              <w:t>Asset</w:t>
            </w:r>
          </w:p>
        </w:tc>
        <w:tc>
          <w:tcPr>
            <w:tcW w:w="3693" w:type="dxa"/>
          </w:tcPr>
          <w:p w14:paraId="1011A122" w14:textId="77777777" w:rsidR="00D63EA0" w:rsidRPr="005F4CA6"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5F4CA6">
              <w:rPr>
                <w:rFonts w:eastAsia="Times New Roman" w:cs="Arial"/>
                <w:b/>
                <w:bCs/>
                <w:szCs w:val="22"/>
              </w:rPr>
              <w:t>Location</w:t>
            </w:r>
          </w:p>
        </w:tc>
        <w:tc>
          <w:tcPr>
            <w:tcW w:w="3693" w:type="dxa"/>
          </w:tcPr>
          <w:p w14:paraId="0F5F5113" w14:textId="77777777" w:rsidR="00D63EA0" w:rsidRPr="005F4CA6"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5F4CA6">
              <w:rPr>
                <w:rFonts w:eastAsia="Times New Roman" w:cs="Arial"/>
                <w:b/>
                <w:bCs/>
                <w:szCs w:val="22"/>
              </w:rPr>
              <w:t xml:space="preserve">Information </w:t>
            </w:r>
          </w:p>
        </w:tc>
      </w:tr>
      <w:tr w:rsidR="00D63EA0" w:rsidRPr="004B4CEF" w14:paraId="0216D10F" w14:textId="77777777" w:rsidTr="000C25E7">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1CD6BF4D" w14:textId="77777777" w:rsidR="00D63EA0" w:rsidRPr="004B4CEF" w:rsidRDefault="00D63EA0" w:rsidP="000C25E7">
            <w:pPr>
              <w:spacing w:before="160" w:after="80"/>
              <w:rPr>
                <w:rFonts w:eastAsia="Times New Roman" w:cs="Arial"/>
                <w:szCs w:val="22"/>
              </w:rPr>
            </w:pPr>
            <w:r w:rsidRPr="004B4CEF">
              <w:rPr>
                <w:rFonts w:eastAsia="Times New Roman" w:cs="Arial"/>
                <w:szCs w:val="22"/>
              </w:rPr>
              <w:t>Waiting room</w:t>
            </w:r>
          </w:p>
        </w:tc>
        <w:tc>
          <w:tcPr>
            <w:tcW w:w="3693" w:type="dxa"/>
          </w:tcPr>
          <w:p w14:paraId="7575BE0B"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1089A5E"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63EA0" w:rsidRPr="004B4CEF" w14:paraId="2983F027" w14:textId="77777777" w:rsidTr="000C25E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405ED5CF" w14:textId="77777777" w:rsidR="00D63EA0" w:rsidRPr="004B4CEF" w:rsidRDefault="00D63EA0" w:rsidP="000C25E7">
            <w:pPr>
              <w:spacing w:before="160" w:after="80"/>
              <w:rPr>
                <w:rFonts w:eastAsia="Times New Roman" w:cs="Arial"/>
                <w:szCs w:val="22"/>
              </w:rPr>
            </w:pPr>
            <w:r w:rsidRPr="004B4CEF">
              <w:rPr>
                <w:rFonts w:eastAsia="Times New Roman" w:cs="Arial"/>
                <w:szCs w:val="22"/>
              </w:rPr>
              <w:t>Toilets</w:t>
            </w:r>
          </w:p>
        </w:tc>
        <w:tc>
          <w:tcPr>
            <w:tcW w:w="3693" w:type="dxa"/>
          </w:tcPr>
          <w:p w14:paraId="113D4A3C"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75596B7"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D63EA0" w:rsidRPr="004B4CEF" w14:paraId="11B0BA82"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5A0E3CE" w14:textId="77777777" w:rsidR="00D63EA0" w:rsidRPr="004B4CEF" w:rsidRDefault="00D63EA0" w:rsidP="000C25E7">
            <w:pPr>
              <w:spacing w:before="160" w:after="80"/>
              <w:rPr>
                <w:rFonts w:eastAsia="Times New Roman" w:cs="Arial"/>
                <w:szCs w:val="22"/>
              </w:rPr>
            </w:pPr>
            <w:r w:rsidRPr="004B4CEF">
              <w:rPr>
                <w:rFonts w:eastAsia="Times New Roman" w:cs="Arial"/>
                <w:szCs w:val="22"/>
              </w:rPr>
              <w:t xml:space="preserve">CCTV </w:t>
            </w:r>
          </w:p>
        </w:tc>
        <w:tc>
          <w:tcPr>
            <w:tcW w:w="3693" w:type="dxa"/>
          </w:tcPr>
          <w:p w14:paraId="4850354B"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81967D2"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63EA0" w:rsidRPr="004B4CEF" w14:paraId="12598BBA"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43EFD130" w14:textId="77777777" w:rsidR="00D63EA0" w:rsidRPr="004B4CEF" w:rsidRDefault="00D63EA0" w:rsidP="000C25E7">
            <w:pPr>
              <w:spacing w:before="160" w:after="80"/>
              <w:rPr>
                <w:rFonts w:eastAsia="Times New Roman" w:cs="Arial"/>
                <w:szCs w:val="22"/>
              </w:rPr>
            </w:pPr>
            <w:r w:rsidRPr="004B4CEF">
              <w:rPr>
                <w:rFonts w:eastAsia="Times New Roman" w:cs="Arial"/>
                <w:szCs w:val="22"/>
              </w:rPr>
              <w:t xml:space="preserve">Signage </w:t>
            </w:r>
          </w:p>
        </w:tc>
        <w:tc>
          <w:tcPr>
            <w:tcW w:w="3693" w:type="dxa"/>
          </w:tcPr>
          <w:p w14:paraId="6238EE9C" w14:textId="2AD2E444"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r w:rsidR="00BF59DC">
              <w:rPr>
                <w:rFonts w:eastAsia="Times New Roman" w:cs="Arial"/>
                <w:szCs w:val="22"/>
              </w:rPr>
              <w:t>, throughout site</w:t>
            </w:r>
          </w:p>
        </w:tc>
        <w:tc>
          <w:tcPr>
            <w:tcW w:w="3693" w:type="dxa"/>
          </w:tcPr>
          <w:p w14:paraId="3D26BE26" w14:textId="56297BA1"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r>
              <w:rPr>
                <w:rFonts w:cs="Arial"/>
                <w:szCs w:val="22"/>
              </w:rPr>
              <w:t>, notable burial sign entrance</w:t>
            </w:r>
            <w:r w:rsidR="00BF59DC">
              <w:rPr>
                <w:rFonts w:cs="Arial"/>
                <w:szCs w:val="22"/>
              </w:rPr>
              <w:t>, information about notable burials.</w:t>
            </w:r>
          </w:p>
        </w:tc>
      </w:tr>
      <w:tr w:rsidR="00D63EA0" w:rsidRPr="004B4CEF" w14:paraId="188B2342"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05222D5" w14:textId="77777777" w:rsidR="00D63EA0" w:rsidRPr="004B4CEF" w:rsidRDefault="00D63EA0" w:rsidP="000C25E7">
            <w:pPr>
              <w:spacing w:before="160" w:after="80"/>
              <w:rPr>
                <w:rFonts w:eastAsia="Times New Roman" w:cs="Arial"/>
                <w:szCs w:val="22"/>
              </w:rPr>
            </w:pPr>
            <w:r w:rsidRPr="004B4CEF">
              <w:rPr>
                <w:rFonts w:eastAsia="Times New Roman" w:cs="Arial"/>
                <w:szCs w:val="22"/>
              </w:rPr>
              <w:t>Cabinet signage</w:t>
            </w:r>
          </w:p>
        </w:tc>
        <w:tc>
          <w:tcPr>
            <w:tcW w:w="3693" w:type="dxa"/>
          </w:tcPr>
          <w:p w14:paraId="3A0F0B10" w14:textId="252CB56C" w:rsidR="00D63EA0" w:rsidRPr="004B4CEF" w:rsidRDefault="00BF59D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Top of stairs</w:t>
            </w:r>
          </w:p>
        </w:tc>
        <w:tc>
          <w:tcPr>
            <w:tcW w:w="3693" w:type="dxa"/>
          </w:tcPr>
          <w:p w14:paraId="6E283BCD"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D63EA0" w:rsidRPr="004B4CEF" w14:paraId="23F4AB2B"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CD45127" w14:textId="77777777" w:rsidR="00D63EA0" w:rsidRPr="004B4CEF" w:rsidRDefault="00D63EA0" w:rsidP="000C25E7">
            <w:pPr>
              <w:spacing w:before="160" w:after="80"/>
              <w:rPr>
                <w:rFonts w:eastAsia="Times New Roman" w:cs="Arial"/>
                <w:szCs w:val="22"/>
              </w:rPr>
            </w:pPr>
            <w:r w:rsidRPr="004B4CEF">
              <w:rPr>
                <w:rFonts w:eastAsia="Times New Roman" w:cs="Arial"/>
                <w:szCs w:val="22"/>
              </w:rPr>
              <w:t>Car park</w:t>
            </w:r>
          </w:p>
        </w:tc>
        <w:tc>
          <w:tcPr>
            <w:tcW w:w="3693" w:type="dxa"/>
          </w:tcPr>
          <w:p w14:paraId="683A0528"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14E4AE05"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D63EA0" w:rsidRPr="004B4CEF" w14:paraId="67CA79E4"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C5750AE" w14:textId="77777777" w:rsidR="00D63EA0" w:rsidRPr="004B4CEF" w:rsidRDefault="00D63EA0" w:rsidP="000C25E7">
            <w:pPr>
              <w:spacing w:before="160" w:after="80"/>
              <w:rPr>
                <w:rFonts w:eastAsia="Times New Roman" w:cs="Arial"/>
                <w:szCs w:val="22"/>
              </w:rPr>
            </w:pPr>
            <w:r w:rsidRPr="004B4CEF">
              <w:rPr>
                <w:rFonts w:eastAsia="Times New Roman" w:cs="Arial"/>
                <w:szCs w:val="22"/>
              </w:rPr>
              <w:t>Disabled parking</w:t>
            </w:r>
          </w:p>
        </w:tc>
        <w:tc>
          <w:tcPr>
            <w:tcW w:w="3693" w:type="dxa"/>
          </w:tcPr>
          <w:p w14:paraId="3CBF2F07"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0D7BF74A"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63EA0" w:rsidRPr="004B4CEF" w14:paraId="5BB27B59"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DB31FE1" w14:textId="77777777" w:rsidR="00D63EA0" w:rsidRPr="004B4CEF" w:rsidRDefault="00D63EA0" w:rsidP="000C25E7">
            <w:pPr>
              <w:spacing w:before="160" w:after="80"/>
              <w:rPr>
                <w:rFonts w:eastAsia="Times New Roman" w:cs="Arial"/>
                <w:szCs w:val="22"/>
              </w:rPr>
            </w:pPr>
            <w:r w:rsidRPr="004B4CEF">
              <w:rPr>
                <w:rFonts w:eastAsia="Times New Roman" w:cs="Arial"/>
                <w:szCs w:val="22"/>
              </w:rPr>
              <w:t>Taps</w:t>
            </w:r>
          </w:p>
        </w:tc>
        <w:tc>
          <w:tcPr>
            <w:tcW w:w="3693" w:type="dxa"/>
          </w:tcPr>
          <w:p w14:paraId="3BDAE4D6"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5789C75F"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D63EA0" w:rsidRPr="004B4CEF" w14:paraId="0664EC38"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932FE7D" w14:textId="77777777" w:rsidR="00D63EA0" w:rsidRPr="004B4CEF" w:rsidRDefault="00D63EA0" w:rsidP="000C25E7">
            <w:pPr>
              <w:spacing w:before="160" w:after="80"/>
              <w:rPr>
                <w:rFonts w:eastAsia="Times New Roman" w:cs="Arial"/>
                <w:szCs w:val="22"/>
              </w:rPr>
            </w:pPr>
            <w:r w:rsidRPr="004B4CEF">
              <w:rPr>
                <w:rFonts w:eastAsia="Times New Roman" w:cs="Arial"/>
                <w:szCs w:val="22"/>
              </w:rPr>
              <w:t>Litter bins</w:t>
            </w:r>
          </w:p>
        </w:tc>
        <w:tc>
          <w:tcPr>
            <w:tcW w:w="3693" w:type="dxa"/>
          </w:tcPr>
          <w:p w14:paraId="6459F699" w14:textId="65B16365"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 xml:space="preserve">Yes, </w:t>
            </w:r>
            <w:r w:rsidR="00BF59DC">
              <w:rPr>
                <w:rFonts w:eastAsia="Times New Roman" w:cs="Arial"/>
                <w:szCs w:val="22"/>
              </w:rPr>
              <w:t>cemetery gates</w:t>
            </w:r>
          </w:p>
        </w:tc>
        <w:tc>
          <w:tcPr>
            <w:tcW w:w="3693" w:type="dxa"/>
          </w:tcPr>
          <w:p w14:paraId="6A5628B7"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63EA0" w:rsidRPr="004B4CEF" w14:paraId="5F9369DF"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8C6DDDC" w14:textId="77777777" w:rsidR="00D63EA0" w:rsidRPr="004B4CEF" w:rsidRDefault="00D63EA0" w:rsidP="000C25E7">
            <w:pPr>
              <w:spacing w:before="160" w:after="80"/>
              <w:rPr>
                <w:rFonts w:eastAsia="Times New Roman" w:cs="Arial"/>
                <w:szCs w:val="22"/>
              </w:rPr>
            </w:pPr>
            <w:r w:rsidRPr="004B4CEF">
              <w:rPr>
                <w:rFonts w:eastAsia="Times New Roman" w:cs="Arial"/>
                <w:szCs w:val="22"/>
              </w:rPr>
              <w:t>Benches</w:t>
            </w:r>
          </w:p>
        </w:tc>
        <w:tc>
          <w:tcPr>
            <w:tcW w:w="3693" w:type="dxa"/>
          </w:tcPr>
          <w:p w14:paraId="303A1FA2" w14:textId="48E443C2" w:rsidR="00D63EA0" w:rsidRPr="004B4CEF" w:rsidRDefault="00BF59D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0DC541B"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D63EA0" w:rsidRPr="004B4CEF" w14:paraId="22D1DF55"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5517697" w14:textId="77777777" w:rsidR="00D63EA0" w:rsidRPr="004B4CEF" w:rsidRDefault="00D63EA0" w:rsidP="000C25E7">
            <w:pPr>
              <w:spacing w:before="160" w:after="80"/>
              <w:rPr>
                <w:rFonts w:eastAsia="Times New Roman" w:cs="Arial"/>
                <w:szCs w:val="22"/>
              </w:rPr>
            </w:pPr>
            <w:r w:rsidRPr="004B4CEF">
              <w:rPr>
                <w:rFonts w:eastAsia="Times New Roman" w:cs="Arial"/>
                <w:szCs w:val="22"/>
              </w:rPr>
              <w:t>Catacombs</w:t>
            </w:r>
          </w:p>
        </w:tc>
        <w:tc>
          <w:tcPr>
            <w:tcW w:w="3693" w:type="dxa"/>
          </w:tcPr>
          <w:p w14:paraId="113F4BE3"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44EEC73" w14:textId="77777777" w:rsidR="00D63EA0" w:rsidRPr="004B4CEF" w:rsidRDefault="00D63EA0"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D63EA0" w:rsidRPr="004B4CEF" w14:paraId="08B0F738"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8717467" w14:textId="77777777" w:rsidR="00D63EA0" w:rsidRPr="004B4CEF" w:rsidRDefault="00D63EA0" w:rsidP="000C25E7">
            <w:pPr>
              <w:spacing w:before="160" w:after="80"/>
              <w:rPr>
                <w:rFonts w:eastAsia="Times New Roman" w:cs="Arial"/>
                <w:szCs w:val="22"/>
              </w:rPr>
            </w:pPr>
            <w:r w:rsidRPr="004B4CEF">
              <w:rPr>
                <w:rFonts w:eastAsia="Times New Roman" w:cs="Arial"/>
                <w:szCs w:val="22"/>
              </w:rPr>
              <w:t>War memorials</w:t>
            </w:r>
          </w:p>
        </w:tc>
        <w:tc>
          <w:tcPr>
            <w:tcW w:w="3693" w:type="dxa"/>
          </w:tcPr>
          <w:p w14:paraId="638B79EB"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78D118CA" w14:textId="77777777" w:rsidR="00D63EA0" w:rsidRPr="004B4CEF" w:rsidRDefault="00D63EA0"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0808E04F" w14:textId="77777777" w:rsidR="00D63EA0" w:rsidRPr="004B4CEF" w:rsidRDefault="00D63EA0" w:rsidP="00D63EA0">
      <w:pPr>
        <w:spacing w:after="0"/>
        <w:textAlignment w:val="baseline"/>
        <w:rPr>
          <w:rFonts w:ascii="Arial" w:eastAsia="Times New Roman" w:hAnsi="Arial" w:cs="Arial"/>
          <w:b/>
          <w:bCs/>
          <w:color w:val="333333"/>
          <w:lang w:eastAsia="en-GB"/>
        </w:rPr>
      </w:pPr>
    </w:p>
    <w:p w14:paraId="5791FCAE" w14:textId="77777777" w:rsidR="00D63EA0" w:rsidRPr="004B4CEF" w:rsidRDefault="00D63EA0" w:rsidP="00D63EA0">
      <w:pPr>
        <w:spacing w:after="0"/>
        <w:ind w:left="720"/>
        <w:textAlignment w:val="baseline"/>
        <w:rPr>
          <w:rFonts w:ascii="Arial" w:eastAsia="Times New Roman" w:hAnsi="Arial" w:cs="Arial"/>
          <w:b/>
          <w:bCs/>
          <w:color w:val="333333"/>
          <w:lang w:eastAsia="en-GB"/>
        </w:rPr>
      </w:pPr>
    </w:p>
    <w:p w14:paraId="16979214" w14:textId="77777777" w:rsidR="00D63EA0" w:rsidRPr="004B4CEF" w:rsidRDefault="00D63EA0" w:rsidP="00D63EA0">
      <w:pPr>
        <w:spacing w:after="0"/>
        <w:ind w:left="720"/>
        <w:textAlignment w:val="baseline"/>
        <w:rPr>
          <w:rFonts w:ascii="Arial" w:eastAsia="Times New Roman" w:hAnsi="Arial" w:cs="Arial"/>
          <w:b/>
          <w:bCs/>
          <w:color w:val="333333"/>
          <w:lang w:eastAsia="en-GB"/>
        </w:rPr>
      </w:pPr>
    </w:p>
    <w:p w14:paraId="4FCBCE33" w14:textId="77777777" w:rsidR="00D63EA0" w:rsidRPr="004B4CEF" w:rsidRDefault="00D63EA0" w:rsidP="00D63EA0">
      <w:pPr>
        <w:spacing w:after="0"/>
        <w:ind w:left="720"/>
        <w:textAlignment w:val="baseline"/>
        <w:rPr>
          <w:rFonts w:ascii="Arial" w:eastAsia="Times New Roman" w:hAnsi="Arial" w:cs="Arial"/>
          <w:b/>
          <w:bCs/>
          <w:color w:val="333333"/>
          <w:lang w:eastAsia="en-GB"/>
        </w:rPr>
      </w:pPr>
    </w:p>
    <w:p w14:paraId="58B25890" w14:textId="77777777" w:rsidR="00D63EA0" w:rsidRPr="004B4CEF" w:rsidRDefault="00D63EA0" w:rsidP="00D63EA0">
      <w:pPr>
        <w:spacing w:after="0"/>
        <w:ind w:left="720"/>
        <w:textAlignment w:val="baseline"/>
        <w:rPr>
          <w:rFonts w:ascii="Arial" w:eastAsia="Times New Roman" w:hAnsi="Arial" w:cs="Arial"/>
          <w:b/>
          <w:bCs/>
          <w:color w:val="333333"/>
          <w:lang w:eastAsia="en-GB"/>
        </w:rPr>
      </w:pPr>
    </w:p>
    <w:p w14:paraId="4CFC6494" w14:textId="77777777" w:rsidR="00D63EA0" w:rsidRDefault="00D63EA0" w:rsidP="00D63EA0">
      <w:pPr>
        <w:spacing w:after="0"/>
        <w:ind w:left="720"/>
        <w:textAlignment w:val="baseline"/>
        <w:rPr>
          <w:rFonts w:ascii="Arial" w:eastAsia="Times New Roman" w:hAnsi="Arial" w:cs="Arial"/>
          <w:b/>
          <w:bCs/>
          <w:color w:val="333333"/>
          <w:lang w:eastAsia="en-GB"/>
        </w:rPr>
      </w:pPr>
    </w:p>
    <w:p w14:paraId="09AB5A8F" w14:textId="77777777" w:rsidR="00D63EA0" w:rsidRDefault="00D63EA0" w:rsidP="00D63EA0">
      <w:pPr>
        <w:spacing w:after="0"/>
        <w:ind w:left="720"/>
        <w:textAlignment w:val="baseline"/>
        <w:rPr>
          <w:rFonts w:ascii="Arial" w:eastAsia="Times New Roman" w:hAnsi="Arial" w:cs="Arial"/>
          <w:b/>
          <w:bCs/>
          <w:color w:val="333333"/>
          <w:lang w:eastAsia="en-GB"/>
        </w:rPr>
      </w:pPr>
    </w:p>
    <w:p w14:paraId="0DBDDCCB" w14:textId="77777777" w:rsidR="00D63EA0" w:rsidRDefault="00D63EA0" w:rsidP="00D63EA0">
      <w:pPr>
        <w:spacing w:after="0"/>
        <w:ind w:left="720"/>
        <w:textAlignment w:val="baseline"/>
        <w:rPr>
          <w:rFonts w:ascii="Arial" w:eastAsia="Times New Roman" w:hAnsi="Arial" w:cs="Arial"/>
          <w:b/>
          <w:bCs/>
          <w:color w:val="333333"/>
          <w:lang w:eastAsia="en-GB"/>
        </w:rPr>
      </w:pPr>
    </w:p>
    <w:p w14:paraId="47CC1E1B" w14:textId="77777777" w:rsidR="00D63EA0" w:rsidRPr="004B4CEF" w:rsidRDefault="00D63EA0" w:rsidP="00D63EA0">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D63EA0" w:rsidRPr="004B4CEF" w14:paraId="5107EEE3"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CABBAC9"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Grounds maintenance and biodiversity  </w:t>
            </w:r>
          </w:p>
        </w:tc>
        <w:tc>
          <w:tcPr>
            <w:tcW w:w="1854" w:type="dxa"/>
          </w:tcPr>
          <w:p w14:paraId="6329AE13"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38644817" w14:textId="77777777" w:rsidR="00D63EA0" w:rsidRPr="004B4CEF" w:rsidRDefault="00D63EA0" w:rsidP="00D63EA0">
      <w:pPr>
        <w:spacing w:after="0" w:line="276" w:lineRule="auto"/>
        <w:ind w:left="720"/>
        <w:textAlignment w:val="baseline"/>
        <w:rPr>
          <w:rFonts w:ascii="Arial" w:eastAsia="Times New Roman" w:hAnsi="Arial" w:cs="Arial"/>
          <w:b/>
          <w:bCs/>
          <w:color w:val="333333"/>
          <w:lang w:eastAsia="en-GB"/>
        </w:rPr>
      </w:pPr>
    </w:p>
    <w:p w14:paraId="7A2E7B16" w14:textId="77777777" w:rsidR="00D63EA0" w:rsidRDefault="00D63EA0" w:rsidP="00D63EA0">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6434E7F0" w14:textId="77777777" w:rsidR="00D63EA0" w:rsidRPr="004B4CEF" w:rsidRDefault="00D63EA0" w:rsidP="00D63EA0">
      <w:pPr>
        <w:spacing w:after="0" w:line="276" w:lineRule="auto"/>
        <w:textAlignment w:val="baseline"/>
        <w:rPr>
          <w:rFonts w:ascii="Arial" w:eastAsia="Times New Roman" w:hAnsi="Arial" w:cs="Arial"/>
          <w:color w:val="333333"/>
          <w:lang w:eastAsia="en-GB"/>
        </w:rPr>
      </w:pPr>
    </w:p>
    <w:p w14:paraId="5CB2C039" w14:textId="77777777" w:rsidR="00D63EA0" w:rsidRPr="004B4CEF" w:rsidRDefault="00D63EA0" w:rsidP="00D63EA0">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508522F9" w14:textId="77777777" w:rsidR="00D63EA0" w:rsidRPr="004B4CEF" w:rsidRDefault="00D63EA0" w:rsidP="00D63EA0">
      <w:pPr>
        <w:spacing w:after="0" w:line="276" w:lineRule="auto"/>
        <w:ind w:left="720"/>
        <w:textAlignment w:val="baseline"/>
        <w:rPr>
          <w:rFonts w:ascii="Arial" w:eastAsia="Times New Roman" w:hAnsi="Arial" w:cs="Arial"/>
          <w:color w:val="333333"/>
          <w:lang w:eastAsia="en-GB"/>
        </w:rPr>
      </w:pPr>
    </w:p>
    <w:tbl>
      <w:tblPr>
        <w:tblStyle w:val="GridTable4-Accent12"/>
        <w:tblW w:w="9057" w:type="dxa"/>
        <w:jc w:val="center"/>
        <w:tblLook w:val="04A0" w:firstRow="1" w:lastRow="0" w:firstColumn="1" w:lastColumn="0" w:noHBand="0" w:noVBand="1"/>
      </w:tblPr>
      <w:tblGrid>
        <w:gridCol w:w="1637"/>
        <w:gridCol w:w="3710"/>
        <w:gridCol w:w="3710"/>
      </w:tblGrid>
      <w:tr w:rsidR="00D63EA0" w:rsidRPr="004B4CEF" w14:paraId="5B09CE3F" w14:textId="77777777" w:rsidTr="000C25E7">
        <w:trPr>
          <w:cnfStyle w:val="100000000000" w:firstRow="1" w:lastRow="0" w:firstColumn="0" w:lastColumn="0" w:oddVBand="0" w:evenVBand="0" w:oddHBand="0"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1E9B8340" w14:textId="77777777" w:rsidR="00D63EA0" w:rsidRPr="004B4CEF" w:rsidRDefault="00D63EA0" w:rsidP="000C25E7">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710" w:type="dxa"/>
          </w:tcPr>
          <w:p w14:paraId="4F06EB17" w14:textId="77777777" w:rsidR="00D63EA0" w:rsidRPr="004B4CEF" w:rsidRDefault="00D63EA0"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710" w:type="dxa"/>
          </w:tcPr>
          <w:p w14:paraId="5775BE13" w14:textId="77777777" w:rsidR="00D63EA0" w:rsidRPr="004B4CEF" w:rsidRDefault="00D63EA0"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5716D4" w:rsidRPr="004B4CEF" w14:paraId="11AA06B8" w14:textId="77777777" w:rsidTr="000C25E7">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1637" w:type="dxa"/>
          </w:tcPr>
          <w:p w14:paraId="223A1D95" w14:textId="77777777" w:rsidR="005716D4" w:rsidRPr="004B4CEF" w:rsidRDefault="005716D4" w:rsidP="005716D4">
            <w:pPr>
              <w:spacing w:before="160" w:after="80"/>
              <w:rPr>
                <w:rFonts w:eastAsia="Times New Roman" w:cs="Arial"/>
                <w:szCs w:val="22"/>
              </w:rPr>
            </w:pPr>
            <w:r w:rsidRPr="00975396">
              <w:rPr>
                <w:rFonts w:cs="Arial"/>
              </w:rPr>
              <w:t>Grass Cutting</w:t>
            </w:r>
          </w:p>
        </w:tc>
        <w:tc>
          <w:tcPr>
            <w:tcW w:w="3710" w:type="dxa"/>
          </w:tcPr>
          <w:p w14:paraId="2A8D96AD" w14:textId="0D8DB8AC"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Approximately every 10–12 weeks during appropriate seasons.</w:t>
            </w:r>
          </w:p>
        </w:tc>
        <w:tc>
          <w:tcPr>
            <w:tcW w:w="3710" w:type="dxa"/>
          </w:tcPr>
          <w:p w14:paraId="14DA3182" w14:textId="10F26765"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Grass may be left at a longer length to support conservation practices. Old Calton Burial Ground is not cut during No Mow May to encourage pollinators.</w:t>
            </w:r>
          </w:p>
        </w:tc>
      </w:tr>
      <w:tr w:rsidR="005716D4" w:rsidRPr="004B4CEF" w14:paraId="67A295E4" w14:textId="77777777" w:rsidTr="000C25E7">
        <w:trPr>
          <w:trHeight w:val="639"/>
          <w:jc w:val="center"/>
        </w:trPr>
        <w:tc>
          <w:tcPr>
            <w:cnfStyle w:val="001000000000" w:firstRow="0" w:lastRow="0" w:firstColumn="1" w:lastColumn="0" w:oddVBand="0" w:evenVBand="0" w:oddHBand="0" w:evenHBand="0" w:firstRowFirstColumn="0" w:firstRowLastColumn="0" w:lastRowFirstColumn="0" w:lastRowLastColumn="0"/>
            <w:tcW w:w="1637" w:type="dxa"/>
          </w:tcPr>
          <w:p w14:paraId="42D0870D" w14:textId="77777777" w:rsidR="005716D4" w:rsidRPr="004B4CEF" w:rsidRDefault="005716D4" w:rsidP="005716D4">
            <w:pPr>
              <w:spacing w:before="160" w:after="80"/>
              <w:rPr>
                <w:rFonts w:eastAsia="Times New Roman" w:cs="Arial"/>
                <w:szCs w:val="22"/>
              </w:rPr>
            </w:pPr>
            <w:r w:rsidRPr="00975396">
              <w:rPr>
                <w:rFonts w:cs="Arial"/>
              </w:rPr>
              <w:t>Strimming</w:t>
            </w:r>
          </w:p>
        </w:tc>
        <w:tc>
          <w:tcPr>
            <w:tcW w:w="3710" w:type="dxa"/>
          </w:tcPr>
          <w:p w14:paraId="54D9DF21" w14:textId="3E75370D" w:rsidR="005716D4" w:rsidRPr="004B4CEF" w:rsidRDefault="005716D4" w:rsidP="005716D4">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91B14">
              <w:rPr>
                <w:rFonts w:cs="Arial"/>
                <w:szCs w:val="22"/>
              </w:rPr>
              <w:t>Approximately every 10–12 weeks.</w:t>
            </w:r>
          </w:p>
        </w:tc>
        <w:tc>
          <w:tcPr>
            <w:tcW w:w="3710" w:type="dxa"/>
          </w:tcPr>
          <w:p w14:paraId="31CDD1C1" w14:textId="77777777" w:rsidR="005716D4" w:rsidRPr="00391B14" w:rsidRDefault="005716D4" w:rsidP="005716D4">
            <w:pPr>
              <w:cnfStyle w:val="000000000000" w:firstRow="0" w:lastRow="0" w:firstColumn="0" w:lastColumn="0" w:oddVBand="0" w:evenVBand="0" w:oddHBand="0" w:evenHBand="0" w:firstRowFirstColumn="0" w:firstRowLastColumn="0" w:lastRowFirstColumn="0" w:lastRowLastColumn="0"/>
              <w:rPr>
                <w:rFonts w:cs="Arial"/>
                <w:szCs w:val="22"/>
              </w:rPr>
            </w:pPr>
            <w:r w:rsidRPr="00391B14">
              <w:rPr>
                <w:rFonts w:cs="Arial"/>
                <w:szCs w:val="22"/>
              </w:rPr>
              <w:t xml:space="preserve">Areas around memorials may be left unstrimmed and with </w:t>
            </w:r>
          </w:p>
          <w:p w14:paraId="6F3BE3E4" w14:textId="3FF49F65" w:rsidR="005716D4" w:rsidRPr="0066407C" w:rsidRDefault="005716D4" w:rsidP="005716D4">
            <w:pPr>
              <w:cnfStyle w:val="000000000000" w:firstRow="0" w:lastRow="0" w:firstColumn="0" w:lastColumn="0" w:oddVBand="0" w:evenVBand="0" w:oddHBand="0" w:evenHBand="0" w:firstRowFirstColumn="0" w:firstRowLastColumn="0" w:lastRowFirstColumn="0" w:lastRowLastColumn="0"/>
              <w:rPr>
                <w:rFonts w:cs="Arial"/>
              </w:rPr>
            </w:pPr>
            <w:r w:rsidRPr="00391B14">
              <w:rPr>
                <w:rFonts w:cs="Arial"/>
                <w:szCs w:val="22"/>
              </w:rPr>
              <w:t>longer grass to prevent damage.</w:t>
            </w:r>
          </w:p>
        </w:tc>
      </w:tr>
      <w:tr w:rsidR="005716D4" w:rsidRPr="004B4CEF" w14:paraId="01CFD5A9"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635D339A" w14:textId="77777777" w:rsidR="005716D4" w:rsidRPr="004B4CEF" w:rsidRDefault="005716D4" w:rsidP="005716D4">
            <w:pPr>
              <w:spacing w:before="160" w:after="80"/>
              <w:rPr>
                <w:rFonts w:eastAsia="Times New Roman" w:cs="Arial"/>
                <w:szCs w:val="22"/>
              </w:rPr>
            </w:pPr>
            <w:r w:rsidRPr="00975396">
              <w:rPr>
                <w:rFonts w:cs="Arial"/>
              </w:rPr>
              <w:t>Leaf Clearance</w:t>
            </w:r>
          </w:p>
        </w:tc>
        <w:tc>
          <w:tcPr>
            <w:tcW w:w="3710" w:type="dxa"/>
          </w:tcPr>
          <w:p w14:paraId="09918ABE" w14:textId="2693CE12"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As required.</w:t>
            </w:r>
          </w:p>
        </w:tc>
        <w:tc>
          <w:tcPr>
            <w:tcW w:w="3710" w:type="dxa"/>
          </w:tcPr>
          <w:p w14:paraId="2F844ECD" w14:textId="0F553CFE"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 xml:space="preserve">Leaves are removed from hard-standing areas only. </w:t>
            </w:r>
          </w:p>
        </w:tc>
      </w:tr>
      <w:tr w:rsidR="005716D4" w:rsidRPr="004B4CEF" w14:paraId="048A256E" w14:textId="77777777" w:rsidTr="000C25E7">
        <w:trPr>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1D4456F0" w14:textId="77777777" w:rsidR="005716D4" w:rsidRPr="004B4CEF" w:rsidRDefault="005716D4" w:rsidP="005716D4">
            <w:pPr>
              <w:spacing w:before="160" w:after="80"/>
              <w:rPr>
                <w:rFonts w:eastAsia="Times New Roman" w:cs="Arial"/>
                <w:szCs w:val="22"/>
              </w:rPr>
            </w:pPr>
            <w:r w:rsidRPr="00975396">
              <w:rPr>
                <w:rFonts w:cs="Arial"/>
              </w:rPr>
              <w:t>Sunken Graves</w:t>
            </w:r>
          </w:p>
        </w:tc>
        <w:tc>
          <w:tcPr>
            <w:tcW w:w="3710" w:type="dxa"/>
          </w:tcPr>
          <w:p w14:paraId="61C804E9" w14:textId="54119571" w:rsidR="005716D4" w:rsidRPr="004B4CEF" w:rsidRDefault="005716D4" w:rsidP="005716D4">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91B14">
              <w:rPr>
                <w:rFonts w:cs="Arial"/>
                <w:szCs w:val="22"/>
              </w:rPr>
              <w:t>As required.</w:t>
            </w:r>
          </w:p>
        </w:tc>
        <w:tc>
          <w:tcPr>
            <w:tcW w:w="3710" w:type="dxa"/>
          </w:tcPr>
          <w:p w14:paraId="517159AD" w14:textId="419F0098" w:rsidR="005716D4" w:rsidRPr="004B4CEF" w:rsidRDefault="005716D4" w:rsidP="005716D4">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91B14">
              <w:rPr>
                <w:rFonts w:cs="Arial"/>
                <w:szCs w:val="22"/>
              </w:rPr>
              <w:t>Works are assessed based on safety and site conditions.</w:t>
            </w:r>
          </w:p>
        </w:tc>
      </w:tr>
      <w:tr w:rsidR="005716D4" w:rsidRPr="004B4CEF" w14:paraId="11E61782"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42CAAFCC" w14:textId="77777777" w:rsidR="005716D4" w:rsidRPr="004B4CEF" w:rsidRDefault="005716D4" w:rsidP="005716D4">
            <w:pPr>
              <w:spacing w:before="160" w:after="80"/>
              <w:rPr>
                <w:rFonts w:eastAsia="Times New Roman" w:cs="Arial"/>
                <w:szCs w:val="22"/>
              </w:rPr>
            </w:pPr>
            <w:r w:rsidRPr="00975396">
              <w:rPr>
                <w:rFonts w:cs="Arial"/>
              </w:rPr>
              <w:t>Re-Turfing / Grass Seeding</w:t>
            </w:r>
          </w:p>
        </w:tc>
        <w:tc>
          <w:tcPr>
            <w:tcW w:w="3710" w:type="dxa"/>
          </w:tcPr>
          <w:p w14:paraId="74C6FFD8" w14:textId="0BE69A51"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As required, particularly where damage has occurred.</w:t>
            </w:r>
          </w:p>
        </w:tc>
        <w:tc>
          <w:tcPr>
            <w:tcW w:w="3710" w:type="dxa"/>
          </w:tcPr>
          <w:p w14:paraId="11520067" w14:textId="28BAD9C3"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Methods depend on the season and the severity of damage, especially from footfall.  Areas may be temporarily fenced off during works.</w:t>
            </w:r>
          </w:p>
        </w:tc>
      </w:tr>
      <w:tr w:rsidR="005716D4" w:rsidRPr="004B4CEF" w14:paraId="2CE10E92" w14:textId="77777777" w:rsidTr="000C25E7">
        <w:trPr>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43209085" w14:textId="77777777" w:rsidR="005716D4" w:rsidRPr="004B4CEF" w:rsidRDefault="005716D4" w:rsidP="005716D4">
            <w:pPr>
              <w:spacing w:before="160" w:after="80"/>
              <w:rPr>
                <w:rFonts w:eastAsia="Times New Roman" w:cs="Arial"/>
                <w:szCs w:val="22"/>
              </w:rPr>
            </w:pPr>
            <w:r w:rsidRPr="00975396">
              <w:rPr>
                <w:rFonts w:cs="Arial"/>
              </w:rPr>
              <w:t>Hedge Cutting</w:t>
            </w:r>
          </w:p>
        </w:tc>
        <w:tc>
          <w:tcPr>
            <w:tcW w:w="3710" w:type="dxa"/>
          </w:tcPr>
          <w:p w14:paraId="5355244B" w14:textId="2340DA7E" w:rsidR="005716D4" w:rsidRPr="004B4CEF" w:rsidRDefault="005716D4" w:rsidP="005716D4">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91B14">
              <w:rPr>
                <w:rFonts w:cs="Arial"/>
                <w:szCs w:val="22"/>
              </w:rPr>
              <w:t>Annually.</w:t>
            </w:r>
          </w:p>
        </w:tc>
        <w:tc>
          <w:tcPr>
            <w:tcW w:w="3710" w:type="dxa"/>
          </w:tcPr>
          <w:p w14:paraId="045E3342" w14:textId="0A0AE6A6" w:rsidR="005716D4" w:rsidRPr="004B4CEF" w:rsidRDefault="005716D4" w:rsidP="005716D4">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391B14">
              <w:rPr>
                <w:rFonts w:cs="Arial"/>
                <w:szCs w:val="22"/>
              </w:rPr>
              <w:t>No hedge cutting or shrub removal during bird nesting season (March–August), except for invasive species.</w:t>
            </w:r>
          </w:p>
        </w:tc>
      </w:tr>
      <w:tr w:rsidR="005716D4" w:rsidRPr="004B4CEF" w14:paraId="42AC7D2D"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50F8B53B" w14:textId="77777777" w:rsidR="005716D4" w:rsidRPr="004B4CEF" w:rsidRDefault="005716D4" w:rsidP="005716D4">
            <w:pPr>
              <w:spacing w:before="160" w:after="80"/>
              <w:rPr>
                <w:rFonts w:eastAsia="Times New Roman" w:cs="Arial"/>
                <w:szCs w:val="22"/>
              </w:rPr>
            </w:pPr>
            <w:r w:rsidRPr="00975396">
              <w:rPr>
                <w:rFonts w:cs="Arial"/>
              </w:rPr>
              <w:t>Emptying Bins &amp; Litter Removal</w:t>
            </w:r>
          </w:p>
        </w:tc>
        <w:tc>
          <w:tcPr>
            <w:tcW w:w="3710" w:type="dxa"/>
          </w:tcPr>
          <w:p w14:paraId="704D6921" w14:textId="5F3F1DBC"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Three times per week, with additional collections during busy periods.</w:t>
            </w:r>
          </w:p>
        </w:tc>
        <w:tc>
          <w:tcPr>
            <w:tcW w:w="3710" w:type="dxa"/>
          </w:tcPr>
          <w:p w14:paraId="64C708E1" w14:textId="13648E51" w:rsidR="005716D4" w:rsidRPr="004B4CEF" w:rsidRDefault="005716D4" w:rsidP="005716D4">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391B14">
              <w:rPr>
                <w:rFonts w:cs="Arial"/>
                <w:szCs w:val="22"/>
              </w:rPr>
              <w:t>A specialist cleaning team visits every two weeks to remove litter and biohazards at Old Calton Burial Ground.</w:t>
            </w:r>
          </w:p>
        </w:tc>
      </w:tr>
    </w:tbl>
    <w:p w14:paraId="6E4AEE3A" w14:textId="77777777" w:rsidR="00D63EA0" w:rsidRPr="004B4CEF" w:rsidRDefault="00D63EA0" w:rsidP="00D63EA0">
      <w:pPr>
        <w:spacing w:after="0"/>
        <w:textAlignment w:val="baseline"/>
        <w:rPr>
          <w:rFonts w:ascii="Arial" w:eastAsia="Times New Roman" w:hAnsi="Arial" w:cs="Arial"/>
          <w:b/>
          <w:bCs/>
          <w:color w:val="333333"/>
          <w:lang w:eastAsia="en-GB"/>
        </w:rPr>
      </w:pPr>
    </w:p>
    <w:p w14:paraId="4BA220D4" w14:textId="77777777" w:rsidR="00D63EA0" w:rsidRDefault="00D63EA0" w:rsidP="00D63EA0">
      <w:pPr>
        <w:spacing w:after="0" w:line="276" w:lineRule="auto"/>
        <w:textAlignment w:val="baseline"/>
        <w:rPr>
          <w:rFonts w:ascii="Arial" w:eastAsia="Times New Roman" w:hAnsi="Arial" w:cs="Arial"/>
          <w:b/>
          <w:bCs/>
          <w:color w:val="333333"/>
          <w:lang w:eastAsia="en-GB"/>
        </w:rPr>
      </w:pPr>
    </w:p>
    <w:p w14:paraId="25D2454D" w14:textId="6DE730E9" w:rsidR="00D63EA0" w:rsidRPr="004B4CEF" w:rsidRDefault="00D63EA0" w:rsidP="00D63EA0">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lastRenderedPageBreak/>
        <w:t xml:space="preserve">A biodiversity study conducted in 2021 identified that </w:t>
      </w:r>
      <w:r w:rsidR="00941421">
        <w:rPr>
          <w:rFonts w:ascii="Arial" w:eastAsia="Times New Roman" w:hAnsi="Arial" w:cs="Arial"/>
          <w:color w:val="333333"/>
          <w:lang w:eastAsia="en-GB"/>
        </w:rPr>
        <w:t>Old Calton Burial Ground</w:t>
      </w:r>
      <w:r w:rsidRPr="004B4CEF">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0EB95E1D" w14:textId="77777777" w:rsidR="00D63EA0" w:rsidRPr="004B4CEF" w:rsidRDefault="00D63EA0" w:rsidP="00D63EA0">
      <w:pPr>
        <w:spacing w:after="0" w:line="276" w:lineRule="auto"/>
        <w:textAlignment w:val="baseline"/>
        <w:rPr>
          <w:rFonts w:ascii="Arial" w:eastAsia="Times New Roman" w:hAnsi="Arial" w:cs="Arial"/>
          <w:color w:val="333333"/>
          <w:lang w:eastAsia="en-GB"/>
        </w:rPr>
      </w:pPr>
    </w:p>
    <w:tbl>
      <w:tblPr>
        <w:tblStyle w:val="GridTable4-Accent12"/>
        <w:tblW w:w="8372" w:type="dxa"/>
        <w:tblLook w:val="04A0" w:firstRow="1" w:lastRow="0" w:firstColumn="1" w:lastColumn="0" w:noHBand="0" w:noVBand="1"/>
      </w:tblPr>
      <w:tblGrid>
        <w:gridCol w:w="1739"/>
        <w:gridCol w:w="6633"/>
      </w:tblGrid>
      <w:tr w:rsidR="00D63EA0" w:rsidRPr="004B4CEF" w14:paraId="232C1660" w14:textId="77777777" w:rsidTr="000C25E7">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85C286B"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Species List</w:t>
            </w:r>
          </w:p>
        </w:tc>
        <w:tc>
          <w:tcPr>
            <w:tcW w:w="6633" w:type="dxa"/>
          </w:tcPr>
          <w:p w14:paraId="02877F52" w14:textId="77777777" w:rsidR="00D63EA0" w:rsidRPr="004B4CEF" w:rsidRDefault="00D63EA0" w:rsidP="000C25E7">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 w:val="20"/>
                <w:szCs w:val="20"/>
                <w:lang w:eastAsia="en-GB"/>
              </w:rPr>
            </w:pPr>
            <w:r w:rsidRPr="004B4CEF">
              <w:rPr>
                <w:rFonts w:cs="Arial"/>
                <w:color w:val="000000" w:themeColor="text1"/>
                <w:sz w:val="20"/>
                <w:szCs w:val="20"/>
              </w:rPr>
              <w:t>Details</w:t>
            </w:r>
          </w:p>
        </w:tc>
      </w:tr>
      <w:tr w:rsidR="00D63EA0" w:rsidRPr="004B4CEF" w14:paraId="17641A76"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6D633372"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Trees</w:t>
            </w:r>
          </w:p>
        </w:tc>
        <w:tc>
          <w:tcPr>
            <w:tcW w:w="6633" w:type="dxa"/>
          </w:tcPr>
          <w:p w14:paraId="11B993B4" w14:textId="18EA7685" w:rsidR="00D63EA0" w:rsidRPr="005716D4" w:rsidRDefault="001626A9" w:rsidP="000C25E7">
            <w:pPr>
              <w:cnfStyle w:val="000000100000" w:firstRow="0" w:lastRow="0" w:firstColumn="0" w:lastColumn="0" w:oddVBand="0" w:evenVBand="0" w:oddHBand="1" w:evenHBand="0" w:firstRowFirstColumn="0" w:firstRowLastColumn="0" w:lastRowFirstColumn="0" w:lastRowLastColumn="0"/>
              <w:rPr>
                <w:b/>
                <w:bCs/>
                <w:szCs w:val="22"/>
              </w:rPr>
            </w:pPr>
            <w:r w:rsidRPr="00B970C5">
              <w:rPr>
                <w:rFonts w:cs="Arial"/>
                <w:szCs w:val="22"/>
              </w:rPr>
              <w:t>Ash,</w:t>
            </w:r>
            <w:r w:rsidRPr="00B970C5">
              <w:rPr>
                <w:rFonts w:cs="Arial"/>
                <w:b/>
                <w:bCs/>
                <w:szCs w:val="22"/>
              </w:rPr>
              <w:t xml:space="preserve"> </w:t>
            </w:r>
            <w:r w:rsidRPr="00B970C5">
              <w:rPr>
                <w:rFonts w:cs="Arial"/>
                <w:szCs w:val="22"/>
              </w:rPr>
              <w:t>ash, lime, sycamore</w:t>
            </w:r>
          </w:p>
        </w:tc>
      </w:tr>
      <w:tr w:rsidR="00D63EA0" w:rsidRPr="004B4CEF" w14:paraId="64DCA0DA" w14:textId="77777777" w:rsidTr="000C25E7">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657F1F0"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Shrubs</w:t>
            </w:r>
          </w:p>
        </w:tc>
        <w:tc>
          <w:tcPr>
            <w:tcW w:w="6633" w:type="dxa"/>
          </w:tcPr>
          <w:p w14:paraId="26E9728F" w14:textId="228ECC77" w:rsidR="00D63EA0" w:rsidRPr="005716D4" w:rsidRDefault="009814AA" w:rsidP="000C25E7">
            <w:pPr>
              <w:cnfStyle w:val="000000000000" w:firstRow="0" w:lastRow="0" w:firstColumn="0" w:lastColumn="0" w:oddVBand="0" w:evenVBand="0" w:oddHBand="0" w:evenHBand="0" w:firstRowFirstColumn="0" w:firstRowLastColumn="0" w:lastRowFirstColumn="0" w:lastRowLastColumn="0"/>
              <w:rPr>
                <w:b/>
                <w:bCs/>
                <w:szCs w:val="22"/>
              </w:rPr>
            </w:pPr>
            <w:r>
              <w:rPr>
                <w:rFonts w:cs="Arial"/>
                <w:szCs w:val="22"/>
              </w:rPr>
              <w:t>B</w:t>
            </w:r>
            <w:r w:rsidR="001626A9" w:rsidRPr="00B970C5">
              <w:rPr>
                <w:rFonts w:cs="Arial"/>
                <w:szCs w:val="22"/>
              </w:rPr>
              <w:t>uddleia, cotoneaster, fuchsia, holly, ivy, laurel, rhododendron sp and garden species</w:t>
            </w:r>
          </w:p>
        </w:tc>
      </w:tr>
      <w:tr w:rsidR="00D63EA0" w:rsidRPr="004B4CEF" w14:paraId="06C13259" w14:textId="77777777" w:rsidTr="000C25E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84E7916" w14:textId="77777777" w:rsidR="00D63EA0" w:rsidRDefault="00D63EA0" w:rsidP="000C25E7">
            <w:pPr>
              <w:spacing w:line="276" w:lineRule="auto"/>
              <w:textAlignment w:val="baseline"/>
              <w:rPr>
                <w:rFonts w:cs="Arial"/>
                <w:color w:val="000000" w:themeColor="text1"/>
                <w:sz w:val="20"/>
                <w:szCs w:val="20"/>
              </w:rPr>
            </w:pPr>
            <w:r>
              <w:rPr>
                <w:rFonts w:cs="Arial"/>
                <w:color w:val="000000" w:themeColor="text1"/>
                <w:sz w:val="20"/>
                <w:szCs w:val="20"/>
              </w:rPr>
              <w:t>Ferns</w:t>
            </w:r>
          </w:p>
        </w:tc>
        <w:tc>
          <w:tcPr>
            <w:tcW w:w="6633" w:type="dxa"/>
          </w:tcPr>
          <w:p w14:paraId="75883E0B" w14:textId="42208ECB" w:rsidR="00D63EA0" w:rsidRPr="001626A9" w:rsidRDefault="009814AA" w:rsidP="001626A9">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C</w:t>
            </w:r>
            <w:r w:rsidR="001626A9" w:rsidRPr="00B970C5">
              <w:rPr>
                <w:rFonts w:cs="Arial"/>
                <w:szCs w:val="22"/>
              </w:rPr>
              <w:t>ommon polypody, Hart's tongue, Male fern, Maidenhair spleenwort, Wall rue.</w:t>
            </w:r>
          </w:p>
        </w:tc>
      </w:tr>
      <w:tr w:rsidR="00D63EA0" w:rsidRPr="004B4CEF" w14:paraId="313C0B1D" w14:textId="77777777" w:rsidTr="000C25E7">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3CB527AB" w14:textId="77777777" w:rsidR="00D63EA0" w:rsidRDefault="00D63EA0" w:rsidP="000C25E7">
            <w:pPr>
              <w:spacing w:line="276" w:lineRule="auto"/>
              <w:textAlignment w:val="baseline"/>
              <w:rPr>
                <w:rFonts w:cs="Arial"/>
                <w:color w:val="000000" w:themeColor="text1"/>
                <w:sz w:val="20"/>
                <w:szCs w:val="20"/>
              </w:rPr>
            </w:pPr>
            <w:r>
              <w:rPr>
                <w:rFonts w:cs="Arial"/>
                <w:color w:val="000000" w:themeColor="text1"/>
                <w:sz w:val="20"/>
                <w:szCs w:val="20"/>
              </w:rPr>
              <w:t>Grasses</w:t>
            </w:r>
          </w:p>
        </w:tc>
        <w:tc>
          <w:tcPr>
            <w:tcW w:w="6633" w:type="dxa"/>
          </w:tcPr>
          <w:p w14:paraId="0CBFB2D3" w14:textId="6D05CE67" w:rsidR="00D63EA0" w:rsidRPr="009E148A" w:rsidRDefault="005716D4" w:rsidP="000C25E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rPr>
            </w:pPr>
            <w:r w:rsidRPr="00302D02">
              <w:rPr>
                <w:szCs w:val="22"/>
              </w:rPr>
              <w:t>Meadow grass (</w:t>
            </w:r>
            <w:r w:rsidRPr="00302D02">
              <w:rPr>
                <w:i/>
                <w:iCs/>
                <w:szCs w:val="22"/>
              </w:rPr>
              <w:t>Poa pratensis</w:t>
            </w:r>
            <w:r w:rsidRPr="00302D02">
              <w:rPr>
                <w:szCs w:val="22"/>
              </w:rPr>
              <w:t>) and others</w:t>
            </w:r>
          </w:p>
        </w:tc>
      </w:tr>
      <w:tr w:rsidR="00D63EA0" w:rsidRPr="004B4CEF" w14:paraId="182498CD"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678335CB"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Flowers</w:t>
            </w:r>
          </w:p>
        </w:tc>
        <w:tc>
          <w:tcPr>
            <w:tcW w:w="6633" w:type="dxa"/>
          </w:tcPr>
          <w:p w14:paraId="2FB399EB" w14:textId="4D95AE9E" w:rsidR="00D63EA0" w:rsidRPr="006C3E91" w:rsidRDefault="009814AA" w:rsidP="000C25E7">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B</w:t>
            </w:r>
            <w:r w:rsidR="001626A9" w:rsidRPr="00B970C5">
              <w:rPr>
                <w:rFonts w:cs="Arial"/>
                <w:szCs w:val="22"/>
              </w:rPr>
              <w:t>road leaved willowherb, chickweed; creeping buttercup, daisy, dandelion, groundsel, lavender; potato; purple loosestrife; ragwort, ribwort plantain, rosebay willowherb, white clover, yarrow. Plus several garden species.</w:t>
            </w:r>
          </w:p>
        </w:tc>
      </w:tr>
      <w:tr w:rsidR="00D63EA0" w:rsidRPr="004B4CEF" w14:paraId="28E4965D"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4F06AE70"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Mosses</w:t>
            </w:r>
          </w:p>
        </w:tc>
        <w:tc>
          <w:tcPr>
            <w:tcW w:w="6633" w:type="dxa"/>
          </w:tcPr>
          <w:p w14:paraId="4E5EE0D8" w14:textId="6CCF9FB9" w:rsidR="00D63EA0" w:rsidRPr="001626A9" w:rsidRDefault="001626A9" w:rsidP="000C25E7">
            <w:pPr>
              <w:cnfStyle w:val="000000000000" w:firstRow="0" w:lastRow="0" w:firstColumn="0" w:lastColumn="0" w:oddVBand="0" w:evenVBand="0" w:oddHBand="0" w:evenHBand="0" w:firstRowFirstColumn="0" w:firstRowLastColumn="0" w:lastRowFirstColumn="0" w:lastRowLastColumn="0"/>
              <w:rPr>
                <w:rFonts w:cs="Arial"/>
                <w:i/>
                <w:iCs/>
                <w:szCs w:val="22"/>
              </w:rPr>
            </w:pPr>
            <w:r w:rsidRPr="00B970C5">
              <w:rPr>
                <w:rStyle w:val="Emphasis"/>
                <w:rFonts w:cs="Arial"/>
                <w:i w:val="0"/>
                <w:iCs w:val="0"/>
                <w:szCs w:val="22"/>
                <w:lang w:val="hu-HU"/>
              </w:rPr>
              <w:t>Atrichum undulatum</w:t>
            </w:r>
            <w:r w:rsidRPr="00B970C5">
              <w:rPr>
                <w:rStyle w:val="Emphasis"/>
                <w:rFonts w:cs="Arial"/>
                <w:i w:val="0"/>
                <w:iCs w:val="0"/>
                <w:szCs w:val="22"/>
                <w:lang w:val="en"/>
              </w:rPr>
              <w:t xml:space="preserve">; Bryum capillare, </w:t>
            </w:r>
            <w:r w:rsidRPr="00B970C5">
              <w:rPr>
                <w:rStyle w:val="Emphasis"/>
                <w:rFonts w:cs="Arial"/>
                <w:i w:val="0"/>
                <w:iCs w:val="0"/>
                <w:szCs w:val="22"/>
              </w:rPr>
              <w:t xml:space="preserve">Grimmia </w:t>
            </w:r>
            <w:r w:rsidRPr="00B970C5">
              <w:rPr>
                <w:rStyle w:val="Emphasis"/>
                <w:rFonts w:cs="Arial"/>
                <w:i w:val="0"/>
                <w:iCs w:val="0"/>
                <w:szCs w:val="22"/>
                <w:lang w:val="hr-HR"/>
              </w:rPr>
              <w:t xml:space="preserve">pulvinata, Hypnum sp; Marchantia polymorpha (a liverwort), Orthotrichum sp; </w:t>
            </w:r>
            <w:r w:rsidRPr="00B970C5">
              <w:rPr>
                <w:rStyle w:val="Emphasis"/>
                <w:rFonts w:cs="Arial"/>
                <w:i w:val="0"/>
                <w:iCs w:val="0"/>
                <w:szCs w:val="22"/>
                <w:lang w:val="en"/>
              </w:rPr>
              <w:t>Tortula muralis</w:t>
            </w:r>
            <w:r w:rsidRPr="00B970C5">
              <w:rPr>
                <w:rStyle w:val="Emphasis"/>
                <w:rFonts w:cs="Arial"/>
                <w:i w:val="0"/>
                <w:iCs w:val="0"/>
                <w:szCs w:val="22"/>
                <w:lang w:val="hr-HR"/>
              </w:rPr>
              <w:t xml:space="preserve"> </w:t>
            </w:r>
          </w:p>
        </w:tc>
      </w:tr>
      <w:tr w:rsidR="00D63EA0" w:rsidRPr="004B4CEF" w14:paraId="7AD593F1"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69469099"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Birds</w:t>
            </w:r>
          </w:p>
        </w:tc>
        <w:tc>
          <w:tcPr>
            <w:tcW w:w="6633" w:type="dxa"/>
          </w:tcPr>
          <w:p w14:paraId="53262E93" w14:textId="24A7F912" w:rsidR="00D63EA0" w:rsidRPr="001626A9" w:rsidRDefault="009814AA"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szCs w:val="22"/>
              </w:rPr>
              <w:t>C</w:t>
            </w:r>
            <w:r w:rsidR="001626A9" w:rsidRPr="00B970C5">
              <w:rPr>
                <w:rFonts w:cs="Arial"/>
                <w:szCs w:val="22"/>
              </w:rPr>
              <w:t>arrion crow, magpie</w:t>
            </w:r>
            <w:r w:rsidR="001626A9">
              <w:rPr>
                <w:rFonts w:cs="Arial"/>
                <w:szCs w:val="22"/>
              </w:rPr>
              <w:t>,</w:t>
            </w:r>
            <w:r w:rsidR="001626A9" w:rsidRPr="00B970C5">
              <w:rPr>
                <w:rFonts w:cs="Arial"/>
                <w:szCs w:val="22"/>
              </w:rPr>
              <w:t xml:space="preserve"> pied wagtail, wren</w:t>
            </w:r>
          </w:p>
        </w:tc>
      </w:tr>
      <w:tr w:rsidR="00D63EA0" w:rsidRPr="004B4CEF" w14:paraId="198396B5"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6E997CE2" w14:textId="77777777" w:rsidR="00D63EA0" w:rsidRPr="004B4CEF" w:rsidRDefault="00D63EA0"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Insects</w:t>
            </w:r>
          </w:p>
        </w:tc>
        <w:tc>
          <w:tcPr>
            <w:tcW w:w="6633" w:type="dxa"/>
          </w:tcPr>
          <w:p w14:paraId="1158DF84" w14:textId="66D28F0C" w:rsidR="00D63EA0" w:rsidRPr="005716D4" w:rsidRDefault="001626A9" w:rsidP="000C25E7">
            <w:pPr>
              <w:cnfStyle w:val="000000000000" w:firstRow="0" w:lastRow="0" w:firstColumn="0" w:lastColumn="0" w:oddVBand="0" w:evenVBand="0" w:oddHBand="0" w:evenHBand="0" w:firstRowFirstColumn="0" w:firstRowLastColumn="0" w:lastRowFirstColumn="0" w:lastRowLastColumn="0"/>
              <w:rPr>
                <w:szCs w:val="22"/>
              </w:rPr>
            </w:pPr>
            <w:r w:rsidRPr="00B970C5">
              <w:rPr>
                <w:rFonts w:cs="Arial"/>
                <w:szCs w:val="22"/>
              </w:rPr>
              <w:t>Ladybirds: 2 spot, Harlequin, pine ladybird. Other Insects: common carder bumble bee; craneflies (not identified to species level</w:t>
            </w:r>
            <w:r w:rsidRPr="00B970C5">
              <w:rPr>
                <w:rStyle w:val="Emphasis"/>
                <w:rFonts w:cs="Arial"/>
                <w:szCs w:val="22"/>
              </w:rPr>
              <w:t xml:space="preserve">), </w:t>
            </w:r>
            <w:r w:rsidRPr="00B970C5">
              <w:rPr>
                <w:rStyle w:val="Emphasis"/>
                <w:rFonts w:cs="Arial"/>
                <w:i w:val="0"/>
                <w:iCs w:val="0"/>
                <w:szCs w:val="22"/>
              </w:rPr>
              <w:t>a leafhopper</w:t>
            </w:r>
            <w:r w:rsidRPr="00B970C5">
              <w:rPr>
                <w:rStyle w:val="Emphasis"/>
                <w:rFonts w:cs="Arial"/>
                <w:szCs w:val="22"/>
              </w:rPr>
              <w:t xml:space="preserve">; </w:t>
            </w:r>
            <w:r w:rsidRPr="00B970C5">
              <w:rPr>
                <w:rStyle w:val="Emphasis"/>
                <w:rFonts w:cs="Arial"/>
                <w:szCs w:val="22"/>
                <w:lang w:val="sv-SE"/>
              </w:rPr>
              <w:t>Phytocoris tilliae</w:t>
            </w:r>
            <w:r w:rsidRPr="00B970C5">
              <w:rPr>
                <w:rStyle w:val="Emphasis"/>
                <w:rFonts w:cs="Arial"/>
                <w:szCs w:val="22"/>
              </w:rPr>
              <w:t xml:space="preserve"> </w:t>
            </w:r>
            <w:r w:rsidRPr="00B970C5">
              <w:rPr>
                <w:rStyle w:val="Emphasis"/>
                <w:rFonts w:cs="Arial"/>
                <w:i w:val="0"/>
                <w:iCs w:val="0"/>
                <w:szCs w:val="22"/>
              </w:rPr>
              <w:t>(a Mirid bug); a stonefly</w:t>
            </w:r>
          </w:p>
        </w:tc>
      </w:tr>
    </w:tbl>
    <w:p w14:paraId="14DD5C0F" w14:textId="77777777" w:rsidR="00D63EA0" w:rsidRDefault="00D63EA0" w:rsidP="00D63EA0">
      <w:pPr>
        <w:spacing w:after="0"/>
        <w:textAlignment w:val="baseline"/>
        <w:rPr>
          <w:rFonts w:ascii="Arial" w:eastAsia="Times New Roman" w:hAnsi="Arial" w:cs="Arial"/>
          <w:color w:val="333333"/>
          <w:lang w:eastAsia="en-GB"/>
        </w:rPr>
      </w:pPr>
    </w:p>
    <w:p w14:paraId="0B217688" w14:textId="77777777" w:rsidR="00D63EA0" w:rsidRPr="004B4CEF" w:rsidRDefault="00D63EA0" w:rsidP="00D63EA0">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D63EA0" w:rsidRPr="004B4CEF" w14:paraId="083AEE1B"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1DCCF309"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5A945983"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7CD2A6B" w14:textId="77777777" w:rsidR="00D63EA0" w:rsidRPr="004B4CEF" w:rsidRDefault="00D63EA0" w:rsidP="00D63EA0">
      <w:pPr>
        <w:rPr>
          <w:rFonts w:ascii="Arial" w:hAnsi="Arial" w:cs="Arial"/>
        </w:rPr>
      </w:pPr>
    </w:p>
    <w:p w14:paraId="182CE007" w14:textId="40BF617F" w:rsidR="00D63EA0" w:rsidRDefault="00D63EA0" w:rsidP="005716D4">
      <w:pPr>
        <w:ind w:firstLine="720"/>
        <w:rPr>
          <w:rFonts w:ascii="Arial" w:hAnsi="Arial" w:cs="Arial"/>
        </w:rPr>
      </w:pPr>
      <w:r w:rsidRPr="004B4CEF">
        <w:rPr>
          <w:rFonts w:ascii="Arial" w:hAnsi="Arial" w:cs="Arial"/>
        </w:rPr>
        <w:t xml:space="preserve">There are no new lair’s available at </w:t>
      </w:r>
      <w:r w:rsidR="005716D4">
        <w:rPr>
          <w:rFonts w:ascii="Arial" w:hAnsi="Arial" w:cs="Arial"/>
        </w:rPr>
        <w:t>Old Calton Burial Ground.</w:t>
      </w:r>
    </w:p>
    <w:p w14:paraId="0C9B1FDF" w14:textId="77777777" w:rsidR="00D63EA0" w:rsidRPr="006C3E91" w:rsidRDefault="00D63EA0" w:rsidP="00D63EA0">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D63EA0" w:rsidRPr="004B4CEF" w14:paraId="5FBF234A"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62271BF"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62728E04"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42B9C70B" w14:textId="77777777" w:rsidR="00D63EA0" w:rsidRPr="004B4CEF" w:rsidRDefault="00D63EA0" w:rsidP="00D63EA0">
      <w:pPr>
        <w:pStyle w:val="Default"/>
        <w:ind w:left="720"/>
        <w:rPr>
          <w:rFonts w:ascii="Arial" w:hAnsi="Arial" w:cs="Arial"/>
          <w:sz w:val="22"/>
          <w:szCs w:val="22"/>
        </w:rPr>
      </w:pPr>
    </w:p>
    <w:p w14:paraId="62DD7D21" w14:textId="77777777" w:rsidR="005716D4" w:rsidRDefault="005716D4" w:rsidP="005716D4">
      <w:pPr>
        <w:ind w:left="720"/>
        <w:rPr>
          <w:rFonts w:ascii="Arial" w:eastAsia="Times New Roman" w:hAnsi="Arial" w:cs="Arial"/>
          <w:lang w:eastAsia="en-GB"/>
        </w:rPr>
      </w:pPr>
      <w:r w:rsidRPr="005716D4">
        <w:rPr>
          <w:rFonts w:ascii="Arial" w:eastAsia="Times New Roman" w:hAnsi="Arial" w:cs="Arial"/>
          <w:lang w:eastAsia="en-GB"/>
        </w:rPr>
        <w:t>The Friends of the New Calton and Old Calton Burial Grounds is a community group dedicated to the conservation and promotion of these two historic Edinburgh graveyards</w:t>
      </w:r>
      <w:r>
        <w:rPr>
          <w:rFonts w:ascii="Arial" w:eastAsia="Times New Roman" w:hAnsi="Arial" w:cs="Arial"/>
          <w:lang w:eastAsia="en-GB"/>
        </w:rPr>
        <w:t>.</w:t>
      </w:r>
    </w:p>
    <w:p w14:paraId="7AEBFF0B" w14:textId="21BBF39D" w:rsidR="00D63EA0" w:rsidRPr="004B4CEF" w:rsidRDefault="00D63EA0" w:rsidP="00633DB9">
      <w:pPr>
        <w:ind w:left="720"/>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1" w:history="1">
        <w:r w:rsidRPr="004B4CEF">
          <w:rPr>
            <w:rStyle w:val="Hyperlink"/>
            <w:rFonts w:ascii="Arial" w:hAnsi="Arial" w:cs="Arial"/>
          </w:rPr>
          <w:t>Bereavement Services</w:t>
        </w:r>
      </w:hyperlink>
      <w:r w:rsidRPr="004B4CEF">
        <w:rPr>
          <w:rFonts w:ascii="Arial" w:hAnsi="Arial" w:cs="Arial"/>
        </w:rPr>
        <w:t xml:space="preserve">. </w:t>
      </w:r>
    </w:p>
    <w:tbl>
      <w:tblPr>
        <w:tblStyle w:val="GridTable4-Accent12"/>
        <w:tblW w:w="0" w:type="auto"/>
        <w:tblLook w:val="04A0" w:firstRow="1" w:lastRow="0" w:firstColumn="1" w:lastColumn="0" w:noHBand="0" w:noVBand="1"/>
      </w:tblPr>
      <w:tblGrid>
        <w:gridCol w:w="6799"/>
        <w:gridCol w:w="1854"/>
      </w:tblGrid>
      <w:tr w:rsidR="00D63EA0" w:rsidRPr="004B4CEF" w14:paraId="128B89D2"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AA433D8"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Notable burials and monuments   </w:t>
            </w:r>
          </w:p>
        </w:tc>
        <w:tc>
          <w:tcPr>
            <w:tcW w:w="1854" w:type="dxa"/>
          </w:tcPr>
          <w:p w14:paraId="1865C036"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E330B98" w14:textId="3CADA7CC" w:rsidR="00D63EA0" w:rsidRPr="004B4CEF" w:rsidRDefault="00D63EA0" w:rsidP="00D63EA0">
      <w:pPr>
        <w:ind w:left="720"/>
        <w:rPr>
          <w:rFonts w:ascii="Arial" w:hAnsi="Arial" w:cs="Arial"/>
        </w:rPr>
      </w:pPr>
    </w:p>
    <w:p w14:paraId="71E4E16F" w14:textId="2F6ACB9B" w:rsidR="003F7983" w:rsidRDefault="003F7983" w:rsidP="003F7983">
      <w:pPr>
        <w:rPr>
          <w:rFonts w:ascii="Arial" w:hAnsi="Arial" w:cs="Arial"/>
        </w:rPr>
      </w:pPr>
      <w:r w:rsidRPr="003F7983">
        <w:rPr>
          <w:rFonts w:ascii="Arial" w:hAnsi="Arial" w:cs="Arial"/>
        </w:rPr>
        <w:t xml:space="preserve">The David Hume Mausoleum is a 1777 neo-classical structure designed by Robert Adam, featuring a minimalist design holding the remains of the Scottish philosopher. Due to his reputation, the tomb required an eight-day guard after his burial to prevent potential desecration. </w:t>
      </w:r>
    </w:p>
    <w:p w14:paraId="1D4777E2" w14:textId="309BB094" w:rsidR="003F7983" w:rsidRDefault="003F7983" w:rsidP="005F4CA6">
      <w:pPr>
        <w:tabs>
          <w:tab w:val="center" w:pos="4513"/>
        </w:tabs>
        <w:rPr>
          <w:rFonts w:ascii="Arial" w:hAnsi="Arial" w:cs="Arial"/>
        </w:rPr>
      </w:pPr>
      <w:r>
        <w:rPr>
          <w:rFonts w:ascii="Arial" w:hAnsi="Arial" w:cs="Arial"/>
        </w:rPr>
        <w:t xml:space="preserve">                               </w:t>
      </w:r>
      <w:r w:rsidR="005F4CA6">
        <w:rPr>
          <w:rFonts w:ascii="Arial" w:hAnsi="Arial" w:cs="Arial"/>
        </w:rPr>
        <w:tab/>
      </w:r>
    </w:p>
    <w:p w14:paraId="5FC82425" w14:textId="2F11D147" w:rsidR="003F7983" w:rsidRDefault="005F4CA6" w:rsidP="005F4CA6">
      <w:pPr>
        <w:jc w:val="center"/>
        <w:rPr>
          <w:rFonts w:ascii="Arial" w:hAnsi="Arial" w:cs="Arial"/>
        </w:rPr>
      </w:pPr>
      <w:r>
        <w:rPr>
          <w:noProof/>
        </w:rPr>
        <w:drawing>
          <wp:anchor distT="0" distB="0" distL="114300" distR="114300" simplePos="0" relativeHeight="251661824" behindDoc="1" locked="0" layoutInCell="1" allowOverlap="1" wp14:anchorId="61BBAA54" wp14:editId="6DDA5256">
            <wp:simplePos x="0" y="0"/>
            <wp:positionH relativeFrom="column">
              <wp:posOffset>1120171</wp:posOffset>
            </wp:positionH>
            <wp:positionV relativeFrom="paragraph">
              <wp:posOffset>108555</wp:posOffset>
            </wp:positionV>
            <wp:extent cx="3030451" cy="2273006"/>
            <wp:effectExtent l="0" t="2223" r="0" b="0"/>
            <wp:wrapNone/>
            <wp:docPr id="9898802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035727" cy="227696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2EEDD9E" w14:textId="4821BF33" w:rsidR="003F7983" w:rsidRDefault="003F7983" w:rsidP="003F7983">
      <w:pPr>
        <w:rPr>
          <w:rFonts w:ascii="Arial" w:hAnsi="Arial" w:cs="Arial"/>
        </w:rPr>
      </w:pPr>
    </w:p>
    <w:p w14:paraId="1B69EF0C" w14:textId="355F82BB" w:rsidR="005F4CA6" w:rsidRDefault="005F4CA6" w:rsidP="005F4CA6">
      <w:pPr>
        <w:tabs>
          <w:tab w:val="left" w:pos="4037"/>
        </w:tabs>
        <w:rPr>
          <w:rFonts w:ascii="Arial" w:hAnsi="Arial" w:cs="Arial"/>
        </w:rPr>
      </w:pPr>
      <w:r>
        <w:rPr>
          <w:rFonts w:ascii="Arial" w:hAnsi="Arial" w:cs="Arial"/>
        </w:rPr>
        <w:tab/>
      </w:r>
    </w:p>
    <w:p w14:paraId="2565F0D6" w14:textId="77777777" w:rsidR="005F4CA6" w:rsidRDefault="005F4CA6" w:rsidP="003F7983">
      <w:pPr>
        <w:rPr>
          <w:rFonts w:ascii="Arial" w:hAnsi="Arial" w:cs="Arial"/>
        </w:rPr>
      </w:pPr>
    </w:p>
    <w:p w14:paraId="503D4697" w14:textId="77777777" w:rsidR="005F4CA6" w:rsidRDefault="005F4CA6" w:rsidP="003F7983">
      <w:pPr>
        <w:rPr>
          <w:rFonts w:ascii="Arial" w:hAnsi="Arial" w:cs="Arial"/>
        </w:rPr>
      </w:pPr>
    </w:p>
    <w:p w14:paraId="33ED8F72" w14:textId="77777777" w:rsidR="005F4CA6" w:rsidRDefault="005F4CA6" w:rsidP="003F7983">
      <w:pPr>
        <w:rPr>
          <w:rFonts w:ascii="Arial" w:hAnsi="Arial" w:cs="Arial"/>
        </w:rPr>
      </w:pPr>
    </w:p>
    <w:p w14:paraId="3F634AF7" w14:textId="77777777" w:rsidR="005F4CA6" w:rsidRDefault="005F4CA6" w:rsidP="003F7983">
      <w:pPr>
        <w:rPr>
          <w:rFonts w:ascii="Arial" w:hAnsi="Arial" w:cs="Arial"/>
        </w:rPr>
      </w:pPr>
    </w:p>
    <w:p w14:paraId="2DDB5C3C" w14:textId="77777777" w:rsidR="005F4CA6" w:rsidRDefault="005F4CA6" w:rsidP="003F7983">
      <w:pPr>
        <w:rPr>
          <w:rFonts w:ascii="Arial" w:hAnsi="Arial" w:cs="Arial"/>
        </w:rPr>
      </w:pPr>
    </w:p>
    <w:p w14:paraId="4725C166" w14:textId="77777777" w:rsidR="005F4CA6" w:rsidRDefault="005F4CA6" w:rsidP="003F7983">
      <w:pPr>
        <w:rPr>
          <w:rFonts w:ascii="Arial" w:hAnsi="Arial" w:cs="Arial"/>
        </w:rPr>
      </w:pPr>
    </w:p>
    <w:p w14:paraId="59FD03BC" w14:textId="77777777" w:rsidR="005F4CA6" w:rsidRDefault="005F4CA6" w:rsidP="003F7983">
      <w:pPr>
        <w:rPr>
          <w:rFonts w:ascii="Arial" w:hAnsi="Arial" w:cs="Arial"/>
        </w:rPr>
      </w:pPr>
    </w:p>
    <w:p w14:paraId="24A0B6AE" w14:textId="77777777" w:rsidR="005F4CA6" w:rsidRDefault="005F4CA6" w:rsidP="003F7983">
      <w:pPr>
        <w:rPr>
          <w:rFonts w:ascii="Arial" w:hAnsi="Arial" w:cs="Arial"/>
        </w:rPr>
      </w:pPr>
    </w:p>
    <w:p w14:paraId="57507293" w14:textId="0E792E97" w:rsidR="00D63EA0" w:rsidRDefault="003F7983" w:rsidP="003F7983">
      <w:pPr>
        <w:rPr>
          <w:rFonts w:ascii="Arial" w:hAnsi="Arial" w:cs="Arial"/>
        </w:rPr>
      </w:pPr>
      <w:r w:rsidRPr="003F7983">
        <w:rPr>
          <w:rFonts w:ascii="Arial" w:hAnsi="Arial" w:cs="Arial"/>
        </w:rPr>
        <w:t>The Political Martyrs' Monument, a 90-foot Egyptian obelisk erected in 1844, honours five 18th-century reformers who were transported for advocating parliamentary reform.</w:t>
      </w:r>
    </w:p>
    <w:p w14:paraId="44485F9F" w14:textId="3F7E51FD" w:rsidR="00D63EA0" w:rsidRDefault="00D63EA0" w:rsidP="00D63EA0">
      <w:pPr>
        <w:jc w:val="center"/>
        <w:rPr>
          <w:rFonts w:ascii="Arial" w:hAnsi="Arial" w:cs="Arial"/>
        </w:rPr>
      </w:pPr>
    </w:p>
    <w:p w14:paraId="27893805" w14:textId="2ADFB169" w:rsidR="00D63EA0" w:rsidRDefault="00D63EA0" w:rsidP="00D63EA0">
      <w:pPr>
        <w:jc w:val="center"/>
        <w:rPr>
          <w:rFonts w:ascii="Arial" w:hAnsi="Arial" w:cs="Arial"/>
        </w:rPr>
      </w:pPr>
    </w:p>
    <w:p w14:paraId="67DA3738" w14:textId="6D0B2256" w:rsidR="005F4CA6" w:rsidRDefault="005F4CA6" w:rsidP="00D63EA0">
      <w:pPr>
        <w:jc w:val="center"/>
        <w:rPr>
          <w:rFonts w:ascii="Arial" w:hAnsi="Arial" w:cs="Arial"/>
        </w:rPr>
      </w:pPr>
      <w:r>
        <w:rPr>
          <w:noProof/>
        </w:rPr>
        <w:drawing>
          <wp:anchor distT="0" distB="0" distL="114300" distR="114300" simplePos="0" relativeHeight="251660800" behindDoc="1" locked="0" layoutInCell="1" allowOverlap="1" wp14:anchorId="6C4471CE" wp14:editId="448CEFDA">
            <wp:simplePos x="0" y="0"/>
            <wp:positionH relativeFrom="column">
              <wp:posOffset>989402</wp:posOffset>
            </wp:positionH>
            <wp:positionV relativeFrom="paragraph">
              <wp:posOffset>162033</wp:posOffset>
            </wp:positionV>
            <wp:extent cx="3308199" cy="2481332"/>
            <wp:effectExtent l="0" t="5715" r="1270" b="1270"/>
            <wp:wrapNone/>
            <wp:docPr id="1191200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315985" cy="248717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DADC618" w14:textId="60330F88" w:rsidR="005F4CA6" w:rsidRDefault="005F4CA6" w:rsidP="00D63EA0">
      <w:pPr>
        <w:jc w:val="center"/>
        <w:rPr>
          <w:rFonts w:ascii="Arial" w:hAnsi="Arial" w:cs="Arial"/>
        </w:rPr>
      </w:pPr>
    </w:p>
    <w:p w14:paraId="542499EE" w14:textId="3A52F8AB" w:rsidR="005F4CA6" w:rsidRDefault="005F4CA6" w:rsidP="00D63EA0">
      <w:pPr>
        <w:jc w:val="center"/>
        <w:rPr>
          <w:rFonts w:ascii="Arial" w:hAnsi="Arial" w:cs="Arial"/>
        </w:rPr>
      </w:pPr>
    </w:p>
    <w:p w14:paraId="6D829F50" w14:textId="77777777" w:rsidR="005F4CA6" w:rsidRDefault="005F4CA6" w:rsidP="00D63EA0">
      <w:pPr>
        <w:jc w:val="center"/>
        <w:rPr>
          <w:rFonts w:ascii="Arial" w:hAnsi="Arial" w:cs="Arial"/>
        </w:rPr>
      </w:pPr>
    </w:p>
    <w:p w14:paraId="3254DD5A" w14:textId="77777777" w:rsidR="005F4CA6" w:rsidRDefault="005F4CA6" w:rsidP="00D63EA0">
      <w:pPr>
        <w:jc w:val="center"/>
        <w:rPr>
          <w:rFonts w:ascii="Arial" w:hAnsi="Arial" w:cs="Arial"/>
        </w:rPr>
      </w:pPr>
    </w:p>
    <w:p w14:paraId="68755CA4" w14:textId="279031CE" w:rsidR="005F4CA6" w:rsidRDefault="005F4CA6" w:rsidP="00D63EA0">
      <w:pPr>
        <w:jc w:val="center"/>
        <w:rPr>
          <w:rFonts w:ascii="Arial" w:hAnsi="Arial" w:cs="Arial"/>
        </w:rPr>
      </w:pPr>
    </w:p>
    <w:p w14:paraId="57333EA8" w14:textId="77777777" w:rsidR="005F4CA6" w:rsidRDefault="005F4CA6" w:rsidP="00D63EA0">
      <w:pPr>
        <w:jc w:val="center"/>
        <w:rPr>
          <w:rFonts w:ascii="Arial" w:hAnsi="Arial" w:cs="Arial"/>
        </w:rPr>
      </w:pPr>
    </w:p>
    <w:p w14:paraId="2D177F56" w14:textId="77777777" w:rsidR="005F4CA6" w:rsidRDefault="005F4CA6" w:rsidP="00D63EA0">
      <w:pPr>
        <w:jc w:val="center"/>
        <w:rPr>
          <w:rFonts w:ascii="Arial" w:hAnsi="Arial" w:cs="Arial"/>
        </w:rPr>
      </w:pPr>
    </w:p>
    <w:p w14:paraId="464B9BB3" w14:textId="77777777" w:rsidR="005F4CA6" w:rsidRDefault="005F4CA6" w:rsidP="00D63EA0">
      <w:pPr>
        <w:jc w:val="center"/>
        <w:rPr>
          <w:rFonts w:ascii="Arial" w:hAnsi="Arial" w:cs="Arial"/>
        </w:rPr>
      </w:pPr>
    </w:p>
    <w:p w14:paraId="5636E8D0" w14:textId="77777777" w:rsidR="00D63EA0" w:rsidRDefault="00D63EA0" w:rsidP="00D63EA0">
      <w:pPr>
        <w:jc w:val="center"/>
        <w:rPr>
          <w:rFonts w:ascii="Arial" w:hAnsi="Arial" w:cs="Arial"/>
        </w:rPr>
      </w:pPr>
    </w:p>
    <w:p w14:paraId="138E5AF7" w14:textId="77777777" w:rsidR="00D63EA0" w:rsidRDefault="00D63EA0" w:rsidP="00D63EA0">
      <w:pPr>
        <w:jc w:val="center"/>
        <w:rPr>
          <w:rFonts w:ascii="Arial" w:hAnsi="Arial" w:cs="Arial"/>
        </w:rPr>
      </w:pPr>
    </w:p>
    <w:p w14:paraId="5DC59257" w14:textId="77777777" w:rsidR="00D63EA0" w:rsidRPr="004B4CEF" w:rsidRDefault="00D63EA0" w:rsidP="00D63EA0">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D63EA0" w:rsidRPr="004B4CEF" w14:paraId="46A68748"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F8BEC3E" w14:textId="77777777" w:rsidR="00D63EA0" w:rsidRPr="004B4CEF" w:rsidRDefault="00D63EA0" w:rsidP="000C25E7">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Map   </w:t>
            </w:r>
          </w:p>
        </w:tc>
        <w:tc>
          <w:tcPr>
            <w:tcW w:w="1854" w:type="dxa"/>
          </w:tcPr>
          <w:p w14:paraId="35F30228" w14:textId="77777777" w:rsidR="00D63EA0" w:rsidRPr="004B4CEF" w:rsidRDefault="00D63EA0"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7DA0AB52" w14:textId="77777777" w:rsidR="00D63EA0" w:rsidRPr="004B4CEF" w:rsidRDefault="00D63EA0" w:rsidP="00D63EA0">
      <w:pPr>
        <w:rPr>
          <w:rFonts w:ascii="Arial" w:hAnsi="Arial" w:cs="Arial"/>
          <w:noProof/>
        </w:rPr>
      </w:pPr>
    </w:p>
    <w:p w14:paraId="17D964A6" w14:textId="358204AF" w:rsidR="00D63EA0" w:rsidRPr="004B4CEF" w:rsidRDefault="003F7983" w:rsidP="00D63EA0">
      <w:pPr>
        <w:rPr>
          <w:rFonts w:ascii="Arial" w:hAnsi="Arial" w:cs="Arial"/>
        </w:rPr>
      </w:pPr>
      <w:r>
        <w:rPr>
          <w:noProof/>
        </w:rPr>
        <w:drawing>
          <wp:anchor distT="0" distB="0" distL="114300" distR="114300" simplePos="0" relativeHeight="251658752" behindDoc="1" locked="0" layoutInCell="1" allowOverlap="1" wp14:anchorId="28DF40BA" wp14:editId="7B3AFFF4">
            <wp:simplePos x="0" y="0"/>
            <wp:positionH relativeFrom="margin">
              <wp:align>left</wp:align>
            </wp:positionH>
            <wp:positionV relativeFrom="paragraph">
              <wp:posOffset>271697</wp:posOffset>
            </wp:positionV>
            <wp:extent cx="6200566" cy="7314140"/>
            <wp:effectExtent l="0" t="0" r="0" b="1270"/>
            <wp:wrapNone/>
            <wp:docPr id="1196073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0566" cy="731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6F186" w14:textId="0D1D3B8B" w:rsidR="00D63EA0" w:rsidRPr="004B4CEF" w:rsidRDefault="00D63EA0" w:rsidP="00D63EA0">
      <w:pPr>
        <w:jc w:val="center"/>
        <w:rPr>
          <w:rFonts w:ascii="Arial" w:hAnsi="Arial" w:cs="Arial"/>
        </w:rPr>
      </w:pPr>
    </w:p>
    <w:p w14:paraId="619C6484" w14:textId="77777777" w:rsidR="00D63EA0" w:rsidRPr="004B4CEF" w:rsidRDefault="00D63EA0" w:rsidP="00D63EA0">
      <w:pPr>
        <w:jc w:val="center"/>
        <w:rPr>
          <w:rFonts w:ascii="Arial" w:hAnsi="Arial" w:cs="Arial"/>
        </w:rPr>
      </w:pPr>
    </w:p>
    <w:p w14:paraId="47C8F6B1" w14:textId="77777777" w:rsidR="00D63EA0" w:rsidRPr="004B4CEF" w:rsidRDefault="00D63EA0" w:rsidP="00D63EA0">
      <w:pPr>
        <w:jc w:val="center"/>
        <w:rPr>
          <w:rFonts w:ascii="Arial" w:hAnsi="Arial" w:cs="Arial"/>
        </w:rPr>
      </w:pPr>
    </w:p>
    <w:p w14:paraId="03ACBCDF" w14:textId="77777777" w:rsidR="00D63EA0" w:rsidRPr="004B4CEF" w:rsidRDefault="00D63EA0" w:rsidP="00D63EA0">
      <w:pPr>
        <w:pStyle w:val="Heading2"/>
        <w:autoSpaceDE w:val="0"/>
        <w:autoSpaceDN w:val="0"/>
        <w:adjustRightInd w:val="0"/>
        <w:ind w:left="1429"/>
        <w:rPr>
          <w:rStyle w:val="Hyperlink"/>
          <w:rFonts w:ascii="Arial" w:hAnsi="Arial" w:cs="Arial"/>
          <w:color w:val="auto"/>
          <w:sz w:val="22"/>
          <w:szCs w:val="22"/>
        </w:rPr>
      </w:pPr>
    </w:p>
    <w:p w14:paraId="14D65EF4" w14:textId="77777777" w:rsidR="00D63EA0" w:rsidRPr="004B4CEF" w:rsidRDefault="00D63EA0" w:rsidP="00D63EA0">
      <w:pPr>
        <w:rPr>
          <w:rFonts w:ascii="Arial" w:hAnsi="Arial" w:cs="Arial"/>
        </w:rPr>
      </w:pPr>
    </w:p>
    <w:p w14:paraId="7F0562FF" w14:textId="77777777" w:rsidR="00D63EA0" w:rsidRPr="004B4CEF" w:rsidRDefault="00D63EA0" w:rsidP="00D63EA0">
      <w:pPr>
        <w:rPr>
          <w:rFonts w:ascii="Arial" w:hAnsi="Arial" w:cs="Arial"/>
        </w:rPr>
      </w:pPr>
    </w:p>
    <w:p w14:paraId="0CB3BEDC" w14:textId="77777777" w:rsidR="00D63EA0" w:rsidRPr="004B4CEF" w:rsidRDefault="00D63EA0" w:rsidP="00D63EA0">
      <w:pPr>
        <w:rPr>
          <w:rFonts w:ascii="Arial" w:hAnsi="Arial" w:cs="Arial"/>
        </w:rPr>
      </w:pPr>
    </w:p>
    <w:p w14:paraId="66ADB8E3" w14:textId="77777777" w:rsidR="00D63EA0" w:rsidRPr="004B4CEF" w:rsidRDefault="00D63EA0" w:rsidP="00D63EA0">
      <w:pPr>
        <w:rPr>
          <w:rFonts w:ascii="Arial" w:hAnsi="Arial" w:cs="Arial"/>
        </w:rPr>
      </w:pPr>
    </w:p>
    <w:p w14:paraId="319ADACC" w14:textId="77777777" w:rsidR="00D63EA0" w:rsidRPr="004B4CEF" w:rsidRDefault="00D63EA0" w:rsidP="00D63EA0">
      <w:pPr>
        <w:rPr>
          <w:rFonts w:ascii="Arial" w:hAnsi="Arial" w:cs="Arial"/>
        </w:rPr>
      </w:pPr>
    </w:p>
    <w:p w14:paraId="1CC88107" w14:textId="77777777" w:rsidR="00D63EA0" w:rsidRPr="004B4CEF" w:rsidRDefault="00D63EA0" w:rsidP="00D63EA0">
      <w:pPr>
        <w:rPr>
          <w:rFonts w:ascii="Arial" w:hAnsi="Arial" w:cs="Arial"/>
        </w:rPr>
      </w:pPr>
    </w:p>
    <w:p w14:paraId="530AB6DE" w14:textId="77777777" w:rsidR="00D63EA0" w:rsidRPr="004B4CEF" w:rsidRDefault="00D63EA0" w:rsidP="00D63EA0">
      <w:pPr>
        <w:jc w:val="center"/>
        <w:rPr>
          <w:rFonts w:ascii="Arial" w:hAnsi="Arial" w:cs="Arial"/>
        </w:rPr>
      </w:pPr>
    </w:p>
    <w:p w14:paraId="5D164DDF" w14:textId="77777777" w:rsidR="00D63EA0" w:rsidRPr="004B4CEF" w:rsidRDefault="00D63EA0" w:rsidP="00D63EA0">
      <w:pPr>
        <w:rPr>
          <w:rFonts w:ascii="Arial" w:hAnsi="Arial" w:cs="Arial"/>
        </w:rPr>
      </w:pPr>
    </w:p>
    <w:p w14:paraId="3BB63B14" w14:textId="77777777" w:rsidR="00D63EA0" w:rsidRPr="004B4CEF" w:rsidRDefault="00D63EA0" w:rsidP="00D63EA0">
      <w:pPr>
        <w:rPr>
          <w:rFonts w:ascii="Arial" w:hAnsi="Arial" w:cs="Arial"/>
        </w:rPr>
      </w:pPr>
    </w:p>
    <w:p w14:paraId="59054AA7" w14:textId="77777777" w:rsidR="00D63EA0" w:rsidRPr="004B4CEF" w:rsidRDefault="00D63EA0" w:rsidP="00D63EA0">
      <w:pPr>
        <w:rPr>
          <w:rFonts w:ascii="Arial" w:hAnsi="Arial" w:cs="Arial"/>
        </w:rPr>
      </w:pPr>
    </w:p>
    <w:p w14:paraId="3B0DC115" w14:textId="77777777" w:rsidR="00D63EA0" w:rsidRPr="004B4CEF" w:rsidRDefault="00D63EA0" w:rsidP="00D63EA0">
      <w:pPr>
        <w:rPr>
          <w:rFonts w:ascii="Arial" w:hAnsi="Arial" w:cs="Arial"/>
        </w:rPr>
      </w:pPr>
    </w:p>
    <w:p w14:paraId="19B5295C" w14:textId="77777777" w:rsidR="00D63EA0" w:rsidRPr="004B4CEF" w:rsidRDefault="00D63EA0" w:rsidP="00D63EA0">
      <w:pPr>
        <w:rPr>
          <w:rFonts w:ascii="Arial" w:hAnsi="Arial" w:cs="Arial"/>
        </w:rPr>
      </w:pPr>
    </w:p>
    <w:p w14:paraId="56006305" w14:textId="77777777" w:rsidR="00D63EA0" w:rsidRPr="004B4CEF" w:rsidRDefault="00D63EA0" w:rsidP="00D63EA0">
      <w:pPr>
        <w:rPr>
          <w:rFonts w:ascii="Arial" w:hAnsi="Arial" w:cs="Arial"/>
        </w:rPr>
      </w:pPr>
    </w:p>
    <w:p w14:paraId="67E3A449" w14:textId="77777777" w:rsidR="00D63EA0" w:rsidRPr="004B4CEF" w:rsidRDefault="00D63EA0" w:rsidP="00D63EA0">
      <w:pPr>
        <w:rPr>
          <w:rFonts w:ascii="Arial" w:hAnsi="Arial" w:cs="Arial"/>
        </w:rPr>
      </w:pPr>
    </w:p>
    <w:p w14:paraId="23226CD2" w14:textId="77777777" w:rsidR="00D63EA0" w:rsidRDefault="00D63EA0" w:rsidP="00D63EA0"/>
    <w:p w14:paraId="7AB58821" w14:textId="77777777" w:rsidR="00D63EA0" w:rsidRDefault="00D63EA0" w:rsidP="00D63EA0"/>
    <w:p w14:paraId="21346402" w14:textId="77777777" w:rsidR="00D63EA0" w:rsidRDefault="00D63EA0" w:rsidP="00D63EA0"/>
    <w:p w14:paraId="39B11FD4"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7439D" w14:textId="77777777" w:rsidR="003E561B" w:rsidRDefault="003E561B" w:rsidP="00D63EA0">
      <w:pPr>
        <w:spacing w:after="0" w:line="240" w:lineRule="auto"/>
      </w:pPr>
      <w:r>
        <w:separator/>
      </w:r>
    </w:p>
  </w:endnote>
  <w:endnote w:type="continuationSeparator" w:id="0">
    <w:p w14:paraId="2DD4586A" w14:textId="77777777" w:rsidR="003E561B" w:rsidRDefault="003E561B" w:rsidP="00D6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4824" w14:textId="7CD53514" w:rsidR="00D63EA0" w:rsidRDefault="00D63EA0">
    <w:pPr>
      <w:pStyle w:val="Footer"/>
    </w:pPr>
    <w:r w:rsidRPr="004B4CEF">
      <w:rPr>
        <w:rFonts w:ascii="Arial" w:hAnsi="Arial" w:cs="Arial"/>
        <w:noProof/>
        <w:color w:val="FFFFFF" w:themeColor="background1"/>
      </w:rPr>
      <w:drawing>
        <wp:anchor distT="0" distB="0" distL="114300" distR="114300" simplePos="0" relativeHeight="251655680" behindDoc="0" locked="0" layoutInCell="1" allowOverlap="1" wp14:anchorId="598A9981" wp14:editId="040E5171">
          <wp:simplePos x="0" y="0"/>
          <wp:positionH relativeFrom="page">
            <wp:posOffset>4879025</wp:posOffset>
          </wp:positionH>
          <wp:positionV relativeFrom="paragraph">
            <wp:posOffset>-374404</wp:posOffset>
          </wp:positionV>
          <wp:extent cx="2672715" cy="1151890"/>
          <wp:effectExtent l="0" t="0" r="0" b="0"/>
          <wp:wrapNone/>
          <wp:docPr id="15255703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20D71B04" w14:textId="77777777" w:rsidR="00D63EA0" w:rsidRDefault="00D6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0046" w14:textId="77777777" w:rsidR="003E561B" w:rsidRDefault="003E561B" w:rsidP="00D63EA0">
      <w:pPr>
        <w:spacing w:after="0" w:line="240" w:lineRule="auto"/>
      </w:pPr>
      <w:r>
        <w:separator/>
      </w:r>
    </w:p>
  </w:footnote>
  <w:footnote w:type="continuationSeparator" w:id="0">
    <w:p w14:paraId="6BD10F52" w14:textId="77777777" w:rsidR="003E561B" w:rsidRDefault="003E561B" w:rsidP="00D6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0"/>
  </w:num>
  <w:num w:numId="2" w16cid:durableId="170763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A0"/>
    <w:rsid w:val="0000257A"/>
    <w:rsid w:val="000336D8"/>
    <w:rsid w:val="000A36B4"/>
    <w:rsid w:val="001626A9"/>
    <w:rsid w:val="001F71BC"/>
    <w:rsid w:val="00317E6A"/>
    <w:rsid w:val="0034434C"/>
    <w:rsid w:val="003E141B"/>
    <w:rsid w:val="003E561B"/>
    <w:rsid w:val="003F7983"/>
    <w:rsid w:val="005716D4"/>
    <w:rsid w:val="005A0065"/>
    <w:rsid w:val="005F4CA6"/>
    <w:rsid w:val="00633DB9"/>
    <w:rsid w:val="006600EF"/>
    <w:rsid w:val="006C5948"/>
    <w:rsid w:val="0075486D"/>
    <w:rsid w:val="00941421"/>
    <w:rsid w:val="009814AA"/>
    <w:rsid w:val="00A1341B"/>
    <w:rsid w:val="00BB66A6"/>
    <w:rsid w:val="00BF59DC"/>
    <w:rsid w:val="00BF5D0A"/>
    <w:rsid w:val="00D0352A"/>
    <w:rsid w:val="00D25ECD"/>
    <w:rsid w:val="00D63EA0"/>
    <w:rsid w:val="00E3519E"/>
    <w:rsid w:val="00E95B9F"/>
    <w:rsid w:val="00F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490F"/>
  <w15:chartTrackingRefBased/>
  <w15:docId w15:val="{D5E738C8-3A99-4F55-9E84-ECA40EBD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A0"/>
    <w:pPr>
      <w:spacing w:after="160" w:line="259" w:lineRule="auto"/>
    </w:pPr>
    <w:rPr>
      <w:rFonts w:eastAsiaTheme="minorEastAsia"/>
      <w:kern w:val="0"/>
    </w:rPr>
  </w:style>
  <w:style w:type="paragraph" w:styleId="Heading1">
    <w:name w:val="heading 1"/>
    <w:basedOn w:val="Normal"/>
    <w:next w:val="Normal"/>
    <w:link w:val="Heading1Char"/>
    <w:uiPriority w:val="9"/>
    <w:qFormat/>
    <w:rsid w:val="00D63E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D63E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3E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63E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63E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63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D63E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D63E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3E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3E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3E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3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EA0"/>
    <w:rPr>
      <w:rFonts w:eastAsiaTheme="majorEastAsia" w:cstheme="majorBidi"/>
      <w:color w:val="272727" w:themeColor="text1" w:themeTint="D8"/>
    </w:rPr>
  </w:style>
  <w:style w:type="paragraph" w:styleId="Title">
    <w:name w:val="Title"/>
    <w:basedOn w:val="Normal"/>
    <w:next w:val="Normal"/>
    <w:link w:val="TitleChar"/>
    <w:uiPriority w:val="10"/>
    <w:qFormat/>
    <w:rsid w:val="00D63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EA0"/>
    <w:pPr>
      <w:spacing w:before="160"/>
      <w:jc w:val="center"/>
    </w:pPr>
    <w:rPr>
      <w:i/>
      <w:iCs/>
      <w:color w:val="404040" w:themeColor="text1" w:themeTint="BF"/>
    </w:rPr>
  </w:style>
  <w:style w:type="character" w:customStyle="1" w:styleId="QuoteChar">
    <w:name w:val="Quote Char"/>
    <w:basedOn w:val="DefaultParagraphFont"/>
    <w:link w:val="Quote"/>
    <w:uiPriority w:val="29"/>
    <w:rsid w:val="00D63EA0"/>
    <w:rPr>
      <w:i/>
      <w:iCs/>
      <w:color w:val="404040" w:themeColor="text1" w:themeTint="BF"/>
    </w:rPr>
  </w:style>
  <w:style w:type="paragraph" w:styleId="ListParagraph">
    <w:name w:val="List Paragraph"/>
    <w:basedOn w:val="Normal"/>
    <w:uiPriority w:val="34"/>
    <w:qFormat/>
    <w:rsid w:val="00D63EA0"/>
    <w:pPr>
      <w:ind w:left="720"/>
      <w:contextualSpacing/>
    </w:pPr>
  </w:style>
  <w:style w:type="character" w:styleId="IntenseEmphasis">
    <w:name w:val="Intense Emphasis"/>
    <w:basedOn w:val="DefaultParagraphFont"/>
    <w:uiPriority w:val="21"/>
    <w:qFormat/>
    <w:rsid w:val="00D63EA0"/>
    <w:rPr>
      <w:i/>
      <w:iCs/>
      <w:color w:val="365F91" w:themeColor="accent1" w:themeShade="BF"/>
    </w:rPr>
  </w:style>
  <w:style w:type="paragraph" w:styleId="IntenseQuote">
    <w:name w:val="Intense Quote"/>
    <w:basedOn w:val="Normal"/>
    <w:next w:val="Normal"/>
    <w:link w:val="IntenseQuoteChar"/>
    <w:uiPriority w:val="30"/>
    <w:qFormat/>
    <w:rsid w:val="00D63E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3EA0"/>
    <w:rPr>
      <w:i/>
      <w:iCs/>
      <w:color w:val="365F91" w:themeColor="accent1" w:themeShade="BF"/>
    </w:rPr>
  </w:style>
  <w:style w:type="character" w:styleId="IntenseReference">
    <w:name w:val="Intense Reference"/>
    <w:basedOn w:val="DefaultParagraphFont"/>
    <w:uiPriority w:val="32"/>
    <w:qFormat/>
    <w:rsid w:val="00D63EA0"/>
    <w:rPr>
      <w:b/>
      <w:bCs/>
      <w:smallCaps/>
      <w:color w:val="365F91" w:themeColor="accent1" w:themeShade="BF"/>
      <w:spacing w:val="5"/>
    </w:rPr>
  </w:style>
  <w:style w:type="character" w:styleId="Hyperlink">
    <w:name w:val="Hyperlink"/>
    <w:basedOn w:val="DefaultParagraphFont"/>
    <w:uiPriority w:val="99"/>
    <w:unhideWhenUsed/>
    <w:rsid w:val="00D63EA0"/>
    <w:rPr>
      <w:color w:val="0000FF"/>
      <w:u w:val="single"/>
    </w:rPr>
  </w:style>
  <w:style w:type="paragraph" w:styleId="NormalWeb">
    <w:name w:val="Normal (Web)"/>
    <w:basedOn w:val="Normal"/>
    <w:uiPriority w:val="99"/>
    <w:unhideWhenUsed/>
    <w:rsid w:val="00D63E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63EA0"/>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D63EA0"/>
    <w:rPr>
      <w:b/>
      <w:bCs/>
    </w:rPr>
  </w:style>
  <w:style w:type="table" w:customStyle="1" w:styleId="GridTable4-Accent11">
    <w:name w:val="Grid Table 4 - Accent 11"/>
    <w:basedOn w:val="TableNormal"/>
    <w:next w:val="GridTable4-Accent1"/>
    <w:uiPriority w:val="49"/>
    <w:rsid w:val="00D63EA0"/>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D63EA0"/>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D63EA0"/>
    <w:rPr>
      <w:rFonts w:ascii="Arial" w:hAnsi="Arial" w:cs="Arial"/>
    </w:rPr>
  </w:style>
  <w:style w:type="character" w:customStyle="1" w:styleId="Style1Char">
    <w:name w:val="Style1 Char"/>
    <w:basedOn w:val="DefaultParagraphFont"/>
    <w:link w:val="Style1"/>
    <w:rsid w:val="00D63EA0"/>
    <w:rPr>
      <w:rFonts w:ascii="Arial" w:eastAsiaTheme="minorEastAsia" w:hAnsi="Arial" w:cs="Arial"/>
      <w:kern w:val="0"/>
    </w:rPr>
  </w:style>
  <w:style w:type="character" w:styleId="Emphasis">
    <w:name w:val="Emphasis"/>
    <w:qFormat/>
    <w:rsid w:val="00D63EA0"/>
    <w:rPr>
      <w:i/>
      <w:iCs/>
    </w:rPr>
  </w:style>
  <w:style w:type="table" w:styleId="GridTable4-Accent1">
    <w:name w:val="Grid Table 4 Accent 1"/>
    <w:basedOn w:val="TableNormal"/>
    <w:uiPriority w:val="49"/>
    <w:rsid w:val="00D63EA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D63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EA0"/>
    <w:rPr>
      <w:rFonts w:eastAsiaTheme="minorEastAsia"/>
      <w:kern w:val="0"/>
    </w:rPr>
  </w:style>
  <w:style w:type="paragraph" w:styleId="Footer">
    <w:name w:val="footer"/>
    <w:basedOn w:val="Normal"/>
    <w:link w:val="FooterChar"/>
    <w:uiPriority w:val="99"/>
    <w:unhideWhenUsed/>
    <w:rsid w:val="00D63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EA0"/>
    <w:rPr>
      <w:rFonts w:eastAsiaTheme="minorEastAsia"/>
      <w:kern w:val="0"/>
    </w:rPr>
  </w:style>
  <w:style w:type="character" w:styleId="UnresolvedMention">
    <w:name w:val="Unresolved Mention"/>
    <w:basedOn w:val="DefaultParagraphFont"/>
    <w:uiPriority w:val="99"/>
    <w:semiHidden/>
    <w:unhideWhenUsed/>
    <w:rsid w:val="00D6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nburgh.gov.uk/burials-cremations/cemeteries-burials-edinburg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dinburgh.gov.uk/burials-cremations/cemeteries-burials-edinburgh/2" TargetMode="External"/><Relationship Id="rId4" Type="http://schemas.openxmlformats.org/officeDocument/2006/relationships/webSettings" Target="webSettings.xml"/><Relationship Id="rId9" Type="http://schemas.openxmlformats.org/officeDocument/2006/relationships/hyperlink" Target="https://www.edinburgh.gov.uk/burials-cremations"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Jane Matheson</cp:lastModifiedBy>
  <cp:revision>9</cp:revision>
  <dcterms:created xsi:type="dcterms:W3CDTF">2026-02-23T19:26:00Z</dcterms:created>
  <dcterms:modified xsi:type="dcterms:W3CDTF">2026-02-27T10:42:00Z</dcterms:modified>
</cp:coreProperties>
</file>