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06BEB" w14:textId="48D1DB1E" w:rsidR="00A53F59" w:rsidRPr="00A62F9E" w:rsidRDefault="00E5057E" w:rsidP="00187FF3">
      <w:pPr>
        <w:pStyle w:val="Title"/>
        <w:tabs>
          <w:tab w:val="left" w:pos="11205"/>
        </w:tabs>
        <w:jc w:val="left"/>
        <w:rPr>
          <w:rFonts w:ascii="Meta" w:hAnsi="Meta"/>
          <w:sz w:val="136"/>
          <w:szCs w:val="136"/>
        </w:rPr>
      </w:pPr>
      <w:r>
        <w:rPr>
          <w:rFonts w:ascii="Meta" w:hAnsi="Meta"/>
          <w:noProof/>
          <w:color w:val="0080A6"/>
          <w:sz w:val="16"/>
          <w:szCs w:val="16"/>
        </w:rPr>
        <w:drawing>
          <wp:anchor distT="0" distB="0" distL="114300" distR="114300" simplePos="0" relativeHeight="251680768" behindDoc="1" locked="0" layoutInCell="1" allowOverlap="1" wp14:anchorId="109BB455" wp14:editId="58684E18">
            <wp:simplePos x="0" y="0"/>
            <wp:positionH relativeFrom="page">
              <wp:posOffset>5140723</wp:posOffset>
            </wp:positionH>
            <wp:positionV relativeFrom="paragraph">
              <wp:posOffset>-111386</wp:posOffset>
            </wp:positionV>
            <wp:extent cx="2444750" cy="1091565"/>
            <wp:effectExtent l="0" t="0" r="0" b="0"/>
            <wp:wrapNone/>
            <wp:docPr id="664187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1091565"/>
                    </a:xfrm>
                    <a:prstGeom prst="rect">
                      <a:avLst/>
                    </a:prstGeom>
                    <a:noFill/>
                  </pic:spPr>
                </pic:pic>
              </a:graphicData>
            </a:graphic>
          </wp:anchor>
        </w:drawing>
      </w:r>
      <w:r w:rsidR="00EB6028" w:rsidRPr="00A62F9E">
        <w:rPr>
          <w:rFonts w:ascii="Meta Pro Black" w:hAnsi="Meta Pro Black"/>
          <w:noProof/>
          <w:color w:val="0080A6"/>
          <w:sz w:val="136"/>
          <w:szCs w:val="136"/>
        </w:rPr>
        <mc:AlternateContent>
          <mc:Choice Requires="wps">
            <w:drawing>
              <wp:anchor distT="0" distB="0" distL="114300" distR="114300" simplePos="0" relativeHeight="251661312" behindDoc="0" locked="0" layoutInCell="1" allowOverlap="1" wp14:anchorId="4126971D" wp14:editId="43BE88D3">
                <wp:simplePos x="0" y="0"/>
                <wp:positionH relativeFrom="page">
                  <wp:align>left</wp:align>
                </wp:positionH>
                <wp:positionV relativeFrom="paragraph">
                  <wp:posOffset>1097906</wp:posOffset>
                </wp:positionV>
                <wp:extent cx="7553352" cy="0"/>
                <wp:effectExtent l="0" t="19050" r="47625" b="38100"/>
                <wp:wrapNone/>
                <wp:docPr id="871819944" name="Straight Connector 7"/>
                <wp:cNvGraphicFramePr/>
                <a:graphic xmlns:a="http://schemas.openxmlformats.org/drawingml/2006/main">
                  <a:graphicData uri="http://schemas.microsoft.com/office/word/2010/wordprocessingShape">
                    <wps:wsp>
                      <wps:cNvCnPr/>
                      <wps:spPr>
                        <a:xfrm>
                          <a:off x="0" y="0"/>
                          <a:ext cx="7553352" cy="0"/>
                        </a:xfrm>
                        <a:prstGeom prst="line">
                          <a:avLst/>
                        </a:prstGeom>
                        <a:ln w="50800">
                          <a:solidFill>
                            <a:srgbClr val="0080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6FE68" id="Straight Connector 7" o:spid="_x0000_s1026" style="position:absolute;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6.45pt" to="594.7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" strokecolor="#0080a6" strokeweight="4pt">
                <w10:wrap anchorx="page"/>
              </v:line>
            </w:pict>
          </mc:Fallback>
        </mc:AlternateContent>
      </w:r>
      <w:r w:rsidR="00187FF3" w:rsidRPr="00A62F9E">
        <w:rPr>
          <w:rFonts w:ascii="Meta Pro Black" w:hAnsi="Meta Pro Black"/>
          <w:color w:val="0080A6"/>
          <w:sz w:val="136"/>
          <w:szCs w:val="136"/>
        </w:rPr>
        <w:t>TO LET</w:t>
      </w:r>
    </w:p>
    <w:p w14:paraId="5DF8FAA8" w14:textId="3BFB27B4" w:rsidR="00730623" w:rsidRDefault="001A1CF7" w:rsidP="00C86578">
      <w:pPr>
        <w:spacing w:before="76"/>
        <w:rPr>
          <w:rFonts w:ascii="Meta Pro Black" w:hAnsi="Meta Pro Black" w:cs="Arial"/>
          <w:b/>
          <w:bCs/>
          <w:color w:val="0080A6"/>
          <w:sz w:val="56"/>
          <w:szCs w:val="56"/>
        </w:rPr>
      </w:pPr>
      <w:r>
        <w:rPr>
          <w:rFonts w:ascii="Meta Pro Black" w:hAnsi="Meta Pro Black" w:cs="Arial"/>
          <w:b/>
          <w:bCs/>
          <w:color w:val="0080A6"/>
          <w:sz w:val="56"/>
        </w:rPr>
        <w:t>Café Opportunity</w:t>
      </w:r>
      <w:r w:rsidR="00C86578">
        <w:rPr>
          <w:rFonts w:ascii="Meta Pro Black" w:hAnsi="Meta Pro Black" w:cs="Arial"/>
          <w:b/>
          <w:bCs/>
          <w:color w:val="0080A6"/>
          <w:sz w:val="56"/>
        </w:rPr>
        <w:t xml:space="preserve">, Gilmerton Road, </w:t>
      </w:r>
      <w:r>
        <w:rPr>
          <w:rFonts w:ascii="Meta Pro Black" w:hAnsi="Meta Pro Black" w:cs="Arial"/>
          <w:b/>
          <w:bCs/>
          <w:color w:val="0080A6"/>
          <w:sz w:val="56"/>
          <w:szCs w:val="56"/>
        </w:rPr>
        <w:t>Liberton,</w:t>
      </w:r>
      <w:r w:rsidR="00A53F59" w:rsidRPr="00825689">
        <w:rPr>
          <w:rFonts w:ascii="Meta Pro Black" w:hAnsi="Meta Pro Black" w:cs="Arial"/>
          <w:b/>
          <w:bCs/>
          <w:color w:val="0080A6"/>
          <w:spacing w:val="-1"/>
          <w:sz w:val="56"/>
          <w:szCs w:val="56"/>
        </w:rPr>
        <w:t xml:space="preserve"> </w:t>
      </w:r>
      <w:r w:rsidR="00A53F59" w:rsidRPr="00825689">
        <w:rPr>
          <w:rFonts w:ascii="Meta Pro Black" w:hAnsi="Meta Pro Black" w:cs="Arial"/>
          <w:b/>
          <w:bCs/>
          <w:color w:val="0080A6"/>
          <w:sz w:val="56"/>
          <w:szCs w:val="56"/>
        </w:rPr>
        <w:t>Edinburgh</w:t>
      </w:r>
      <w:r w:rsidR="00C86578">
        <w:rPr>
          <w:rFonts w:ascii="Meta Pro Black" w:hAnsi="Meta Pro Black" w:cs="Arial"/>
          <w:b/>
          <w:bCs/>
          <w:color w:val="0080A6"/>
          <w:sz w:val="56"/>
          <w:szCs w:val="56"/>
        </w:rPr>
        <w:t xml:space="preserve">, EH17 7PT </w:t>
      </w:r>
    </w:p>
    <w:p w14:paraId="4FDD63F9" w14:textId="0AB0F6C4" w:rsidR="00187FF3" w:rsidRPr="00730623" w:rsidRDefault="0058538D" w:rsidP="00B377C4">
      <w:pPr>
        <w:spacing w:before="31"/>
        <w:rPr>
          <w:rFonts w:ascii="Meta Pro Black" w:hAnsi="Meta Pro Black" w:cs="Arial"/>
          <w:b/>
          <w:bCs/>
          <w:color w:val="0080A6"/>
          <w:sz w:val="56"/>
          <w:szCs w:val="56"/>
        </w:rPr>
      </w:pPr>
      <w:r w:rsidRPr="0058538D">
        <w:rPr>
          <w:rFonts w:ascii="Meta Pro" w:hAnsi="Meta Pro"/>
          <w:noProof/>
        </w:rPr>
        <w:drawing>
          <wp:anchor distT="0" distB="0" distL="114300" distR="114300" simplePos="0" relativeHeight="251688960" behindDoc="0" locked="0" layoutInCell="1" allowOverlap="1" wp14:anchorId="4649BA7F" wp14:editId="6105D698">
            <wp:simplePos x="0" y="0"/>
            <wp:positionH relativeFrom="column">
              <wp:posOffset>4545330</wp:posOffset>
            </wp:positionH>
            <wp:positionV relativeFrom="paragraph">
              <wp:posOffset>460375</wp:posOffset>
            </wp:positionV>
            <wp:extent cx="2239645" cy="3469005"/>
            <wp:effectExtent l="0" t="0" r="8255" b="0"/>
            <wp:wrapSquare wrapText="bothSides"/>
            <wp:docPr id="15076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536" name=""/>
                    <pic:cNvPicPr/>
                  </pic:nvPicPr>
                  <pic:blipFill>
                    <a:blip r:embed="rId9">
                      <a:extLst>
                        <a:ext uri="{28A0092B-C50C-407E-A947-70E740481C1C}">
                          <a14:useLocalDpi xmlns:a14="http://schemas.microsoft.com/office/drawing/2010/main" val="0"/>
                        </a:ext>
                      </a:extLst>
                    </a:blip>
                    <a:stretch>
                      <a:fillRect/>
                    </a:stretch>
                  </pic:blipFill>
                  <pic:spPr>
                    <a:xfrm>
                      <a:off x="0" y="0"/>
                      <a:ext cx="2239645" cy="3469005"/>
                    </a:xfrm>
                    <a:prstGeom prst="rect">
                      <a:avLst/>
                    </a:prstGeom>
                  </pic:spPr>
                </pic:pic>
              </a:graphicData>
            </a:graphic>
            <wp14:sizeRelH relativeFrom="margin">
              <wp14:pctWidth>0</wp14:pctWidth>
            </wp14:sizeRelH>
            <wp14:sizeRelV relativeFrom="margin">
              <wp14:pctHeight>0</wp14:pctHeight>
            </wp14:sizeRelV>
          </wp:anchor>
        </w:drawing>
      </w:r>
      <w:r w:rsidRPr="00E5057E">
        <w:rPr>
          <w:rFonts w:ascii="Meta Pro" w:hAnsi="Meta Pro"/>
          <w:noProof/>
        </w:rPr>
        <w:drawing>
          <wp:anchor distT="0" distB="0" distL="114300" distR="114300" simplePos="0" relativeHeight="251686912" behindDoc="0" locked="0" layoutInCell="1" allowOverlap="1" wp14:anchorId="13502F61" wp14:editId="652F7029">
            <wp:simplePos x="0" y="0"/>
            <wp:positionH relativeFrom="column">
              <wp:posOffset>1905</wp:posOffset>
            </wp:positionH>
            <wp:positionV relativeFrom="paragraph">
              <wp:posOffset>460375</wp:posOffset>
            </wp:positionV>
            <wp:extent cx="4076700" cy="3524885"/>
            <wp:effectExtent l="0" t="0" r="0" b="0"/>
            <wp:wrapTopAndBottom/>
            <wp:docPr id="154830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52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FF3" w:rsidRPr="00187FF3">
        <w:rPr>
          <w:rFonts w:ascii="Meta Pro Black" w:hAnsi="Meta Pro Black" w:cs="Arial"/>
          <w:b/>
          <w:bCs/>
          <w:color w:val="0080A6"/>
          <w:sz w:val="34"/>
          <w:szCs w:val="34"/>
        </w:rPr>
        <w:t xml:space="preserve">Approximate </w:t>
      </w:r>
      <w:r w:rsidR="00443987">
        <w:rPr>
          <w:rFonts w:ascii="Meta Pro Black" w:hAnsi="Meta Pro Black" w:cs="Arial"/>
          <w:b/>
          <w:bCs/>
          <w:color w:val="0080A6"/>
          <w:sz w:val="34"/>
          <w:szCs w:val="34"/>
        </w:rPr>
        <w:t>Gross</w:t>
      </w:r>
      <w:r w:rsidR="00187FF3" w:rsidRPr="00187FF3">
        <w:rPr>
          <w:rFonts w:ascii="Meta Pro Black" w:hAnsi="Meta Pro Black" w:cs="Arial"/>
          <w:b/>
          <w:bCs/>
          <w:color w:val="0080A6"/>
          <w:sz w:val="34"/>
          <w:szCs w:val="34"/>
        </w:rPr>
        <w:t xml:space="preserve"> Internal Area: </w:t>
      </w:r>
      <w:r w:rsidR="00C86578">
        <w:rPr>
          <w:rFonts w:ascii="Meta Pro Black" w:hAnsi="Meta Pro Black" w:cs="Arial"/>
          <w:b/>
          <w:bCs/>
          <w:color w:val="0080A6"/>
          <w:sz w:val="34"/>
          <w:szCs w:val="34"/>
        </w:rPr>
        <w:t>68.52</w:t>
      </w:r>
      <w:r w:rsidR="001A1CF7">
        <w:rPr>
          <w:rFonts w:ascii="Meta Pro Black" w:hAnsi="Meta Pro Black" w:cs="Arial"/>
          <w:b/>
          <w:bCs/>
          <w:color w:val="0080A6"/>
          <w:sz w:val="34"/>
          <w:szCs w:val="34"/>
        </w:rPr>
        <w:t xml:space="preserve"> </w:t>
      </w:r>
      <w:r w:rsidR="00187FF3" w:rsidRPr="00187FF3">
        <w:rPr>
          <w:rFonts w:ascii="Meta Pro Black" w:hAnsi="Meta Pro Black" w:cs="Arial"/>
          <w:b/>
          <w:bCs/>
          <w:color w:val="0080A6"/>
          <w:sz w:val="34"/>
          <w:szCs w:val="34"/>
        </w:rPr>
        <w:t>m</w:t>
      </w:r>
      <w:r w:rsidR="00187FF3" w:rsidRPr="00187FF3">
        <w:rPr>
          <w:rFonts w:ascii="Meta Pro Black" w:hAnsi="Meta Pro Black" w:cs="Arial"/>
          <w:b/>
          <w:bCs/>
          <w:color w:val="0080A6"/>
          <w:sz w:val="34"/>
          <w:szCs w:val="34"/>
          <w:vertAlign w:val="superscript"/>
        </w:rPr>
        <w:t xml:space="preserve">2 </w:t>
      </w:r>
      <w:r w:rsidR="00187FF3" w:rsidRPr="00187FF3">
        <w:rPr>
          <w:rFonts w:ascii="Meta Pro Black" w:hAnsi="Meta Pro Black" w:cs="Arial"/>
          <w:b/>
          <w:bCs/>
          <w:color w:val="0080A6"/>
          <w:sz w:val="34"/>
          <w:szCs w:val="34"/>
        </w:rPr>
        <w:t>(</w:t>
      </w:r>
      <w:r w:rsidR="00C86578">
        <w:rPr>
          <w:rFonts w:ascii="Meta Pro Black" w:hAnsi="Meta Pro Black" w:cs="Arial"/>
          <w:b/>
          <w:bCs/>
          <w:color w:val="0080A6"/>
          <w:sz w:val="34"/>
          <w:szCs w:val="34"/>
        </w:rPr>
        <w:t xml:space="preserve">448.05 </w:t>
      </w:r>
      <w:r w:rsidR="00187FF3" w:rsidRPr="00187FF3">
        <w:rPr>
          <w:rFonts w:ascii="Meta Pro Black" w:hAnsi="Meta Pro Black" w:cs="Arial"/>
          <w:b/>
          <w:bCs/>
          <w:color w:val="0080A6"/>
          <w:sz w:val="34"/>
          <w:szCs w:val="34"/>
        </w:rPr>
        <w:t>sq.ft.)</w:t>
      </w:r>
      <w:r w:rsidR="00C86578">
        <w:rPr>
          <w:rFonts w:ascii="Meta Pro Black" w:hAnsi="Meta Pro Black" w:cs="Arial"/>
          <w:b/>
          <w:bCs/>
          <w:color w:val="0080A6"/>
          <w:sz w:val="34"/>
          <w:szCs w:val="34"/>
        </w:rPr>
        <w:t xml:space="preserve"> servery only</w:t>
      </w:r>
    </w:p>
    <w:p w14:paraId="0B40AC1C" w14:textId="64555C18" w:rsidR="00E5057E" w:rsidRPr="00E5057E" w:rsidRDefault="00E5057E" w:rsidP="00803575">
      <w:pPr>
        <w:pStyle w:val="NormalWeb"/>
        <w:rPr>
          <w:rFonts w:ascii="Meta Pro" w:hAnsi="Meta Pro"/>
          <w:noProof/>
          <w:sz w:val="20"/>
          <w:szCs w:val="20"/>
        </w:rPr>
      </w:pPr>
      <w:r>
        <w:rPr>
          <w:rFonts w:ascii="Meta Pro" w:hAnsi="Meta Pro"/>
          <w:noProof/>
          <w:color w:val="548DD4" w:themeColor="text2" w:themeTint="99"/>
          <w:sz w:val="20"/>
          <w:szCs w:val="20"/>
        </w:rPr>
        <w:t xml:space="preserve">Illustrative </w:t>
      </w:r>
      <w:r w:rsidRPr="00E5057E">
        <w:rPr>
          <w:rFonts w:ascii="Meta Pro" w:hAnsi="Meta Pro"/>
          <w:noProof/>
          <w:color w:val="548DD4" w:themeColor="text2" w:themeTint="99"/>
          <w:sz w:val="20"/>
          <w:szCs w:val="20"/>
        </w:rPr>
        <w:t xml:space="preserve">View               </w:t>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00803575">
        <w:rPr>
          <w:rFonts w:ascii="Meta Pro" w:hAnsi="Meta Pro"/>
          <w:noProof/>
          <w:color w:val="548DD4" w:themeColor="text2" w:themeTint="99"/>
          <w:sz w:val="20"/>
          <w:szCs w:val="20"/>
        </w:rPr>
        <w:tab/>
      </w:r>
      <w:r w:rsidRPr="00E5057E">
        <w:rPr>
          <w:rFonts w:ascii="Meta Pro" w:hAnsi="Meta Pro"/>
          <w:noProof/>
          <w:color w:val="548DD4" w:themeColor="text2" w:themeTint="99"/>
          <w:sz w:val="20"/>
          <w:szCs w:val="20"/>
        </w:rPr>
        <w:t xml:space="preserve">                    </w:t>
      </w:r>
      <w:r w:rsidR="00803575">
        <w:rPr>
          <w:rFonts w:ascii="Meta Pro" w:hAnsi="Meta Pro"/>
          <w:noProof/>
          <w:color w:val="548DD4" w:themeColor="text2" w:themeTint="99"/>
          <w:sz w:val="20"/>
          <w:szCs w:val="20"/>
        </w:rPr>
        <w:tab/>
      </w:r>
      <w:r w:rsidRPr="00E5057E">
        <w:rPr>
          <w:rFonts w:ascii="Meta Pro" w:hAnsi="Meta Pro"/>
          <w:noProof/>
          <w:color w:val="548DD4" w:themeColor="text2" w:themeTint="99"/>
          <w:sz w:val="20"/>
          <w:szCs w:val="20"/>
        </w:rPr>
        <w:t>Indicative Allocated Area</w:t>
      </w:r>
      <w:bookmarkStart w:id="0" w:name="_Hlk169692774"/>
    </w:p>
    <w:p w14:paraId="751E02CF" w14:textId="43D58397" w:rsidR="00166A65" w:rsidRPr="001900F5" w:rsidRDefault="00244664" w:rsidP="00166A65">
      <w:pPr>
        <w:pStyle w:val="Title"/>
        <w:jc w:val="left"/>
        <w:rPr>
          <w:rFonts w:ascii="Meta Pro Black" w:hAnsi="Meta Pro Black" w:cs="Arial"/>
          <w:color w:val="0080A6"/>
          <w:sz w:val="20"/>
        </w:rPr>
      </w:pPr>
      <w:r w:rsidRPr="001900F5">
        <w:rPr>
          <w:rFonts w:ascii="Meta Pro Black" w:hAnsi="Meta Pro Black" w:cs="Arial"/>
          <w:color w:val="0080A6"/>
          <w:sz w:val="20"/>
        </w:rPr>
        <w:t>Location</w:t>
      </w:r>
    </w:p>
    <w:p w14:paraId="67E26DF9" w14:textId="096AF070" w:rsidR="00166A65" w:rsidRPr="001900F5" w:rsidRDefault="00731F67" w:rsidP="00166A65">
      <w:pPr>
        <w:pStyle w:val="Title"/>
        <w:jc w:val="left"/>
        <w:rPr>
          <w:rFonts w:ascii="Meta Pro" w:hAnsi="Meta Pro" w:cs="Arial"/>
          <w:b w:val="0"/>
          <w:bCs/>
          <w:sz w:val="20"/>
        </w:rPr>
      </w:pPr>
      <w:r w:rsidRPr="00731F67">
        <w:rPr>
          <w:rFonts w:ascii="Meta Pro" w:hAnsi="Meta Pro"/>
          <w:b w:val="0"/>
          <w:bCs/>
          <w:sz w:val="20"/>
        </w:rPr>
        <w:t>The</w:t>
      </w:r>
      <w:r>
        <w:rPr>
          <w:rFonts w:ascii="Meta Pro" w:hAnsi="Meta Pro"/>
          <w:b w:val="0"/>
          <w:bCs/>
          <w:sz w:val="20"/>
        </w:rPr>
        <w:t xml:space="preserve"> premises are located </w:t>
      </w:r>
      <w:r w:rsidR="002A4337">
        <w:rPr>
          <w:rFonts w:ascii="Meta Pro" w:hAnsi="Meta Pro"/>
          <w:b w:val="0"/>
          <w:bCs/>
          <w:sz w:val="20"/>
        </w:rPr>
        <w:t xml:space="preserve">off the A772 Gilmerton Road, </w:t>
      </w:r>
      <w:r>
        <w:rPr>
          <w:rFonts w:ascii="Meta Pro" w:hAnsi="Meta Pro"/>
          <w:b w:val="0"/>
          <w:bCs/>
          <w:sz w:val="20"/>
        </w:rPr>
        <w:t>within the</w:t>
      </w:r>
      <w:r w:rsidRPr="00731F67">
        <w:rPr>
          <w:rFonts w:ascii="Meta Pro" w:hAnsi="Meta Pro"/>
          <w:b w:val="0"/>
          <w:bCs/>
          <w:sz w:val="20"/>
        </w:rPr>
        <w:t xml:space="preserve"> Liberton area of Edinburgh</w:t>
      </w:r>
      <w:r w:rsidR="00A8512F">
        <w:rPr>
          <w:rFonts w:ascii="Meta Pro" w:hAnsi="Meta Pro"/>
          <w:b w:val="0"/>
          <w:bCs/>
          <w:sz w:val="20"/>
        </w:rPr>
        <w:t>,</w:t>
      </w:r>
      <w:r w:rsidRPr="00731F67">
        <w:rPr>
          <w:rFonts w:ascii="Meta Pro" w:hAnsi="Meta Pro"/>
          <w:b w:val="0"/>
          <w:bCs/>
          <w:sz w:val="20"/>
        </w:rPr>
        <w:t xml:space="preserve"> towards the south of the city, approximately 5km </w:t>
      </w:r>
      <w:r>
        <w:rPr>
          <w:rFonts w:ascii="Meta Pro" w:hAnsi="Meta Pro"/>
          <w:b w:val="0"/>
          <w:bCs/>
          <w:sz w:val="20"/>
        </w:rPr>
        <w:t xml:space="preserve">(3.1 miles) </w:t>
      </w:r>
      <w:r w:rsidRPr="00731F67">
        <w:rPr>
          <w:rFonts w:ascii="Meta Pro" w:hAnsi="Meta Pro"/>
          <w:b w:val="0"/>
          <w:bCs/>
          <w:sz w:val="20"/>
        </w:rPr>
        <w:t>from the city centre. Liberton is bounded by Inch to the north, Moredun to the east and Alnwickhill and Gracemount to the south. To the west lies the Braid Hills.</w:t>
      </w:r>
      <w:r w:rsidR="002A4337">
        <w:rPr>
          <w:rFonts w:ascii="Meta Pro" w:hAnsi="Meta Pro"/>
          <w:b w:val="0"/>
          <w:bCs/>
          <w:sz w:val="20"/>
        </w:rPr>
        <w:t xml:space="preserve">  </w:t>
      </w:r>
      <w:r w:rsidR="002A4337" w:rsidRPr="002A4337">
        <w:rPr>
          <w:rFonts w:ascii="Meta Pro" w:hAnsi="Meta Pro"/>
          <w:b w:val="0"/>
          <w:bCs/>
          <w:sz w:val="20"/>
        </w:rPr>
        <w:t>The Liberton/Gilmerton ward of the city had 37,672 inhabitants at the 2021 Census.</w:t>
      </w:r>
    </w:p>
    <w:p w14:paraId="6D922574" w14:textId="6E9506BF" w:rsidR="00244664" w:rsidRDefault="00244664" w:rsidP="00166A65">
      <w:pPr>
        <w:pStyle w:val="NormalWeb"/>
        <w:spacing w:before="0" w:beforeAutospacing="0" w:after="0" w:afterAutospacing="0"/>
        <w:rPr>
          <w:rFonts w:ascii="Meta Pro" w:hAnsi="Meta Pro" w:cs="Arial"/>
          <w:b/>
          <w:color w:val="0080A6"/>
          <w:sz w:val="20"/>
          <w:szCs w:val="20"/>
        </w:rPr>
      </w:pPr>
    </w:p>
    <w:p w14:paraId="1AB3C6D5" w14:textId="32E7E24C" w:rsidR="00244664" w:rsidRPr="001900F5" w:rsidRDefault="00244664" w:rsidP="006E1A9A">
      <w:pPr>
        <w:pStyle w:val="NormalWeb"/>
        <w:spacing w:before="0" w:beforeAutospacing="0" w:after="0" w:afterAutospacing="0"/>
        <w:rPr>
          <w:rFonts w:ascii="Meta Pro Black" w:hAnsi="Meta Pro Black" w:cs="Arial"/>
          <w:b/>
          <w:color w:val="0080A6"/>
          <w:sz w:val="20"/>
          <w:szCs w:val="20"/>
        </w:rPr>
      </w:pPr>
      <w:r w:rsidRPr="001900F5">
        <w:rPr>
          <w:rFonts w:ascii="Meta Pro Black" w:hAnsi="Meta Pro Black" w:cs="Arial"/>
          <w:b/>
          <w:color w:val="0080A6"/>
          <w:sz w:val="20"/>
          <w:szCs w:val="20"/>
        </w:rPr>
        <w:t>Description</w:t>
      </w:r>
      <w:r w:rsidR="002A4337">
        <w:rPr>
          <w:rFonts w:ascii="Meta Pro Black" w:hAnsi="Meta Pro Black" w:cs="Arial"/>
          <w:b/>
          <w:color w:val="0080A6"/>
          <w:sz w:val="20"/>
          <w:szCs w:val="20"/>
        </w:rPr>
        <w:t xml:space="preserve"> </w:t>
      </w:r>
    </w:p>
    <w:p w14:paraId="2645ADBF" w14:textId="2AC674AA" w:rsidR="00D62B5E" w:rsidRDefault="00166A65" w:rsidP="00166A65">
      <w:pPr>
        <w:autoSpaceDE w:val="0"/>
        <w:autoSpaceDN w:val="0"/>
        <w:adjustRightInd w:val="0"/>
        <w:jc w:val="both"/>
        <w:rPr>
          <w:rFonts w:ascii="Meta Pro" w:hAnsi="Meta Pro" w:cs="Arial"/>
          <w:sz w:val="20"/>
          <w:szCs w:val="20"/>
        </w:rPr>
      </w:pPr>
      <w:r w:rsidRPr="00C653E1">
        <w:rPr>
          <w:rFonts w:ascii="Meta Pro" w:hAnsi="Meta Pro" w:cs="Arial"/>
          <w:sz w:val="20"/>
          <w:szCs w:val="20"/>
        </w:rPr>
        <w:t>The subject</w:t>
      </w:r>
      <w:r w:rsidR="003159CB" w:rsidRPr="00C653E1">
        <w:rPr>
          <w:rFonts w:ascii="Meta Pro" w:hAnsi="Meta Pro" w:cs="Arial"/>
          <w:sz w:val="20"/>
          <w:szCs w:val="20"/>
        </w:rPr>
        <w:t xml:space="preserve"> </w:t>
      </w:r>
      <w:r w:rsidR="002A4337">
        <w:rPr>
          <w:rFonts w:ascii="Meta Pro" w:hAnsi="Meta Pro" w:cs="Arial"/>
          <w:sz w:val="20"/>
          <w:szCs w:val="20"/>
        </w:rPr>
        <w:t xml:space="preserve">Café is </w:t>
      </w:r>
      <w:r w:rsidR="003159CB" w:rsidRPr="00C653E1">
        <w:rPr>
          <w:rFonts w:ascii="Meta Pro" w:hAnsi="Meta Pro" w:cs="Arial"/>
          <w:sz w:val="20"/>
          <w:szCs w:val="20"/>
        </w:rPr>
        <w:t xml:space="preserve">situated within the ground floor of </w:t>
      </w:r>
      <w:r w:rsidR="00A8512F">
        <w:rPr>
          <w:rFonts w:ascii="Meta Pro" w:hAnsi="Meta Pro" w:cs="Arial"/>
          <w:sz w:val="20"/>
          <w:szCs w:val="20"/>
        </w:rPr>
        <w:t xml:space="preserve">the newly built Liberton Campus </w:t>
      </w:r>
      <w:r w:rsidR="00D62B5E">
        <w:rPr>
          <w:rFonts w:ascii="Meta Pro" w:hAnsi="Meta Pro" w:cs="Arial"/>
          <w:sz w:val="20"/>
          <w:szCs w:val="20"/>
        </w:rPr>
        <w:t>which provide</w:t>
      </w:r>
      <w:r w:rsidR="002A4337">
        <w:rPr>
          <w:rFonts w:ascii="Meta Pro" w:hAnsi="Meta Pro" w:cs="Arial"/>
          <w:sz w:val="20"/>
          <w:szCs w:val="20"/>
        </w:rPr>
        <w:t>s</w:t>
      </w:r>
      <w:r w:rsidR="00D62B5E">
        <w:rPr>
          <w:rFonts w:ascii="Meta Pro" w:hAnsi="Meta Pro" w:cs="Arial"/>
          <w:sz w:val="20"/>
          <w:szCs w:val="20"/>
        </w:rPr>
        <w:t xml:space="preserve"> 1200 school places, </w:t>
      </w:r>
      <w:r w:rsidR="002A4337">
        <w:rPr>
          <w:rFonts w:ascii="Meta Pro" w:hAnsi="Meta Pro" w:cs="Arial"/>
          <w:sz w:val="20"/>
          <w:szCs w:val="20"/>
        </w:rPr>
        <w:t xml:space="preserve">NHS Medical Practice with </w:t>
      </w:r>
      <w:r w:rsidR="00D62B5E">
        <w:rPr>
          <w:rFonts w:ascii="Meta Pro" w:hAnsi="Meta Pro" w:cs="Arial"/>
          <w:sz w:val="20"/>
          <w:szCs w:val="20"/>
        </w:rPr>
        <w:t xml:space="preserve">10,000 visitors per annum, together with footfalls from staff and </w:t>
      </w:r>
      <w:r w:rsidR="002A4337">
        <w:rPr>
          <w:rFonts w:ascii="Meta Pro" w:hAnsi="Meta Pro" w:cs="Arial"/>
          <w:sz w:val="20"/>
          <w:szCs w:val="20"/>
        </w:rPr>
        <w:t xml:space="preserve">visitors to the Library and </w:t>
      </w:r>
      <w:r w:rsidR="00D8051A">
        <w:rPr>
          <w:rFonts w:ascii="Meta Pro" w:hAnsi="Meta Pro" w:cs="Arial"/>
          <w:sz w:val="20"/>
          <w:szCs w:val="20"/>
        </w:rPr>
        <w:t>Edinburgh</w:t>
      </w:r>
      <w:r w:rsidR="00D62B5E">
        <w:rPr>
          <w:rFonts w:ascii="Meta Pro" w:hAnsi="Meta Pro" w:cs="Arial"/>
          <w:sz w:val="20"/>
          <w:szCs w:val="20"/>
        </w:rPr>
        <w:t xml:space="preserve"> Leisure Gym facilities.  </w:t>
      </w:r>
    </w:p>
    <w:p w14:paraId="2E0F34D6" w14:textId="44ED8D0F" w:rsidR="00D62B5E" w:rsidRDefault="00D62B5E" w:rsidP="00166A65">
      <w:pPr>
        <w:autoSpaceDE w:val="0"/>
        <w:autoSpaceDN w:val="0"/>
        <w:adjustRightInd w:val="0"/>
        <w:jc w:val="both"/>
        <w:rPr>
          <w:rFonts w:ascii="Meta Pro" w:hAnsi="Meta Pro" w:cs="Arial"/>
          <w:sz w:val="20"/>
          <w:szCs w:val="20"/>
        </w:rPr>
      </w:pPr>
    </w:p>
    <w:p w14:paraId="6DB6AEC0" w14:textId="63062A18" w:rsidR="002A4337" w:rsidRDefault="00D62B5E" w:rsidP="00D8051A">
      <w:pPr>
        <w:autoSpaceDE w:val="0"/>
        <w:autoSpaceDN w:val="0"/>
        <w:adjustRightInd w:val="0"/>
        <w:jc w:val="both"/>
        <w:rPr>
          <w:rFonts w:ascii="Meta Pro" w:hAnsi="Meta Pro" w:cs="Arial"/>
          <w:sz w:val="20"/>
          <w:szCs w:val="20"/>
        </w:rPr>
      </w:pPr>
      <w:r>
        <w:rPr>
          <w:rFonts w:ascii="Meta Pro" w:hAnsi="Meta Pro" w:cs="Arial"/>
          <w:sz w:val="20"/>
          <w:szCs w:val="20"/>
        </w:rPr>
        <w:t>T</w:t>
      </w:r>
      <w:r w:rsidR="00A8512F">
        <w:rPr>
          <w:rFonts w:ascii="Meta Pro" w:hAnsi="Meta Pro" w:cs="Arial"/>
          <w:sz w:val="20"/>
          <w:szCs w:val="20"/>
        </w:rPr>
        <w:t>he Ca</w:t>
      </w:r>
      <w:r>
        <w:rPr>
          <w:rFonts w:ascii="Meta Pro" w:hAnsi="Meta Pro" w:cs="Arial"/>
          <w:sz w:val="20"/>
          <w:szCs w:val="20"/>
        </w:rPr>
        <w:t>f</w:t>
      </w:r>
      <w:r w:rsidR="00A8512F">
        <w:rPr>
          <w:rFonts w:ascii="Meta Pro" w:hAnsi="Meta Pro" w:cs="Arial"/>
          <w:sz w:val="20"/>
          <w:szCs w:val="20"/>
        </w:rPr>
        <w:t xml:space="preserve">e will </w:t>
      </w:r>
      <w:r w:rsidR="00D8051A" w:rsidRPr="00C653E1">
        <w:rPr>
          <w:rFonts w:ascii="Meta Pro" w:hAnsi="Meta Pro" w:cs="Arial"/>
          <w:sz w:val="20"/>
          <w:szCs w:val="20"/>
        </w:rPr>
        <w:t>comprise</w:t>
      </w:r>
      <w:r w:rsidRPr="00C653E1">
        <w:rPr>
          <w:rFonts w:ascii="Meta Pro" w:hAnsi="Meta Pro" w:cs="Arial"/>
          <w:sz w:val="20"/>
          <w:szCs w:val="20"/>
        </w:rPr>
        <w:t xml:space="preserve"> </w:t>
      </w:r>
      <w:r>
        <w:rPr>
          <w:rFonts w:ascii="Meta Pro" w:hAnsi="Meta Pro" w:cs="Arial"/>
          <w:sz w:val="20"/>
          <w:szCs w:val="20"/>
        </w:rPr>
        <w:t xml:space="preserve">a </w:t>
      </w:r>
      <w:r w:rsidR="002A4337">
        <w:rPr>
          <w:rFonts w:ascii="Meta Pro" w:hAnsi="Meta Pro" w:cs="Arial"/>
          <w:sz w:val="20"/>
          <w:szCs w:val="20"/>
        </w:rPr>
        <w:t>modern s</w:t>
      </w:r>
      <w:r w:rsidR="002A4337" w:rsidRPr="00C653E1">
        <w:rPr>
          <w:rFonts w:ascii="Meta Pro" w:hAnsi="Meta Pro" w:cs="Arial"/>
          <w:sz w:val="20"/>
          <w:szCs w:val="20"/>
        </w:rPr>
        <w:t>erv</w:t>
      </w:r>
      <w:r w:rsidR="002A4337">
        <w:rPr>
          <w:rFonts w:ascii="Meta Pro" w:hAnsi="Meta Pro" w:cs="Arial"/>
          <w:sz w:val="20"/>
          <w:szCs w:val="20"/>
        </w:rPr>
        <w:t>e</w:t>
      </w:r>
      <w:r w:rsidR="002A4337" w:rsidRPr="00C653E1">
        <w:rPr>
          <w:rFonts w:ascii="Meta Pro" w:hAnsi="Meta Pro" w:cs="Arial"/>
          <w:sz w:val="20"/>
          <w:szCs w:val="20"/>
        </w:rPr>
        <w:t>ry</w:t>
      </w:r>
      <w:r w:rsidR="002A4337">
        <w:rPr>
          <w:rFonts w:ascii="Meta Pro" w:hAnsi="Meta Pro" w:cs="Arial"/>
          <w:sz w:val="20"/>
          <w:szCs w:val="20"/>
        </w:rPr>
        <w:t xml:space="preserve">, storage room and two vending machines </w:t>
      </w:r>
      <w:r w:rsidRPr="00C653E1">
        <w:rPr>
          <w:rFonts w:ascii="Meta Pro" w:hAnsi="Meta Pro" w:cs="Arial"/>
          <w:sz w:val="20"/>
          <w:szCs w:val="20"/>
        </w:rPr>
        <w:t xml:space="preserve">with </w:t>
      </w:r>
      <w:r w:rsidR="002A4337">
        <w:rPr>
          <w:rFonts w:ascii="Meta Pro" w:hAnsi="Meta Pro" w:cs="Arial"/>
          <w:sz w:val="20"/>
          <w:szCs w:val="20"/>
        </w:rPr>
        <w:t xml:space="preserve">seating for </w:t>
      </w:r>
      <w:r w:rsidRPr="00C653E1">
        <w:rPr>
          <w:rFonts w:ascii="Meta Pro" w:hAnsi="Meta Pro" w:cs="Arial"/>
          <w:sz w:val="20"/>
          <w:szCs w:val="20"/>
        </w:rPr>
        <w:t>42 covers</w:t>
      </w:r>
      <w:r w:rsidR="002A4337">
        <w:rPr>
          <w:rFonts w:ascii="Meta Pro" w:hAnsi="Meta Pro" w:cs="Arial"/>
          <w:sz w:val="20"/>
          <w:szCs w:val="20"/>
        </w:rPr>
        <w:t xml:space="preserve"> (layout shown below).  Operation is likely to require 2 members of staff</w:t>
      </w:r>
      <w:r w:rsidR="002A4337" w:rsidRPr="002A4337">
        <w:rPr>
          <w:rFonts w:ascii="Meta Pro" w:hAnsi="Meta Pro" w:cs="Arial"/>
          <w:sz w:val="20"/>
          <w:szCs w:val="20"/>
        </w:rPr>
        <w:t xml:space="preserve"> </w:t>
      </w:r>
      <w:r w:rsidR="002A4337">
        <w:rPr>
          <w:rFonts w:ascii="Meta Pro" w:hAnsi="Meta Pro" w:cs="Arial"/>
          <w:sz w:val="20"/>
          <w:szCs w:val="20"/>
        </w:rPr>
        <w:t>and is restricted to a Class 3 offering only.  A t</w:t>
      </w:r>
      <w:r w:rsidR="002A4337" w:rsidRPr="002A4337">
        <w:rPr>
          <w:rFonts w:ascii="Meta Pro" w:hAnsi="Meta Pro" w:cs="Arial"/>
          <w:sz w:val="20"/>
          <w:szCs w:val="20"/>
        </w:rPr>
        <w:t xml:space="preserve">urnkey start </w:t>
      </w:r>
      <w:r w:rsidR="002A4337">
        <w:rPr>
          <w:rFonts w:ascii="Meta Pro" w:hAnsi="Meta Pro" w:cs="Arial"/>
          <w:sz w:val="20"/>
          <w:szCs w:val="20"/>
        </w:rPr>
        <w:t xml:space="preserve">is </w:t>
      </w:r>
      <w:r w:rsidR="002A4337" w:rsidRPr="002A4337">
        <w:rPr>
          <w:rFonts w:ascii="Meta Pro" w:hAnsi="Meta Pro" w:cs="Arial"/>
          <w:sz w:val="20"/>
          <w:szCs w:val="20"/>
        </w:rPr>
        <w:t>available including furniture and fittings by negotiation</w:t>
      </w:r>
      <w:r w:rsidR="002A4337">
        <w:rPr>
          <w:rFonts w:ascii="Meta Pro" w:hAnsi="Meta Pro" w:cs="Arial"/>
          <w:sz w:val="20"/>
          <w:szCs w:val="20"/>
        </w:rPr>
        <w:t xml:space="preserve">.  </w:t>
      </w:r>
    </w:p>
    <w:p w14:paraId="4C598ABD" w14:textId="29740197" w:rsidR="002A4337" w:rsidRDefault="002A4337" w:rsidP="00D8051A">
      <w:pPr>
        <w:autoSpaceDE w:val="0"/>
        <w:autoSpaceDN w:val="0"/>
        <w:adjustRightInd w:val="0"/>
        <w:jc w:val="both"/>
        <w:rPr>
          <w:rFonts w:ascii="Meta Pro" w:hAnsi="Meta Pro" w:cs="Arial"/>
          <w:sz w:val="20"/>
          <w:szCs w:val="20"/>
        </w:rPr>
      </w:pPr>
    </w:p>
    <w:p w14:paraId="553A1EB5" w14:textId="566FFC53" w:rsidR="004655EB" w:rsidRDefault="00D8051A" w:rsidP="00D8051A">
      <w:pPr>
        <w:autoSpaceDE w:val="0"/>
        <w:autoSpaceDN w:val="0"/>
        <w:adjustRightInd w:val="0"/>
        <w:jc w:val="both"/>
        <w:rPr>
          <w:rFonts w:ascii="Meta" w:hAnsi="Meta"/>
          <w:color w:val="0080A6"/>
          <w:sz w:val="16"/>
          <w:szCs w:val="16"/>
        </w:rPr>
      </w:pPr>
      <w:r>
        <w:rPr>
          <w:rFonts w:ascii="Meta Pro" w:hAnsi="Meta Pro" w:cs="Arial"/>
          <w:sz w:val="20"/>
          <w:szCs w:val="20"/>
        </w:rPr>
        <w:t xml:space="preserve">The opening hours will be all year round </w:t>
      </w:r>
      <w:r w:rsidR="002A4337">
        <w:rPr>
          <w:rFonts w:ascii="Meta Pro" w:hAnsi="Meta Pro" w:cs="Arial"/>
          <w:sz w:val="20"/>
          <w:szCs w:val="20"/>
        </w:rPr>
        <w:t>from</w:t>
      </w:r>
      <w:r>
        <w:rPr>
          <w:rFonts w:ascii="Meta Pro" w:hAnsi="Meta Pro" w:cs="Arial"/>
          <w:sz w:val="20"/>
          <w:szCs w:val="20"/>
        </w:rPr>
        <w:t xml:space="preserve"> 8</w:t>
      </w:r>
      <w:r w:rsidR="002A4337">
        <w:rPr>
          <w:rFonts w:ascii="Meta Pro" w:hAnsi="Meta Pro" w:cs="Arial"/>
          <w:sz w:val="20"/>
          <w:szCs w:val="20"/>
        </w:rPr>
        <w:t>:</w:t>
      </w:r>
      <w:r>
        <w:rPr>
          <w:rFonts w:ascii="Meta Pro" w:hAnsi="Meta Pro" w:cs="Arial"/>
          <w:sz w:val="20"/>
          <w:szCs w:val="20"/>
        </w:rPr>
        <w:t>30am – 8pm</w:t>
      </w:r>
      <w:r w:rsidR="002A4337">
        <w:rPr>
          <w:rFonts w:ascii="Meta Pro" w:hAnsi="Meta Pro" w:cs="Arial"/>
          <w:sz w:val="20"/>
          <w:szCs w:val="20"/>
        </w:rPr>
        <w:t xml:space="preserve"> (Mondays and Wednesday)</w:t>
      </w:r>
      <w:r>
        <w:rPr>
          <w:rFonts w:ascii="Meta Pro" w:hAnsi="Meta Pro" w:cs="Arial"/>
          <w:sz w:val="20"/>
          <w:szCs w:val="20"/>
        </w:rPr>
        <w:t xml:space="preserve"> </w:t>
      </w:r>
      <w:r w:rsidR="002A4337">
        <w:rPr>
          <w:rFonts w:ascii="Meta Pro" w:hAnsi="Meta Pro" w:cs="Arial"/>
          <w:sz w:val="20"/>
          <w:szCs w:val="20"/>
        </w:rPr>
        <w:t xml:space="preserve">and </w:t>
      </w:r>
      <w:r>
        <w:rPr>
          <w:rFonts w:ascii="Meta Pro" w:hAnsi="Meta Pro" w:cs="Arial"/>
          <w:sz w:val="20"/>
          <w:szCs w:val="20"/>
        </w:rPr>
        <w:t xml:space="preserve"> 8</w:t>
      </w:r>
      <w:r w:rsidR="002A4337">
        <w:rPr>
          <w:rFonts w:ascii="Meta Pro" w:hAnsi="Meta Pro" w:cs="Arial"/>
          <w:sz w:val="20"/>
          <w:szCs w:val="20"/>
        </w:rPr>
        <w:t>:</w:t>
      </w:r>
      <w:r>
        <w:rPr>
          <w:rFonts w:ascii="Meta Pro" w:hAnsi="Meta Pro" w:cs="Arial"/>
          <w:sz w:val="20"/>
          <w:szCs w:val="20"/>
        </w:rPr>
        <w:t>30am – 5pm</w:t>
      </w:r>
      <w:r w:rsidR="002A4337">
        <w:rPr>
          <w:rFonts w:ascii="Meta Pro" w:hAnsi="Meta Pro" w:cs="Arial"/>
          <w:sz w:val="20"/>
          <w:szCs w:val="20"/>
        </w:rPr>
        <w:t xml:space="preserve"> (Tuesday, Thursday Friday and Saturday).  The café will not operate on a Sunday</w:t>
      </w:r>
      <w:r>
        <w:rPr>
          <w:rFonts w:ascii="Meta Pro" w:hAnsi="Meta Pro" w:cs="Arial"/>
          <w:sz w:val="20"/>
          <w:szCs w:val="20"/>
        </w:rPr>
        <w:t>.</w:t>
      </w:r>
    </w:p>
    <w:p w14:paraId="48E6B9B2" w14:textId="266D018A" w:rsidR="00C86578" w:rsidRPr="001900F5" w:rsidRDefault="00C86578" w:rsidP="00C86578">
      <w:pPr>
        <w:ind w:right="4536"/>
        <w:rPr>
          <w:rFonts w:ascii="Meta" w:hAnsi="Meta"/>
          <w:color w:val="0080A6"/>
          <w:sz w:val="16"/>
          <w:szCs w:val="16"/>
        </w:rPr>
      </w:pP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r>
        <w:rPr>
          <w:rFonts w:ascii="Meta" w:hAnsi="Meta"/>
          <w:color w:val="0080A6"/>
          <w:sz w:val="16"/>
          <w:szCs w:val="16"/>
        </w:rPr>
        <w:tab/>
      </w:r>
    </w:p>
    <w:p w14:paraId="566EB8BB" w14:textId="7FD1CE4A" w:rsidR="00C86578" w:rsidRDefault="00C86578" w:rsidP="00C86578">
      <w:pPr>
        <w:ind w:right="4536"/>
        <w:jc w:val="both"/>
        <w:rPr>
          <w:rFonts w:ascii="Meta Pro" w:hAnsi="Meta Pro"/>
          <w:color w:val="0080A6"/>
          <w:sz w:val="15"/>
          <w:szCs w:val="15"/>
        </w:rPr>
      </w:pPr>
    </w:p>
    <w:p w14:paraId="70B1BA51" w14:textId="654BF78C" w:rsidR="00C86578" w:rsidRDefault="00C86578" w:rsidP="00C86578">
      <w:pPr>
        <w:tabs>
          <w:tab w:val="left" w:pos="6627"/>
        </w:tabs>
        <w:ind w:right="4536"/>
        <w:jc w:val="both"/>
        <w:rPr>
          <w:rFonts w:ascii="Meta Pro" w:hAnsi="Meta Pro"/>
          <w:color w:val="0080A6"/>
          <w:sz w:val="15"/>
          <w:szCs w:val="15"/>
        </w:rPr>
      </w:pPr>
      <w:r>
        <w:rPr>
          <w:b/>
          <w:bCs/>
          <w:noProof/>
        </w:rPr>
        <w:drawing>
          <wp:anchor distT="0" distB="0" distL="114300" distR="114300" simplePos="0" relativeHeight="251685888" behindDoc="0" locked="0" layoutInCell="1" allowOverlap="1" wp14:anchorId="118D2971" wp14:editId="6F7B7BC3">
            <wp:simplePos x="0" y="0"/>
            <wp:positionH relativeFrom="column">
              <wp:posOffset>0</wp:posOffset>
            </wp:positionH>
            <wp:positionV relativeFrom="paragraph">
              <wp:posOffset>118110</wp:posOffset>
            </wp:positionV>
            <wp:extent cx="1179830" cy="537210"/>
            <wp:effectExtent l="0" t="0" r="1270" b="0"/>
            <wp:wrapSquare wrapText="bothSides"/>
            <wp:docPr id="1506097687"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687" name="Picture 6" descr="A black and white logo&#10;&#10;AI-generated content may be incorrec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7983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5B434" w14:textId="55F2FEA2" w:rsidR="00C86578" w:rsidRPr="001900F5" w:rsidRDefault="00C86578" w:rsidP="00C86578">
      <w:pPr>
        <w:ind w:right="4536"/>
        <w:jc w:val="both"/>
        <w:rPr>
          <w:rFonts w:ascii="Meta" w:hAnsi="Meta"/>
          <w:color w:val="0080A6"/>
          <w:sz w:val="16"/>
          <w:szCs w:val="16"/>
        </w:rPr>
      </w:pPr>
      <w:r w:rsidRPr="00406947">
        <w:rPr>
          <w:rFonts w:ascii="Meta Pro" w:hAnsi="Meta Pro"/>
          <w:color w:val="0080A6"/>
          <w:w w:val="90"/>
          <w:sz w:val="18"/>
          <w:szCs w:val="18"/>
        </w:rPr>
        <w:t xml:space="preserve">You can get this document on audio CD, in Braille, large print if you ask us. Please contact Interpretation and Translation Service (ITS) on </w:t>
      </w:r>
      <w:hyperlink r:id="rId13" w:history="1">
        <w:r w:rsidRPr="00406947">
          <w:rPr>
            <w:rStyle w:val="Hyperlink"/>
            <w:rFonts w:ascii="Meta Pro" w:hAnsi="Meta Pro"/>
            <w:w w:val="90"/>
            <w:sz w:val="18"/>
            <w:szCs w:val="18"/>
          </w:rPr>
          <w:t>its@edinburgh.gov.uk</w:t>
        </w:r>
      </w:hyperlink>
      <w:r w:rsidRPr="00406947">
        <w:rPr>
          <w:rFonts w:ascii="Meta Pro" w:hAnsi="Meta Pro"/>
          <w:color w:val="0080A6"/>
          <w:w w:val="90"/>
          <w:sz w:val="18"/>
          <w:szCs w:val="18"/>
        </w:rPr>
        <w:t>  and quote reference</w:t>
      </w:r>
      <w:r w:rsidRPr="00406947">
        <w:rPr>
          <w:rFonts w:ascii="Meta Pro" w:hAnsi="Meta Pro"/>
          <w:b/>
          <w:bCs/>
          <w:color w:val="0080A6"/>
          <w:w w:val="90"/>
          <w:sz w:val="18"/>
          <w:szCs w:val="18"/>
        </w:rPr>
        <w:t xml:space="preserve"> </w:t>
      </w:r>
      <w:r w:rsidRPr="00406947">
        <w:rPr>
          <w:rFonts w:ascii="Meta Pro" w:hAnsi="Meta Pro"/>
          <w:color w:val="0080A6"/>
          <w:w w:val="90"/>
          <w:sz w:val="18"/>
          <w:szCs w:val="18"/>
        </w:rPr>
        <w:t>25-0871</w:t>
      </w:r>
      <w:r w:rsidRPr="00BE430A">
        <w:rPr>
          <w:rFonts w:ascii="Meta Pro" w:hAnsi="Meta Pro"/>
          <w:color w:val="0080A6"/>
          <w:sz w:val="15"/>
          <w:szCs w:val="15"/>
        </w:rPr>
        <w:t xml:space="preserve">. </w:t>
      </w:r>
    </w:p>
    <w:p w14:paraId="44F36D11" w14:textId="43F060DD" w:rsidR="00C86578" w:rsidRPr="00E5057E" w:rsidRDefault="00C86578" w:rsidP="00E5057E">
      <w:pPr>
        <w:spacing w:before="72"/>
        <w:rPr>
          <w:rFonts w:ascii="Meta Pro Black" w:hAnsi="Meta Pro Black" w:cs="Arial"/>
          <w:b/>
          <w:color w:val="0080A6"/>
          <w:sz w:val="20"/>
          <w:szCs w:val="20"/>
        </w:rPr>
      </w:pPr>
      <w:r w:rsidRPr="001900F5">
        <w:rPr>
          <w:rFonts w:ascii="Meta Pro Black" w:hAnsi="Meta Pro Black"/>
          <w:b/>
          <w:noProof/>
          <w:color w:val="0080A6"/>
          <w:sz w:val="20"/>
          <w:szCs w:val="20"/>
        </w:rPr>
        <mc:AlternateContent>
          <mc:Choice Requires="wps">
            <w:drawing>
              <wp:anchor distT="0" distB="0" distL="0" distR="0" simplePos="0" relativeHeight="251684864" behindDoc="1" locked="0" layoutInCell="1" allowOverlap="1" wp14:anchorId="6F47CC04" wp14:editId="306AB01D">
                <wp:simplePos x="0" y="0"/>
                <wp:positionH relativeFrom="margin">
                  <wp:align>right</wp:align>
                </wp:positionH>
                <wp:positionV relativeFrom="paragraph">
                  <wp:posOffset>207645</wp:posOffset>
                </wp:positionV>
                <wp:extent cx="7086600" cy="45085"/>
                <wp:effectExtent l="0" t="0" r="0" b="0"/>
                <wp:wrapTopAndBottom/>
                <wp:docPr id="516696008"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086600" cy="45085"/>
                        </a:xfrm>
                        <a:custGeom>
                          <a:avLst/>
                          <a:gdLst>
                            <a:gd name="T0" fmla="+- 0 680 680"/>
                            <a:gd name="T1" fmla="*/ T0 w 10541"/>
                            <a:gd name="T2" fmla="+- 0 11221 680"/>
                            <a:gd name="T3" fmla="*/ T2 w 10541"/>
                          </a:gdLst>
                          <a:ahLst/>
                          <a:cxnLst>
                            <a:cxn ang="0">
                              <a:pos x="T1" y="0"/>
                            </a:cxn>
                            <a:cxn ang="0">
                              <a:pos x="T3" y="0"/>
                            </a:cxn>
                          </a:cxnLst>
                          <a:rect l="0" t="0" r="r" b="b"/>
                          <a:pathLst>
                            <a:path w="10541">
                              <a:moveTo>
                                <a:pt x="0" y="0"/>
                              </a:moveTo>
                              <a:lnTo>
                                <a:pt x="10541" y="0"/>
                              </a:lnTo>
                            </a:path>
                          </a:pathLst>
                        </a:custGeom>
                        <a:noFill/>
                        <a:ln w="25400">
                          <a:solidFill>
                            <a:srgbClr val="0080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EF91" id="Free-form: Shape 1" o:spid="_x0000_s1026" style="position:absolute;margin-left:506.8pt;margin-top:16.35pt;width:558pt;height:3.55pt;flip:y;z-index:-2516316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1054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" path="m,l10541,e" filled="f" strokecolor="#0080a6" strokeweight="2pt">
                <v:path arrowok="t" o:connecttype="custom" o:connectlocs="0,0;7086600,0" o:connectangles="0,0"/>
                <w10:wrap type="topAndBottom" anchorx="margin"/>
              </v:shape>
            </w:pict>
          </mc:Fallback>
        </mc:AlternateContent>
      </w:r>
      <w:r w:rsidRPr="001900F5">
        <w:rPr>
          <w:rFonts w:ascii="Meta Pro Black" w:hAnsi="Meta Pro Black" w:cs="Arial"/>
          <w:b/>
          <w:color w:val="0080A6"/>
          <w:sz w:val="20"/>
          <w:szCs w:val="20"/>
        </w:rPr>
        <w:t xml:space="preserve">The City of Edinburgh Council       |       Commercial Property       |       </w:t>
      </w:r>
      <w:r>
        <w:rPr>
          <w:rFonts w:ascii="Meta Pro Black" w:hAnsi="Meta Pro Black" w:cs="Arial"/>
          <w:b/>
          <w:color w:val="0080A6"/>
          <w:sz w:val="20"/>
          <w:szCs w:val="20"/>
        </w:rPr>
        <w:t>lesley.lumsden</w:t>
      </w:r>
      <w:r w:rsidRPr="001900F5">
        <w:rPr>
          <w:rFonts w:ascii="Meta Pro Black" w:hAnsi="Meta Pro Black" w:cs="Arial"/>
          <w:b/>
          <w:color w:val="0080A6"/>
          <w:sz w:val="20"/>
          <w:szCs w:val="20"/>
        </w:rPr>
        <w:t>@edinburgh.gov.u</w:t>
      </w:r>
      <w:r w:rsidR="00E5057E">
        <w:rPr>
          <w:rFonts w:ascii="Meta Pro Black" w:hAnsi="Meta Pro Black" w:cs="Arial"/>
          <w:b/>
          <w:color w:val="0080A6"/>
          <w:sz w:val="20"/>
          <w:szCs w:val="20"/>
        </w:rPr>
        <w:t>k</w:t>
      </w:r>
    </w:p>
    <w:p w14:paraId="645505CA" w14:textId="6BBC251D" w:rsidR="00C86578" w:rsidRDefault="00C86578" w:rsidP="004655EB">
      <w:pPr>
        <w:pStyle w:val="Heading3"/>
        <w:rPr>
          <w:rFonts w:ascii="Meta Pro Black" w:hAnsi="Meta Pro Black" w:cs="Arial"/>
          <w:color w:val="0080A6"/>
          <w:sz w:val="20"/>
        </w:rPr>
      </w:pPr>
    </w:p>
    <w:p w14:paraId="4D4D1446" w14:textId="0742E6B1" w:rsidR="004655EB" w:rsidRPr="001900F5" w:rsidRDefault="004655EB" w:rsidP="004655EB">
      <w:pPr>
        <w:pStyle w:val="Heading3"/>
        <w:rPr>
          <w:rFonts w:ascii="Meta Pro Black" w:hAnsi="Meta Pro Black" w:cs="Arial"/>
          <w:color w:val="0080A6"/>
          <w:sz w:val="20"/>
        </w:rPr>
      </w:pPr>
      <w:r w:rsidRPr="001900F5">
        <w:rPr>
          <w:rFonts w:ascii="Meta Pro Black" w:hAnsi="Meta Pro Black" w:cs="Arial"/>
          <w:color w:val="0080A6"/>
          <w:sz w:val="20"/>
        </w:rPr>
        <w:t>Accommodation</w:t>
      </w:r>
    </w:p>
    <w:p w14:paraId="1319A339" w14:textId="25824014" w:rsidR="004655EB" w:rsidRDefault="004655EB" w:rsidP="004655EB">
      <w:pPr>
        <w:pStyle w:val="Heading3"/>
        <w:rPr>
          <w:rFonts w:ascii="Meta" w:hAnsi="Meta"/>
          <w:color w:val="0080A6"/>
          <w:sz w:val="16"/>
          <w:szCs w:val="16"/>
        </w:rPr>
      </w:pPr>
      <w:r w:rsidRPr="001900F5">
        <w:rPr>
          <w:rFonts w:ascii="Meta Pro" w:hAnsi="Meta Pro" w:cs="Arial"/>
          <w:b w:val="0"/>
          <w:bCs/>
          <w:sz w:val="20"/>
        </w:rPr>
        <w:t xml:space="preserve">We have measured the accommodation in accordance with the RICS Code of Measuring Practice (6th Edition) and we calculate the </w:t>
      </w:r>
      <w:r>
        <w:rPr>
          <w:rFonts w:ascii="Meta Pro" w:hAnsi="Meta Pro" w:cs="Arial"/>
          <w:b w:val="0"/>
          <w:bCs/>
          <w:sz w:val="20"/>
        </w:rPr>
        <w:t>Gross</w:t>
      </w:r>
      <w:r w:rsidRPr="001900F5">
        <w:rPr>
          <w:rFonts w:ascii="Meta Pro" w:hAnsi="Meta Pro" w:cs="Arial"/>
          <w:b w:val="0"/>
          <w:bCs/>
          <w:sz w:val="20"/>
        </w:rPr>
        <w:t xml:space="preserve"> Internal </w:t>
      </w:r>
      <w:r w:rsidRPr="001A007A">
        <w:rPr>
          <w:rFonts w:ascii="Meta Pro" w:hAnsi="Meta Pro" w:cs="Arial"/>
          <w:b w:val="0"/>
          <w:bCs/>
          <w:sz w:val="20"/>
        </w:rPr>
        <w:t>Area as 68.52 m</w:t>
      </w:r>
      <w:r w:rsidRPr="001A007A">
        <w:rPr>
          <w:rFonts w:ascii="Meta Pro" w:hAnsi="Meta Pro" w:cs="Arial"/>
          <w:b w:val="0"/>
          <w:bCs/>
          <w:sz w:val="20"/>
          <w:vertAlign w:val="superscript"/>
        </w:rPr>
        <w:t>2</w:t>
      </w:r>
      <w:r w:rsidR="008350C6">
        <w:rPr>
          <w:rFonts w:ascii="Meta Pro" w:hAnsi="Meta Pro" w:cs="Arial"/>
          <w:b w:val="0"/>
          <w:bCs/>
          <w:sz w:val="20"/>
        </w:rPr>
        <w:t xml:space="preserve"> </w:t>
      </w:r>
      <w:r w:rsidRPr="001A007A">
        <w:rPr>
          <w:rFonts w:ascii="Meta Pro" w:hAnsi="Meta Pro" w:cs="Arial"/>
          <w:b w:val="0"/>
          <w:bCs/>
          <w:sz w:val="20"/>
        </w:rPr>
        <w:t>(</w:t>
      </w:r>
      <w:r w:rsidR="001A007A" w:rsidRPr="001A007A">
        <w:rPr>
          <w:rFonts w:ascii="Meta Pro" w:hAnsi="Meta Pro" w:cs="Arial"/>
          <w:b w:val="0"/>
          <w:bCs/>
          <w:sz w:val="20"/>
        </w:rPr>
        <w:t>448.05</w:t>
      </w:r>
      <w:r w:rsidRPr="001A007A">
        <w:rPr>
          <w:rFonts w:ascii="Meta Pro" w:hAnsi="Meta Pro" w:cs="Arial"/>
          <w:b w:val="0"/>
          <w:bCs/>
          <w:sz w:val="20"/>
        </w:rPr>
        <w:t xml:space="preserve"> </w:t>
      </w:r>
      <w:r w:rsidR="00D8051A" w:rsidRPr="001A007A">
        <w:rPr>
          <w:rFonts w:ascii="Meta Pro" w:hAnsi="Meta Pro" w:cs="Arial"/>
          <w:b w:val="0"/>
          <w:bCs/>
          <w:sz w:val="20"/>
        </w:rPr>
        <w:t>sq. Ft</w:t>
      </w:r>
      <w:r w:rsidRPr="001A007A">
        <w:rPr>
          <w:rFonts w:ascii="Meta Pro" w:hAnsi="Meta Pro" w:cs="Arial"/>
          <w:b w:val="0"/>
          <w:bCs/>
          <w:sz w:val="20"/>
        </w:rPr>
        <w:t>)</w:t>
      </w:r>
      <w:r w:rsidR="001A007A">
        <w:rPr>
          <w:rFonts w:ascii="Meta Pro" w:hAnsi="Meta Pro" w:cs="Arial"/>
          <w:b w:val="0"/>
          <w:bCs/>
          <w:noProof/>
          <w:sz w:val="20"/>
        </w:rPr>
        <w:t>, excluding WC and store.</w:t>
      </w:r>
      <w:r w:rsidRPr="001900F5">
        <w:rPr>
          <w:rFonts w:ascii="Meta Pro" w:hAnsi="Meta Pro" w:cs="Arial"/>
          <w:b w:val="0"/>
          <w:bCs/>
          <w:noProof/>
          <w:sz w:val="20"/>
        </w:rPr>
        <w:t xml:space="preserve"> </w:t>
      </w:r>
    </w:p>
    <w:p w14:paraId="233AD4F4" w14:textId="433F8B4B" w:rsidR="004655EB" w:rsidRDefault="004655EB" w:rsidP="004655EB">
      <w:pPr>
        <w:ind w:right="4536"/>
        <w:rPr>
          <w:rFonts w:ascii="Meta" w:hAnsi="Meta"/>
          <w:color w:val="0080A6"/>
          <w:sz w:val="16"/>
          <w:szCs w:val="16"/>
        </w:rPr>
      </w:pPr>
    </w:p>
    <w:p w14:paraId="723A0A8F" w14:textId="4A2F093D" w:rsidR="00244664" w:rsidRPr="001900F5" w:rsidRDefault="00C86578" w:rsidP="00003CAC">
      <w:pPr>
        <w:spacing w:before="72"/>
        <w:rPr>
          <w:rFonts w:ascii="Meta Pro Black" w:hAnsi="Meta Pro Black"/>
          <w:color w:val="0080A6"/>
          <w:sz w:val="20"/>
          <w:szCs w:val="20"/>
        </w:rPr>
      </w:pPr>
      <w:r>
        <w:rPr>
          <w:rFonts w:ascii="Meta Pro Black" w:hAnsi="Meta Pro Black" w:cs="Arial"/>
          <w:b/>
          <w:color w:val="0080A6"/>
          <w:sz w:val="20"/>
          <w:szCs w:val="20"/>
        </w:rPr>
        <w:t>R</w:t>
      </w:r>
      <w:r w:rsidR="00244664" w:rsidRPr="001900F5">
        <w:rPr>
          <w:rFonts w:ascii="Meta Pro Black" w:hAnsi="Meta Pro Black" w:cs="Arial"/>
          <w:b/>
          <w:color w:val="0080A6"/>
          <w:sz w:val="20"/>
          <w:szCs w:val="20"/>
        </w:rPr>
        <w:t xml:space="preserve">ateable Value </w:t>
      </w:r>
    </w:p>
    <w:p w14:paraId="40226127" w14:textId="574D28DC" w:rsidR="003473B5" w:rsidRPr="001900F5" w:rsidRDefault="00166A65" w:rsidP="00166A65">
      <w:pPr>
        <w:rPr>
          <w:rFonts w:ascii="Meta Pro" w:hAnsi="Meta Pro" w:cs="Arial"/>
          <w:noProof/>
          <w:sz w:val="20"/>
          <w:szCs w:val="20"/>
        </w:rPr>
      </w:pPr>
      <w:r w:rsidRPr="001900F5">
        <w:rPr>
          <w:rFonts w:ascii="Meta Pro" w:hAnsi="Meta Pro" w:cs="Arial"/>
          <w:noProof/>
          <w:sz w:val="20"/>
          <w:szCs w:val="20"/>
        </w:rPr>
        <w:t xml:space="preserve">We understand that the subjects </w:t>
      </w:r>
      <w:r w:rsidR="001A007A">
        <w:rPr>
          <w:rFonts w:ascii="Meta Pro" w:hAnsi="Meta Pro" w:cs="Arial"/>
          <w:noProof/>
          <w:sz w:val="20"/>
          <w:szCs w:val="20"/>
        </w:rPr>
        <w:t xml:space="preserve">will attract </w:t>
      </w:r>
      <w:r w:rsidRPr="001900F5">
        <w:rPr>
          <w:rFonts w:ascii="Meta Pro" w:hAnsi="Meta Pro" w:cs="Arial"/>
          <w:noProof/>
          <w:sz w:val="20"/>
          <w:szCs w:val="20"/>
        </w:rPr>
        <w:t>a rateable valu</w:t>
      </w:r>
      <w:r w:rsidR="001A007A">
        <w:rPr>
          <w:rFonts w:ascii="Meta Pro" w:hAnsi="Meta Pro" w:cs="Arial"/>
          <w:noProof/>
          <w:sz w:val="20"/>
          <w:szCs w:val="20"/>
        </w:rPr>
        <w:t>e, a ratings valuation</w:t>
      </w:r>
      <w:r w:rsidR="000B26D2">
        <w:rPr>
          <w:rFonts w:ascii="Meta Pro" w:hAnsi="Meta Pro" w:cs="Arial"/>
          <w:noProof/>
          <w:sz w:val="20"/>
          <w:szCs w:val="20"/>
        </w:rPr>
        <w:t xml:space="preserve"> </w:t>
      </w:r>
      <w:r w:rsidR="001A007A">
        <w:rPr>
          <w:rFonts w:ascii="Meta Pro" w:hAnsi="Meta Pro" w:cs="Arial"/>
          <w:noProof/>
          <w:sz w:val="20"/>
          <w:szCs w:val="20"/>
        </w:rPr>
        <w:t>is yet to be provided</w:t>
      </w:r>
      <w:r w:rsidRPr="001900F5">
        <w:rPr>
          <w:rFonts w:ascii="Meta Pro" w:hAnsi="Meta Pro" w:cs="Arial"/>
          <w:noProof/>
          <w:sz w:val="20"/>
          <w:szCs w:val="20"/>
        </w:rPr>
        <w:t xml:space="preserve">. Further details on rateable value, rate poundage and rates relief can be found at </w:t>
      </w:r>
      <w:hyperlink r:id="rId14" w:history="1">
        <w:r w:rsidRPr="001900F5">
          <w:rPr>
            <w:rStyle w:val="Hyperlink"/>
            <w:rFonts w:ascii="Meta Pro" w:hAnsi="Meta Pro" w:cs="Arial"/>
            <w:noProof/>
            <w:color w:val="auto"/>
            <w:sz w:val="20"/>
            <w:szCs w:val="20"/>
          </w:rPr>
          <w:t>www.saa.gov.uk</w:t>
        </w:r>
      </w:hyperlink>
      <w:r w:rsidRPr="001900F5">
        <w:rPr>
          <w:rFonts w:ascii="Meta Pro" w:hAnsi="Meta Pro" w:cs="Arial"/>
          <w:noProof/>
          <w:sz w:val="20"/>
          <w:szCs w:val="20"/>
        </w:rPr>
        <w:t xml:space="preserve"> or 0131 344 2500. </w:t>
      </w:r>
    </w:p>
    <w:p w14:paraId="0E55E287" w14:textId="0B37FB80" w:rsidR="00244664" w:rsidRPr="001900F5" w:rsidRDefault="00244664" w:rsidP="006E1A9A">
      <w:pPr>
        <w:rPr>
          <w:rFonts w:ascii="Meta Pro" w:hAnsi="Meta Pro" w:cs="Arial"/>
          <w:color w:val="0080A6"/>
          <w:sz w:val="20"/>
          <w:szCs w:val="20"/>
        </w:rPr>
      </w:pPr>
    </w:p>
    <w:p w14:paraId="0FE004B3" w14:textId="1C70BA21" w:rsidR="00244664" w:rsidRPr="001900F5" w:rsidRDefault="00244664" w:rsidP="006E1A9A">
      <w:pPr>
        <w:pStyle w:val="Heading3"/>
        <w:rPr>
          <w:rFonts w:ascii="Meta Pro Black" w:hAnsi="Meta Pro Black" w:cs="Arial"/>
          <w:color w:val="0080A6"/>
          <w:sz w:val="20"/>
        </w:rPr>
      </w:pPr>
      <w:r w:rsidRPr="001900F5">
        <w:rPr>
          <w:rFonts w:ascii="Meta Pro Black" w:hAnsi="Meta Pro Black" w:cs="Arial"/>
          <w:color w:val="0080A6"/>
          <w:sz w:val="20"/>
        </w:rPr>
        <w:t>Planning</w:t>
      </w:r>
    </w:p>
    <w:p w14:paraId="58A553FA" w14:textId="4C9FDC51" w:rsidR="00166A65" w:rsidRPr="001900F5" w:rsidRDefault="00C2304F" w:rsidP="006E1A9A">
      <w:pPr>
        <w:autoSpaceDE w:val="0"/>
        <w:autoSpaceDN w:val="0"/>
        <w:adjustRightInd w:val="0"/>
        <w:rPr>
          <w:rFonts w:ascii="Meta Pro" w:hAnsi="Meta Pro" w:cs="Arial"/>
          <w:sz w:val="20"/>
          <w:szCs w:val="20"/>
        </w:rPr>
      </w:pPr>
      <w:r>
        <w:rPr>
          <w:rFonts w:ascii="Meta Pro" w:hAnsi="Meta Pro" w:cs="Arial"/>
          <w:sz w:val="20"/>
          <w:szCs w:val="20"/>
        </w:rPr>
        <w:t xml:space="preserve">The Café opportunity is situated within the New Liberton Campus, which </w:t>
      </w:r>
      <w:r w:rsidR="006727C4">
        <w:rPr>
          <w:rFonts w:ascii="Meta Pro" w:hAnsi="Meta Pro" w:cs="Arial"/>
          <w:sz w:val="20"/>
          <w:szCs w:val="20"/>
        </w:rPr>
        <w:t xml:space="preserve">was granted permission under application 22/04134/FUL.  Applicants </w:t>
      </w:r>
      <w:r w:rsidR="00244664" w:rsidRPr="001900F5">
        <w:rPr>
          <w:rFonts w:ascii="Meta Pro" w:hAnsi="Meta Pro" w:cs="Arial"/>
          <w:sz w:val="20"/>
          <w:szCs w:val="20"/>
        </w:rPr>
        <w:t>must satisfy themselves as to any planning requirements</w:t>
      </w:r>
      <w:r w:rsidR="001E7BF0" w:rsidRPr="001900F5">
        <w:rPr>
          <w:rFonts w:ascii="Meta Pro" w:hAnsi="Meta Pro" w:cs="Arial"/>
          <w:sz w:val="20"/>
          <w:szCs w:val="20"/>
        </w:rPr>
        <w:t xml:space="preserve"> </w:t>
      </w:r>
      <w:r w:rsidR="002A4337">
        <w:rPr>
          <w:rFonts w:ascii="Meta Pro" w:hAnsi="Meta Pro" w:cs="Arial"/>
          <w:sz w:val="20"/>
          <w:szCs w:val="20"/>
        </w:rPr>
        <w:t xml:space="preserve">or condition </w:t>
      </w:r>
      <w:r w:rsidR="00244664" w:rsidRPr="001900F5">
        <w:rPr>
          <w:rFonts w:ascii="Meta Pro" w:hAnsi="Meta Pro" w:cs="Arial"/>
          <w:sz w:val="20"/>
          <w:szCs w:val="20"/>
        </w:rPr>
        <w:t xml:space="preserve">relating to their proposed use by contacting the Council’s Planning </w:t>
      </w:r>
      <w:r w:rsidR="00166A65" w:rsidRPr="001900F5">
        <w:rPr>
          <w:rFonts w:ascii="Meta Pro" w:hAnsi="Meta Pro" w:cs="Arial"/>
          <w:sz w:val="20"/>
          <w:szCs w:val="20"/>
        </w:rPr>
        <w:t>Department</w:t>
      </w:r>
      <w:r w:rsidR="00244664" w:rsidRPr="001900F5">
        <w:rPr>
          <w:rFonts w:ascii="Meta Pro" w:hAnsi="Meta Pro" w:cs="Arial"/>
          <w:sz w:val="20"/>
          <w:szCs w:val="20"/>
        </w:rPr>
        <w:t xml:space="preserve"> at Waverley Court, 4 East Mar</w:t>
      </w:r>
      <w:r w:rsidR="001E7BF0" w:rsidRPr="001900F5">
        <w:rPr>
          <w:rFonts w:ascii="Meta Pro" w:hAnsi="Meta Pro" w:cs="Arial"/>
          <w:sz w:val="20"/>
          <w:szCs w:val="20"/>
        </w:rPr>
        <w:t>ket Street, Edinburgh, EH8 8BG.</w:t>
      </w:r>
      <w:r w:rsidR="00244664" w:rsidRPr="001900F5">
        <w:rPr>
          <w:rFonts w:ascii="Meta Pro" w:hAnsi="Meta Pro" w:cs="Arial"/>
          <w:sz w:val="20"/>
          <w:szCs w:val="20"/>
        </w:rPr>
        <w:t xml:space="preserve"> They can also be contacted by telephone on 0131 529 3550 or emailed at </w:t>
      </w:r>
      <w:hyperlink r:id="rId15" w:history="1">
        <w:r w:rsidR="00244664" w:rsidRPr="001900F5">
          <w:rPr>
            <w:rStyle w:val="Hyperlink"/>
            <w:rFonts w:ascii="Meta Pro" w:hAnsi="Meta Pro" w:cs="Arial"/>
            <w:color w:val="auto"/>
            <w:sz w:val="20"/>
            <w:szCs w:val="20"/>
          </w:rPr>
          <w:t>planning@edinburgh.gov.uk</w:t>
        </w:r>
      </w:hyperlink>
      <w:r w:rsidR="00244664" w:rsidRPr="001900F5">
        <w:rPr>
          <w:rFonts w:ascii="Meta Pro" w:hAnsi="Meta Pro" w:cs="Arial"/>
          <w:sz w:val="20"/>
          <w:szCs w:val="20"/>
        </w:rPr>
        <w:t xml:space="preserve">. </w:t>
      </w:r>
    </w:p>
    <w:p w14:paraId="3377C7CE" w14:textId="50CF2B6A" w:rsidR="00775388" w:rsidRPr="001900F5" w:rsidRDefault="00775388" w:rsidP="006E1A9A">
      <w:pPr>
        <w:autoSpaceDE w:val="0"/>
        <w:autoSpaceDN w:val="0"/>
        <w:adjustRightInd w:val="0"/>
        <w:rPr>
          <w:rFonts w:ascii="Meta Pro" w:hAnsi="Meta Pro" w:cs="Arial"/>
          <w:color w:val="0080A6"/>
          <w:sz w:val="20"/>
          <w:szCs w:val="20"/>
        </w:rPr>
      </w:pPr>
    </w:p>
    <w:p w14:paraId="390C2FE8" w14:textId="2211097A" w:rsidR="00892599" w:rsidRPr="001900F5" w:rsidRDefault="005E6553" w:rsidP="006E1A9A">
      <w:pPr>
        <w:autoSpaceDE w:val="0"/>
        <w:autoSpaceDN w:val="0"/>
        <w:adjustRightInd w:val="0"/>
        <w:rPr>
          <w:rFonts w:ascii="Meta Pro Black" w:hAnsi="Meta Pro Black" w:cs="Arial"/>
          <w:b/>
          <w:color w:val="0080A6"/>
          <w:sz w:val="20"/>
          <w:szCs w:val="20"/>
        </w:rPr>
      </w:pPr>
      <w:r w:rsidRPr="001900F5">
        <w:rPr>
          <w:rFonts w:ascii="Meta Pro Black" w:hAnsi="Meta Pro Black" w:cs="Arial"/>
          <w:b/>
          <w:noProof/>
          <w:color w:val="0080A6"/>
          <w:sz w:val="20"/>
          <w:szCs w:val="20"/>
        </w:rPr>
        <mc:AlternateContent>
          <mc:Choice Requires="wps">
            <w:drawing>
              <wp:anchor distT="0" distB="0" distL="114300" distR="114300" simplePos="0" relativeHeight="251668480" behindDoc="0" locked="0" layoutInCell="1" allowOverlap="1" wp14:anchorId="41480B6F" wp14:editId="18BC4365">
                <wp:simplePos x="0" y="0"/>
                <wp:positionH relativeFrom="column">
                  <wp:posOffset>4002405</wp:posOffset>
                </wp:positionH>
                <wp:positionV relativeFrom="paragraph">
                  <wp:posOffset>17780</wp:posOffset>
                </wp:positionV>
                <wp:extent cx="3063240" cy="4705350"/>
                <wp:effectExtent l="0" t="0" r="22860" b="19050"/>
                <wp:wrapThrough wrapText="bothSides">
                  <wp:wrapPolygon edited="0">
                    <wp:start x="0" y="0"/>
                    <wp:lineTo x="0" y="21600"/>
                    <wp:lineTo x="21627" y="21600"/>
                    <wp:lineTo x="21627" y="0"/>
                    <wp:lineTo x="0" y="0"/>
                  </wp:wrapPolygon>
                </wp:wrapThrough>
                <wp:docPr id="1776325258" name="Rectangle 5"/>
                <wp:cNvGraphicFramePr/>
                <a:graphic xmlns:a="http://schemas.openxmlformats.org/drawingml/2006/main">
                  <a:graphicData uri="http://schemas.microsoft.com/office/word/2010/wordprocessingShape">
                    <wps:wsp>
                      <wps:cNvSpPr/>
                      <wps:spPr>
                        <a:xfrm>
                          <a:off x="0" y="0"/>
                          <a:ext cx="3063240" cy="4705350"/>
                        </a:xfrm>
                        <a:prstGeom prst="rect">
                          <a:avLst/>
                        </a:prstGeom>
                        <a:noFill/>
                        <a:ln w="25400">
                          <a:solidFill>
                            <a:srgbClr val="0080A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1263" id="Rectangle 5" o:spid="_x0000_s1026" style="position:absolute;margin-left:315.15pt;margin-top:1.4pt;width:241.2pt;height:3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" filled="f" strokecolor="#0080a6" strokeweight="2pt">
                <w10:wrap type="through"/>
              </v:rect>
            </w:pict>
          </mc:Fallback>
        </mc:AlternateContent>
      </w:r>
      <w:r w:rsidR="00354D4E" w:rsidRPr="001900F5">
        <w:rPr>
          <w:rFonts w:ascii="Meta Pro Black" w:hAnsi="Meta Pro Black" w:cs="Arial"/>
          <w:b/>
          <w:color w:val="0080A6"/>
          <w:sz w:val="20"/>
          <w:szCs w:val="20"/>
        </w:rPr>
        <w:t xml:space="preserve">Terms </w:t>
      </w:r>
    </w:p>
    <w:p w14:paraId="4CB13BA7" w14:textId="3D0C3D37" w:rsidR="00166A65" w:rsidRDefault="00104525" w:rsidP="00166A65">
      <w:pPr>
        <w:autoSpaceDE w:val="0"/>
        <w:autoSpaceDN w:val="0"/>
        <w:adjustRightInd w:val="0"/>
        <w:rPr>
          <w:noProof/>
        </w:rPr>
      </w:pPr>
      <w:r>
        <w:rPr>
          <w:rFonts w:ascii="Meta Pro" w:hAnsi="Meta Pro" w:cs="Arial"/>
          <w:b/>
          <w:noProof/>
          <w:color w:val="0080A6"/>
          <w:sz w:val="20"/>
          <w:szCs w:val="20"/>
        </w:rPr>
        <w:drawing>
          <wp:anchor distT="0" distB="0" distL="114300" distR="114300" simplePos="0" relativeHeight="251673600" behindDoc="0" locked="0" layoutInCell="1" allowOverlap="1" wp14:anchorId="5284DD35" wp14:editId="525A98AB">
            <wp:simplePos x="0" y="0"/>
            <wp:positionH relativeFrom="column">
              <wp:posOffset>4377055</wp:posOffset>
            </wp:positionH>
            <wp:positionV relativeFrom="paragraph">
              <wp:posOffset>18415</wp:posOffset>
            </wp:positionV>
            <wp:extent cx="2451100" cy="1268095"/>
            <wp:effectExtent l="0" t="0" r="6350" b="8255"/>
            <wp:wrapNone/>
            <wp:docPr id="106756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0" cy="1268095"/>
                    </a:xfrm>
                    <a:prstGeom prst="rect">
                      <a:avLst/>
                    </a:prstGeom>
                    <a:noFill/>
                  </pic:spPr>
                </pic:pic>
              </a:graphicData>
            </a:graphic>
          </wp:anchor>
        </w:drawing>
      </w:r>
      <w:r w:rsidR="00354D4E" w:rsidRPr="001900F5">
        <w:rPr>
          <w:rFonts w:ascii="Meta Pro" w:hAnsi="Meta Pro" w:cs="Arial"/>
          <w:sz w:val="20"/>
          <w:szCs w:val="20"/>
        </w:rPr>
        <w:t xml:space="preserve">The </w:t>
      </w:r>
      <w:r w:rsidR="00166A65" w:rsidRPr="001900F5">
        <w:rPr>
          <w:rFonts w:ascii="Meta Pro" w:hAnsi="Meta Pro" w:cs="Arial"/>
          <w:sz w:val="20"/>
          <w:szCs w:val="20"/>
        </w:rPr>
        <w:t xml:space="preserve">premises will be offered on </w:t>
      </w:r>
      <w:r w:rsidR="00647C44" w:rsidRPr="001900F5">
        <w:rPr>
          <w:rFonts w:ascii="Meta Pro" w:hAnsi="Meta Pro" w:cs="Arial"/>
          <w:sz w:val="20"/>
          <w:szCs w:val="20"/>
        </w:rPr>
        <w:t>a</w:t>
      </w:r>
      <w:r w:rsidR="00166A65" w:rsidRPr="001900F5">
        <w:rPr>
          <w:rFonts w:ascii="Meta Pro" w:hAnsi="Meta Pro" w:cs="Arial"/>
          <w:sz w:val="20"/>
          <w:szCs w:val="20"/>
        </w:rPr>
        <w:t xml:space="preserve"> </w:t>
      </w:r>
      <w:r w:rsidR="0018270B">
        <w:rPr>
          <w:rFonts w:ascii="Meta Pro" w:hAnsi="Meta Pro" w:cs="Arial"/>
          <w:sz w:val="20"/>
          <w:szCs w:val="20"/>
        </w:rPr>
        <w:t>Licence</w:t>
      </w:r>
      <w:r w:rsidR="00166A65" w:rsidRPr="001900F5">
        <w:rPr>
          <w:rFonts w:ascii="Meta Pro" w:hAnsi="Meta Pro" w:cs="Arial"/>
          <w:sz w:val="20"/>
          <w:szCs w:val="20"/>
        </w:rPr>
        <w:t xml:space="preserve"> </w:t>
      </w:r>
      <w:r w:rsidR="00647C44">
        <w:rPr>
          <w:rFonts w:ascii="Meta Pro" w:hAnsi="Meta Pro" w:cs="Arial"/>
          <w:sz w:val="20"/>
          <w:szCs w:val="20"/>
        </w:rPr>
        <w:t xml:space="preserve">with </w:t>
      </w:r>
      <w:r w:rsidR="00166A65" w:rsidRPr="001900F5">
        <w:rPr>
          <w:rFonts w:ascii="Meta Pro" w:hAnsi="Meta Pro" w:cs="Arial"/>
          <w:sz w:val="20"/>
          <w:szCs w:val="20"/>
        </w:rPr>
        <w:t xml:space="preserve">negotiable </w:t>
      </w:r>
      <w:r w:rsidR="00647C44">
        <w:rPr>
          <w:rFonts w:ascii="Meta Pro" w:hAnsi="Meta Pro" w:cs="Arial"/>
          <w:sz w:val="20"/>
          <w:szCs w:val="20"/>
        </w:rPr>
        <w:t xml:space="preserve">terms and </w:t>
      </w:r>
      <w:r w:rsidR="00431427">
        <w:rPr>
          <w:rFonts w:ascii="Meta Pro" w:hAnsi="Meta Pro" w:cs="Arial"/>
          <w:sz w:val="20"/>
          <w:szCs w:val="20"/>
        </w:rPr>
        <w:t>duration</w:t>
      </w:r>
      <w:r w:rsidR="00166A65" w:rsidRPr="001900F5">
        <w:rPr>
          <w:rFonts w:ascii="Meta Pro" w:hAnsi="Meta Pro" w:cs="Arial"/>
          <w:sz w:val="20"/>
          <w:szCs w:val="20"/>
        </w:rPr>
        <w:t xml:space="preserve"> (minimum 12 months). The Council will insure the</w:t>
      </w:r>
      <w:r w:rsidR="00431427">
        <w:rPr>
          <w:rFonts w:ascii="Meta Pro" w:hAnsi="Meta Pro" w:cs="Arial"/>
          <w:sz w:val="20"/>
          <w:szCs w:val="20"/>
        </w:rPr>
        <w:t xml:space="preserve"> </w:t>
      </w:r>
      <w:r>
        <w:rPr>
          <w:rFonts w:ascii="Meta Pro" w:hAnsi="Meta Pro" w:cs="Arial"/>
          <w:sz w:val="20"/>
          <w:szCs w:val="20"/>
        </w:rPr>
        <w:t>property,</w:t>
      </w:r>
      <w:r w:rsidR="00166A65" w:rsidRPr="001900F5">
        <w:rPr>
          <w:rFonts w:ascii="Meta Pro" w:hAnsi="Meta Pro" w:cs="Arial"/>
          <w:sz w:val="20"/>
          <w:szCs w:val="20"/>
        </w:rPr>
        <w:t xml:space="preserve"> and </w:t>
      </w:r>
      <w:r w:rsidR="00166A65" w:rsidRPr="001540E6">
        <w:rPr>
          <w:rFonts w:ascii="Meta Pro" w:hAnsi="Meta Pro" w:cs="Arial"/>
          <w:sz w:val="20"/>
          <w:szCs w:val="20"/>
        </w:rPr>
        <w:t>the premium will be recovered from the tenant. The tenant will be responsible for contents and</w:t>
      </w:r>
      <w:r w:rsidR="00166A65" w:rsidRPr="001900F5">
        <w:rPr>
          <w:rFonts w:ascii="Meta Pro" w:hAnsi="Meta Pro" w:cs="Arial"/>
          <w:sz w:val="20"/>
          <w:szCs w:val="20"/>
        </w:rPr>
        <w:t xml:space="preserve"> all other insurances.</w:t>
      </w:r>
      <w:r w:rsidR="001A1CF7" w:rsidRPr="001A1CF7">
        <w:rPr>
          <w:noProof/>
        </w:rPr>
        <w:t xml:space="preserve"> </w:t>
      </w:r>
    </w:p>
    <w:p w14:paraId="6343EAE4" w14:textId="77777777" w:rsidR="007475D2" w:rsidRDefault="007475D2" w:rsidP="00166A65">
      <w:pPr>
        <w:autoSpaceDE w:val="0"/>
        <w:autoSpaceDN w:val="0"/>
        <w:adjustRightInd w:val="0"/>
        <w:rPr>
          <w:noProof/>
        </w:rPr>
      </w:pPr>
    </w:p>
    <w:p w14:paraId="09D3358C" w14:textId="3633ADEB" w:rsidR="00D8051A" w:rsidRPr="00D8051A" w:rsidRDefault="00D8051A" w:rsidP="007475D2">
      <w:pPr>
        <w:autoSpaceDE w:val="0"/>
        <w:autoSpaceDN w:val="0"/>
        <w:adjustRightInd w:val="0"/>
        <w:rPr>
          <w:rFonts w:ascii="Meta Pro" w:hAnsi="Meta Pro" w:cs="Arial"/>
          <w:sz w:val="20"/>
          <w:szCs w:val="20"/>
        </w:rPr>
      </w:pPr>
      <w:r w:rsidRPr="00D8051A">
        <w:rPr>
          <w:rFonts w:ascii="Meta Pro" w:hAnsi="Meta Pro" w:cs="Arial"/>
          <w:sz w:val="20"/>
          <w:szCs w:val="20"/>
        </w:rPr>
        <w:t xml:space="preserve">The opening </w:t>
      </w:r>
      <w:r w:rsidR="0018270B">
        <w:rPr>
          <w:rFonts w:ascii="Meta Pro" w:hAnsi="Meta Pro" w:cs="Arial"/>
          <w:sz w:val="20"/>
          <w:szCs w:val="20"/>
        </w:rPr>
        <w:t>h</w:t>
      </w:r>
      <w:r w:rsidRPr="00D8051A">
        <w:rPr>
          <w:rFonts w:ascii="Meta Pro" w:hAnsi="Meta Pro" w:cs="Arial"/>
          <w:sz w:val="20"/>
          <w:szCs w:val="20"/>
        </w:rPr>
        <w:t>ours will</w:t>
      </w:r>
      <w:r w:rsidR="00C86578">
        <w:rPr>
          <w:rFonts w:ascii="Meta Pro" w:hAnsi="Meta Pro" w:cs="Arial"/>
          <w:sz w:val="20"/>
          <w:szCs w:val="20"/>
        </w:rPr>
        <w:t xml:space="preserve"> </w:t>
      </w:r>
      <w:r w:rsidRPr="00D8051A">
        <w:rPr>
          <w:rFonts w:ascii="Meta Pro" w:hAnsi="Meta Pro" w:cs="Arial"/>
          <w:sz w:val="20"/>
          <w:szCs w:val="20"/>
        </w:rPr>
        <w:t>be all year round a</w:t>
      </w:r>
      <w:r w:rsidR="00C86578">
        <w:rPr>
          <w:rFonts w:ascii="Meta Pro" w:hAnsi="Meta Pro" w:cs="Arial"/>
          <w:sz w:val="20"/>
          <w:szCs w:val="20"/>
        </w:rPr>
        <w:t xml:space="preserve">s </w:t>
      </w:r>
      <w:r w:rsidRPr="00D8051A">
        <w:rPr>
          <w:rFonts w:ascii="Meta Pro" w:hAnsi="Meta Pro" w:cs="Arial"/>
          <w:sz w:val="20"/>
          <w:szCs w:val="20"/>
        </w:rPr>
        <w:t xml:space="preserve">set </w:t>
      </w:r>
      <w:r w:rsidR="00C86578">
        <w:rPr>
          <w:rFonts w:ascii="Meta Pro" w:hAnsi="Meta Pro" w:cs="Arial"/>
          <w:sz w:val="20"/>
          <w:szCs w:val="20"/>
        </w:rPr>
        <w:t xml:space="preserve">out above.  </w:t>
      </w:r>
      <w:r w:rsidRPr="00D8051A">
        <w:rPr>
          <w:rFonts w:ascii="Meta Pro" w:hAnsi="Meta Pro" w:cs="Arial"/>
          <w:sz w:val="20"/>
          <w:szCs w:val="20"/>
        </w:rPr>
        <w:t xml:space="preserve"> </w:t>
      </w:r>
    </w:p>
    <w:p w14:paraId="24FB2204" w14:textId="41C94EF0" w:rsidR="00D8051A" w:rsidRPr="00D8051A" w:rsidRDefault="002A4337" w:rsidP="00C86578">
      <w:pPr>
        <w:autoSpaceDE w:val="0"/>
        <w:autoSpaceDN w:val="0"/>
        <w:adjustRightInd w:val="0"/>
        <w:rPr>
          <w:rFonts w:ascii="Meta Pro" w:hAnsi="Meta Pro" w:cs="Arial"/>
          <w:sz w:val="20"/>
          <w:szCs w:val="20"/>
        </w:rPr>
      </w:pPr>
      <w:r w:rsidRPr="00D8051A">
        <w:rPr>
          <w:rFonts w:ascii="Meta Pro" w:hAnsi="Meta Pro" w:cs="Arial"/>
          <w:noProof/>
          <w:sz w:val="20"/>
          <w:szCs w:val="20"/>
        </w:rPr>
        <w:drawing>
          <wp:anchor distT="0" distB="0" distL="114300" distR="114300" simplePos="0" relativeHeight="251674624" behindDoc="0" locked="0" layoutInCell="1" allowOverlap="1" wp14:anchorId="24BD4984" wp14:editId="28C98817">
            <wp:simplePos x="0" y="0"/>
            <wp:positionH relativeFrom="column">
              <wp:posOffset>4271645</wp:posOffset>
            </wp:positionH>
            <wp:positionV relativeFrom="paragraph">
              <wp:posOffset>26035</wp:posOffset>
            </wp:positionV>
            <wp:extent cx="2633980" cy="1243965"/>
            <wp:effectExtent l="0" t="0" r="0" b="0"/>
            <wp:wrapNone/>
            <wp:docPr id="1936726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980" cy="1243965"/>
                    </a:xfrm>
                    <a:prstGeom prst="rect">
                      <a:avLst/>
                    </a:prstGeom>
                    <a:noFill/>
                  </pic:spPr>
                </pic:pic>
              </a:graphicData>
            </a:graphic>
          </wp:anchor>
        </w:drawing>
      </w:r>
      <w:r w:rsidR="00D8051A">
        <w:rPr>
          <w:rFonts w:ascii="Meta Pro" w:hAnsi="Meta Pro" w:cs="Arial"/>
          <w:sz w:val="20"/>
          <w:szCs w:val="20"/>
        </w:rPr>
        <w:t xml:space="preserve"> </w:t>
      </w:r>
    </w:p>
    <w:p w14:paraId="27DB9062" w14:textId="1788FAB3" w:rsidR="009A4F49" w:rsidRPr="001900F5" w:rsidRDefault="009A4F49" w:rsidP="00B91E76">
      <w:pPr>
        <w:rPr>
          <w:rFonts w:ascii="Meta Pro Black" w:hAnsi="Meta Pro Black" w:cs="Arial"/>
          <w:b/>
          <w:color w:val="0080A6"/>
          <w:sz w:val="20"/>
          <w:szCs w:val="20"/>
        </w:rPr>
      </w:pPr>
      <w:r w:rsidRPr="001900F5">
        <w:rPr>
          <w:rFonts w:ascii="Meta Pro Black" w:hAnsi="Meta Pro Black" w:cs="Arial"/>
          <w:b/>
          <w:color w:val="0080A6"/>
          <w:sz w:val="20"/>
          <w:szCs w:val="20"/>
        </w:rPr>
        <w:t>Ser</w:t>
      </w:r>
      <w:r w:rsidR="00244664" w:rsidRPr="001900F5">
        <w:rPr>
          <w:rFonts w:ascii="Meta Pro Black" w:hAnsi="Meta Pro Black" w:cs="Arial"/>
          <w:b/>
          <w:color w:val="0080A6"/>
          <w:sz w:val="20"/>
          <w:szCs w:val="20"/>
        </w:rPr>
        <w:t>vices</w:t>
      </w:r>
    </w:p>
    <w:p w14:paraId="2D3EB95F" w14:textId="64040FC7" w:rsidR="002671EE" w:rsidRPr="001900F5" w:rsidRDefault="00244664" w:rsidP="006E1A9A">
      <w:pPr>
        <w:rPr>
          <w:rFonts w:ascii="Meta Pro" w:hAnsi="Meta Pro" w:cs="Arial"/>
          <w:b/>
          <w:sz w:val="20"/>
          <w:szCs w:val="20"/>
        </w:rPr>
      </w:pPr>
      <w:r w:rsidRPr="001900F5">
        <w:rPr>
          <w:rFonts w:ascii="Meta Pro" w:hAnsi="Meta Pro" w:cs="Arial"/>
          <w:sz w:val="20"/>
          <w:szCs w:val="20"/>
        </w:rPr>
        <w:t xml:space="preserve">Mains drainage, water and electricity are installed and all charges for such services will be </w:t>
      </w:r>
      <w:r w:rsidR="006727C4">
        <w:rPr>
          <w:rFonts w:ascii="Meta Pro" w:hAnsi="Meta Pro" w:cs="Arial"/>
          <w:sz w:val="20"/>
          <w:szCs w:val="20"/>
        </w:rPr>
        <w:t>sub-metered and will be the</w:t>
      </w:r>
      <w:r w:rsidRPr="001900F5">
        <w:rPr>
          <w:rFonts w:ascii="Meta Pro" w:hAnsi="Meta Pro" w:cs="Arial"/>
          <w:sz w:val="20"/>
          <w:szCs w:val="20"/>
        </w:rPr>
        <w:t xml:space="preserve"> responsibility of the tenant</w:t>
      </w:r>
      <w:r w:rsidR="00051A01">
        <w:rPr>
          <w:rFonts w:ascii="Meta Pro" w:hAnsi="Meta Pro" w:cs="Arial"/>
          <w:sz w:val="20"/>
          <w:szCs w:val="20"/>
        </w:rPr>
        <w:t>. The tenant must</w:t>
      </w:r>
      <w:r w:rsidR="00BB3E71">
        <w:rPr>
          <w:rFonts w:ascii="Meta Pro" w:hAnsi="Meta Pro" w:cs="Arial"/>
          <w:sz w:val="20"/>
          <w:szCs w:val="20"/>
        </w:rPr>
        <w:t xml:space="preserve"> </w:t>
      </w:r>
      <w:r w:rsidR="00051A01">
        <w:rPr>
          <w:rFonts w:ascii="Meta Pro" w:hAnsi="Meta Pro" w:cs="Arial"/>
          <w:sz w:val="20"/>
          <w:szCs w:val="20"/>
        </w:rPr>
        <w:t>satisfy themselves of the condition and suitability</w:t>
      </w:r>
      <w:r w:rsidR="005E6553">
        <w:rPr>
          <w:rFonts w:ascii="Meta Pro" w:hAnsi="Meta Pro" w:cs="Arial"/>
          <w:sz w:val="20"/>
          <w:szCs w:val="20"/>
        </w:rPr>
        <w:t xml:space="preserve"> of the services.</w:t>
      </w:r>
    </w:p>
    <w:p w14:paraId="5A5A4D13" w14:textId="2F98F1B2" w:rsidR="00244664" w:rsidRPr="001900F5" w:rsidRDefault="00244664" w:rsidP="006E1A9A">
      <w:pPr>
        <w:rPr>
          <w:rFonts w:ascii="Meta Pro" w:hAnsi="Meta Pro" w:cs="Arial"/>
          <w:color w:val="0080A6"/>
          <w:sz w:val="20"/>
          <w:szCs w:val="20"/>
        </w:rPr>
      </w:pPr>
    </w:p>
    <w:p w14:paraId="554BAA64" w14:textId="66332FDB" w:rsidR="00244664" w:rsidRPr="001900F5" w:rsidRDefault="00244664" w:rsidP="006E1A9A">
      <w:pPr>
        <w:pStyle w:val="Heading3"/>
        <w:rPr>
          <w:rFonts w:ascii="Meta Pro Black" w:hAnsi="Meta Pro Black" w:cs="Arial"/>
          <w:color w:val="0080A6"/>
          <w:sz w:val="20"/>
        </w:rPr>
      </w:pPr>
      <w:r w:rsidRPr="001900F5">
        <w:rPr>
          <w:rFonts w:ascii="Meta Pro Black" w:hAnsi="Meta Pro Black" w:cs="Arial"/>
          <w:color w:val="0080A6"/>
          <w:sz w:val="20"/>
        </w:rPr>
        <w:t>Rent</w:t>
      </w:r>
    </w:p>
    <w:p w14:paraId="52D4AC06" w14:textId="7DD4CB9F" w:rsidR="00354D4E" w:rsidRPr="001900F5" w:rsidRDefault="00244664" w:rsidP="006E1A9A">
      <w:pPr>
        <w:rPr>
          <w:rFonts w:ascii="Meta Pro" w:hAnsi="Meta Pro" w:cs="Arial"/>
          <w:sz w:val="20"/>
          <w:szCs w:val="20"/>
        </w:rPr>
      </w:pPr>
      <w:r w:rsidRPr="001900F5">
        <w:rPr>
          <w:rFonts w:ascii="Meta Pro" w:hAnsi="Meta Pro" w:cs="Arial"/>
          <w:sz w:val="20"/>
          <w:szCs w:val="20"/>
        </w:rPr>
        <w:t xml:space="preserve">Offers in excess of </w:t>
      </w:r>
      <w:r w:rsidR="00892599" w:rsidRPr="001900F5">
        <w:rPr>
          <w:rFonts w:ascii="Meta Pro" w:hAnsi="Meta Pro" w:cs="Arial"/>
          <w:sz w:val="20"/>
          <w:szCs w:val="20"/>
        </w:rPr>
        <w:t>£</w:t>
      </w:r>
      <w:r w:rsidR="0018270B">
        <w:rPr>
          <w:rFonts w:ascii="Meta Pro" w:hAnsi="Meta Pro" w:cs="Arial"/>
          <w:sz w:val="20"/>
          <w:szCs w:val="20"/>
        </w:rPr>
        <w:t>8</w:t>
      </w:r>
      <w:r w:rsidR="006727C4">
        <w:rPr>
          <w:rFonts w:ascii="Meta Pro" w:hAnsi="Meta Pro" w:cs="Arial"/>
          <w:sz w:val="20"/>
          <w:szCs w:val="20"/>
        </w:rPr>
        <w:t xml:space="preserve">,000 </w:t>
      </w:r>
      <w:r w:rsidR="00892599" w:rsidRPr="001900F5">
        <w:rPr>
          <w:rFonts w:ascii="Meta Pro" w:hAnsi="Meta Pro" w:cs="Arial"/>
          <w:sz w:val="20"/>
          <w:szCs w:val="20"/>
        </w:rPr>
        <w:t>per annum</w:t>
      </w:r>
      <w:r w:rsidR="006809FE" w:rsidRPr="001900F5">
        <w:rPr>
          <w:rFonts w:ascii="Meta Pro" w:hAnsi="Meta Pro" w:cs="Arial"/>
          <w:sz w:val="20"/>
          <w:szCs w:val="20"/>
        </w:rPr>
        <w:t xml:space="preserve"> </w:t>
      </w:r>
      <w:r w:rsidR="00354D4E" w:rsidRPr="001900F5">
        <w:rPr>
          <w:rFonts w:ascii="Meta Pro" w:hAnsi="Meta Pro" w:cs="Arial"/>
          <w:sz w:val="20"/>
          <w:szCs w:val="20"/>
        </w:rPr>
        <w:t>(</w:t>
      </w:r>
      <w:r w:rsidR="00D05DAB">
        <w:rPr>
          <w:rFonts w:ascii="Meta Pro" w:hAnsi="Meta Pro" w:cs="Arial"/>
          <w:sz w:val="20"/>
          <w:szCs w:val="20"/>
        </w:rPr>
        <w:t>in</w:t>
      </w:r>
      <w:r w:rsidR="00354D4E" w:rsidRPr="001900F5">
        <w:rPr>
          <w:rFonts w:ascii="Meta Pro" w:hAnsi="Meta Pro" w:cs="Arial"/>
          <w:sz w:val="20"/>
          <w:szCs w:val="20"/>
        </w:rPr>
        <w:t>clusive of VAT, rates</w:t>
      </w:r>
      <w:r w:rsidR="009E40D5" w:rsidRPr="001900F5">
        <w:rPr>
          <w:rFonts w:ascii="Meta Pro" w:hAnsi="Meta Pro" w:cs="Arial"/>
          <w:sz w:val="20"/>
          <w:szCs w:val="20"/>
        </w:rPr>
        <w:t>, buildings insurance</w:t>
      </w:r>
      <w:r w:rsidR="00354D4E" w:rsidRPr="001900F5">
        <w:rPr>
          <w:rFonts w:ascii="Meta Pro" w:hAnsi="Meta Pro" w:cs="Arial"/>
          <w:sz w:val="20"/>
          <w:szCs w:val="20"/>
        </w:rPr>
        <w:t xml:space="preserve"> </w:t>
      </w:r>
      <w:r w:rsidR="00354D4E" w:rsidRPr="00803575">
        <w:rPr>
          <w:rFonts w:ascii="Meta Pro" w:hAnsi="Meta Pro" w:cs="Arial"/>
          <w:sz w:val="20"/>
          <w:szCs w:val="20"/>
        </w:rPr>
        <w:t>and service charge</w:t>
      </w:r>
      <w:r w:rsidR="00354D4E" w:rsidRPr="001900F5">
        <w:rPr>
          <w:rFonts w:ascii="Meta Pro" w:hAnsi="Meta Pro" w:cs="Arial"/>
          <w:sz w:val="20"/>
          <w:szCs w:val="20"/>
        </w:rPr>
        <w:t xml:space="preserve">) </w:t>
      </w:r>
      <w:r w:rsidR="00892599" w:rsidRPr="001900F5">
        <w:rPr>
          <w:rFonts w:ascii="Meta Pro" w:hAnsi="Meta Pro" w:cs="Arial"/>
          <w:sz w:val="20"/>
          <w:szCs w:val="20"/>
        </w:rPr>
        <w:t xml:space="preserve">are </w:t>
      </w:r>
      <w:r w:rsidRPr="001900F5">
        <w:rPr>
          <w:rFonts w:ascii="Meta Pro" w:hAnsi="Meta Pro" w:cs="Arial"/>
          <w:sz w:val="20"/>
          <w:szCs w:val="20"/>
        </w:rPr>
        <w:t>invited</w:t>
      </w:r>
      <w:r w:rsidR="00892599" w:rsidRPr="001900F5">
        <w:rPr>
          <w:rFonts w:ascii="Meta Pro" w:hAnsi="Meta Pro" w:cs="Arial"/>
          <w:sz w:val="20"/>
          <w:szCs w:val="20"/>
        </w:rPr>
        <w:t>.</w:t>
      </w:r>
    </w:p>
    <w:p w14:paraId="43D83906" w14:textId="67949788" w:rsidR="00244664" w:rsidRPr="001900F5" w:rsidRDefault="00B81316" w:rsidP="00B91E76">
      <w:pPr>
        <w:rPr>
          <w:rFonts w:ascii="Meta Pro" w:hAnsi="Meta Pro" w:cs="Arial"/>
          <w:color w:val="0080A6"/>
          <w:sz w:val="20"/>
          <w:szCs w:val="20"/>
        </w:rPr>
      </w:pPr>
      <w:r>
        <w:rPr>
          <w:rFonts w:ascii="Meta Pro" w:hAnsi="Meta Pro" w:cs="Arial"/>
          <w:noProof/>
          <w:color w:val="0080A6"/>
          <w:sz w:val="20"/>
          <w:szCs w:val="20"/>
        </w:rPr>
        <w:drawing>
          <wp:anchor distT="0" distB="0" distL="114300" distR="114300" simplePos="0" relativeHeight="251687936" behindDoc="0" locked="0" layoutInCell="1" allowOverlap="1" wp14:anchorId="6E697368" wp14:editId="6F9718F4">
            <wp:simplePos x="0" y="0"/>
            <wp:positionH relativeFrom="column">
              <wp:posOffset>4030980</wp:posOffset>
            </wp:positionH>
            <wp:positionV relativeFrom="paragraph">
              <wp:posOffset>43815</wp:posOffset>
            </wp:positionV>
            <wp:extent cx="3025140" cy="2000250"/>
            <wp:effectExtent l="0" t="0" r="3810" b="0"/>
            <wp:wrapSquare wrapText="bothSides"/>
            <wp:docPr id="276996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140" cy="2000250"/>
                    </a:xfrm>
                    <a:prstGeom prst="rect">
                      <a:avLst/>
                    </a:prstGeom>
                    <a:noFill/>
                  </pic:spPr>
                </pic:pic>
              </a:graphicData>
            </a:graphic>
            <wp14:sizeRelH relativeFrom="margin">
              <wp14:pctWidth>0</wp14:pctWidth>
            </wp14:sizeRelH>
            <wp14:sizeRelV relativeFrom="margin">
              <wp14:pctHeight>0</wp14:pctHeight>
            </wp14:sizeRelV>
          </wp:anchor>
        </w:drawing>
      </w:r>
    </w:p>
    <w:p w14:paraId="372B0443" w14:textId="38B62550" w:rsidR="003473B5" w:rsidRPr="001900F5" w:rsidRDefault="002671EE" w:rsidP="00B91E76">
      <w:pPr>
        <w:rPr>
          <w:rFonts w:ascii="Meta Pro Black" w:hAnsi="Meta Pro Black" w:cs="Arial"/>
          <w:b/>
          <w:color w:val="0080A6"/>
          <w:sz w:val="20"/>
          <w:szCs w:val="20"/>
        </w:rPr>
      </w:pPr>
      <w:r w:rsidRPr="001900F5">
        <w:rPr>
          <w:rFonts w:ascii="Meta Pro Black" w:hAnsi="Meta Pro Black" w:cs="Arial"/>
          <w:b/>
          <w:color w:val="0080A6"/>
          <w:sz w:val="20"/>
          <w:szCs w:val="20"/>
        </w:rPr>
        <w:t>Energy Performance Certificate</w:t>
      </w:r>
    </w:p>
    <w:p w14:paraId="591062A9" w14:textId="5A7A864C" w:rsidR="002671EE" w:rsidRPr="001900F5" w:rsidRDefault="004B5065" w:rsidP="00B91E76">
      <w:pPr>
        <w:rPr>
          <w:rFonts w:ascii="Meta Pro" w:hAnsi="Meta Pro" w:cs="Arial"/>
          <w:bCs/>
          <w:sz w:val="20"/>
          <w:szCs w:val="20"/>
        </w:rPr>
      </w:pPr>
      <w:r>
        <w:rPr>
          <w:rFonts w:ascii="Meta Pro" w:hAnsi="Meta Pro" w:cs="Arial"/>
          <w:bCs/>
          <w:sz w:val="20"/>
          <w:szCs w:val="20"/>
        </w:rPr>
        <w:t xml:space="preserve">Currently under assessment and </w:t>
      </w:r>
      <w:r w:rsidR="00980049" w:rsidRPr="001900F5">
        <w:rPr>
          <w:rFonts w:ascii="Meta Pro" w:hAnsi="Meta Pro" w:cs="Arial"/>
          <w:bCs/>
          <w:sz w:val="20"/>
          <w:szCs w:val="20"/>
        </w:rPr>
        <w:t>available upon request</w:t>
      </w:r>
      <w:r>
        <w:rPr>
          <w:rFonts w:ascii="Meta Pro" w:hAnsi="Meta Pro" w:cs="Arial"/>
          <w:bCs/>
          <w:sz w:val="20"/>
          <w:szCs w:val="20"/>
        </w:rPr>
        <w:t>.</w:t>
      </w:r>
      <w:r w:rsidR="00D8051A" w:rsidRPr="00D8051A">
        <w:rPr>
          <w:noProof/>
        </w:rPr>
        <w:t xml:space="preserve"> </w:t>
      </w:r>
    </w:p>
    <w:p w14:paraId="581549AB" w14:textId="44CC2C41" w:rsidR="00A84D2A" w:rsidRPr="001900F5" w:rsidRDefault="00A84D2A" w:rsidP="00B91E76">
      <w:pPr>
        <w:pStyle w:val="Heading3"/>
        <w:rPr>
          <w:rFonts w:ascii="Meta Pro" w:hAnsi="Meta Pro" w:cs="Arial"/>
          <w:color w:val="0080A6"/>
          <w:sz w:val="20"/>
        </w:rPr>
      </w:pPr>
    </w:p>
    <w:p w14:paraId="7601AB04" w14:textId="20C2DD66" w:rsidR="00244664" w:rsidRPr="001900F5" w:rsidRDefault="00244664" w:rsidP="00B91E76">
      <w:pPr>
        <w:pStyle w:val="Heading3"/>
        <w:rPr>
          <w:rFonts w:ascii="Meta Pro Black" w:hAnsi="Meta Pro Black" w:cs="Arial"/>
          <w:color w:val="0080A6"/>
          <w:sz w:val="20"/>
        </w:rPr>
      </w:pPr>
      <w:r w:rsidRPr="001900F5">
        <w:rPr>
          <w:rFonts w:ascii="Meta Pro Black" w:hAnsi="Meta Pro Black" w:cs="Arial"/>
          <w:color w:val="0080A6"/>
          <w:sz w:val="20"/>
        </w:rPr>
        <w:t>Viewing</w:t>
      </w:r>
    </w:p>
    <w:p w14:paraId="390ABD60" w14:textId="7CC581F0" w:rsidR="00024FED" w:rsidRPr="001900F5" w:rsidRDefault="00024FED" w:rsidP="001E7BF0">
      <w:pPr>
        <w:pStyle w:val="Default"/>
        <w:rPr>
          <w:rFonts w:ascii="Meta Pro" w:hAnsi="Meta Pro" w:cs="Arial"/>
          <w:color w:val="auto"/>
          <w:sz w:val="20"/>
          <w:szCs w:val="20"/>
        </w:rPr>
      </w:pPr>
      <w:r w:rsidRPr="001900F5">
        <w:rPr>
          <w:rFonts w:ascii="Meta Pro" w:hAnsi="Meta Pro" w:cs="Arial"/>
          <w:color w:val="auto"/>
          <w:sz w:val="20"/>
          <w:szCs w:val="20"/>
        </w:rPr>
        <w:t xml:space="preserve">The </w:t>
      </w:r>
      <w:r w:rsidR="006809FE" w:rsidRPr="001900F5">
        <w:rPr>
          <w:rFonts w:ascii="Meta Pro" w:hAnsi="Meta Pro" w:cs="Arial"/>
          <w:color w:val="auto"/>
          <w:sz w:val="20"/>
          <w:szCs w:val="20"/>
        </w:rPr>
        <w:t>unit</w:t>
      </w:r>
      <w:r w:rsidRPr="001900F5">
        <w:rPr>
          <w:rFonts w:ascii="Meta Pro" w:hAnsi="Meta Pro" w:cs="Arial"/>
          <w:color w:val="auto"/>
          <w:sz w:val="20"/>
          <w:szCs w:val="20"/>
        </w:rPr>
        <w:t xml:space="preserve"> may be viewed by appointment with </w:t>
      </w:r>
      <w:r w:rsidR="001A1CF7">
        <w:rPr>
          <w:rFonts w:ascii="Meta Pro" w:hAnsi="Meta Pro" w:cs="Arial"/>
          <w:color w:val="auto"/>
          <w:sz w:val="20"/>
          <w:szCs w:val="20"/>
        </w:rPr>
        <w:t>Lesley Lumsden</w:t>
      </w:r>
      <w:r w:rsidR="00F55A56" w:rsidRPr="001900F5">
        <w:rPr>
          <w:rFonts w:ascii="Meta Pro" w:hAnsi="Meta Pro" w:cs="Arial"/>
          <w:color w:val="auto"/>
          <w:sz w:val="20"/>
          <w:szCs w:val="20"/>
        </w:rPr>
        <w:t>, Estates Surveyor</w:t>
      </w:r>
      <w:r w:rsidR="00624868" w:rsidRPr="001900F5">
        <w:rPr>
          <w:rFonts w:ascii="Meta Pro" w:hAnsi="Meta Pro" w:cs="Arial"/>
          <w:color w:val="auto"/>
          <w:sz w:val="20"/>
          <w:szCs w:val="20"/>
        </w:rPr>
        <w:t xml:space="preserve"> </w:t>
      </w:r>
      <w:r w:rsidRPr="001900F5">
        <w:rPr>
          <w:rFonts w:ascii="Meta Pro" w:hAnsi="Meta Pro" w:cs="Arial"/>
          <w:color w:val="auto"/>
          <w:sz w:val="20"/>
          <w:szCs w:val="20"/>
        </w:rPr>
        <w:t>who can be contacted on</w:t>
      </w:r>
      <w:r w:rsidR="00F55A56" w:rsidRPr="001900F5">
        <w:rPr>
          <w:rFonts w:ascii="Meta Pro" w:hAnsi="Meta Pro" w:cs="Arial"/>
          <w:color w:val="auto"/>
          <w:sz w:val="20"/>
          <w:szCs w:val="20"/>
        </w:rPr>
        <w:t xml:space="preserve"> </w:t>
      </w:r>
      <w:hyperlink r:id="rId19" w:history="1">
        <w:r w:rsidR="001A1CF7" w:rsidRPr="003A20E1">
          <w:rPr>
            <w:rStyle w:val="Hyperlink"/>
            <w:rFonts w:ascii="Meta Pro" w:hAnsi="Meta Pro" w:cs="Arial"/>
            <w:sz w:val="20"/>
            <w:szCs w:val="20"/>
          </w:rPr>
          <w:t>lesley.lumsden@edinburgh.gov.uk</w:t>
        </w:r>
      </w:hyperlink>
      <w:r w:rsidR="00627DCF" w:rsidRPr="001900F5">
        <w:rPr>
          <w:rFonts w:ascii="Meta Pro" w:hAnsi="Meta Pro" w:cs="Arial"/>
          <w:color w:val="auto"/>
          <w:sz w:val="20"/>
          <w:szCs w:val="20"/>
        </w:rPr>
        <w:t xml:space="preserve"> </w:t>
      </w:r>
      <w:r w:rsidR="00742345">
        <w:rPr>
          <w:rFonts w:ascii="Meta Pro" w:hAnsi="Meta Pro" w:cs="Arial"/>
          <w:color w:val="auto"/>
          <w:sz w:val="20"/>
          <w:szCs w:val="20"/>
        </w:rPr>
        <w:t>or</w:t>
      </w:r>
      <w:r w:rsidR="001A1CF7">
        <w:rPr>
          <w:rFonts w:ascii="Meta Pro" w:hAnsi="Meta Pro" w:cs="Arial"/>
          <w:color w:val="auto"/>
          <w:sz w:val="20"/>
          <w:szCs w:val="20"/>
        </w:rPr>
        <w:t xml:space="preserve"> </w:t>
      </w:r>
      <w:r w:rsidR="0095437A">
        <w:rPr>
          <w:rFonts w:ascii="Meta Pro" w:hAnsi="Meta Pro" w:cs="Arial"/>
          <w:color w:val="auto"/>
          <w:sz w:val="20"/>
          <w:szCs w:val="20"/>
        </w:rPr>
        <w:t>07864955358</w:t>
      </w:r>
      <w:r w:rsidR="00742345">
        <w:rPr>
          <w:rFonts w:ascii="Meta Pro" w:hAnsi="Meta Pro" w:cs="Arial"/>
          <w:color w:val="auto"/>
          <w:sz w:val="20"/>
          <w:szCs w:val="20"/>
        </w:rPr>
        <w:t>.</w:t>
      </w:r>
    </w:p>
    <w:p w14:paraId="6C0FEEB4" w14:textId="12D70434" w:rsidR="00244664" w:rsidRPr="001900F5" w:rsidRDefault="00244664" w:rsidP="001E7BF0">
      <w:pPr>
        <w:autoSpaceDE w:val="0"/>
        <w:autoSpaceDN w:val="0"/>
        <w:adjustRightInd w:val="0"/>
        <w:rPr>
          <w:rFonts w:ascii="Meta Pro" w:hAnsi="Meta Pro" w:cs="Arial"/>
          <w:color w:val="0080A6"/>
          <w:sz w:val="20"/>
          <w:szCs w:val="20"/>
        </w:rPr>
      </w:pPr>
    </w:p>
    <w:p w14:paraId="3A455FA2" w14:textId="2F561C1A" w:rsidR="00C35B22" w:rsidRPr="001900F5" w:rsidRDefault="00C35B22" w:rsidP="00C35B22">
      <w:pPr>
        <w:rPr>
          <w:rFonts w:ascii="Meta Pro Black" w:hAnsi="Meta Pro Black" w:cs="Arial"/>
          <w:b/>
          <w:color w:val="0080A6"/>
          <w:sz w:val="20"/>
          <w:szCs w:val="20"/>
        </w:rPr>
      </w:pPr>
      <w:r w:rsidRPr="001900F5">
        <w:rPr>
          <w:rFonts w:ascii="Meta Pro Black" w:hAnsi="Meta Pro Black" w:cs="Arial"/>
          <w:b/>
          <w:color w:val="0080A6"/>
          <w:sz w:val="20"/>
          <w:szCs w:val="20"/>
        </w:rPr>
        <w:t xml:space="preserve">Fees </w:t>
      </w:r>
    </w:p>
    <w:p w14:paraId="710D4229" w14:textId="75C61D57" w:rsidR="00E67B0C" w:rsidRPr="001900F5" w:rsidRDefault="004B5065" w:rsidP="00B91E76">
      <w:pPr>
        <w:rPr>
          <w:rFonts w:ascii="Meta Pro" w:hAnsi="Meta Pro" w:cs="Arial"/>
          <w:sz w:val="20"/>
          <w:szCs w:val="20"/>
        </w:rPr>
      </w:pPr>
      <w:bookmarkStart w:id="1" w:name="_Hlk125031093"/>
      <w:r>
        <w:rPr>
          <w:rFonts w:ascii="Meta Pro" w:hAnsi="Meta Pro" w:cs="Arial"/>
          <w:sz w:val="20"/>
          <w:szCs w:val="20"/>
        </w:rPr>
        <w:t>Each party</w:t>
      </w:r>
      <w:r w:rsidR="00C35B22" w:rsidRPr="001900F5">
        <w:rPr>
          <w:rFonts w:ascii="Meta Pro" w:hAnsi="Meta Pro" w:cs="Arial"/>
          <w:sz w:val="20"/>
          <w:szCs w:val="20"/>
        </w:rPr>
        <w:t xml:space="preserve"> will be responsible for the</w:t>
      </w:r>
      <w:r>
        <w:rPr>
          <w:rFonts w:ascii="Meta Pro" w:hAnsi="Meta Pro" w:cs="Arial"/>
          <w:sz w:val="20"/>
          <w:szCs w:val="20"/>
        </w:rPr>
        <w:t xml:space="preserve">ir own </w:t>
      </w:r>
      <w:r w:rsidR="00C35B22" w:rsidRPr="001900F5">
        <w:rPr>
          <w:rFonts w:ascii="Meta Pro" w:hAnsi="Meta Pro" w:cs="Arial"/>
          <w:sz w:val="20"/>
          <w:szCs w:val="20"/>
        </w:rPr>
        <w:t>fees and expenses in connection with the transaction</w:t>
      </w:r>
      <w:r>
        <w:rPr>
          <w:rFonts w:ascii="Meta Pro" w:hAnsi="Meta Pro" w:cs="Arial"/>
          <w:sz w:val="20"/>
          <w:szCs w:val="20"/>
        </w:rPr>
        <w:t>. The ingoing tenant will be responsible for</w:t>
      </w:r>
      <w:r w:rsidR="009C762F" w:rsidRPr="001900F5">
        <w:rPr>
          <w:rFonts w:ascii="Meta Pro" w:hAnsi="Meta Pro" w:cs="Arial"/>
          <w:sz w:val="20"/>
          <w:szCs w:val="20"/>
        </w:rPr>
        <w:t xml:space="preserve"> any L</w:t>
      </w:r>
      <w:r w:rsidR="002B19A5" w:rsidRPr="001900F5">
        <w:rPr>
          <w:rFonts w:ascii="Meta Pro" w:hAnsi="Meta Pro" w:cs="Arial"/>
          <w:sz w:val="20"/>
          <w:szCs w:val="20"/>
        </w:rPr>
        <w:t xml:space="preserve">and and </w:t>
      </w:r>
      <w:r w:rsidR="009C762F" w:rsidRPr="001900F5">
        <w:rPr>
          <w:rFonts w:ascii="Meta Pro" w:hAnsi="Meta Pro" w:cs="Arial"/>
          <w:sz w:val="20"/>
          <w:szCs w:val="20"/>
        </w:rPr>
        <w:t>B</w:t>
      </w:r>
      <w:r w:rsidR="002B19A5" w:rsidRPr="001900F5">
        <w:rPr>
          <w:rFonts w:ascii="Meta Pro" w:hAnsi="Meta Pro" w:cs="Arial"/>
          <w:sz w:val="20"/>
          <w:szCs w:val="20"/>
        </w:rPr>
        <w:t xml:space="preserve">uildings </w:t>
      </w:r>
      <w:r w:rsidR="009C762F" w:rsidRPr="001900F5">
        <w:rPr>
          <w:rFonts w:ascii="Meta Pro" w:hAnsi="Meta Pro" w:cs="Arial"/>
          <w:sz w:val="20"/>
          <w:szCs w:val="20"/>
        </w:rPr>
        <w:t>T</w:t>
      </w:r>
      <w:r w:rsidR="002B19A5" w:rsidRPr="001900F5">
        <w:rPr>
          <w:rFonts w:ascii="Meta Pro" w:hAnsi="Meta Pro" w:cs="Arial"/>
          <w:sz w:val="20"/>
          <w:szCs w:val="20"/>
        </w:rPr>
        <w:t xml:space="preserve">ransaction </w:t>
      </w:r>
      <w:r w:rsidR="009C762F" w:rsidRPr="001900F5">
        <w:rPr>
          <w:rFonts w:ascii="Meta Pro" w:hAnsi="Meta Pro" w:cs="Arial"/>
          <w:sz w:val="20"/>
          <w:szCs w:val="20"/>
        </w:rPr>
        <w:t>T</w:t>
      </w:r>
      <w:r w:rsidR="002B19A5" w:rsidRPr="001900F5">
        <w:rPr>
          <w:rFonts w:ascii="Meta Pro" w:hAnsi="Meta Pro" w:cs="Arial"/>
          <w:sz w:val="20"/>
          <w:szCs w:val="20"/>
        </w:rPr>
        <w:t>ax</w:t>
      </w:r>
      <w:r w:rsidR="009C762F" w:rsidRPr="001900F5">
        <w:rPr>
          <w:rFonts w:ascii="Meta Pro" w:hAnsi="Meta Pro" w:cs="Arial"/>
          <w:sz w:val="20"/>
          <w:szCs w:val="20"/>
        </w:rPr>
        <w:t xml:space="preserve"> and </w:t>
      </w:r>
      <w:r w:rsidR="00C62AA5" w:rsidRPr="001900F5">
        <w:rPr>
          <w:rFonts w:ascii="Meta Pro" w:hAnsi="Meta Pro" w:cs="Arial"/>
          <w:sz w:val="20"/>
          <w:szCs w:val="20"/>
        </w:rPr>
        <w:t>r</w:t>
      </w:r>
      <w:r w:rsidR="00C35B22" w:rsidRPr="001900F5">
        <w:rPr>
          <w:rFonts w:ascii="Meta Pro" w:hAnsi="Meta Pro" w:cs="Arial"/>
          <w:sz w:val="20"/>
          <w:szCs w:val="20"/>
        </w:rPr>
        <w:t>egistration dues</w:t>
      </w:r>
      <w:r w:rsidR="00C62AA5" w:rsidRPr="001900F5">
        <w:rPr>
          <w:rFonts w:ascii="Meta Pro" w:hAnsi="Meta Pro" w:cs="Arial"/>
          <w:sz w:val="20"/>
          <w:szCs w:val="20"/>
        </w:rPr>
        <w:t xml:space="preserve"> </w:t>
      </w:r>
      <w:r w:rsidR="00647C44">
        <w:rPr>
          <w:rFonts w:ascii="Meta Pro" w:hAnsi="Meta Pro" w:cs="Arial"/>
          <w:sz w:val="20"/>
          <w:szCs w:val="20"/>
        </w:rPr>
        <w:t>(</w:t>
      </w:r>
      <w:r w:rsidR="00C62AA5" w:rsidRPr="001900F5">
        <w:rPr>
          <w:rFonts w:ascii="Meta Pro" w:hAnsi="Meta Pro" w:cs="Arial"/>
          <w:sz w:val="20"/>
          <w:szCs w:val="20"/>
        </w:rPr>
        <w:t>where applicable</w:t>
      </w:r>
      <w:r w:rsidR="00647C44">
        <w:rPr>
          <w:rFonts w:ascii="Meta Pro" w:hAnsi="Meta Pro" w:cs="Arial"/>
          <w:sz w:val="20"/>
          <w:szCs w:val="20"/>
        </w:rPr>
        <w:t>)</w:t>
      </w:r>
      <w:r w:rsidR="004520E4" w:rsidRPr="001900F5">
        <w:rPr>
          <w:rFonts w:ascii="Meta Pro" w:hAnsi="Meta Pro" w:cs="Arial"/>
          <w:sz w:val="20"/>
          <w:szCs w:val="20"/>
        </w:rPr>
        <w:t>.</w:t>
      </w:r>
      <w:bookmarkEnd w:id="1"/>
    </w:p>
    <w:p w14:paraId="49EED59C" w14:textId="23E998F8" w:rsidR="003473B5" w:rsidRPr="001900F5" w:rsidRDefault="00E5057E" w:rsidP="00B91E76">
      <w:pPr>
        <w:rPr>
          <w:rFonts w:ascii="Meta Pro" w:hAnsi="Meta Pro" w:cs="Arial"/>
          <w:color w:val="0080A6"/>
          <w:sz w:val="20"/>
          <w:szCs w:val="20"/>
        </w:rPr>
      </w:pP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r>
      <w:r>
        <w:rPr>
          <w:rFonts w:ascii="Meta Pro" w:hAnsi="Meta Pro" w:cs="Arial"/>
          <w:color w:val="0080A6"/>
          <w:sz w:val="20"/>
          <w:szCs w:val="20"/>
        </w:rPr>
        <w:tab/>
        <w:t xml:space="preserve">      Indicative Plans and View </w:t>
      </w:r>
    </w:p>
    <w:p w14:paraId="038E7639" w14:textId="6B6A1A41" w:rsidR="0046076E" w:rsidRPr="001900F5" w:rsidRDefault="0046076E" w:rsidP="00B91E76">
      <w:pPr>
        <w:rPr>
          <w:rFonts w:ascii="Meta Pro Black" w:hAnsi="Meta Pro Black" w:cs="Arial"/>
          <w:b/>
          <w:color w:val="0080A6"/>
          <w:sz w:val="20"/>
          <w:szCs w:val="20"/>
        </w:rPr>
      </w:pPr>
      <w:r w:rsidRPr="001900F5">
        <w:rPr>
          <w:rFonts w:ascii="Meta Pro Black" w:hAnsi="Meta Pro Black" w:cs="Arial"/>
          <w:b/>
          <w:color w:val="0080A6"/>
          <w:sz w:val="20"/>
          <w:szCs w:val="20"/>
        </w:rPr>
        <w:t>Details for Submitting Offers</w:t>
      </w:r>
    </w:p>
    <w:p w14:paraId="546C288F" w14:textId="77777777" w:rsidR="00A84D2A" w:rsidRPr="001900F5" w:rsidRDefault="00A84D2A" w:rsidP="00A84D2A">
      <w:pPr>
        <w:tabs>
          <w:tab w:val="left" w:pos="709"/>
          <w:tab w:val="left" w:pos="6120"/>
          <w:tab w:val="left" w:pos="6912"/>
        </w:tabs>
        <w:ind w:left="705" w:hanging="705"/>
        <w:jc w:val="both"/>
        <w:rPr>
          <w:rFonts w:ascii="Meta Pro" w:hAnsi="Meta Pro" w:cs="Arial"/>
          <w:color w:val="0080A6"/>
          <w:sz w:val="20"/>
          <w:szCs w:val="20"/>
        </w:rPr>
      </w:pPr>
    </w:p>
    <w:p w14:paraId="545CD089" w14:textId="4C9B4D66"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1. </w:t>
      </w:r>
      <w:r w:rsidRPr="001900F5">
        <w:rPr>
          <w:rFonts w:ascii="Meta Pro" w:hAnsi="Meta Pro" w:cs="Arial"/>
          <w:sz w:val="20"/>
          <w:szCs w:val="20"/>
        </w:rPr>
        <w:tab/>
        <w:t xml:space="preserve">Notes of interest should be registered with the Council’s </w:t>
      </w:r>
      <w:r w:rsidR="00271071" w:rsidRPr="001900F5">
        <w:rPr>
          <w:rFonts w:ascii="Meta Pro" w:hAnsi="Meta Pro" w:cs="Arial"/>
          <w:sz w:val="20"/>
          <w:szCs w:val="20"/>
        </w:rPr>
        <w:t>S</w:t>
      </w:r>
      <w:r w:rsidRPr="001900F5">
        <w:rPr>
          <w:rFonts w:ascii="Meta Pro" w:hAnsi="Meta Pro" w:cs="Arial"/>
          <w:sz w:val="20"/>
          <w:szCs w:val="20"/>
        </w:rPr>
        <w:t xml:space="preserve">urveyor using the contact details above in order that interested parties may be advised of a closing date. </w:t>
      </w:r>
    </w:p>
    <w:p w14:paraId="07B908C4" w14:textId="7CF52B67"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2.</w:t>
      </w:r>
      <w:r w:rsidRPr="001900F5">
        <w:rPr>
          <w:rFonts w:ascii="Meta Pro" w:hAnsi="Meta Pro" w:cs="Arial"/>
          <w:sz w:val="20"/>
          <w:szCs w:val="20"/>
        </w:rPr>
        <w:tab/>
        <w:t xml:space="preserve">When a closing date is set all offers must be received by 12 noon on the closing date. The Council will not accept late offers under any circumstances. </w:t>
      </w:r>
    </w:p>
    <w:p w14:paraId="6091F761" w14:textId="4C16DB10"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3. </w:t>
      </w:r>
      <w:r w:rsidRPr="001900F5">
        <w:rPr>
          <w:rFonts w:ascii="Meta Pro" w:hAnsi="Meta Pro" w:cs="Arial"/>
          <w:sz w:val="20"/>
          <w:szCs w:val="20"/>
        </w:rPr>
        <w:tab/>
      </w:r>
      <w:bookmarkStart w:id="2" w:name="_Hlk125031523"/>
      <w:bookmarkStart w:id="3" w:name="_Hlk125031499"/>
      <w:r w:rsidRPr="001900F5">
        <w:rPr>
          <w:rFonts w:ascii="Meta Pro" w:hAnsi="Meta Pro" w:cs="Arial"/>
          <w:sz w:val="20"/>
          <w:szCs w:val="20"/>
        </w:rPr>
        <w:t xml:space="preserve">Offers must be submitted using an Offer to Let Form and sent by email to </w:t>
      </w:r>
      <w:hyperlink r:id="rId20" w:history="1">
        <w:r w:rsidR="001E56F1" w:rsidRPr="001900F5">
          <w:rPr>
            <w:rStyle w:val="Hyperlink"/>
            <w:rFonts w:ascii="Meta Pro" w:hAnsi="Meta Pro" w:cs="Arial"/>
            <w:color w:val="auto"/>
            <w:sz w:val="20"/>
            <w:szCs w:val="20"/>
          </w:rPr>
          <w:t>offers@edinburgh.gov.uk</w:t>
        </w:r>
      </w:hyperlink>
      <w:r w:rsidR="001E56F1" w:rsidRPr="001900F5">
        <w:rPr>
          <w:rFonts w:ascii="Meta Pro" w:hAnsi="Meta Pro" w:cs="Arial"/>
          <w:sz w:val="20"/>
          <w:szCs w:val="20"/>
        </w:rPr>
        <w:t xml:space="preserve"> </w:t>
      </w:r>
    </w:p>
    <w:p w14:paraId="5ACC3C92" w14:textId="635D77E1"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ab/>
        <w:t xml:space="preserve">The subject line of the email should state ‘Closing Date Offer – </w:t>
      </w:r>
      <w:r w:rsidR="00F962B8">
        <w:rPr>
          <w:rFonts w:ascii="Meta Pro" w:hAnsi="Meta Pro" w:cs="Arial"/>
          <w:sz w:val="20"/>
          <w:szCs w:val="20"/>
        </w:rPr>
        <w:t>Liberton Café</w:t>
      </w:r>
      <w:r w:rsidR="004B5065">
        <w:rPr>
          <w:rFonts w:ascii="Meta Pro" w:hAnsi="Meta Pro" w:cs="Arial"/>
          <w:sz w:val="20"/>
          <w:szCs w:val="20"/>
        </w:rPr>
        <w:t>’</w:t>
      </w:r>
      <w:r w:rsidRPr="001900F5">
        <w:rPr>
          <w:rFonts w:ascii="Meta Pro" w:hAnsi="Meta Pro" w:cs="Arial"/>
          <w:sz w:val="20"/>
          <w:szCs w:val="20"/>
        </w:rPr>
        <w:t xml:space="preserve"> to ensure it is recorded as a formal offer. No emails will be read until the closing date has passed</w:t>
      </w:r>
      <w:bookmarkEnd w:id="2"/>
      <w:r w:rsidRPr="001900F5">
        <w:rPr>
          <w:rFonts w:ascii="Meta Pro" w:hAnsi="Meta Pro" w:cs="Arial"/>
          <w:sz w:val="20"/>
          <w:szCs w:val="20"/>
        </w:rPr>
        <w:t xml:space="preserve">. </w:t>
      </w:r>
    </w:p>
    <w:bookmarkEnd w:id="3"/>
    <w:p w14:paraId="683CA24D" w14:textId="22839E06"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4. </w:t>
      </w:r>
      <w:r w:rsidRPr="001900F5">
        <w:rPr>
          <w:rFonts w:ascii="Meta Pro" w:hAnsi="Meta Pro" w:cs="Arial"/>
          <w:sz w:val="20"/>
          <w:szCs w:val="20"/>
        </w:rPr>
        <w:tab/>
      </w:r>
      <w:bookmarkStart w:id="4" w:name="_Hlk125032025"/>
      <w:r w:rsidRPr="001900F5">
        <w:rPr>
          <w:rFonts w:ascii="Meta Pro" w:hAnsi="Meta Pro" w:cs="Arial"/>
          <w:sz w:val="20"/>
          <w:szCs w:val="20"/>
        </w:rPr>
        <w:t xml:space="preserve">An email acknowledgement will be issued on receipt of the offer. You are responsible for confirming the offer has been safely received, and we recommend doing so a minimum of 24 hours prior to the closing date </w:t>
      </w:r>
      <w:bookmarkEnd w:id="4"/>
    </w:p>
    <w:p w14:paraId="792B4813" w14:textId="2E52098C"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5. </w:t>
      </w:r>
      <w:r w:rsidRPr="001900F5">
        <w:rPr>
          <w:rFonts w:ascii="Meta Pro" w:hAnsi="Meta Pro" w:cs="Arial"/>
          <w:sz w:val="20"/>
          <w:szCs w:val="20"/>
        </w:rPr>
        <w:tab/>
        <w:t xml:space="preserve">Hand delivered offers and offers by post will not be accepted </w:t>
      </w:r>
    </w:p>
    <w:p w14:paraId="0C78F485" w14:textId="1C4510A2"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6. </w:t>
      </w:r>
      <w:r w:rsidRPr="001900F5">
        <w:rPr>
          <w:rFonts w:ascii="Meta Pro" w:hAnsi="Meta Pro" w:cs="Arial"/>
          <w:sz w:val="20"/>
          <w:szCs w:val="20"/>
        </w:rPr>
        <w:tab/>
        <w:t xml:space="preserve">The Council does not bind itself to accept the highest or any offer. </w:t>
      </w:r>
    </w:p>
    <w:p w14:paraId="17495049" w14:textId="209BE95A" w:rsidR="00A84D2A" w:rsidRPr="001900F5" w:rsidRDefault="00A84D2A" w:rsidP="00A84D2A">
      <w:pPr>
        <w:tabs>
          <w:tab w:val="left" w:pos="709"/>
          <w:tab w:val="left" w:pos="6120"/>
          <w:tab w:val="left" w:pos="6912"/>
        </w:tabs>
        <w:ind w:left="705" w:hanging="705"/>
        <w:jc w:val="both"/>
        <w:rPr>
          <w:rFonts w:ascii="Meta Pro" w:hAnsi="Meta Pro" w:cs="Arial"/>
          <w:sz w:val="20"/>
          <w:szCs w:val="20"/>
        </w:rPr>
      </w:pPr>
      <w:r w:rsidRPr="001900F5">
        <w:rPr>
          <w:rFonts w:ascii="Meta Pro" w:hAnsi="Meta Pro" w:cs="Arial"/>
          <w:sz w:val="20"/>
          <w:szCs w:val="20"/>
        </w:rPr>
        <w:t xml:space="preserve">7. </w:t>
      </w:r>
      <w:r w:rsidRPr="001900F5">
        <w:rPr>
          <w:rFonts w:ascii="Meta Pro" w:hAnsi="Meta Pro" w:cs="Arial"/>
          <w:sz w:val="20"/>
          <w:szCs w:val="20"/>
        </w:rPr>
        <w:tab/>
        <w:t xml:space="preserve">Prior to submitting an offer, you are strongly recommended to take appropriate professional advice. </w:t>
      </w:r>
    </w:p>
    <w:p w14:paraId="462BB234" w14:textId="11BAF1B0" w:rsidR="00681415" w:rsidRPr="001900F5" w:rsidRDefault="00A84D2A" w:rsidP="00003CAC">
      <w:pPr>
        <w:tabs>
          <w:tab w:val="left" w:pos="709"/>
          <w:tab w:val="left" w:pos="6120"/>
          <w:tab w:val="left" w:pos="6912"/>
        </w:tabs>
        <w:ind w:left="705" w:hanging="705"/>
        <w:jc w:val="both"/>
        <w:rPr>
          <w:rFonts w:ascii="Calibri" w:hAnsi="Calibri" w:cs="Arial"/>
          <w:i/>
          <w:color w:val="0080A6"/>
          <w:sz w:val="20"/>
          <w:szCs w:val="20"/>
        </w:rPr>
      </w:pPr>
      <w:r w:rsidRPr="001900F5">
        <w:rPr>
          <w:rFonts w:ascii="Meta Pro" w:hAnsi="Meta Pro" w:cs="Arial"/>
          <w:sz w:val="20"/>
          <w:szCs w:val="20"/>
        </w:rPr>
        <w:t xml:space="preserve">8. </w:t>
      </w:r>
      <w:r w:rsidRPr="001900F5">
        <w:rPr>
          <w:rFonts w:ascii="Meta Pro" w:hAnsi="Meta Pro" w:cs="Arial"/>
          <w:sz w:val="20"/>
          <w:szCs w:val="20"/>
        </w:rPr>
        <w:tab/>
        <w:t xml:space="preserve">The successful bidder will require to provide sufficient proof of identity within a reasonable timeframe prior to entering into any legal </w:t>
      </w:r>
      <w:r w:rsidRPr="001900F5">
        <w:rPr>
          <w:rFonts w:ascii="Meta Pro" w:hAnsi="Meta Pro" w:cs="Arial"/>
          <w:iCs/>
          <w:sz w:val="20"/>
          <w:szCs w:val="20"/>
        </w:rPr>
        <w:t>agreement in order to comply with money laundering regulations.</w:t>
      </w:r>
      <w:bookmarkEnd w:id="0"/>
    </w:p>
    <w:p w14:paraId="6CD1203D" w14:textId="77777777" w:rsidR="00823C47" w:rsidRPr="001900F5" w:rsidRDefault="00823C47" w:rsidP="006F6C8A">
      <w:pPr>
        <w:tabs>
          <w:tab w:val="left" w:pos="6120"/>
          <w:tab w:val="left" w:pos="6912"/>
        </w:tabs>
        <w:rPr>
          <w:rFonts w:ascii="Calibri" w:hAnsi="Calibri" w:cs="Arial"/>
          <w:i/>
          <w:color w:val="0080A6"/>
          <w:sz w:val="20"/>
          <w:szCs w:val="20"/>
        </w:rPr>
      </w:pPr>
    </w:p>
    <w:p w14:paraId="6E2BF10D" w14:textId="77777777" w:rsidR="000110A6" w:rsidRPr="001900F5" w:rsidRDefault="000110A6" w:rsidP="003473B5">
      <w:pPr>
        <w:rPr>
          <w:rFonts w:ascii="Calibri" w:hAnsi="Calibri" w:cs="MyriadPro-Regular"/>
          <w:color w:val="0080A6"/>
          <w:sz w:val="16"/>
          <w:szCs w:val="16"/>
        </w:rPr>
      </w:pPr>
    </w:p>
    <w:p w14:paraId="493E3464" w14:textId="6F5CD746" w:rsidR="00E001BD" w:rsidRDefault="00F96C05" w:rsidP="00F96C05">
      <w:pPr>
        <w:jc w:val="both"/>
        <w:rPr>
          <w:rFonts w:ascii="Meta Pro" w:hAnsi="Meta Pro" w:cs="MyriadPro-Regular"/>
          <w:i/>
          <w:iCs/>
          <w:color w:val="0080A6"/>
          <w:sz w:val="15"/>
          <w:szCs w:val="15"/>
        </w:rPr>
      </w:pPr>
      <w:r w:rsidRPr="00A52F1C">
        <w:rPr>
          <w:rFonts w:ascii="Meta Pro" w:hAnsi="Meta Pro" w:cs="MyriadPro-Regular"/>
          <w:color w:val="0080A6"/>
          <w:sz w:val="15"/>
          <w:szCs w:val="15"/>
        </w:rPr>
        <w:lastRenderedPageBreak/>
        <w:t xml:space="preserve">IMPORTANT NOTICE: The City of Edinburgh Council (CEC) give notice that: 1. They are not in a position to give any warranties in relation to the property either here or elsewhere. CEC assume no responsibility for any statement that may be made in these particulars. These particulars do not form part of any offer or contract and must not be relied upon as statements or representations of fact. 2. Any areas, </w:t>
      </w:r>
      <w:r w:rsidRPr="001540E6">
        <w:rPr>
          <w:rFonts w:ascii="Meta Pro" w:hAnsi="Meta Pro" w:cs="MyriadPro-Regular"/>
          <w:color w:val="0080A6"/>
          <w:sz w:val="15"/>
          <w:szCs w:val="15"/>
        </w:rPr>
        <w:t>measurements or distances are approximate. The text, photographs and plans are for guidance only and are not necessarily comprehensive. It should not be assumed that the property has all necessary planning, building regulation or other consents and The City of Edinburgh Council have not tested any services, equipment or facilities. Prospective tenants must satisfy themselves by inspection or otherwise.</w:t>
      </w:r>
      <w:r w:rsidRPr="001540E6">
        <w:rPr>
          <w:rFonts w:ascii="Meta Pro" w:hAnsi="Meta Pro" w:cs="MyriadPro-Regular"/>
          <w:color w:val="0080A6"/>
          <w:sz w:val="15"/>
          <w:szCs w:val="15"/>
        </w:rPr>
        <w:tab/>
      </w:r>
      <w:r w:rsidRPr="001540E6">
        <w:rPr>
          <w:rFonts w:ascii="Meta Pro" w:hAnsi="Meta Pro" w:cs="MyriadPro-Regular"/>
          <w:i/>
          <w:iCs/>
          <w:color w:val="0080A6"/>
          <w:sz w:val="15"/>
          <w:szCs w:val="15"/>
        </w:rPr>
        <w:t xml:space="preserve">Date of publication </w:t>
      </w:r>
      <w:r w:rsidR="001540E6" w:rsidRPr="001540E6">
        <w:rPr>
          <w:rFonts w:ascii="Meta Pro" w:hAnsi="Meta Pro" w:cs="MyriadPro-Regular"/>
          <w:i/>
          <w:iCs/>
          <w:color w:val="0080A6"/>
          <w:sz w:val="15"/>
          <w:szCs w:val="15"/>
        </w:rPr>
        <w:t>May</w:t>
      </w:r>
      <w:r w:rsidR="004655EB" w:rsidRPr="001540E6">
        <w:rPr>
          <w:rFonts w:ascii="Meta Pro" w:hAnsi="Meta Pro" w:cs="MyriadPro-Regular"/>
          <w:i/>
          <w:iCs/>
          <w:color w:val="0080A6"/>
          <w:sz w:val="15"/>
          <w:szCs w:val="15"/>
        </w:rPr>
        <w:t xml:space="preserve"> </w:t>
      </w:r>
      <w:r w:rsidRPr="001540E6">
        <w:rPr>
          <w:rFonts w:ascii="Meta Pro" w:hAnsi="Meta Pro" w:cs="MyriadPro-Regular"/>
          <w:i/>
          <w:iCs/>
          <w:color w:val="0080A6"/>
          <w:sz w:val="15"/>
          <w:szCs w:val="15"/>
        </w:rPr>
        <w:t>20</w:t>
      </w:r>
      <w:r w:rsidR="001540E6" w:rsidRPr="001540E6">
        <w:rPr>
          <w:rFonts w:ascii="Meta Pro" w:hAnsi="Meta Pro" w:cs="MyriadPro-Regular"/>
          <w:i/>
          <w:iCs/>
          <w:color w:val="0080A6"/>
          <w:sz w:val="15"/>
          <w:szCs w:val="15"/>
        </w:rPr>
        <w:t>26</w:t>
      </w:r>
      <w:r w:rsidRPr="001540E6">
        <w:rPr>
          <w:rFonts w:ascii="Meta Pro" w:hAnsi="Meta Pro" w:cs="MyriadPro-Regular"/>
          <w:i/>
          <w:iCs/>
          <w:color w:val="0080A6"/>
          <w:sz w:val="15"/>
          <w:szCs w:val="15"/>
        </w:rPr>
        <w:t>.</w:t>
      </w:r>
    </w:p>
    <w:p w14:paraId="16406701" w14:textId="77777777" w:rsidR="004655EB" w:rsidRPr="004655EB" w:rsidRDefault="004655EB" w:rsidP="004655EB">
      <w:pPr>
        <w:rPr>
          <w:rFonts w:ascii="Meta Pro" w:hAnsi="Meta Pro"/>
          <w:sz w:val="15"/>
          <w:szCs w:val="15"/>
        </w:rPr>
      </w:pPr>
    </w:p>
    <w:p w14:paraId="36282395" w14:textId="77777777" w:rsidR="004655EB" w:rsidRDefault="004655EB" w:rsidP="004655EB">
      <w:pPr>
        <w:rPr>
          <w:rFonts w:ascii="Meta Pro" w:hAnsi="Meta Pro" w:cs="MyriadPro-Regular"/>
          <w:i/>
          <w:iCs/>
          <w:color w:val="0080A6"/>
          <w:sz w:val="15"/>
          <w:szCs w:val="15"/>
        </w:rPr>
      </w:pPr>
    </w:p>
    <w:p w14:paraId="70EE3333" w14:textId="7D2F158C" w:rsidR="004655EB" w:rsidRPr="004655EB" w:rsidRDefault="004655EB" w:rsidP="004655EB">
      <w:pPr>
        <w:tabs>
          <w:tab w:val="left" w:pos="7520"/>
        </w:tabs>
        <w:rPr>
          <w:rFonts w:ascii="Meta Pro" w:hAnsi="Meta Pro"/>
          <w:sz w:val="15"/>
          <w:szCs w:val="15"/>
        </w:rPr>
      </w:pPr>
      <w:r>
        <w:rPr>
          <w:rFonts w:ascii="Meta Pro" w:hAnsi="Meta Pro"/>
          <w:sz w:val="15"/>
          <w:szCs w:val="15"/>
        </w:rPr>
        <w:tab/>
      </w:r>
    </w:p>
    <w:sectPr w:rsidR="004655EB" w:rsidRPr="004655EB" w:rsidSect="00AF474A">
      <w:pgSz w:w="11906" w:h="16838" w:code="9"/>
      <w:pgMar w:top="357" w:right="386" w:bottom="363"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36076" w14:textId="77777777" w:rsidR="001829CA" w:rsidRDefault="001829CA">
      <w:r>
        <w:separator/>
      </w:r>
    </w:p>
  </w:endnote>
  <w:endnote w:type="continuationSeparator" w:id="0">
    <w:p w14:paraId="61FBAF14" w14:textId="77777777" w:rsidR="001829CA" w:rsidRDefault="0018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
    <w:altName w:val="Calibri"/>
    <w:charset w:val="00"/>
    <w:family w:val="auto"/>
    <w:pitch w:val="variable"/>
    <w:sig w:usb0="00000003" w:usb1="00000000" w:usb2="00000000" w:usb3="00000000" w:csb0="00000001" w:csb1="00000000"/>
  </w:font>
  <w:font w:name="Meta Pro Black">
    <w:altName w:val="Calibri"/>
    <w:charset w:val="00"/>
    <w:family w:val="auto"/>
    <w:pitch w:val="variable"/>
    <w:sig w:usb0="A00002FF" w:usb1="5000207B" w:usb2="00000000" w:usb3="00000000" w:csb0="0000009F" w:csb1="00000000"/>
  </w:font>
  <w:font w:name="Meta Pro">
    <w:altName w:val="Calibri"/>
    <w:charset w:val="00"/>
    <w:family w:val="auto"/>
    <w:pitch w:val="variable"/>
    <w:sig w:usb0="A00002FF" w:usb1="5000207B" w:usb2="00000000" w:usb3="00000000" w:csb0="0000009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AFF79" w14:textId="77777777" w:rsidR="001829CA" w:rsidRDefault="001829CA">
      <w:r>
        <w:separator/>
      </w:r>
    </w:p>
  </w:footnote>
  <w:footnote w:type="continuationSeparator" w:id="0">
    <w:p w14:paraId="63A336D8" w14:textId="77777777" w:rsidR="001829CA" w:rsidRDefault="001829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4E6"/>
    <w:multiLevelType w:val="hybridMultilevel"/>
    <w:tmpl w:val="816EBF32"/>
    <w:lvl w:ilvl="0" w:tplc="AC222464">
      <w:start w:val="1"/>
      <w:numFmt w:val="decimal"/>
      <w:lvlText w:val="%1."/>
      <w:lvlJc w:val="left"/>
      <w:pPr>
        <w:tabs>
          <w:tab w:val="num" w:pos="720"/>
        </w:tabs>
        <w:ind w:left="720" w:hanging="360"/>
      </w:pPr>
      <w:rPr>
        <w:rFonts w:eastAsia="Arial Unicode MS" w:cs="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F718F9"/>
    <w:multiLevelType w:val="multilevel"/>
    <w:tmpl w:val="825A31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D3E2E"/>
    <w:multiLevelType w:val="multilevel"/>
    <w:tmpl w:val="7C0C62EE"/>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52323E2"/>
    <w:multiLevelType w:val="hybridMultilevel"/>
    <w:tmpl w:val="825A31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DA555A"/>
    <w:multiLevelType w:val="multilevel"/>
    <w:tmpl w:val="7DF82E2C"/>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23C1574C"/>
    <w:multiLevelType w:val="multilevel"/>
    <w:tmpl w:val="DC1E0F84"/>
    <w:lvl w:ilvl="0">
      <w:start w:val="1"/>
      <w:numFmt w:val="bullet"/>
      <w:lvlText w:val=""/>
      <w:lvlJc w:val="left"/>
      <w:pPr>
        <w:tabs>
          <w:tab w:val="num" w:pos="360"/>
        </w:tabs>
        <w:ind w:left="432" w:hanging="72"/>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8A22D2"/>
    <w:multiLevelType w:val="multilevel"/>
    <w:tmpl w:val="74D6BADE"/>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2883653C"/>
    <w:multiLevelType w:val="singleLevel"/>
    <w:tmpl w:val="D1AC674C"/>
    <w:lvl w:ilvl="0">
      <w:start w:val="1"/>
      <w:numFmt w:val="decimal"/>
      <w:lvlText w:val="(%1)"/>
      <w:lvlJc w:val="left"/>
      <w:pPr>
        <w:tabs>
          <w:tab w:val="num" w:pos="360"/>
        </w:tabs>
        <w:ind w:left="360" w:hanging="360"/>
      </w:pPr>
      <w:rPr>
        <w:rFonts w:hint="default"/>
      </w:rPr>
    </w:lvl>
  </w:abstractNum>
  <w:abstractNum w:abstractNumId="8" w15:restartNumberingAfterBreak="0">
    <w:nsid w:val="2BE11A3C"/>
    <w:multiLevelType w:val="multilevel"/>
    <w:tmpl w:val="2C226A52"/>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F482453"/>
    <w:multiLevelType w:val="multilevel"/>
    <w:tmpl w:val="566602AE"/>
    <w:lvl w:ilvl="0">
      <w:start w:val="1"/>
      <w:numFmt w:val="decimal"/>
      <w:lvlText w:val="%1."/>
      <w:lvlJc w:val="left"/>
      <w:pPr>
        <w:tabs>
          <w:tab w:val="num" w:pos="360"/>
        </w:tabs>
        <w:ind w:left="360" w:hanging="360"/>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1AF4DC8"/>
    <w:multiLevelType w:val="multilevel"/>
    <w:tmpl w:val="93687A94"/>
    <w:lvl w:ilvl="0">
      <w:start w:val="1"/>
      <w:numFmt w:val="decimal"/>
      <w:lvlText w:val="%1."/>
      <w:lvlJc w:val="left"/>
      <w:pPr>
        <w:tabs>
          <w:tab w:val="num" w:pos="432"/>
        </w:tabs>
        <w:ind w:left="432"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31C749EB"/>
    <w:multiLevelType w:val="multilevel"/>
    <w:tmpl w:val="6DAAACD8"/>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2610166"/>
    <w:multiLevelType w:val="multilevel"/>
    <w:tmpl w:val="DFEE2AEC"/>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49378F9"/>
    <w:multiLevelType w:val="multilevel"/>
    <w:tmpl w:val="505A229A"/>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4DC421E8"/>
    <w:multiLevelType w:val="hybridMultilevel"/>
    <w:tmpl w:val="DC1E0F84"/>
    <w:lvl w:ilvl="0" w:tplc="0A3C0674">
      <w:start w:val="1"/>
      <w:numFmt w:val="bullet"/>
      <w:lvlText w:val=""/>
      <w:lvlJc w:val="left"/>
      <w:pPr>
        <w:tabs>
          <w:tab w:val="num" w:pos="360"/>
        </w:tabs>
        <w:ind w:left="432" w:hanging="7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4900E2"/>
    <w:multiLevelType w:val="hybridMultilevel"/>
    <w:tmpl w:val="0CC8C92E"/>
    <w:lvl w:ilvl="0" w:tplc="779E5CFA">
      <w:start w:val="1"/>
      <w:numFmt w:val="bullet"/>
      <w:lvlText w:val=""/>
      <w:lvlJc w:val="left"/>
      <w:pPr>
        <w:tabs>
          <w:tab w:val="num" w:pos="360"/>
        </w:tabs>
        <w:ind w:left="432" w:hanging="43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938CD"/>
    <w:multiLevelType w:val="hybridMultilevel"/>
    <w:tmpl w:val="2BFE1718"/>
    <w:lvl w:ilvl="0" w:tplc="DC8462F2">
      <w:start w:val="1"/>
      <w:numFmt w:val="decimal"/>
      <w:lvlText w:val="%1."/>
      <w:lvlJc w:val="left"/>
      <w:pPr>
        <w:tabs>
          <w:tab w:val="num" w:pos="288"/>
        </w:tabs>
        <w:ind w:left="288" w:hanging="288"/>
      </w:pPr>
      <w:rPr>
        <w:rFonts w:ascii="Calibri" w:hAnsi="Calibri" w:cs="Times New Roman" w:hint="default"/>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64C828B3"/>
    <w:multiLevelType w:val="multilevel"/>
    <w:tmpl w:val="B9266FB2"/>
    <w:lvl w:ilvl="0">
      <w:start w:val="1"/>
      <w:numFmt w:val="decimal"/>
      <w:lvlText w:val="%1."/>
      <w:lvlJc w:val="left"/>
      <w:pPr>
        <w:tabs>
          <w:tab w:val="num" w:pos="288"/>
        </w:tabs>
        <w:ind w:left="288" w:hanging="288"/>
      </w:pPr>
      <w:rPr>
        <w:rFonts w:ascii="Calibri" w:hAnsi="Calibri"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654479726">
    <w:abstractNumId w:val="16"/>
  </w:num>
  <w:num w:numId="2" w16cid:durableId="449780866">
    <w:abstractNumId w:val="2"/>
  </w:num>
  <w:num w:numId="3" w16cid:durableId="1289892024">
    <w:abstractNumId w:val="9"/>
  </w:num>
  <w:num w:numId="4" w16cid:durableId="1894922862">
    <w:abstractNumId w:val="10"/>
  </w:num>
  <w:num w:numId="5" w16cid:durableId="162206579">
    <w:abstractNumId w:val="6"/>
  </w:num>
  <w:num w:numId="6" w16cid:durableId="428039357">
    <w:abstractNumId w:val="8"/>
  </w:num>
  <w:num w:numId="7" w16cid:durableId="1161895150">
    <w:abstractNumId w:val="11"/>
  </w:num>
  <w:num w:numId="8" w16cid:durableId="23290730">
    <w:abstractNumId w:val="12"/>
  </w:num>
  <w:num w:numId="9" w16cid:durableId="1193155359">
    <w:abstractNumId w:val="17"/>
  </w:num>
  <w:num w:numId="10" w16cid:durableId="1760521511">
    <w:abstractNumId w:val="13"/>
  </w:num>
  <w:num w:numId="11" w16cid:durableId="990794453">
    <w:abstractNumId w:val="4"/>
  </w:num>
  <w:num w:numId="12" w16cid:durableId="133179655">
    <w:abstractNumId w:val="0"/>
  </w:num>
  <w:num w:numId="13" w16cid:durableId="1478767618">
    <w:abstractNumId w:val="3"/>
  </w:num>
  <w:num w:numId="14" w16cid:durableId="1644850909">
    <w:abstractNumId w:val="1"/>
  </w:num>
  <w:num w:numId="15" w16cid:durableId="1202086543">
    <w:abstractNumId w:val="14"/>
  </w:num>
  <w:num w:numId="16" w16cid:durableId="618027393">
    <w:abstractNumId w:val="5"/>
  </w:num>
  <w:num w:numId="17" w16cid:durableId="801927150">
    <w:abstractNumId w:val="15"/>
  </w:num>
  <w:num w:numId="18" w16cid:durableId="2046711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A8"/>
    <w:rsid w:val="000001BA"/>
    <w:rsid w:val="00002376"/>
    <w:rsid w:val="00003BBB"/>
    <w:rsid w:val="00003CAC"/>
    <w:rsid w:val="000062CF"/>
    <w:rsid w:val="00010692"/>
    <w:rsid w:val="00010721"/>
    <w:rsid w:val="000110A6"/>
    <w:rsid w:val="00013849"/>
    <w:rsid w:val="00020FC9"/>
    <w:rsid w:val="00024FED"/>
    <w:rsid w:val="00031C08"/>
    <w:rsid w:val="00032057"/>
    <w:rsid w:val="000331A7"/>
    <w:rsid w:val="00035E33"/>
    <w:rsid w:val="00037039"/>
    <w:rsid w:val="00047089"/>
    <w:rsid w:val="00047343"/>
    <w:rsid w:val="00051A01"/>
    <w:rsid w:val="00065B04"/>
    <w:rsid w:val="00065DA1"/>
    <w:rsid w:val="00065E8B"/>
    <w:rsid w:val="00066D2A"/>
    <w:rsid w:val="00074567"/>
    <w:rsid w:val="0007697B"/>
    <w:rsid w:val="000800D3"/>
    <w:rsid w:val="00084FCF"/>
    <w:rsid w:val="00093C68"/>
    <w:rsid w:val="000A0B91"/>
    <w:rsid w:val="000A2413"/>
    <w:rsid w:val="000A63A1"/>
    <w:rsid w:val="000B26D2"/>
    <w:rsid w:val="000B403F"/>
    <w:rsid w:val="000B67E0"/>
    <w:rsid w:val="000C20E2"/>
    <w:rsid w:val="000C4E09"/>
    <w:rsid w:val="000D3645"/>
    <w:rsid w:val="000D4AF1"/>
    <w:rsid w:val="000D57CB"/>
    <w:rsid w:val="000E05B8"/>
    <w:rsid w:val="000E0FAF"/>
    <w:rsid w:val="000E1AB6"/>
    <w:rsid w:val="000E2B50"/>
    <w:rsid w:val="000E4E31"/>
    <w:rsid w:val="000E5C0D"/>
    <w:rsid w:val="000E5F5F"/>
    <w:rsid w:val="000F4E2C"/>
    <w:rsid w:val="001008E1"/>
    <w:rsid w:val="001041A0"/>
    <w:rsid w:val="00104525"/>
    <w:rsid w:val="0011384A"/>
    <w:rsid w:val="00116CFA"/>
    <w:rsid w:val="001240E7"/>
    <w:rsid w:val="00125C19"/>
    <w:rsid w:val="001411EF"/>
    <w:rsid w:val="00146F35"/>
    <w:rsid w:val="001540E6"/>
    <w:rsid w:val="00166A65"/>
    <w:rsid w:val="00167311"/>
    <w:rsid w:val="001755E8"/>
    <w:rsid w:val="0018270B"/>
    <w:rsid w:val="001829CA"/>
    <w:rsid w:val="00184111"/>
    <w:rsid w:val="001866A5"/>
    <w:rsid w:val="00187FF3"/>
    <w:rsid w:val="001900F5"/>
    <w:rsid w:val="001A007A"/>
    <w:rsid w:val="001A1BDD"/>
    <w:rsid w:val="001A1CF7"/>
    <w:rsid w:val="001B679A"/>
    <w:rsid w:val="001C2231"/>
    <w:rsid w:val="001C4326"/>
    <w:rsid w:val="001D050E"/>
    <w:rsid w:val="001D06C7"/>
    <w:rsid w:val="001D5A28"/>
    <w:rsid w:val="001D6AB5"/>
    <w:rsid w:val="001E56F1"/>
    <w:rsid w:val="001E5797"/>
    <w:rsid w:val="001E7BF0"/>
    <w:rsid w:val="001F0E41"/>
    <w:rsid w:val="001F3188"/>
    <w:rsid w:val="001F5ACB"/>
    <w:rsid w:val="002020B6"/>
    <w:rsid w:val="00203F8C"/>
    <w:rsid w:val="00206677"/>
    <w:rsid w:val="00211DF5"/>
    <w:rsid w:val="00222DDF"/>
    <w:rsid w:val="002250E4"/>
    <w:rsid w:val="002254A9"/>
    <w:rsid w:val="00225807"/>
    <w:rsid w:val="002301B3"/>
    <w:rsid w:val="00244664"/>
    <w:rsid w:val="00245783"/>
    <w:rsid w:val="00255CC9"/>
    <w:rsid w:val="00265286"/>
    <w:rsid w:val="00266BE7"/>
    <w:rsid w:val="002671EE"/>
    <w:rsid w:val="002704A9"/>
    <w:rsid w:val="00271071"/>
    <w:rsid w:val="00275763"/>
    <w:rsid w:val="002766A1"/>
    <w:rsid w:val="00294CDF"/>
    <w:rsid w:val="00297338"/>
    <w:rsid w:val="002A18A7"/>
    <w:rsid w:val="002A2481"/>
    <w:rsid w:val="002A3021"/>
    <w:rsid w:val="002A4337"/>
    <w:rsid w:val="002A46CE"/>
    <w:rsid w:val="002B19A5"/>
    <w:rsid w:val="002B3DB8"/>
    <w:rsid w:val="002C0D17"/>
    <w:rsid w:val="002C101A"/>
    <w:rsid w:val="002C1FF9"/>
    <w:rsid w:val="002C4BF7"/>
    <w:rsid w:val="002C66A0"/>
    <w:rsid w:val="002D374A"/>
    <w:rsid w:val="002D6009"/>
    <w:rsid w:val="002D792E"/>
    <w:rsid w:val="002E2CD4"/>
    <w:rsid w:val="002E4E4D"/>
    <w:rsid w:val="002F1E14"/>
    <w:rsid w:val="002F55FE"/>
    <w:rsid w:val="003053A1"/>
    <w:rsid w:val="00311FEE"/>
    <w:rsid w:val="003159CB"/>
    <w:rsid w:val="003221C0"/>
    <w:rsid w:val="00322309"/>
    <w:rsid w:val="00323D09"/>
    <w:rsid w:val="003252CA"/>
    <w:rsid w:val="00325BCA"/>
    <w:rsid w:val="0033084E"/>
    <w:rsid w:val="003375BB"/>
    <w:rsid w:val="003465C1"/>
    <w:rsid w:val="00346BEF"/>
    <w:rsid w:val="003473B5"/>
    <w:rsid w:val="00352451"/>
    <w:rsid w:val="00352609"/>
    <w:rsid w:val="00352D40"/>
    <w:rsid w:val="00353175"/>
    <w:rsid w:val="00354D4E"/>
    <w:rsid w:val="00370B6E"/>
    <w:rsid w:val="00371129"/>
    <w:rsid w:val="003713C7"/>
    <w:rsid w:val="00376873"/>
    <w:rsid w:val="00383713"/>
    <w:rsid w:val="00386038"/>
    <w:rsid w:val="00386481"/>
    <w:rsid w:val="00386658"/>
    <w:rsid w:val="003870ED"/>
    <w:rsid w:val="003900BD"/>
    <w:rsid w:val="003A4FCE"/>
    <w:rsid w:val="003C75C0"/>
    <w:rsid w:val="003D7158"/>
    <w:rsid w:val="003D747E"/>
    <w:rsid w:val="003E06A5"/>
    <w:rsid w:val="003F13E8"/>
    <w:rsid w:val="003F298E"/>
    <w:rsid w:val="003F58BA"/>
    <w:rsid w:val="003F6DF7"/>
    <w:rsid w:val="003F742E"/>
    <w:rsid w:val="00406879"/>
    <w:rsid w:val="00406A8A"/>
    <w:rsid w:val="00411B3E"/>
    <w:rsid w:val="00414E6C"/>
    <w:rsid w:val="00416622"/>
    <w:rsid w:val="00430446"/>
    <w:rsid w:val="00431427"/>
    <w:rsid w:val="00436E00"/>
    <w:rsid w:val="0044042D"/>
    <w:rsid w:val="004432D4"/>
    <w:rsid w:val="00443987"/>
    <w:rsid w:val="00443B67"/>
    <w:rsid w:val="00444A42"/>
    <w:rsid w:val="004520E4"/>
    <w:rsid w:val="0046076E"/>
    <w:rsid w:val="00460A2D"/>
    <w:rsid w:val="00461442"/>
    <w:rsid w:val="004624AD"/>
    <w:rsid w:val="00462C7C"/>
    <w:rsid w:val="004655EB"/>
    <w:rsid w:val="00480D0B"/>
    <w:rsid w:val="00493667"/>
    <w:rsid w:val="004A6229"/>
    <w:rsid w:val="004B5065"/>
    <w:rsid w:val="004B5701"/>
    <w:rsid w:val="004B71F4"/>
    <w:rsid w:val="004C16E6"/>
    <w:rsid w:val="004C4BE3"/>
    <w:rsid w:val="004C60F1"/>
    <w:rsid w:val="004D29BB"/>
    <w:rsid w:val="004D720D"/>
    <w:rsid w:val="004E6DEF"/>
    <w:rsid w:val="004F541A"/>
    <w:rsid w:val="00514002"/>
    <w:rsid w:val="00515BA3"/>
    <w:rsid w:val="00522535"/>
    <w:rsid w:val="00524AD2"/>
    <w:rsid w:val="00525986"/>
    <w:rsid w:val="00537A20"/>
    <w:rsid w:val="0054084A"/>
    <w:rsid w:val="00550EFD"/>
    <w:rsid w:val="0055261E"/>
    <w:rsid w:val="00554694"/>
    <w:rsid w:val="005553E0"/>
    <w:rsid w:val="00555CB6"/>
    <w:rsid w:val="00557DE3"/>
    <w:rsid w:val="00557F7F"/>
    <w:rsid w:val="005621A2"/>
    <w:rsid w:val="0056591F"/>
    <w:rsid w:val="00572422"/>
    <w:rsid w:val="00574826"/>
    <w:rsid w:val="00574E2F"/>
    <w:rsid w:val="00582962"/>
    <w:rsid w:val="0058538D"/>
    <w:rsid w:val="00585F40"/>
    <w:rsid w:val="00592856"/>
    <w:rsid w:val="0059628A"/>
    <w:rsid w:val="005A006A"/>
    <w:rsid w:val="005B1580"/>
    <w:rsid w:val="005B1AFB"/>
    <w:rsid w:val="005B5A62"/>
    <w:rsid w:val="005C05BF"/>
    <w:rsid w:val="005C387C"/>
    <w:rsid w:val="005C57A8"/>
    <w:rsid w:val="005C5BD8"/>
    <w:rsid w:val="005D1DF7"/>
    <w:rsid w:val="005D4D8E"/>
    <w:rsid w:val="005E0222"/>
    <w:rsid w:val="005E2BDC"/>
    <w:rsid w:val="005E47AF"/>
    <w:rsid w:val="005E6553"/>
    <w:rsid w:val="005F20E3"/>
    <w:rsid w:val="005F2622"/>
    <w:rsid w:val="005F6708"/>
    <w:rsid w:val="005F7E42"/>
    <w:rsid w:val="006006DC"/>
    <w:rsid w:val="00613663"/>
    <w:rsid w:val="0062145F"/>
    <w:rsid w:val="00623BB6"/>
    <w:rsid w:val="00624868"/>
    <w:rsid w:val="00627DCF"/>
    <w:rsid w:val="006331F7"/>
    <w:rsid w:val="00635863"/>
    <w:rsid w:val="00647C44"/>
    <w:rsid w:val="00650570"/>
    <w:rsid w:val="00652199"/>
    <w:rsid w:val="00652DEA"/>
    <w:rsid w:val="006652C0"/>
    <w:rsid w:val="00671230"/>
    <w:rsid w:val="00672530"/>
    <w:rsid w:val="006727C4"/>
    <w:rsid w:val="0067448E"/>
    <w:rsid w:val="006809FE"/>
    <w:rsid w:val="00681415"/>
    <w:rsid w:val="006857C4"/>
    <w:rsid w:val="00691233"/>
    <w:rsid w:val="00693A65"/>
    <w:rsid w:val="00695A95"/>
    <w:rsid w:val="00696734"/>
    <w:rsid w:val="00696A4B"/>
    <w:rsid w:val="00697DCC"/>
    <w:rsid w:val="006A39CB"/>
    <w:rsid w:val="006A3B70"/>
    <w:rsid w:val="006A4EA4"/>
    <w:rsid w:val="006A7A0C"/>
    <w:rsid w:val="006B792A"/>
    <w:rsid w:val="006C4DBC"/>
    <w:rsid w:val="006D3D15"/>
    <w:rsid w:val="006E1A9A"/>
    <w:rsid w:val="006E623A"/>
    <w:rsid w:val="006F192D"/>
    <w:rsid w:val="006F2D85"/>
    <w:rsid w:val="006F4086"/>
    <w:rsid w:val="006F65AC"/>
    <w:rsid w:val="006F6C8A"/>
    <w:rsid w:val="00700B40"/>
    <w:rsid w:val="007027C1"/>
    <w:rsid w:val="00702D0F"/>
    <w:rsid w:val="00702E7D"/>
    <w:rsid w:val="00705547"/>
    <w:rsid w:val="00730623"/>
    <w:rsid w:val="00731F67"/>
    <w:rsid w:val="0073568B"/>
    <w:rsid w:val="00737061"/>
    <w:rsid w:val="00742345"/>
    <w:rsid w:val="00742F60"/>
    <w:rsid w:val="00743B96"/>
    <w:rsid w:val="00745DF9"/>
    <w:rsid w:val="007475D2"/>
    <w:rsid w:val="00747D55"/>
    <w:rsid w:val="00756735"/>
    <w:rsid w:val="00762940"/>
    <w:rsid w:val="00763FFB"/>
    <w:rsid w:val="007661A6"/>
    <w:rsid w:val="007711F5"/>
    <w:rsid w:val="00774A44"/>
    <w:rsid w:val="00775388"/>
    <w:rsid w:val="00776114"/>
    <w:rsid w:val="00776E3A"/>
    <w:rsid w:val="00784A44"/>
    <w:rsid w:val="00786697"/>
    <w:rsid w:val="007A0478"/>
    <w:rsid w:val="007A0EED"/>
    <w:rsid w:val="007A6274"/>
    <w:rsid w:val="007B76A6"/>
    <w:rsid w:val="007C227F"/>
    <w:rsid w:val="007D1DC9"/>
    <w:rsid w:val="007D374D"/>
    <w:rsid w:val="007D6002"/>
    <w:rsid w:val="007E24F9"/>
    <w:rsid w:val="007E3C03"/>
    <w:rsid w:val="007F222F"/>
    <w:rsid w:val="007F26DA"/>
    <w:rsid w:val="007F34C7"/>
    <w:rsid w:val="007F4336"/>
    <w:rsid w:val="007F55A1"/>
    <w:rsid w:val="007F5B64"/>
    <w:rsid w:val="00803575"/>
    <w:rsid w:val="008045AB"/>
    <w:rsid w:val="00805BBB"/>
    <w:rsid w:val="008106B9"/>
    <w:rsid w:val="00813270"/>
    <w:rsid w:val="00823371"/>
    <w:rsid w:val="00823C47"/>
    <w:rsid w:val="00825689"/>
    <w:rsid w:val="008269EA"/>
    <w:rsid w:val="008350C6"/>
    <w:rsid w:val="00837271"/>
    <w:rsid w:val="00842CAE"/>
    <w:rsid w:val="00844B97"/>
    <w:rsid w:val="0085032B"/>
    <w:rsid w:val="008514B2"/>
    <w:rsid w:val="00853C9F"/>
    <w:rsid w:val="00856931"/>
    <w:rsid w:val="008677E9"/>
    <w:rsid w:val="0087170A"/>
    <w:rsid w:val="00871947"/>
    <w:rsid w:val="008758B8"/>
    <w:rsid w:val="00880827"/>
    <w:rsid w:val="00881982"/>
    <w:rsid w:val="00881A34"/>
    <w:rsid w:val="00886626"/>
    <w:rsid w:val="008866E6"/>
    <w:rsid w:val="00892599"/>
    <w:rsid w:val="00895C10"/>
    <w:rsid w:val="00895FA3"/>
    <w:rsid w:val="00897CEE"/>
    <w:rsid w:val="008A4F2F"/>
    <w:rsid w:val="008B293F"/>
    <w:rsid w:val="008C01EC"/>
    <w:rsid w:val="008C6020"/>
    <w:rsid w:val="008C69B3"/>
    <w:rsid w:val="008C6C5C"/>
    <w:rsid w:val="008C7C2E"/>
    <w:rsid w:val="008E1C3F"/>
    <w:rsid w:val="008E1E98"/>
    <w:rsid w:val="008E2FC4"/>
    <w:rsid w:val="008E3D50"/>
    <w:rsid w:val="008E4DB1"/>
    <w:rsid w:val="008E70D9"/>
    <w:rsid w:val="008F1205"/>
    <w:rsid w:val="008F61D8"/>
    <w:rsid w:val="00900B83"/>
    <w:rsid w:val="0090521C"/>
    <w:rsid w:val="00907487"/>
    <w:rsid w:val="00910D59"/>
    <w:rsid w:val="00910F72"/>
    <w:rsid w:val="00916D77"/>
    <w:rsid w:val="00923D83"/>
    <w:rsid w:val="00924898"/>
    <w:rsid w:val="009252B8"/>
    <w:rsid w:val="00930112"/>
    <w:rsid w:val="00934372"/>
    <w:rsid w:val="00951FF1"/>
    <w:rsid w:val="0095437A"/>
    <w:rsid w:val="00955E67"/>
    <w:rsid w:val="009637E6"/>
    <w:rsid w:val="009653A8"/>
    <w:rsid w:val="0096700A"/>
    <w:rsid w:val="00972B04"/>
    <w:rsid w:val="00977771"/>
    <w:rsid w:val="00980049"/>
    <w:rsid w:val="00980F6B"/>
    <w:rsid w:val="009A4F49"/>
    <w:rsid w:val="009A507E"/>
    <w:rsid w:val="009A60CC"/>
    <w:rsid w:val="009B711E"/>
    <w:rsid w:val="009C58AD"/>
    <w:rsid w:val="009C762F"/>
    <w:rsid w:val="009E01EE"/>
    <w:rsid w:val="009E40D5"/>
    <w:rsid w:val="009E5636"/>
    <w:rsid w:val="009E730D"/>
    <w:rsid w:val="009F2A16"/>
    <w:rsid w:val="00A0128A"/>
    <w:rsid w:val="00A037D3"/>
    <w:rsid w:val="00A14615"/>
    <w:rsid w:val="00A21D8B"/>
    <w:rsid w:val="00A2240D"/>
    <w:rsid w:val="00A22A2F"/>
    <w:rsid w:val="00A36579"/>
    <w:rsid w:val="00A434F9"/>
    <w:rsid w:val="00A53F59"/>
    <w:rsid w:val="00A62F9E"/>
    <w:rsid w:val="00A63E1F"/>
    <w:rsid w:val="00A64B7E"/>
    <w:rsid w:val="00A7254E"/>
    <w:rsid w:val="00A74D92"/>
    <w:rsid w:val="00A84ACA"/>
    <w:rsid w:val="00A84D2A"/>
    <w:rsid w:val="00A8512F"/>
    <w:rsid w:val="00A8751F"/>
    <w:rsid w:val="00A87548"/>
    <w:rsid w:val="00A91986"/>
    <w:rsid w:val="00A96122"/>
    <w:rsid w:val="00AA6460"/>
    <w:rsid w:val="00AB03DD"/>
    <w:rsid w:val="00AB6BE5"/>
    <w:rsid w:val="00AC6CF3"/>
    <w:rsid w:val="00AC7330"/>
    <w:rsid w:val="00AD074E"/>
    <w:rsid w:val="00AD097A"/>
    <w:rsid w:val="00AD0E87"/>
    <w:rsid w:val="00AD7EC5"/>
    <w:rsid w:val="00AE4FBB"/>
    <w:rsid w:val="00AE57F3"/>
    <w:rsid w:val="00AE7B96"/>
    <w:rsid w:val="00AF2BFA"/>
    <w:rsid w:val="00AF474A"/>
    <w:rsid w:val="00AF4DCA"/>
    <w:rsid w:val="00AF55E7"/>
    <w:rsid w:val="00AF663B"/>
    <w:rsid w:val="00B01A43"/>
    <w:rsid w:val="00B03752"/>
    <w:rsid w:val="00B0439B"/>
    <w:rsid w:val="00B067DC"/>
    <w:rsid w:val="00B07428"/>
    <w:rsid w:val="00B16890"/>
    <w:rsid w:val="00B377C4"/>
    <w:rsid w:val="00B479EF"/>
    <w:rsid w:val="00B6067B"/>
    <w:rsid w:val="00B63067"/>
    <w:rsid w:val="00B63D0D"/>
    <w:rsid w:val="00B71859"/>
    <w:rsid w:val="00B72C54"/>
    <w:rsid w:val="00B75177"/>
    <w:rsid w:val="00B81316"/>
    <w:rsid w:val="00B87EDD"/>
    <w:rsid w:val="00B91E76"/>
    <w:rsid w:val="00BA397A"/>
    <w:rsid w:val="00BB0680"/>
    <w:rsid w:val="00BB1F17"/>
    <w:rsid w:val="00BB2112"/>
    <w:rsid w:val="00BB2505"/>
    <w:rsid w:val="00BB3E71"/>
    <w:rsid w:val="00BB6A22"/>
    <w:rsid w:val="00BC0CBE"/>
    <w:rsid w:val="00BC3BD0"/>
    <w:rsid w:val="00BC5746"/>
    <w:rsid w:val="00BD7913"/>
    <w:rsid w:val="00BE1028"/>
    <w:rsid w:val="00BE430A"/>
    <w:rsid w:val="00BE4F1E"/>
    <w:rsid w:val="00BF3599"/>
    <w:rsid w:val="00BF35D9"/>
    <w:rsid w:val="00BF3D81"/>
    <w:rsid w:val="00C01263"/>
    <w:rsid w:val="00C17019"/>
    <w:rsid w:val="00C1778D"/>
    <w:rsid w:val="00C227C3"/>
    <w:rsid w:val="00C2304F"/>
    <w:rsid w:val="00C30340"/>
    <w:rsid w:val="00C32C05"/>
    <w:rsid w:val="00C33E9C"/>
    <w:rsid w:val="00C35B22"/>
    <w:rsid w:val="00C4710A"/>
    <w:rsid w:val="00C47E8E"/>
    <w:rsid w:val="00C47ECC"/>
    <w:rsid w:val="00C522A9"/>
    <w:rsid w:val="00C54407"/>
    <w:rsid w:val="00C6076A"/>
    <w:rsid w:val="00C62AA5"/>
    <w:rsid w:val="00C653E1"/>
    <w:rsid w:val="00C67D70"/>
    <w:rsid w:val="00C77D62"/>
    <w:rsid w:val="00C86578"/>
    <w:rsid w:val="00C86F2C"/>
    <w:rsid w:val="00C91602"/>
    <w:rsid w:val="00C94698"/>
    <w:rsid w:val="00C97A5F"/>
    <w:rsid w:val="00CA029C"/>
    <w:rsid w:val="00CA03C5"/>
    <w:rsid w:val="00CB115D"/>
    <w:rsid w:val="00CB1BD1"/>
    <w:rsid w:val="00CB4951"/>
    <w:rsid w:val="00CC11EF"/>
    <w:rsid w:val="00CC1675"/>
    <w:rsid w:val="00CC1957"/>
    <w:rsid w:val="00CC27B3"/>
    <w:rsid w:val="00CC7B6A"/>
    <w:rsid w:val="00CD60BC"/>
    <w:rsid w:val="00CE40DD"/>
    <w:rsid w:val="00CE428B"/>
    <w:rsid w:val="00CF1FB7"/>
    <w:rsid w:val="00CF3548"/>
    <w:rsid w:val="00CF5350"/>
    <w:rsid w:val="00D0184A"/>
    <w:rsid w:val="00D055B7"/>
    <w:rsid w:val="00D05DAB"/>
    <w:rsid w:val="00D117A9"/>
    <w:rsid w:val="00D2220B"/>
    <w:rsid w:val="00D22DC0"/>
    <w:rsid w:val="00D261A2"/>
    <w:rsid w:val="00D309A4"/>
    <w:rsid w:val="00D513F4"/>
    <w:rsid w:val="00D527B8"/>
    <w:rsid w:val="00D60ABD"/>
    <w:rsid w:val="00D6153A"/>
    <w:rsid w:val="00D62B5E"/>
    <w:rsid w:val="00D73C8C"/>
    <w:rsid w:val="00D8051A"/>
    <w:rsid w:val="00D90A49"/>
    <w:rsid w:val="00D93985"/>
    <w:rsid w:val="00D9614B"/>
    <w:rsid w:val="00DB3FC6"/>
    <w:rsid w:val="00DB456A"/>
    <w:rsid w:val="00DB6D1D"/>
    <w:rsid w:val="00DB7370"/>
    <w:rsid w:val="00DB7DE3"/>
    <w:rsid w:val="00DC143C"/>
    <w:rsid w:val="00DC677A"/>
    <w:rsid w:val="00DC679B"/>
    <w:rsid w:val="00DD0702"/>
    <w:rsid w:val="00DE0DE4"/>
    <w:rsid w:val="00DE28C8"/>
    <w:rsid w:val="00DE4965"/>
    <w:rsid w:val="00DF268F"/>
    <w:rsid w:val="00DF2A65"/>
    <w:rsid w:val="00DF53BF"/>
    <w:rsid w:val="00DF5748"/>
    <w:rsid w:val="00E001BD"/>
    <w:rsid w:val="00E00425"/>
    <w:rsid w:val="00E05B10"/>
    <w:rsid w:val="00E068D2"/>
    <w:rsid w:val="00E148B2"/>
    <w:rsid w:val="00E208A0"/>
    <w:rsid w:val="00E30C51"/>
    <w:rsid w:val="00E4545C"/>
    <w:rsid w:val="00E5057E"/>
    <w:rsid w:val="00E54764"/>
    <w:rsid w:val="00E67B0C"/>
    <w:rsid w:val="00E73E13"/>
    <w:rsid w:val="00E80765"/>
    <w:rsid w:val="00E814EB"/>
    <w:rsid w:val="00E83361"/>
    <w:rsid w:val="00E94DB6"/>
    <w:rsid w:val="00EA0157"/>
    <w:rsid w:val="00EA5988"/>
    <w:rsid w:val="00EA7938"/>
    <w:rsid w:val="00EB4423"/>
    <w:rsid w:val="00EB6028"/>
    <w:rsid w:val="00EC0CEE"/>
    <w:rsid w:val="00EC0D2F"/>
    <w:rsid w:val="00EC27C3"/>
    <w:rsid w:val="00EC59ED"/>
    <w:rsid w:val="00EC640C"/>
    <w:rsid w:val="00ED119F"/>
    <w:rsid w:val="00ED2FF7"/>
    <w:rsid w:val="00EE35BD"/>
    <w:rsid w:val="00EE7F18"/>
    <w:rsid w:val="00EF5F7A"/>
    <w:rsid w:val="00F03673"/>
    <w:rsid w:val="00F04A6E"/>
    <w:rsid w:val="00F05EFD"/>
    <w:rsid w:val="00F10F46"/>
    <w:rsid w:val="00F10FF6"/>
    <w:rsid w:val="00F14D22"/>
    <w:rsid w:val="00F16FEB"/>
    <w:rsid w:val="00F20A70"/>
    <w:rsid w:val="00F21859"/>
    <w:rsid w:val="00F23FD8"/>
    <w:rsid w:val="00F27538"/>
    <w:rsid w:val="00F30CD0"/>
    <w:rsid w:val="00F34450"/>
    <w:rsid w:val="00F44092"/>
    <w:rsid w:val="00F55A56"/>
    <w:rsid w:val="00F62F2F"/>
    <w:rsid w:val="00F70829"/>
    <w:rsid w:val="00F71637"/>
    <w:rsid w:val="00F72109"/>
    <w:rsid w:val="00F72654"/>
    <w:rsid w:val="00F735CA"/>
    <w:rsid w:val="00F74F25"/>
    <w:rsid w:val="00F75DBA"/>
    <w:rsid w:val="00F75ECC"/>
    <w:rsid w:val="00F77CB3"/>
    <w:rsid w:val="00F82F11"/>
    <w:rsid w:val="00F84DE4"/>
    <w:rsid w:val="00F962B8"/>
    <w:rsid w:val="00F96C05"/>
    <w:rsid w:val="00F97B54"/>
    <w:rsid w:val="00FA11F7"/>
    <w:rsid w:val="00FA183F"/>
    <w:rsid w:val="00FB2093"/>
    <w:rsid w:val="00FB2743"/>
    <w:rsid w:val="00FB39B4"/>
    <w:rsid w:val="00FB43AD"/>
    <w:rsid w:val="00FB6F65"/>
    <w:rsid w:val="00FC31BA"/>
    <w:rsid w:val="00FC5C53"/>
    <w:rsid w:val="00FC6F35"/>
    <w:rsid w:val="00FE76A7"/>
    <w:rsid w:val="00FF118D"/>
    <w:rsid w:val="00FF5799"/>
    <w:rsid w:val="00FF6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06c,#777,#4d4d4d,#a50021,#606,maroon,#740000,#09f"/>
    </o:shapedefaults>
    <o:shapelayout v:ext="edit">
      <o:idmap v:ext="edit" data="1"/>
    </o:shapelayout>
  </w:shapeDefaults>
  <w:decimalSymbol w:val="."/>
  <w:listSeparator w:val=","/>
  <w14:docId w14:val="6793A7E6"/>
  <w15:docId w15:val="{501BC9FF-7F78-42EE-8C26-4C6944E8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233"/>
    <w:rPr>
      <w:sz w:val="24"/>
      <w:szCs w:val="24"/>
    </w:rPr>
  </w:style>
  <w:style w:type="paragraph" w:styleId="Heading3">
    <w:name w:val="heading 3"/>
    <w:basedOn w:val="Normal"/>
    <w:next w:val="Normal"/>
    <w:link w:val="Heading3Char"/>
    <w:qFormat/>
    <w:rsid w:val="00897CEE"/>
    <w:pPr>
      <w:keepNext/>
      <w:outlineLvl w:val="2"/>
    </w:pPr>
    <w:rPr>
      <w:b/>
      <w:szCs w:val="20"/>
    </w:rPr>
  </w:style>
  <w:style w:type="paragraph" w:styleId="Heading4">
    <w:name w:val="heading 4"/>
    <w:basedOn w:val="Normal"/>
    <w:next w:val="Normal"/>
    <w:qFormat/>
    <w:rsid w:val="00897CEE"/>
    <w:pPr>
      <w:keepNext/>
      <w:jc w:val="both"/>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53A8"/>
    <w:rPr>
      <w:color w:val="0000FF"/>
      <w:u w:val="single"/>
    </w:rPr>
  </w:style>
  <w:style w:type="paragraph" w:styleId="Header">
    <w:name w:val="header"/>
    <w:basedOn w:val="Normal"/>
    <w:rsid w:val="00582962"/>
    <w:pPr>
      <w:tabs>
        <w:tab w:val="center" w:pos="4153"/>
        <w:tab w:val="right" w:pos="8306"/>
      </w:tabs>
    </w:pPr>
  </w:style>
  <w:style w:type="paragraph" w:styleId="Footer">
    <w:name w:val="footer"/>
    <w:basedOn w:val="Normal"/>
    <w:rsid w:val="00582962"/>
    <w:pPr>
      <w:tabs>
        <w:tab w:val="center" w:pos="4153"/>
        <w:tab w:val="right" w:pos="8306"/>
      </w:tabs>
    </w:pPr>
  </w:style>
  <w:style w:type="character" w:styleId="FollowedHyperlink">
    <w:name w:val="FollowedHyperlink"/>
    <w:basedOn w:val="DefaultParagraphFont"/>
    <w:rsid w:val="00784A44"/>
    <w:rPr>
      <w:color w:val="800080"/>
      <w:u w:val="single"/>
    </w:rPr>
  </w:style>
  <w:style w:type="table" w:styleId="TableGrid">
    <w:name w:val="Table Grid"/>
    <w:basedOn w:val="TableNormal"/>
    <w:rsid w:val="00A96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A961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A961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A961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Emphasis">
    <w:name w:val="Emphasis"/>
    <w:basedOn w:val="DefaultParagraphFont"/>
    <w:qFormat/>
    <w:rsid w:val="00BC3BD0"/>
    <w:rPr>
      <w:i/>
      <w:iCs/>
    </w:rPr>
  </w:style>
  <w:style w:type="paragraph" w:styleId="Title">
    <w:name w:val="Title"/>
    <w:basedOn w:val="Normal"/>
    <w:link w:val="TitleChar"/>
    <w:uiPriority w:val="10"/>
    <w:qFormat/>
    <w:rsid w:val="00AF55E7"/>
    <w:pPr>
      <w:jc w:val="center"/>
    </w:pPr>
    <w:rPr>
      <w:rFonts w:ascii="Arial" w:hAnsi="Arial"/>
      <w:b/>
      <w:sz w:val="28"/>
      <w:szCs w:val="20"/>
      <w:lang w:eastAsia="en-US"/>
    </w:rPr>
  </w:style>
  <w:style w:type="character" w:styleId="Strong">
    <w:name w:val="Strong"/>
    <w:basedOn w:val="DefaultParagraphFont"/>
    <w:qFormat/>
    <w:rsid w:val="008C7C2E"/>
    <w:rPr>
      <w:b/>
      <w:bCs/>
    </w:rPr>
  </w:style>
  <w:style w:type="paragraph" w:styleId="NormalWeb">
    <w:name w:val="Normal (Web)"/>
    <w:basedOn w:val="Normal"/>
    <w:uiPriority w:val="99"/>
    <w:rsid w:val="006F6C8A"/>
    <w:pPr>
      <w:spacing w:before="100" w:beforeAutospacing="1" w:after="100" w:afterAutospacing="1"/>
    </w:pPr>
  </w:style>
  <w:style w:type="paragraph" w:customStyle="1" w:styleId="Default">
    <w:name w:val="Default"/>
    <w:rsid w:val="003252CA"/>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locked/>
    <w:rsid w:val="00700B40"/>
    <w:rPr>
      <w:b/>
      <w:sz w:val="24"/>
    </w:rPr>
  </w:style>
  <w:style w:type="character" w:customStyle="1" w:styleId="TitleChar">
    <w:name w:val="Title Char"/>
    <w:basedOn w:val="DefaultParagraphFont"/>
    <w:link w:val="Title"/>
    <w:locked/>
    <w:rsid w:val="00244664"/>
    <w:rPr>
      <w:rFonts w:ascii="Arial" w:hAnsi="Arial"/>
      <w:b/>
      <w:sz w:val="28"/>
      <w:lang w:eastAsia="en-US"/>
    </w:rPr>
  </w:style>
  <w:style w:type="paragraph" w:styleId="BalloonText">
    <w:name w:val="Balloon Text"/>
    <w:basedOn w:val="Normal"/>
    <w:link w:val="BalloonTextChar"/>
    <w:rsid w:val="00E001BD"/>
    <w:rPr>
      <w:rFonts w:ascii="Tahoma" w:hAnsi="Tahoma" w:cs="Tahoma"/>
      <w:sz w:val="16"/>
      <w:szCs w:val="16"/>
    </w:rPr>
  </w:style>
  <w:style w:type="character" w:customStyle="1" w:styleId="BalloonTextChar">
    <w:name w:val="Balloon Text Char"/>
    <w:basedOn w:val="DefaultParagraphFont"/>
    <w:link w:val="BalloonText"/>
    <w:rsid w:val="00E001BD"/>
    <w:rPr>
      <w:rFonts w:ascii="Tahoma" w:hAnsi="Tahoma" w:cs="Tahoma"/>
      <w:sz w:val="16"/>
      <w:szCs w:val="16"/>
    </w:rPr>
  </w:style>
  <w:style w:type="character" w:styleId="UnresolvedMention">
    <w:name w:val="Unresolved Mention"/>
    <w:basedOn w:val="DefaultParagraphFont"/>
    <w:uiPriority w:val="99"/>
    <w:semiHidden/>
    <w:unhideWhenUsed/>
    <w:rsid w:val="0062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536408">
      <w:bodyDiv w:val="1"/>
      <w:marLeft w:val="0"/>
      <w:marRight w:val="0"/>
      <w:marTop w:val="0"/>
      <w:marBottom w:val="0"/>
      <w:divBdr>
        <w:top w:val="none" w:sz="0" w:space="0" w:color="auto"/>
        <w:left w:val="none" w:sz="0" w:space="0" w:color="auto"/>
        <w:bottom w:val="none" w:sz="0" w:space="0" w:color="auto"/>
        <w:right w:val="none" w:sz="0" w:space="0" w:color="auto"/>
      </w:divBdr>
      <w:divsChild>
        <w:div w:id="7754411">
          <w:marLeft w:val="0"/>
          <w:marRight w:val="0"/>
          <w:marTop w:val="0"/>
          <w:marBottom w:val="0"/>
          <w:divBdr>
            <w:top w:val="none" w:sz="0" w:space="0" w:color="auto"/>
            <w:left w:val="none" w:sz="0" w:space="0" w:color="auto"/>
            <w:bottom w:val="none" w:sz="0" w:space="0" w:color="auto"/>
            <w:right w:val="none" w:sz="0" w:space="0" w:color="auto"/>
          </w:divBdr>
        </w:div>
        <w:div w:id="125439861">
          <w:marLeft w:val="0"/>
          <w:marRight w:val="0"/>
          <w:marTop w:val="0"/>
          <w:marBottom w:val="0"/>
          <w:divBdr>
            <w:top w:val="none" w:sz="0" w:space="0" w:color="auto"/>
            <w:left w:val="none" w:sz="0" w:space="0" w:color="auto"/>
            <w:bottom w:val="none" w:sz="0" w:space="0" w:color="auto"/>
            <w:right w:val="none" w:sz="0" w:space="0" w:color="auto"/>
          </w:divBdr>
        </w:div>
        <w:div w:id="204216942">
          <w:marLeft w:val="0"/>
          <w:marRight w:val="0"/>
          <w:marTop w:val="0"/>
          <w:marBottom w:val="0"/>
          <w:divBdr>
            <w:top w:val="none" w:sz="0" w:space="0" w:color="auto"/>
            <w:left w:val="none" w:sz="0" w:space="0" w:color="auto"/>
            <w:bottom w:val="none" w:sz="0" w:space="0" w:color="auto"/>
            <w:right w:val="none" w:sz="0" w:space="0" w:color="auto"/>
          </w:divBdr>
        </w:div>
        <w:div w:id="294335598">
          <w:marLeft w:val="0"/>
          <w:marRight w:val="0"/>
          <w:marTop w:val="0"/>
          <w:marBottom w:val="0"/>
          <w:divBdr>
            <w:top w:val="none" w:sz="0" w:space="0" w:color="auto"/>
            <w:left w:val="none" w:sz="0" w:space="0" w:color="auto"/>
            <w:bottom w:val="none" w:sz="0" w:space="0" w:color="auto"/>
            <w:right w:val="none" w:sz="0" w:space="0" w:color="auto"/>
          </w:divBdr>
        </w:div>
        <w:div w:id="461070977">
          <w:marLeft w:val="0"/>
          <w:marRight w:val="0"/>
          <w:marTop w:val="0"/>
          <w:marBottom w:val="0"/>
          <w:divBdr>
            <w:top w:val="none" w:sz="0" w:space="0" w:color="auto"/>
            <w:left w:val="none" w:sz="0" w:space="0" w:color="auto"/>
            <w:bottom w:val="none" w:sz="0" w:space="0" w:color="auto"/>
            <w:right w:val="none" w:sz="0" w:space="0" w:color="auto"/>
          </w:divBdr>
        </w:div>
        <w:div w:id="531958626">
          <w:marLeft w:val="0"/>
          <w:marRight w:val="0"/>
          <w:marTop w:val="0"/>
          <w:marBottom w:val="0"/>
          <w:divBdr>
            <w:top w:val="none" w:sz="0" w:space="0" w:color="auto"/>
            <w:left w:val="none" w:sz="0" w:space="0" w:color="auto"/>
            <w:bottom w:val="none" w:sz="0" w:space="0" w:color="auto"/>
            <w:right w:val="none" w:sz="0" w:space="0" w:color="auto"/>
          </w:divBdr>
        </w:div>
        <w:div w:id="780077254">
          <w:marLeft w:val="0"/>
          <w:marRight w:val="0"/>
          <w:marTop w:val="0"/>
          <w:marBottom w:val="0"/>
          <w:divBdr>
            <w:top w:val="none" w:sz="0" w:space="0" w:color="auto"/>
            <w:left w:val="none" w:sz="0" w:space="0" w:color="auto"/>
            <w:bottom w:val="none" w:sz="0" w:space="0" w:color="auto"/>
            <w:right w:val="none" w:sz="0" w:space="0" w:color="auto"/>
          </w:divBdr>
        </w:div>
        <w:div w:id="1115172584">
          <w:marLeft w:val="0"/>
          <w:marRight w:val="0"/>
          <w:marTop w:val="0"/>
          <w:marBottom w:val="0"/>
          <w:divBdr>
            <w:top w:val="none" w:sz="0" w:space="0" w:color="auto"/>
            <w:left w:val="none" w:sz="0" w:space="0" w:color="auto"/>
            <w:bottom w:val="none" w:sz="0" w:space="0" w:color="auto"/>
            <w:right w:val="none" w:sz="0" w:space="0" w:color="auto"/>
          </w:divBdr>
        </w:div>
        <w:div w:id="1216510254">
          <w:marLeft w:val="0"/>
          <w:marRight w:val="0"/>
          <w:marTop w:val="0"/>
          <w:marBottom w:val="0"/>
          <w:divBdr>
            <w:top w:val="none" w:sz="0" w:space="0" w:color="auto"/>
            <w:left w:val="none" w:sz="0" w:space="0" w:color="auto"/>
            <w:bottom w:val="none" w:sz="0" w:space="0" w:color="auto"/>
            <w:right w:val="none" w:sz="0" w:space="0" w:color="auto"/>
          </w:divBdr>
        </w:div>
        <w:div w:id="1248538270">
          <w:marLeft w:val="0"/>
          <w:marRight w:val="0"/>
          <w:marTop w:val="0"/>
          <w:marBottom w:val="0"/>
          <w:divBdr>
            <w:top w:val="none" w:sz="0" w:space="0" w:color="auto"/>
            <w:left w:val="none" w:sz="0" w:space="0" w:color="auto"/>
            <w:bottom w:val="none" w:sz="0" w:space="0" w:color="auto"/>
            <w:right w:val="none" w:sz="0" w:space="0" w:color="auto"/>
          </w:divBdr>
        </w:div>
        <w:div w:id="1286305169">
          <w:marLeft w:val="0"/>
          <w:marRight w:val="0"/>
          <w:marTop w:val="0"/>
          <w:marBottom w:val="0"/>
          <w:divBdr>
            <w:top w:val="none" w:sz="0" w:space="0" w:color="auto"/>
            <w:left w:val="none" w:sz="0" w:space="0" w:color="auto"/>
            <w:bottom w:val="none" w:sz="0" w:space="0" w:color="auto"/>
            <w:right w:val="none" w:sz="0" w:space="0" w:color="auto"/>
          </w:divBdr>
        </w:div>
        <w:div w:id="1431311257">
          <w:marLeft w:val="0"/>
          <w:marRight w:val="0"/>
          <w:marTop w:val="0"/>
          <w:marBottom w:val="0"/>
          <w:divBdr>
            <w:top w:val="none" w:sz="0" w:space="0" w:color="auto"/>
            <w:left w:val="none" w:sz="0" w:space="0" w:color="auto"/>
            <w:bottom w:val="none" w:sz="0" w:space="0" w:color="auto"/>
            <w:right w:val="none" w:sz="0" w:space="0" w:color="auto"/>
          </w:divBdr>
        </w:div>
        <w:div w:id="1530142161">
          <w:marLeft w:val="0"/>
          <w:marRight w:val="0"/>
          <w:marTop w:val="0"/>
          <w:marBottom w:val="0"/>
          <w:divBdr>
            <w:top w:val="none" w:sz="0" w:space="0" w:color="auto"/>
            <w:left w:val="none" w:sz="0" w:space="0" w:color="auto"/>
            <w:bottom w:val="none" w:sz="0" w:space="0" w:color="auto"/>
            <w:right w:val="none" w:sz="0" w:space="0" w:color="auto"/>
          </w:divBdr>
        </w:div>
        <w:div w:id="1543445273">
          <w:marLeft w:val="0"/>
          <w:marRight w:val="0"/>
          <w:marTop w:val="0"/>
          <w:marBottom w:val="0"/>
          <w:divBdr>
            <w:top w:val="none" w:sz="0" w:space="0" w:color="auto"/>
            <w:left w:val="none" w:sz="0" w:space="0" w:color="auto"/>
            <w:bottom w:val="none" w:sz="0" w:space="0" w:color="auto"/>
            <w:right w:val="none" w:sz="0" w:space="0" w:color="auto"/>
          </w:divBdr>
        </w:div>
        <w:div w:id="1620642758">
          <w:marLeft w:val="0"/>
          <w:marRight w:val="0"/>
          <w:marTop w:val="0"/>
          <w:marBottom w:val="0"/>
          <w:divBdr>
            <w:top w:val="none" w:sz="0" w:space="0" w:color="auto"/>
            <w:left w:val="none" w:sz="0" w:space="0" w:color="auto"/>
            <w:bottom w:val="none" w:sz="0" w:space="0" w:color="auto"/>
            <w:right w:val="none" w:sz="0" w:space="0" w:color="auto"/>
          </w:divBdr>
        </w:div>
        <w:div w:id="1880121543">
          <w:marLeft w:val="0"/>
          <w:marRight w:val="0"/>
          <w:marTop w:val="0"/>
          <w:marBottom w:val="0"/>
          <w:divBdr>
            <w:top w:val="none" w:sz="0" w:space="0" w:color="auto"/>
            <w:left w:val="none" w:sz="0" w:space="0" w:color="auto"/>
            <w:bottom w:val="none" w:sz="0" w:space="0" w:color="auto"/>
            <w:right w:val="none" w:sz="0" w:space="0" w:color="auto"/>
          </w:divBdr>
        </w:div>
        <w:div w:id="1955012012">
          <w:marLeft w:val="0"/>
          <w:marRight w:val="0"/>
          <w:marTop w:val="0"/>
          <w:marBottom w:val="0"/>
          <w:divBdr>
            <w:top w:val="none" w:sz="0" w:space="0" w:color="auto"/>
            <w:left w:val="none" w:sz="0" w:space="0" w:color="auto"/>
            <w:bottom w:val="none" w:sz="0" w:space="0" w:color="auto"/>
            <w:right w:val="none" w:sz="0" w:space="0" w:color="auto"/>
          </w:divBdr>
        </w:div>
        <w:div w:id="1968928568">
          <w:marLeft w:val="0"/>
          <w:marRight w:val="0"/>
          <w:marTop w:val="0"/>
          <w:marBottom w:val="0"/>
          <w:divBdr>
            <w:top w:val="none" w:sz="0" w:space="0" w:color="auto"/>
            <w:left w:val="none" w:sz="0" w:space="0" w:color="auto"/>
            <w:bottom w:val="none" w:sz="0" w:space="0" w:color="auto"/>
            <w:right w:val="none" w:sz="0" w:space="0" w:color="auto"/>
          </w:divBdr>
        </w:div>
        <w:div w:id="2041129333">
          <w:marLeft w:val="0"/>
          <w:marRight w:val="0"/>
          <w:marTop w:val="0"/>
          <w:marBottom w:val="0"/>
          <w:divBdr>
            <w:top w:val="none" w:sz="0" w:space="0" w:color="auto"/>
            <w:left w:val="none" w:sz="0" w:space="0" w:color="auto"/>
            <w:bottom w:val="none" w:sz="0" w:space="0" w:color="auto"/>
            <w:right w:val="none" w:sz="0" w:space="0" w:color="auto"/>
          </w:divBdr>
        </w:div>
        <w:div w:id="2066179378">
          <w:marLeft w:val="0"/>
          <w:marRight w:val="0"/>
          <w:marTop w:val="0"/>
          <w:marBottom w:val="0"/>
          <w:divBdr>
            <w:top w:val="none" w:sz="0" w:space="0" w:color="auto"/>
            <w:left w:val="none" w:sz="0" w:space="0" w:color="auto"/>
            <w:bottom w:val="none" w:sz="0" w:space="0" w:color="auto"/>
            <w:right w:val="none" w:sz="0" w:space="0" w:color="auto"/>
          </w:divBdr>
        </w:div>
        <w:div w:id="2069062338">
          <w:marLeft w:val="0"/>
          <w:marRight w:val="0"/>
          <w:marTop w:val="0"/>
          <w:marBottom w:val="0"/>
          <w:divBdr>
            <w:top w:val="none" w:sz="0" w:space="0" w:color="auto"/>
            <w:left w:val="none" w:sz="0" w:space="0" w:color="auto"/>
            <w:bottom w:val="none" w:sz="0" w:space="0" w:color="auto"/>
            <w:right w:val="none" w:sz="0" w:space="0" w:color="auto"/>
          </w:divBdr>
        </w:div>
        <w:div w:id="2127503314">
          <w:marLeft w:val="0"/>
          <w:marRight w:val="0"/>
          <w:marTop w:val="0"/>
          <w:marBottom w:val="0"/>
          <w:divBdr>
            <w:top w:val="none" w:sz="0" w:space="0" w:color="auto"/>
            <w:left w:val="none" w:sz="0" w:space="0" w:color="auto"/>
            <w:bottom w:val="none" w:sz="0" w:space="0" w:color="auto"/>
            <w:right w:val="none" w:sz="0" w:space="0" w:color="auto"/>
          </w:divBdr>
        </w:div>
      </w:divsChild>
    </w:div>
    <w:div w:id="785319073">
      <w:bodyDiv w:val="1"/>
      <w:marLeft w:val="0"/>
      <w:marRight w:val="0"/>
      <w:marTop w:val="0"/>
      <w:marBottom w:val="0"/>
      <w:divBdr>
        <w:top w:val="none" w:sz="0" w:space="0" w:color="auto"/>
        <w:left w:val="none" w:sz="0" w:space="0" w:color="auto"/>
        <w:bottom w:val="none" w:sz="0" w:space="0" w:color="auto"/>
        <w:right w:val="none" w:sz="0" w:space="0" w:color="auto"/>
      </w:divBdr>
      <w:divsChild>
        <w:div w:id="561061951">
          <w:marLeft w:val="0"/>
          <w:marRight w:val="0"/>
          <w:marTop w:val="0"/>
          <w:marBottom w:val="0"/>
          <w:divBdr>
            <w:top w:val="none" w:sz="0" w:space="0" w:color="auto"/>
            <w:left w:val="none" w:sz="0" w:space="0" w:color="auto"/>
            <w:bottom w:val="none" w:sz="0" w:space="0" w:color="auto"/>
            <w:right w:val="none" w:sz="0" w:space="0" w:color="auto"/>
          </w:divBdr>
        </w:div>
        <w:div w:id="805464778">
          <w:marLeft w:val="0"/>
          <w:marRight w:val="0"/>
          <w:marTop w:val="0"/>
          <w:marBottom w:val="0"/>
          <w:divBdr>
            <w:top w:val="none" w:sz="0" w:space="0" w:color="auto"/>
            <w:left w:val="none" w:sz="0" w:space="0" w:color="auto"/>
            <w:bottom w:val="none" w:sz="0" w:space="0" w:color="auto"/>
            <w:right w:val="none" w:sz="0" w:space="0" w:color="auto"/>
          </w:divBdr>
        </w:div>
        <w:div w:id="820736688">
          <w:marLeft w:val="0"/>
          <w:marRight w:val="0"/>
          <w:marTop w:val="0"/>
          <w:marBottom w:val="0"/>
          <w:divBdr>
            <w:top w:val="none" w:sz="0" w:space="0" w:color="auto"/>
            <w:left w:val="none" w:sz="0" w:space="0" w:color="auto"/>
            <w:bottom w:val="none" w:sz="0" w:space="0" w:color="auto"/>
            <w:right w:val="none" w:sz="0" w:space="0" w:color="auto"/>
          </w:divBdr>
        </w:div>
        <w:div w:id="840774841">
          <w:marLeft w:val="0"/>
          <w:marRight w:val="0"/>
          <w:marTop w:val="0"/>
          <w:marBottom w:val="0"/>
          <w:divBdr>
            <w:top w:val="none" w:sz="0" w:space="0" w:color="auto"/>
            <w:left w:val="none" w:sz="0" w:space="0" w:color="auto"/>
            <w:bottom w:val="none" w:sz="0" w:space="0" w:color="auto"/>
            <w:right w:val="none" w:sz="0" w:space="0" w:color="auto"/>
          </w:divBdr>
        </w:div>
        <w:div w:id="878397247">
          <w:marLeft w:val="0"/>
          <w:marRight w:val="0"/>
          <w:marTop w:val="0"/>
          <w:marBottom w:val="0"/>
          <w:divBdr>
            <w:top w:val="none" w:sz="0" w:space="0" w:color="auto"/>
            <w:left w:val="none" w:sz="0" w:space="0" w:color="auto"/>
            <w:bottom w:val="none" w:sz="0" w:space="0" w:color="auto"/>
            <w:right w:val="none" w:sz="0" w:space="0" w:color="auto"/>
          </w:divBdr>
        </w:div>
        <w:div w:id="1161041008">
          <w:marLeft w:val="0"/>
          <w:marRight w:val="0"/>
          <w:marTop w:val="0"/>
          <w:marBottom w:val="0"/>
          <w:divBdr>
            <w:top w:val="none" w:sz="0" w:space="0" w:color="auto"/>
            <w:left w:val="none" w:sz="0" w:space="0" w:color="auto"/>
            <w:bottom w:val="none" w:sz="0" w:space="0" w:color="auto"/>
            <w:right w:val="none" w:sz="0" w:space="0" w:color="auto"/>
          </w:divBdr>
        </w:div>
        <w:div w:id="1355497752">
          <w:marLeft w:val="0"/>
          <w:marRight w:val="0"/>
          <w:marTop w:val="0"/>
          <w:marBottom w:val="0"/>
          <w:divBdr>
            <w:top w:val="none" w:sz="0" w:space="0" w:color="auto"/>
            <w:left w:val="none" w:sz="0" w:space="0" w:color="auto"/>
            <w:bottom w:val="none" w:sz="0" w:space="0" w:color="auto"/>
            <w:right w:val="none" w:sz="0" w:space="0" w:color="auto"/>
          </w:divBdr>
        </w:div>
        <w:div w:id="1373261158">
          <w:marLeft w:val="0"/>
          <w:marRight w:val="0"/>
          <w:marTop w:val="0"/>
          <w:marBottom w:val="0"/>
          <w:divBdr>
            <w:top w:val="none" w:sz="0" w:space="0" w:color="auto"/>
            <w:left w:val="none" w:sz="0" w:space="0" w:color="auto"/>
            <w:bottom w:val="none" w:sz="0" w:space="0" w:color="auto"/>
            <w:right w:val="none" w:sz="0" w:space="0" w:color="auto"/>
          </w:divBdr>
        </w:div>
        <w:div w:id="1469201550">
          <w:marLeft w:val="0"/>
          <w:marRight w:val="0"/>
          <w:marTop w:val="0"/>
          <w:marBottom w:val="0"/>
          <w:divBdr>
            <w:top w:val="none" w:sz="0" w:space="0" w:color="auto"/>
            <w:left w:val="none" w:sz="0" w:space="0" w:color="auto"/>
            <w:bottom w:val="none" w:sz="0" w:space="0" w:color="auto"/>
            <w:right w:val="none" w:sz="0" w:space="0" w:color="auto"/>
          </w:divBdr>
        </w:div>
        <w:div w:id="1489521654">
          <w:marLeft w:val="0"/>
          <w:marRight w:val="0"/>
          <w:marTop w:val="0"/>
          <w:marBottom w:val="0"/>
          <w:divBdr>
            <w:top w:val="none" w:sz="0" w:space="0" w:color="auto"/>
            <w:left w:val="none" w:sz="0" w:space="0" w:color="auto"/>
            <w:bottom w:val="none" w:sz="0" w:space="0" w:color="auto"/>
            <w:right w:val="none" w:sz="0" w:space="0" w:color="auto"/>
          </w:divBdr>
        </w:div>
        <w:div w:id="1514108071">
          <w:marLeft w:val="0"/>
          <w:marRight w:val="0"/>
          <w:marTop w:val="0"/>
          <w:marBottom w:val="0"/>
          <w:divBdr>
            <w:top w:val="none" w:sz="0" w:space="0" w:color="auto"/>
            <w:left w:val="none" w:sz="0" w:space="0" w:color="auto"/>
            <w:bottom w:val="none" w:sz="0" w:space="0" w:color="auto"/>
            <w:right w:val="none" w:sz="0" w:space="0" w:color="auto"/>
          </w:divBdr>
        </w:div>
        <w:div w:id="1572547461">
          <w:marLeft w:val="0"/>
          <w:marRight w:val="0"/>
          <w:marTop w:val="0"/>
          <w:marBottom w:val="0"/>
          <w:divBdr>
            <w:top w:val="none" w:sz="0" w:space="0" w:color="auto"/>
            <w:left w:val="none" w:sz="0" w:space="0" w:color="auto"/>
            <w:bottom w:val="none" w:sz="0" w:space="0" w:color="auto"/>
            <w:right w:val="none" w:sz="0" w:space="0" w:color="auto"/>
          </w:divBdr>
        </w:div>
        <w:div w:id="1594783744">
          <w:marLeft w:val="0"/>
          <w:marRight w:val="0"/>
          <w:marTop w:val="0"/>
          <w:marBottom w:val="0"/>
          <w:divBdr>
            <w:top w:val="none" w:sz="0" w:space="0" w:color="auto"/>
            <w:left w:val="none" w:sz="0" w:space="0" w:color="auto"/>
            <w:bottom w:val="none" w:sz="0" w:space="0" w:color="auto"/>
            <w:right w:val="none" w:sz="0" w:space="0" w:color="auto"/>
          </w:divBdr>
        </w:div>
        <w:div w:id="1630208983">
          <w:marLeft w:val="0"/>
          <w:marRight w:val="0"/>
          <w:marTop w:val="0"/>
          <w:marBottom w:val="0"/>
          <w:divBdr>
            <w:top w:val="none" w:sz="0" w:space="0" w:color="auto"/>
            <w:left w:val="none" w:sz="0" w:space="0" w:color="auto"/>
            <w:bottom w:val="none" w:sz="0" w:space="0" w:color="auto"/>
            <w:right w:val="none" w:sz="0" w:space="0" w:color="auto"/>
          </w:divBdr>
        </w:div>
        <w:div w:id="1721897244">
          <w:marLeft w:val="0"/>
          <w:marRight w:val="0"/>
          <w:marTop w:val="0"/>
          <w:marBottom w:val="0"/>
          <w:divBdr>
            <w:top w:val="none" w:sz="0" w:space="0" w:color="auto"/>
            <w:left w:val="none" w:sz="0" w:space="0" w:color="auto"/>
            <w:bottom w:val="none" w:sz="0" w:space="0" w:color="auto"/>
            <w:right w:val="none" w:sz="0" w:space="0" w:color="auto"/>
          </w:divBdr>
        </w:div>
        <w:div w:id="1933974472">
          <w:marLeft w:val="0"/>
          <w:marRight w:val="0"/>
          <w:marTop w:val="0"/>
          <w:marBottom w:val="0"/>
          <w:divBdr>
            <w:top w:val="none" w:sz="0" w:space="0" w:color="auto"/>
            <w:left w:val="none" w:sz="0" w:space="0" w:color="auto"/>
            <w:bottom w:val="none" w:sz="0" w:space="0" w:color="auto"/>
            <w:right w:val="none" w:sz="0" w:space="0" w:color="auto"/>
          </w:divBdr>
        </w:div>
        <w:div w:id="2028286368">
          <w:marLeft w:val="0"/>
          <w:marRight w:val="0"/>
          <w:marTop w:val="0"/>
          <w:marBottom w:val="0"/>
          <w:divBdr>
            <w:top w:val="none" w:sz="0" w:space="0" w:color="auto"/>
            <w:left w:val="none" w:sz="0" w:space="0" w:color="auto"/>
            <w:bottom w:val="none" w:sz="0" w:space="0" w:color="auto"/>
            <w:right w:val="none" w:sz="0" w:space="0" w:color="auto"/>
          </w:divBdr>
        </w:div>
      </w:divsChild>
    </w:div>
    <w:div w:id="1244752911">
      <w:bodyDiv w:val="1"/>
      <w:marLeft w:val="0"/>
      <w:marRight w:val="0"/>
      <w:marTop w:val="0"/>
      <w:marBottom w:val="0"/>
      <w:divBdr>
        <w:top w:val="none" w:sz="0" w:space="0" w:color="auto"/>
        <w:left w:val="none" w:sz="0" w:space="0" w:color="auto"/>
        <w:bottom w:val="none" w:sz="0" w:space="0" w:color="auto"/>
        <w:right w:val="none" w:sz="0" w:space="0" w:color="auto"/>
      </w:divBdr>
    </w:div>
    <w:div w:id="1450470785">
      <w:bodyDiv w:val="1"/>
      <w:marLeft w:val="0"/>
      <w:marRight w:val="0"/>
      <w:marTop w:val="0"/>
      <w:marBottom w:val="0"/>
      <w:divBdr>
        <w:top w:val="none" w:sz="0" w:space="0" w:color="auto"/>
        <w:left w:val="none" w:sz="0" w:space="0" w:color="auto"/>
        <w:bottom w:val="none" w:sz="0" w:space="0" w:color="auto"/>
        <w:right w:val="none" w:sz="0" w:space="0" w:color="auto"/>
      </w:divBdr>
      <w:divsChild>
        <w:div w:id="584145562">
          <w:marLeft w:val="0"/>
          <w:marRight w:val="0"/>
          <w:marTop w:val="0"/>
          <w:marBottom w:val="0"/>
          <w:divBdr>
            <w:top w:val="none" w:sz="0" w:space="0" w:color="auto"/>
            <w:left w:val="none" w:sz="0" w:space="0" w:color="auto"/>
            <w:bottom w:val="none" w:sz="0" w:space="0" w:color="auto"/>
            <w:right w:val="none" w:sz="0" w:space="0" w:color="auto"/>
          </w:divBdr>
        </w:div>
        <w:div w:id="1345211686">
          <w:marLeft w:val="0"/>
          <w:marRight w:val="0"/>
          <w:marTop w:val="0"/>
          <w:marBottom w:val="0"/>
          <w:divBdr>
            <w:top w:val="none" w:sz="0" w:space="0" w:color="auto"/>
            <w:left w:val="none" w:sz="0" w:space="0" w:color="auto"/>
            <w:bottom w:val="none" w:sz="0" w:space="0" w:color="auto"/>
            <w:right w:val="none" w:sz="0" w:space="0" w:color="auto"/>
          </w:divBdr>
        </w:div>
        <w:div w:id="1522931434">
          <w:marLeft w:val="0"/>
          <w:marRight w:val="0"/>
          <w:marTop w:val="0"/>
          <w:marBottom w:val="0"/>
          <w:divBdr>
            <w:top w:val="none" w:sz="0" w:space="0" w:color="auto"/>
            <w:left w:val="none" w:sz="0" w:space="0" w:color="auto"/>
            <w:bottom w:val="none" w:sz="0" w:space="0" w:color="auto"/>
            <w:right w:val="none" w:sz="0" w:space="0" w:color="auto"/>
          </w:divBdr>
        </w:div>
      </w:divsChild>
    </w:div>
    <w:div w:id="1533960352">
      <w:bodyDiv w:val="1"/>
      <w:marLeft w:val="0"/>
      <w:marRight w:val="0"/>
      <w:marTop w:val="0"/>
      <w:marBottom w:val="0"/>
      <w:divBdr>
        <w:top w:val="none" w:sz="0" w:space="0" w:color="auto"/>
        <w:left w:val="none" w:sz="0" w:space="0" w:color="auto"/>
        <w:bottom w:val="none" w:sz="0" w:space="0" w:color="auto"/>
        <w:right w:val="none" w:sz="0" w:space="0" w:color="auto"/>
      </w:divBdr>
      <w:divsChild>
        <w:div w:id="105292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ts@edinburgh.gov.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2.png@01DBDAC7.EE450790"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offers@edinburgh.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mailto:planning@edinburgh.gov.uk" TargetMode="External"/><Relationship Id="rId10" Type="http://schemas.openxmlformats.org/officeDocument/2006/relationships/image" Target="media/image3.emf"/><Relationship Id="rId19" Type="http://schemas.openxmlformats.org/officeDocument/2006/relationships/hyperlink" Target="mailto:lesley.lumsden@edinburgh.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a.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1B6A9-DAED-437D-9917-7897F7F5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936</Words>
  <Characters>5336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12A Dumbyden Road</vt:lpstr>
    </vt:vector>
  </TitlesOfParts>
  <Company>City of Edinburgh Council</Company>
  <LinksUpToDate>false</LinksUpToDate>
  <CharactersWithSpaces>6260</CharactersWithSpaces>
  <SharedDoc>false</SharedDoc>
  <HLinks>
    <vt:vector size="18" baseType="variant">
      <vt:variant>
        <vt:i4>7667801</vt:i4>
      </vt:variant>
      <vt:variant>
        <vt:i4>6</vt:i4>
      </vt:variant>
      <vt:variant>
        <vt:i4>0</vt:i4>
      </vt:variant>
      <vt:variant>
        <vt:i4>5</vt:i4>
      </vt:variant>
      <vt:variant>
        <vt:lpwstr>mailto:mark.bulloch@edinburgh.gov.uk</vt:lpwstr>
      </vt:variant>
      <vt:variant>
        <vt:lpwstr/>
      </vt:variant>
      <vt:variant>
        <vt:i4>3080278</vt:i4>
      </vt:variant>
      <vt:variant>
        <vt:i4>3</vt:i4>
      </vt:variant>
      <vt:variant>
        <vt:i4>0</vt:i4>
      </vt:variant>
      <vt:variant>
        <vt:i4>5</vt:i4>
      </vt:variant>
      <vt:variant>
        <vt:lpwstr>mailto:planning@edinburgh.gov.uk</vt:lpwstr>
      </vt:variant>
      <vt:variant>
        <vt:lpwstr/>
      </vt:variant>
      <vt:variant>
        <vt:i4>7471157</vt:i4>
      </vt:variant>
      <vt:variant>
        <vt:i4>0</vt:i4>
      </vt:variant>
      <vt:variant>
        <vt:i4>0</vt:i4>
      </vt:variant>
      <vt:variant>
        <vt:i4>5</vt:i4>
      </vt:variant>
      <vt:variant>
        <vt:lpwstr>http://www.saa.gov.uk/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12A Dumbyden Road</dc:title>
  <dc:subject/>
  <dc:creator>10103808</dc:creator>
  <cp:keywords/>
  <dc:description/>
  <cp:lastModifiedBy>Lesley Lumsden</cp:lastModifiedBy>
  <cp:revision>2</cp:revision>
  <cp:lastPrinted>2025-08-25T14:05:00Z</cp:lastPrinted>
  <dcterms:created xsi:type="dcterms:W3CDTF">2026-04-28T14:46:00Z</dcterms:created>
  <dcterms:modified xsi:type="dcterms:W3CDTF">2026-04-28T14:46:00Z</dcterms:modified>
</cp:coreProperties>
</file>