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A928" w14:textId="77777777" w:rsidR="003F298E" w:rsidRPr="008E2FC4" w:rsidRDefault="009B6B1A" w:rsidP="006F6C8A">
      <w:pPr>
        <w:tabs>
          <w:tab w:val="left" w:pos="720"/>
          <w:tab w:val="left" w:pos="1440"/>
          <w:tab w:val="left" w:pos="2160"/>
          <w:tab w:val="left" w:pos="2880"/>
          <w:tab w:val="left" w:pos="3600"/>
          <w:tab w:val="left" w:pos="4320"/>
          <w:tab w:val="left" w:pos="8790"/>
        </w:tabs>
        <w:autoSpaceDE w:val="0"/>
        <w:autoSpaceDN w:val="0"/>
        <w:adjustRightInd w:val="0"/>
        <w:rPr>
          <w:rFonts w:ascii="Calibri" w:hAnsi="Calibri" w:cs="TTE246BE38t00"/>
          <w:color w:val="FFCC66"/>
          <w:sz w:val="120"/>
          <w:szCs w:val="120"/>
        </w:rPr>
      </w:pPr>
      <w:r>
        <w:rPr>
          <w:rFonts w:ascii="Calibri" w:hAnsi="Calibri"/>
          <w:noProof/>
          <w:color w:val="FFCC66"/>
          <w:sz w:val="44"/>
          <w:szCs w:val="44"/>
        </w:rPr>
        <mc:AlternateContent>
          <mc:Choice Requires="wps">
            <w:drawing>
              <wp:anchor distT="0" distB="0" distL="114300" distR="114300" simplePos="0" relativeHeight="251654144" behindDoc="1" locked="0" layoutInCell="1" allowOverlap="1" wp14:anchorId="1B6C9A44" wp14:editId="3066EA56">
                <wp:simplePos x="0" y="0"/>
                <wp:positionH relativeFrom="column">
                  <wp:posOffset>-457200</wp:posOffset>
                </wp:positionH>
                <wp:positionV relativeFrom="paragraph">
                  <wp:posOffset>-342900</wp:posOffset>
                </wp:positionV>
                <wp:extent cx="7886700" cy="1924050"/>
                <wp:effectExtent l="7620" t="7620" r="11430" b="1143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1924050"/>
                        </a:xfrm>
                        <a:prstGeom prst="rect">
                          <a:avLst/>
                        </a:prstGeom>
                        <a:solidFill>
                          <a:srgbClr val="0066CC"/>
                        </a:solidFill>
                        <a:ln w="9525">
                          <a:solidFill>
                            <a:srgbClr val="0066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0EF19" id="Rectangle 5" o:spid="_x0000_s1026" style="position:absolute;margin-left:-36pt;margin-top:-27pt;width:621pt;height:1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ZTDIwIAAD4EAAAOAAAAZHJzL2Uyb0RvYy54bWysU8GO0zAQvSPxD5bvNGlpu23UdLXqsghp&#10;gRULH+A6TmLheMzYbVq+fsdOt3ThghA5WJ7M+PnNe+PV9aEzbK/Qa7AlH49yzpSVUGnblPzb17s3&#10;C858ELYSBqwq+VF5fr1+/WrVu0JNoAVTKWQEYn3Ru5K3Ibgiy7xsVSf8CJyylKwBOxEoxCarUPSE&#10;3plskufzrAesHIJU3tPf2yHJ1wm/rpUMn+vaq8BMyYlbSCumdRvXbL0SRYPCtVqeaIh/YNEJbenS&#10;M9StCILtUP8B1WmJ4KEOIwldBnWtpUo9UDfj/LduHlvhVOqFxPHuLJP/f7Dy0/4Bma7Iu7ecWdGR&#10;R19INWEbo9gs6tM7X1DZo3vA2KF39yC/e2Zh01KVukGEvlWiIlbjWJ+9OBADT0fZtv8IFaGLXYAk&#10;1aHGLgKSCOyQHDmeHVGHwCT9vFos5lc5GScpN15OpvkseZaJ4vm4Qx/eK+hY3JQciXyCF/t7HyId&#10;UTyXJPpgdHWnjUkBNtuNQbYXcTzy+XyzSR1Ql5dlxrK+5MvZZJaQX+T830F0OtCcG92VfJHHb5i8&#10;qNs7W6UpDEKbYU+UjT0JGbUbPNhCdSQdEYYhpkdHmxbwJ2c9DXDJ/Y+dQMWZ+WDJi+V4Oo0Tn4Lp&#10;7GpCAV5mtpcZYSVBlTxwNmw3YXglO4e6aemmcerdwg35V+ukbPR2YHUiS0OaBD89qPgKLuNU9evZ&#10;r58AAAD//wMAUEsDBBQABgAIAAAAIQDZBUoS3wAAAAwBAAAPAAAAZHJzL2Rvd25yZXYueG1sTI/B&#10;TsMwEETvSPyDtUjcWrtRaSDEqSokxKEHhMMHuPE2CcR2ZDtN+Hu2J7i90Y5mZ8r9Ygd2wRB77yRs&#10;1gIYusab3rUSPuvX1SOwmLQzevAOJfxghH11e1PqwvjZfeBFpZZRiIuFltClNBacx6ZDq+Paj+jo&#10;dvbB6kQytNwEPVO4HXgmxI5b3Tv60OkRXzpsvtVkJaidCuP8XvM45Yfz8fj2VQtVS3l/txyegSVc&#10;0p8ZrvWpOlTU6eQnZyIbJKzyjLYkgoctwdWxyQXRSUK2fRLAq5L/H1H9AgAA//8DAFBLAQItABQA&#10;BgAIAAAAIQC2gziS/gAAAOEBAAATAAAAAAAAAAAAAAAAAAAAAABbQ29udGVudF9UeXBlc10ueG1s&#10;UEsBAi0AFAAGAAgAAAAhADj9If/WAAAAlAEAAAsAAAAAAAAAAAAAAAAALwEAAF9yZWxzLy5yZWxz&#10;UEsBAi0AFAAGAAgAAAAhALsJlMMjAgAAPgQAAA4AAAAAAAAAAAAAAAAALgIAAGRycy9lMm9Eb2Mu&#10;eG1sUEsBAi0AFAAGAAgAAAAhANkFShLfAAAADAEAAA8AAAAAAAAAAAAAAAAAfQQAAGRycy9kb3du&#10;cmV2LnhtbFBLBQYAAAAABAAEAPMAAACJBQAAAAA=&#10;" fillcolor="#06c" strokecolor="#06c"/>
            </w:pict>
          </mc:Fallback>
        </mc:AlternateContent>
      </w:r>
      <w:r w:rsidR="00244664">
        <w:rPr>
          <w:rFonts w:ascii="Calibri" w:hAnsi="Calibri"/>
          <w:noProof/>
          <w:color w:val="FFCC66"/>
          <w:sz w:val="44"/>
          <w:szCs w:val="44"/>
        </w:rPr>
        <w:drawing>
          <wp:anchor distT="0" distB="0" distL="114300" distR="114300" simplePos="0" relativeHeight="251663360" behindDoc="1" locked="0" layoutInCell="1" allowOverlap="1" wp14:anchorId="7738B197" wp14:editId="5501F194">
            <wp:simplePos x="0" y="0"/>
            <wp:positionH relativeFrom="column">
              <wp:posOffset>5181600</wp:posOffset>
            </wp:positionH>
            <wp:positionV relativeFrom="paragraph">
              <wp:posOffset>342900</wp:posOffset>
            </wp:positionV>
            <wp:extent cx="1847850" cy="400050"/>
            <wp:effectExtent l="19050" t="0" r="0" b="0"/>
            <wp:wrapTight wrapText="bothSides">
              <wp:wrapPolygon edited="0">
                <wp:start x="-223" y="0"/>
                <wp:lineTo x="-223" y="20571"/>
                <wp:lineTo x="21600" y="20571"/>
                <wp:lineTo x="21600" y="0"/>
                <wp:lineTo x="-223" y="0"/>
              </wp:wrapPolygon>
            </wp:wrapTight>
            <wp:docPr id="113" name="Picture 113" descr="G:\CDev\CP_EST\Manager\SUPPORT\SHARED\Frances\Misc admin stuff\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CDev\CP_EST\Manager\SUPPORT\SHARED\Frances\Misc admin stuff\Logo.png"/>
                    <pic:cNvPicPr>
                      <a:picLocks noChangeAspect="1" noChangeArrowheads="1"/>
                    </pic:cNvPicPr>
                  </pic:nvPicPr>
                  <pic:blipFill>
                    <a:blip r:embed="rId8" cstate="print"/>
                    <a:srcRect l="4587" t="22388" r="6422" b="14925"/>
                    <a:stretch>
                      <a:fillRect/>
                    </a:stretch>
                  </pic:blipFill>
                  <pic:spPr bwMode="auto">
                    <a:xfrm>
                      <a:off x="0" y="0"/>
                      <a:ext cx="1847850" cy="400050"/>
                    </a:xfrm>
                    <a:prstGeom prst="rect">
                      <a:avLst/>
                    </a:prstGeom>
                    <a:noFill/>
                    <a:ln w="9525">
                      <a:noFill/>
                      <a:miter lim="800000"/>
                      <a:headEnd/>
                      <a:tailEnd/>
                    </a:ln>
                  </pic:spPr>
                </pic:pic>
              </a:graphicData>
            </a:graphic>
          </wp:anchor>
        </w:drawing>
      </w:r>
      <w:r w:rsidR="00880827">
        <w:rPr>
          <w:rFonts w:ascii="Calibri" w:hAnsi="Calibri" w:cs="TTE246BE38t00"/>
          <w:color w:val="FFCC66"/>
          <w:sz w:val="120"/>
          <w:szCs w:val="120"/>
        </w:rPr>
        <w:t>To Let</w:t>
      </w:r>
      <w:r w:rsidR="00842CAE" w:rsidRPr="00910F72">
        <w:rPr>
          <w:rFonts w:ascii="Calibri" w:hAnsi="Calibri"/>
          <w:color w:val="FFCC66"/>
          <w:sz w:val="52"/>
          <w:szCs w:val="52"/>
        </w:rPr>
        <w:tab/>
      </w:r>
      <w:r w:rsidR="00DF2A65" w:rsidRPr="008E2FC4">
        <w:rPr>
          <w:rFonts w:ascii="Calibri" w:hAnsi="Calibri"/>
          <w:color w:val="FFCC66"/>
          <w:sz w:val="32"/>
          <w:szCs w:val="32"/>
        </w:rPr>
        <w:tab/>
      </w:r>
    </w:p>
    <w:p w14:paraId="35772C70" w14:textId="77777777" w:rsidR="001755E8" w:rsidRPr="008E2FC4" w:rsidRDefault="00FB7C87" w:rsidP="006F6C8A">
      <w:pPr>
        <w:pStyle w:val="Title"/>
        <w:jc w:val="left"/>
        <w:rPr>
          <w:rFonts w:ascii="Calibri" w:hAnsi="Calibri"/>
          <w:b w:val="0"/>
          <w:caps/>
          <w:color w:val="FFFFFF"/>
          <w:position w:val="6"/>
          <w:sz w:val="52"/>
          <w:szCs w:val="52"/>
        </w:rPr>
      </w:pPr>
      <w:r>
        <w:rPr>
          <w:rFonts w:ascii="Calibri" w:hAnsi="Calibri"/>
          <w:b w:val="0"/>
          <w:noProof/>
          <w:color w:val="FFFFFF"/>
          <w:position w:val="6"/>
          <w:sz w:val="52"/>
          <w:szCs w:val="52"/>
        </w:rPr>
        <w:t>Ratho Park One</w:t>
      </w:r>
    </w:p>
    <w:p w14:paraId="37F09469" w14:textId="77777777" w:rsidR="00D90A49" w:rsidRDefault="009B6B1A" w:rsidP="00D90A49">
      <w:pPr>
        <w:pStyle w:val="Title"/>
        <w:jc w:val="left"/>
        <w:rPr>
          <w:rFonts w:ascii="Calibri" w:hAnsi="Calibri"/>
          <w:b w:val="0"/>
          <w:color w:val="FFFFFF"/>
          <w:position w:val="6"/>
          <w:sz w:val="30"/>
          <w:szCs w:val="30"/>
        </w:rPr>
      </w:pPr>
      <w:r>
        <w:rPr>
          <w:noProof/>
        </w:rPr>
        <w:drawing>
          <wp:anchor distT="0" distB="0" distL="114300" distR="114300" simplePos="0" relativeHeight="251664896" behindDoc="0" locked="0" layoutInCell="1" allowOverlap="1" wp14:anchorId="469DA131" wp14:editId="451F49E4">
            <wp:simplePos x="0" y="0"/>
            <wp:positionH relativeFrom="column">
              <wp:posOffset>-213995</wp:posOffset>
            </wp:positionH>
            <wp:positionV relativeFrom="paragraph">
              <wp:posOffset>236855</wp:posOffset>
            </wp:positionV>
            <wp:extent cx="7543800" cy="3321050"/>
            <wp:effectExtent l="0" t="0" r="0" b="0"/>
            <wp:wrapThrough wrapText="bothSides">
              <wp:wrapPolygon edited="0">
                <wp:start x="0" y="0"/>
                <wp:lineTo x="0" y="21435"/>
                <wp:lineTo x="21545" y="21435"/>
                <wp:lineTo x="2154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43800" cy="3321050"/>
                    </a:xfrm>
                    <a:prstGeom prst="rect">
                      <a:avLst/>
                    </a:prstGeom>
                  </pic:spPr>
                </pic:pic>
              </a:graphicData>
            </a:graphic>
            <wp14:sizeRelH relativeFrom="page">
              <wp14:pctWidth>0</wp14:pctWidth>
            </wp14:sizeRelH>
            <wp14:sizeRelV relativeFrom="page">
              <wp14:pctHeight>0</wp14:pctHeight>
            </wp14:sizeRelV>
          </wp:anchor>
        </w:drawing>
      </w:r>
      <w:r w:rsidR="00FB7C87">
        <w:rPr>
          <w:rFonts w:ascii="Calibri" w:hAnsi="Calibri"/>
          <w:b w:val="0"/>
          <w:color w:val="FFFFFF"/>
          <w:position w:val="6"/>
          <w:sz w:val="30"/>
          <w:szCs w:val="30"/>
        </w:rPr>
        <w:t>88 Glasgow Road, Newbridge, EH28 8PP</w:t>
      </w:r>
    </w:p>
    <w:p w14:paraId="237A642D" w14:textId="77777777" w:rsidR="00244664" w:rsidRPr="00024FED" w:rsidRDefault="00B72C54" w:rsidP="00024FED">
      <w:pPr>
        <w:pStyle w:val="Title"/>
        <w:jc w:val="left"/>
        <w:rPr>
          <w:rFonts w:ascii="Calibri" w:hAnsi="Calibri" w:cs="Calibri"/>
          <w:bCs/>
          <w:color w:val="FF0000"/>
          <w:sz w:val="23"/>
          <w:szCs w:val="23"/>
        </w:rPr>
      </w:pPr>
      <w:r w:rsidRPr="00B72C54">
        <w:rPr>
          <w:rFonts w:ascii="Calibri" w:hAnsi="Calibri" w:cs="Calibri"/>
          <w:bCs/>
          <w:color w:val="FF0000"/>
          <w:sz w:val="23"/>
          <w:szCs w:val="23"/>
        </w:rPr>
        <w:br/>
      </w:r>
      <w:r w:rsidR="00244664" w:rsidRPr="00354D4E">
        <w:rPr>
          <w:rFonts w:ascii="Calibri" w:hAnsi="Calibri"/>
          <w:sz w:val="22"/>
          <w:szCs w:val="22"/>
        </w:rPr>
        <w:t>Location</w:t>
      </w:r>
    </w:p>
    <w:p w14:paraId="2961D8A2" w14:textId="7359B91B" w:rsidR="00D117A9" w:rsidRDefault="009B6B1A" w:rsidP="003465C1">
      <w:pPr>
        <w:pStyle w:val="NormalWeb"/>
        <w:spacing w:before="0" w:beforeAutospacing="0" w:after="0" w:afterAutospacing="0"/>
        <w:rPr>
          <w:rFonts w:asciiTheme="minorHAnsi" w:hAnsiTheme="minorHAnsi" w:cstheme="minorHAnsi"/>
          <w:noProof/>
          <w:sz w:val="22"/>
          <w:szCs w:val="22"/>
        </w:rPr>
      </w:pPr>
      <w:r>
        <w:rPr>
          <w:noProof/>
        </w:rPr>
        <w:drawing>
          <wp:anchor distT="0" distB="0" distL="114300" distR="114300" simplePos="0" relativeHeight="251659776" behindDoc="0" locked="0" layoutInCell="1" allowOverlap="1" wp14:anchorId="631F2734" wp14:editId="3D2FDCB1">
            <wp:simplePos x="0" y="0"/>
            <wp:positionH relativeFrom="column">
              <wp:posOffset>3259455</wp:posOffset>
            </wp:positionH>
            <wp:positionV relativeFrom="paragraph">
              <wp:posOffset>392430</wp:posOffset>
            </wp:positionV>
            <wp:extent cx="3881120" cy="2505075"/>
            <wp:effectExtent l="0" t="0" r="0" b="0"/>
            <wp:wrapThrough wrapText="bothSides">
              <wp:wrapPolygon edited="0">
                <wp:start x="0" y="0"/>
                <wp:lineTo x="0" y="21518"/>
                <wp:lineTo x="21522" y="21518"/>
                <wp:lineTo x="21522"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881120" cy="2505075"/>
                    </a:xfrm>
                    <a:prstGeom prst="rect">
                      <a:avLst/>
                    </a:prstGeom>
                  </pic:spPr>
                </pic:pic>
              </a:graphicData>
            </a:graphic>
            <wp14:sizeRelH relativeFrom="margin">
              <wp14:pctWidth>0</wp14:pctWidth>
            </wp14:sizeRelH>
            <wp14:sizeRelV relativeFrom="margin">
              <wp14:pctHeight>0</wp14:pctHeight>
            </wp14:sizeRelV>
          </wp:anchor>
        </w:drawing>
      </w:r>
      <w:r w:rsidR="00244A6C">
        <w:rPr>
          <w:rFonts w:asciiTheme="minorHAnsi" w:hAnsiTheme="minorHAnsi" w:cstheme="minorHAnsi"/>
          <w:noProof/>
          <w:sz w:val="22"/>
          <w:szCs w:val="22"/>
        </w:rPr>
        <w:t xml:space="preserve">Ratho Park is an established business park, </w:t>
      </w:r>
      <w:r w:rsidR="009C1615">
        <w:rPr>
          <w:rFonts w:asciiTheme="minorHAnsi" w:hAnsiTheme="minorHAnsi" w:cstheme="minorHAnsi"/>
          <w:noProof/>
          <w:sz w:val="22"/>
          <w:szCs w:val="22"/>
        </w:rPr>
        <w:t>strategically situated on the west side of Edinburgh, approximately 1 mile from Edinburgh International Airport</w:t>
      </w:r>
      <w:r w:rsidR="00345137">
        <w:rPr>
          <w:rFonts w:asciiTheme="minorHAnsi" w:hAnsiTheme="minorHAnsi" w:cstheme="minorHAnsi"/>
          <w:noProof/>
          <w:sz w:val="22"/>
          <w:szCs w:val="22"/>
        </w:rPr>
        <w:t xml:space="preserve"> and l</w:t>
      </w:r>
      <w:r w:rsidR="009C1615">
        <w:rPr>
          <w:rFonts w:asciiTheme="minorHAnsi" w:hAnsiTheme="minorHAnsi" w:cstheme="minorHAnsi"/>
          <w:noProof/>
          <w:sz w:val="22"/>
          <w:szCs w:val="22"/>
        </w:rPr>
        <w:t>ess than half a mile from Newbridge Interchange</w:t>
      </w:r>
      <w:r w:rsidR="00345137">
        <w:rPr>
          <w:rFonts w:asciiTheme="minorHAnsi" w:hAnsiTheme="minorHAnsi" w:cstheme="minorHAnsi"/>
          <w:noProof/>
          <w:sz w:val="22"/>
          <w:szCs w:val="22"/>
        </w:rPr>
        <w:t xml:space="preserve">.  </w:t>
      </w:r>
      <w:r w:rsidR="009C1615">
        <w:rPr>
          <w:rFonts w:asciiTheme="minorHAnsi" w:hAnsiTheme="minorHAnsi" w:cstheme="minorHAnsi"/>
          <w:noProof/>
          <w:sz w:val="22"/>
          <w:szCs w:val="22"/>
        </w:rPr>
        <w:t>Ratho Park provides direct access to the national motorway network</w:t>
      </w:r>
      <w:r w:rsidR="00345137">
        <w:rPr>
          <w:rFonts w:asciiTheme="minorHAnsi" w:hAnsiTheme="minorHAnsi" w:cstheme="minorHAnsi"/>
          <w:noProof/>
          <w:sz w:val="22"/>
          <w:szCs w:val="22"/>
        </w:rPr>
        <w:t>.</w:t>
      </w:r>
    </w:p>
    <w:p w14:paraId="29C080DD" w14:textId="77777777" w:rsidR="003465C1" w:rsidRDefault="003465C1" w:rsidP="003465C1">
      <w:pPr>
        <w:pStyle w:val="NormalWeb"/>
        <w:spacing w:before="0" w:beforeAutospacing="0" w:after="0" w:afterAutospacing="0"/>
        <w:rPr>
          <w:rFonts w:asciiTheme="minorHAnsi" w:hAnsiTheme="minorHAnsi" w:cstheme="minorHAnsi"/>
          <w:noProof/>
          <w:sz w:val="22"/>
          <w:szCs w:val="22"/>
        </w:rPr>
      </w:pPr>
    </w:p>
    <w:p w14:paraId="591C7919" w14:textId="5C9750C1" w:rsidR="009B6B1A" w:rsidRDefault="009C1615" w:rsidP="006E1A9A">
      <w:pPr>
        <w:pStyle w:val="NormalWeb"/>
        <w:spacing w:before="0" w:beforeAutospacing="0" w:after="0" w:afterAutospacing="0"/>
        <w:rPr>
          <w:rFonts w:asciiTheme="minorHAnsi" w:hAnsiTheme="minorHAnsi" w:cstheme="minorHAnsi"/>
          <w:noProof/>
          <w:sz w:val="22"/>
          <w:szCs w:val="22"/>
        </w:rPr>
      </w:pPr>
      <w:r>
        <w:rPr>
          <w:rFonts w:asciiTheme="minorHAnsi" w:hAnsiTheme="minorHAnsi" w:cstheme="minorHAnsi"/>
          <w:noProof/>
          <w:sz w:val="22"/>
          <w:szCs w:val="22"/>
        </w:rPr>
        <w:t>The bui</w:t>
      </w:r>
      <w:r w:rsidR="003E69D4">
        <w:rPr>
          <w:rFonts w:asciiTheme="minorHAnsi" w:hAnsiTheme="minorHAnsi" w:cstheme="minorHAnsi"/>
          <w:noProof/>
          <w:sz w:val="22"/>
          <w:szCs w:val="22"/>
        </w:rPr>
        <w:t>ld</w:t>
      </w:r>
      <w:r>
        <w:rPr>
          <w:rFonts w:asciiTheme="minorHAnsi" w:hAnsiTheme="minorHAnsi" w:cstheme="minorHAnsi"/>
          <w:noProof/>
          <w:sz w:val="22"/>
          <w:szCs w:val="22"/>
        </w:rPr>
        <w:t>ing occupies a highly vis</w:t>
      </w:r>
      <w:r w:rsidR="00022688">
        <w:rPr>
          <w:rFonts w:asciiTheme="minorHAnsi" w:hAnsiTheme="minorHAnsi" w:cstheme="minorHAnsi"/>
          <w:noProof/>
          <w:sz w:val="22"/>
          <w:szCs w:val="22"/>
        </w:rPr>
        <w:t>a</w:t>
      </w:r>
      <w:r>
        <w:rPr>
          <w:rFonts w:asciiTheme="minorHAnsi" w:hAnsiTheme="minorHAnsi" w:cstheme="minorHAnsi"/>
          <w:noProof/>
          <w:sz w:val="22"/>
          <w:szCs w:val="22"/>
        </w:rPr>
        <w:t xml:space="preserve">ble </w:t>
      </w:r>
      <w:r w:rsidR="003E69D4">
        <w:rPr>
          <w:rFonts w:asciiTheme="minorHAnsi" w:hAnsiTheme="minorHAnsi" w:cstheme="minorHAnsi"/>
          <w:noProof/>
          <w:sz w:val="22"/>
          <w:szCs w:val="22"/>
        </w:rPr>
        <w:t>location situated on the A8 dual carriageway. This position provides excellent road access to the capital and towards Glasgow and the North</w:t>
      </w:r>
      <w:r w:rsidR="00156120">
        <w:rPr>
          <w:rFonts w:asciiTheme="minorHAnsi" w:hAnsiTheme="minorHAnsi" w:cstheme="minorHAnsi"/>
          <w:noProof/>
          <w:sz w:val="22"/>
          <w:szCs w:val="22"/>
        </w:rPr>
        <w:t xml:space="preserve">.  </w:t>
      </w:r>
      <w:r w:rsidR="003E69D4">
        <w:rPr>
          <w:rFonts w:asciiTheme="minorHAnsi" w:hAnsiTheme="minorHAnsi" w:cstheme="minorHAnsi"/>
          <w:noProof/>
          <w:sz w:val="22"/>
          <w:szCs w:val="22"/>
        </w:rPr>
        <w:t xml:space="preserve">Ingliston Park and Ride is also within close poximity to the building </w:t>
      </w:r>
      <w:r w:rsidR="00156120">
        <w:rPr>
          <w:rFonts w:asciiTheme="minorHAnsi" w:hAnsiTheme="minorHAnsi" w:cstheme="minorHAnsi"/>
          <w:noProof/>
          <w:sz w:val="22"/>
          <w:szCs w:val="22"/>
        </w:rPr>
        <w:t xml:space="preserve">and </w:t>
      </w:r>
      <w:r w:rsidR="003E69D4">
        <w:rPr>
          <w:rFonts w:asciiTheme="minorHAnsi" w:hAnsiTheme="minorHAnsi" w:cstheme="minorHAnsi"/>
          <w:noProof/>
          <w:sz w:val="22"/>
          <w:szCs w:val="22"/>
        </w:rPr>
        <w:t>is served by 14 bus routes.</w:t>
      </w:r>
      <w:r w:rsidR="003E69D4">
        <w:rPr>
          <w:rFonts w:asciiTheme="minorHAnsi" w:hAnsiTheme="minorHAnsi" w:cstheme="minorHAnsi"/>
          <w:noProof/>
          <w:sz w:val="22"/>
          <w:szCs w:val="22"/>
        </w:rPr>
        <w:br/>
      </w:r>
      <w:r w:rsidR="009B6B1A">
        <w:rPr>
          <w:rFonts w:asciiTheme="minorHAnsi" w:hAnsiTheme="minorHAnsi" w:cstheme="minorHAnsi"/>
          <w:noProof/>
          <w:sz w:val="22"/>
          <w:szCs w:val="22"/>
        </w:rPr>
        <w:br/>
        <w:t xml:space="preserve">The building also provides excellent branding opportunities, with approximately 47,000 </w:t>
      </w:r>
      <w:r w:rsidR="00345137">
        <w:rPr>
          <w:rFonts w:asciiTheme="minorHAnsi" w:hAnsiTheme="minorHAnsi" w:cstheme="minorHAnsi"/>
          <w:noProof/>
          <w:sz w:val="22"/>
          <w:szCs w:val="22"/>
        </w:rPr>
        <w:t xml:space="preserve">vechicles </w:t>
      </w:r>
      <w:r w:rsidR="009B6B1A">
        <w:rPr>
          <w:rFonts w:asciiTheme="minorHAnsi" w:hAnsiTheme="minorHAnsi" w:cstheme="minorHAnsi"/>
          <w:noProof/>
          <w:sz w:val="22"/>
          <w:szCs w:val="22"/>
        </w:rPr>
        <w:t xml:space="preserve"> passing the building daily.</w:t>
      </w:r>
      <w:r w:rsidR="009B6B1A">
        <w:rPr>
          <w:rFonts w:asciiTheme="minorHAnsi" w:hAnsiTheme="minorHAnsi" w:cstheme="minorHAnsi"/>
          <w:noProof/>
          <w:sz w:val="22"/>
          <w:szCs w:val="22"/>
        </w:rPr>
        <w:br/>
      </w:r>
      <w:r w:rsidR="009B6B1A">
        <w:rPr>
          <w:rFonts w:asciiTheme="minorHAnsi" w:hAnsiTheme="minorHAnsi" w:cstheme="minorHAnsi"/>
          <w:noProof/>
          <w:sz w:val="22"/>
          <w:szCs w:val="22"/>
        </w:rPr>
        <w:br/>
        <w:t>Ratho Park is close to the retail leisure facilities of the Gyle Shopping Centre and Edinburgh Park</w:t>
      </w:r>
      <w:r w:rsidR="00156120">
        <w:rPr>
          <w:rFonts w:asciiTheme="minorHAnsi" w:hAnsiTheme="minorHAnsi" w:cstheme="minorHAnsi"/>
          <w:noProof/>
          <w:sz w:val="22"/>
          <w:szCs w:val="22"/>
        </w:rPr>
        <w:t xml:space="preserve"> </w:t>
      </w:r>
      <w:r w:rsidR="009B6B1A">
        <w:rPr>
          <w:rFonts w:asciiTheme="minorHAnsi" w:hAnsiTheme="minorHAnsi" w:cstheme="minorHAnsi"/>
          <w:noProof/>
          <w:sz w:val="22"/>
          <w:szCs w:val="22"/>
        </w:rPr>
        <w:t xml:space="preserve">with </w:t>
      </w:r>
      <w:r w:rsidR="00156120">
        <w:rPr>
          <w:rFonts w:asciiTheme="minorHAnsi" w:hAnsiTheme="minorHAnsi" w:cstheme="minorHAnsi"/>
          <w:noProof/>
          <w:sz w:val="22"/>
          <w:szCs w:val="22"/>
        </w:rPr>
        <w:t>convenience</w:t>
      </w:r>
      <w:r w:rsidR="009B6B1A">
        <w:rPr>
          <w:rFonts w:asciiTheme="minorHAnsi" w:hAnsiTheme="minorHAnsi" w:cstheme="minorHAnsi"/>
          <w:noProof/>
          <w:sz w:val="22"/>
          <w:szCs w:val="22"/>
        </w:rPr>
        <w:t xml:space="preserve"> shopping available in the immediate vicinity. </w:t>
      </w:r>
      <w:r w:rsidR="009B6B1A">
        <w:rPr>
          <w:rFonts w:asciiTheme="minorHAnsi" w:hAnsiTheme="minorHAnsi" w:cstheme="minorHAnsi"/>
          <w:noProof/>
          <w:sz w:val="22"/>
          <w:szCs w:val="22"/>
        </w:rPr>
        <w:br/>
        <w:t xml:space="preserve">Office occupiers within the park include; Robertson Group, </w:t>
      </w:r>
      <w:r w:rsidR="00345137">
        <w:rPr>
          <w:rFonts w:asciiTheme="minorHAnsi" w:hAnsiTheme="minorHAnsi" w:cstheme="minorHAnsi"/>
          <w:noProof/>
          <w:sz w:val="22"/>
          <w:szCs w:val="22"/>
        </w:rPr>
        <w:t>Emtec</w:t>
      </w:r>
      <w:r w:rsidR="009B6B1A">
        <w:rPr>
          <w:rFonts w:asciiTheme="minorHAnsi" w:hAnsiTheme="minorHAnsi" w:cstheme="minorHAnsi"/>
          <w:noProof/>
          <w:sz w:val="22"/>
          <w:szCs w:val="22"/>
        </w:rPr>
        <w:t xml:space="preserve">, </w:t>
      </w:r>
      <w:r w:rsidR="00345137">
        <w:rPr>
          <w:rFonts w:asciiTheme="minorHAnsi" w:hAnsiTheme="minorHAnsi" w:cstheme="minorHAnsi"/>
          <w:noProof/>
          <w:sz w:val="22"/>
          <w:szCs w:val="22"/>
        </w:rPr>
        <w:t>Laser Vision</w:t>
      </w:r>
      <w:r w:rsidR="009B6B1A">
        <w:rPr>
          <w:rFonts w:asciiTheme="minorHAnsi" w:hAnsiTheme="minorHAnsi" w:cstheme="minorHAnsi"/>
          <w:noProof/>
          <w:sz w:val="22"/>
          <w:szCs w:val="22"/>
        </w:rPr>
        <w:t xml:space="preserve"> and Travelodge with café, bar and restaurant facilities is also located on site.</w:t>
      </w:r>
    </w:p>
    <w:p w14:paraId="345E939E" w14:textId="77777777" w:rsidR="00244664" w:rsidRPr="00354D4E" w:rsidRDefault="003E69D4" w:rsidP="006E1A9A">
      <w:pPr>
        <w:pStyle w:val="NormalWeb"/>
        <w:spacing w:before="0" w:beforeAutospacing="0" w:after="0" w:afterAutospacing="0"/>
        <w:rPr>
          <w:rFonts w:ascii="Calibri" w:hAnsi="Calibri" w:cs="Arial"/>
          <w:b/>
          <w:sz w:val="22"/>
          <w:szCs w:val="22"/>
        </w:rPr>
      </w:pPr>
      <w:r>
        <w:rPr>
          <w:rFonts w:asciiTheme="minorHAnsi" w:hAnsiTheme="minorHAnsi" w:cstheme="minorHAnsi"/>
          <w:noProof/>
          <w:sz w:val="22"/>
          <w:szCs w:val="22"/>
        </w:rPr>
        <w:br/>
      </w:r>
      <w:r w:rsidR="00244664" w:rsidRPr="00354D4E">
        <w:rPr>
          <w:rFonts w:ascii="Calibri" w:hAnsi="Calibri" w:cs="Arial"/>
          <w:b/>
          <w:sz w:val="22"/>
          <w:szCs w:val="22"/>
        </w:rPr>
        <w:t>Description</w:t>
      </w:r>
    </w:p>
    <w:p w14:paraId="2B51DE94" w14:textId="1581506E" w:rsidR="00244664" w:rsidRPr="00354D4E" w:rsidRDefault="00705889" w:rsidP="006E1A9A">
      <w:pPr>
        <w:autoSpaceDE w:val="0"/>
        <w:autoSpaceDN w:val="0"/>
        <w:adjustRightInd w:val="0"/>
        <w:rPr>
          <w:rFonts w:ascii="Calibri" w:hAnsi="Calibri" w:cs="Arial"/>
          <w:sz w:val="22"/>
          <w:szCs w:val="22"/>
        </w:rPr>
      </w:pPr>
      <w:r>
        <w:rPr>
          <w:rFonts w:ascii="Calibri" w:hAnsi="Calibri" w:cs="Arial"/>
          <w:sz w:val="22"/>
          <w:szCs w:val="22"/>
        </w:rPr>
        <w:t>Ratho Park</w:t>
      </w:r>
      <w:r w:rsidR="00CD4907">
        <w:rPr>
          <w:rFonts w:ascii="Calibri" w:hAnsi="Calibri" w:cs="Arial"/>
          <w:sz w:val="22"/>
          <w:szCs w:val="22"/>
        </w:rPr>
        <w:t xml:space="preserve"> One provides high quality, open plan office space which benefits from the following outline specification.</w:t>
      </w:r>
      <w:r w:rsidR="00CD4907">
        <w:rPr>
          <w:rFonts w:ascii="Calibri" w:hAnsi="Calibri" w:cs="Arial"/>
          <w:sz w:val="22"/>
          <w:szCs w:val="22"/>
        </w:rPr>
        <w:br/>
        <w:t>Full raised 150mm access floors, VDU compatible lighting throughout, Displacement ventilation system (comfort cooling can be retro-fitted), Mal</w:t>
      </w:r>
      <w:r w:rsidR="00B164E3">
        <w:rPr>
          <w:rFonts w:ascii="Calibri" w:hAnsi="Calibri" w:cs="Arial"/>
          <w:sz w:val="22"/>
          <w:szCs w:val="22"/>
        </w:rPr>
        <w:t>e</w:t>
      </w:r>
      <w:r w:rsidR="00CD4907">
        <w:rPr>
          <w:rFonts w:ascii="Calibri" w:hAnsi="Calibri" w:cs="Arial"/>
          <w:sz w:val="22"/>
          <w:szCs w:val="22"/>
        </w:rPr>
        <w:t xml:space="preserve"> female and disabled WC’s, shower facilities, lift access, DDA compliant, car parking ratio of 1:450 sq ft, bike parking, on site Travelodge with café, bar and restaurant facilities, high quality existing fit-out</w:t>
      </w:r>
      <w:r w:rsidR="00B164E3">
        <w:rPr>
          <w:rFonts w:ascii="Calibri" w:hAnsi="Calibri" w:cs="Arial"/>
          <w:sz w:val="22"/>
          <w:szCs w:val="22"/>
        </w:rPr>
        <w:t>.</w:t>
      </w:r>
      <w:r w:rsidR="006E4108">
        <w:rPr>
          <w:rFonts w:ascii="Calibri" w:hAnsi="Calibri" w:cs="Arial"/>
          <w:sz w:val="22"/>
          <w:szCs w:val="22"/>
        </w:rPr>
        <w:t xml:space="preserve">  Example photos for information purposes only.  </w:t>
      </w:r>
    </w:p>
    <w:p w14:paraId="7ED4A6DC" w14:textId="77777777" w:rsidR="00244664" w:rsidRDefault="00244664" w:rsidP="006E1A9A">
      <w:pPr>
        <w:rPr>
          <w:rFonts w:ascii="Calibri" w:hAnsi="Calibri"/>
          <w:sz w:val="22"/>
          <w:szCs w:val="22"/>
        </w:rPr>
      </w:pPr>
    </w:p>
    <w:p w14:paraId="3F12309F" w14:textId="77777777" w:rsidR="00652DEA" w:rsidRPr="00354D4E" w:rsidRDefault="009B6B1A" w:rsidP="006E1A9A">
      <w:pPr>
        <w:rPr>
          <w:rFonts w:ascii="Calibri" w:hAnsi="Calibri"/>
          <w:sz w:val="22"/>
          <w:szCs w:val="22"/>
        </w:rPr>
      </w:pPr>
      <w:r>
        <w:rPr>
          <w:noProof/>
        </w:rPr>
        <w:lastRenderedPageBreak/>
        <w:drawing>
          <wp:anchor distT="0" distB="0" distL="114300" distR="114300" simplePos="0" relativeHeight="251670016" behindDoc="0" locked="0" layoutInCell="1" allowOverlap="1" wp14:anchorId="7032543B" wp14:editId="55D644C8">
            <wp:simplePos x="0" y="0"/>
            <wp:positionH relativeFrom="column">
              <wp:posOffset>1905</wp:posOffset>
            </wp:positionH>
            <wp:positionV relativeFrom="paragraph">
              <wp:posOffset>-102870</wp:posOffset>
            </wp:positionV>
            <wp:extent cx="5457825" cy="2085975"/>
            <wp:effectExtent l="0" t="0" r="0" b="0"/>
            <wp:wrapThrough wrapText="bothSides">
              <wp:wrapPolygon edited="0">
                <wp:start x="0" y="0"/>
                <wp:lineTo x="0" y="21501"/>
                <wp:lineTo x="21562" y="21501"/>
                <wp:lineTo x="2156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457825" cy="2085975"/>
                    </a:xfrm>
                    <a:prstGeom prst="rect">
                      <a:avLst/>
                    </a:prstGeom>
                  </pic:spPr>
                </pic:pic>
              </a:graphicData>
            </a:graphic>
            <wp14:sizeRelH relativeFrom="page">
              <wp14:pctWidth>0</wp14:pctWidth>
            </wp14:sizeRelH>
            <wp14:sizeRelV relativeFrom="page">
              <wp14:pctHeight>0</wp14:pctHeight>
            </wp14:sizeRelV>
          </wp:anchor>
        </w:drawing>
      </w:r>
    </w:p>
    <w:p w14:paraId="37E0106A" w14:textId="77777777" w:rsidR="009B6B1A" w:rsidRDefault="009B6B1A" w:rsidP="006E1A9A">
      <w:pPr>
        <w:pStyle w:val="Heading3"/>
        <w:rPr>
          <w:rFonts w:ascii="Calibri" w:hAnsi="Calibri" w:cs="Arial"/>
          <w:sz w:val="22"/>
          <w:szCs w:val="22"/>
        </w:rPr>
      </w:pPr>
    </w:p>
    <w:p w14:paraId="29E28561" w14:textId="77777777" w:rsidR="009B6B1A" w:rsidRDefault="009B6B1A" w:rsidP="006E1A9A">
      <w:pPr>
        <w:pStyle w:val="Heading3"/>
        <w:rPr>
          <w:rFonts w:ascii="Calibri" w:hAnsi="Calibri" w:cs="Arial"/>
          <w:sz w:val="22"/>
          <w:szCs w:val="22"/>
        </w:rPr>
      </w:pPr>
    </w:p>
    <w:p w14:paraId="7223B007" w14:textId="77777777" w:rsidR="009B6B1A" w:rsidRDefault="009B6B1A" w:rsidP="006E1A9A">
      <w:pPr>
        <w:pStyle w:val="Heading3"/>
        <w:rPr>
          <w:rFonts w:ascii="Calibri" w:hAnsi="Calibri" w:cs="Arial"/>
          <w:sz w:val="22"/>
          <w:szCs w:val="22"/>
        </w:rPr>
      </w:pPr>
    </w:p>
    <w:p w14:paraId="5E24FBEB" w14:textId="77777777" w:rsidR="009B6B1A" w:rsidRDefault="009B6B1A" w:rsidP="006E1A9A">
      <w:pPr>
        <w:pStyle w:val="Heading3"/>
        <w:rPr>
          <w:rFonts w:ascii="Calibri" w:hAnsi="Calibri" w:cs="Arial"/>
          <w:sz w:val="22"/>
          <w:szCs w:val="22"/>
        </w:rPr>
      </w:pPr>
    </w:p>
    <w:p w14:paraId="4BE15E7B" w14:textId="77777777" w:rsidR="009B6B1A" w:rsidRDefault="009B6B1A" w:rsidP="006E1A9A">
      <w:pPr>
        <w:pStyle w:val="Heading3"/>
        <w:rPr>
          <w:rFonts w:ascii="Calibri" w:hAnsi="Calibri" w:cs="Arial"/>
          <w:sz w:val="22"/>
          <w:szCs w:val="22"/>
        </w:rPr>
      </w:pPr>
    </w:p>
    <w:p w14:paraId="1FF2750B" w14:textId="77777777" w:rsidR="009B6B1A" w:rsidRDefault="009B6B1A" w:rsidP="006E1A9A">
      <w:pPr>
        <w:pStyle w:val="Heading3"/>
        <w:rPr>
          <w:rFonts w:ascii="Calibri" w:hAnsi="Calibri" w:cs="Arial"/>
          <w:sz w:val="22"/>
          <w:szCs w:val="22"/>
        </w:rPr>
      </w:pPr>
    </w:p>
    <w:p w14:paraId="3380F11A" w14:textId="77777777" w:rsidR="009B6B1A" w:rsidRDefault="009B6B1A" w:rsidP="006E1A9A">
      <w:pPr>
        <w:pStyle w:val="Heading3"/>
        <w:rPr>
          <w:rFonts w:ascii="Calibri" w:hAnsi="Calibri" w:cs="Arial"/>
          <w:sz w:val="22"/>
          <w:szCs w:val="22"/>
        </w:rPr>
      </w:pPr>
    </w:p>
    <w:p w14:paraId="74AE3E92" w14:textId="77777777" w:rsidR="009B6B1A" w:rsidRDefault="009B6B1A" w:rsidP="006E1A9A">
      <w:pPr>
        <w:pStyle w:val="Heading3"/>
        <w:rPr>
          <w:rFonts w:ascii="Calibri" w:hAnsi="Calibri" w:cs="Arial"/>
          <w:sz w:val="22"/>
          <w:szCs w:val="22"/>
        </w:rPr>
      </w:pPr>
    </w:p>
    <w:p w14:paraId="5BA355DB" w14:textId="77777777" w:rsidR="009B6B1A" w:rsidRDefault="009B6B1A" w:rsidP="006E1A9A">
      <w:pPr>
        <w:pStyle w:val="Heading3"/>
        <w:rPr>
          <w:rFonts w:ascii="Calibri" w:hAnsi="Calibri" w:cs="Arial"/>
          <w:sz w:val="22"/>
          <w:szCs w:val="22"/>
        </w:rPr>
      </w:pPr>
    </w:p>
    <w:p w14:paraId="2421A547" w14:textId="77777777" w:rsidR="009B6B1A" w:rsidRDefault="009B6B1A" w:rsidP="006E1A9A">
      <w:pPr>
        <w:pStyle w:val="Heading3"/>
        <w:rPr>
          <w:rFonts w:ascii="Calibri" w:hAnsi="Calibri" w:cs="Arial"/>
          <w:sz w:val="22"/>
          <w:szCs w:val="22"/>
        </w:rPr>
      </w:pPr>
    </w:p>
    <w:p w14:paraId="39CE4BCB" w14:textId="77777777" w:rsidR="009B6B1A" w:rsidRDefault="009B6B1A" w:rsidP="006E1A9A">
      <w:pPr>
        <w:pStyle w:val="Heading3"/>
        <w:rPr>
          <w:rFonts w:ascii="Calibri" w:hAnsi="Calibri" w:cs="Arial"/>
          <w:sz w:val="22"/>
          <w:szCs w:val="22"/>
        </w:rPr>
      </w:pPr>
    </w:p>
    <w:p w14:paraId="3A3E6AA9" w14:textId="77777777" w:rsidR="009B6B1A" w:rsidRDefault="009B6B1A" w:rsidP="006E1A9A">
      <w:pPr>
        <w:pStyle w:val="Heading3"/>
        <w:rPr>
          <w:rFonts w:ascii="Calibri" w:hAnsi="Calibri" w:cs="Arial"/>
          <w:sz w:val="22"/>
          <w:szCs w:val="22"/>
        </w:rPr>
      </w:pPr>
    </w:p>
    <w:p w14:paraId="078EACEA" w14:textId="77777777" w:rsidR="00244664" w:rsidRPr="00354D4E" w:rsidRDefault="00244664" w:rsidP="006E1A9A">
      <w:pPr>
        <w:pStyle w:val="Heading3"/>
        <w:rPr>
          <w:rFonts w:ascii="Calibri" w:hAnsi="Calibri" w:cs="Arial"/>
          <w:sz w:val="22"/>
          <w:szCs w:val="22"/>
        </w:rPr>
      </w:pPr>
      <w:r w:rsidRPr="00354D4E">
        <w:rPr>
          <w:rFonts w:ascii="Calibri" w:hAnsi="Calibri" w:cs="Arial"/>
          <w:sz w:val="22"/>
          <w:szCs w:val="22"/>
        </w:rPr>
        <w:t>Accommodation</w:t>
      </w:r>
    </w:p>
    <w:p w14:paraId="5EA29300" w14:textId="4966AA33" w:rsidR="00B164E3" w:rsidRPr="00B164E3" w:rsidRDefault="00B164E3" w:rsidP="00B164E3">
      <w:pPr>
        <w:spacing w:before="52" w:line="288" w:lineRule="auto"/>
        <w:ind w:right="-19"/>
        <w:rPr>
          <w:rFonts w:asciiTheme="minorHAnsi" w:eastAsia="Arial Narrow" w:hAnsiTheme="minorHAnsi" w:cstheme="minorHAnsi"/>
          <w:sz w:val="22"/>
          <w:szCs w:val="22"/>
          <w:lang w:bidi="en-US"/>
        </w:rPr>
      </w:pPr>
      <w:r w:rsidRPr="00B164E3">
        <w:rPr>
          <w:rFonts w:asciiTheme="minorHAnsi" w:eastAsia="Arial Narrow" w:hAnsiTheme="minorHAnsi" w:cstheme="minorHAnsi"/>
          <w:sz w:val="22"/>
          <w:szCs w:val="22"/>
          <w:lang w:bidi="en-US"/>
        </w:rPr>
        <w:t xml:space="preserve">The NIA of the property extends to </w:t>
      </w:r>
      <w:r>
        <w:rPr>
          <w:rFonts w:asciiTheme="minorHAnsi" w:eastAsia="Arial Narrow" w:hAnsiTheme="minorHAnsi" w:cstheme="minorHAnsi"/>
          <w:sz w:val="22"/>
          <w:szCs w:val="22"/>
          <w:lang w:bidi="en-US"/>
        </w:rPr>
        <w:t>353</w:t>
      </w:r>
      <w:r w:rsidRPr="00B164E3">
        <w:rPr>
          <w:rFonts w:asciiTheme="minorHAnsi" w:eastAsia="Arial Narrow" w:hAnsiTheme="minorHAnsi" w:cstheme="minorHAnsi"/>
          <w:sz w:val="22"/>
          <w:szCs w:val="22"/>
          <w:lang w:bidi="en-US"/>
        </w:rPr>
        <w:t xml:space="preserve"> sq m (</w:t>
      </w:r>
      <w:r>
        <w:rPr>
          <w:rFonts w:asciiTheme="minorHAnsi" w:eastAsia="Arial Narrow" w:hAnsiTheme="minorHAnsi" w:cstheme="minorHAnsi"/>
          <w:sz w:val="22"/>
          <w:szCs w:val="22"/>
          <w:lang w:bidi="en-US"/>
        </w:rPr>
        <w:t>3</w:t>
      </w:r>
      <w:r w:rsidR="00D47F51">
        <w:rPr>
          <w:rFonts w:asciiTheme="minorHAnsi" w:eastAsia="Arial Narrow" w:hAnsiTheme="minorHAnsi" w:cstheme="minorHAnsi"/>
          <w:sz w:val="22"/>
          <w:szCs w:val="22"/>
          <w:lang w:bidi="en-US"/>
        </w:rPr>
        <w:t>,</w:t>
      </w:r>
      <w:r>
        <w:rPr>
          <w:rFonts w:asciiTheme="minorHAnsi" w:eastAsia="Arial Narrow" w:hAnsiTheme="minorHAnsi" w:cstheme="minorHAnsi"/>
          <w:sz w:val="22"/>
          <w:szCs w:val="22"/>
          <w:lang w:bidi="en-US"/>
        </w:rPr>
        <w:t>795</w:t>
      </w:r>
      <w:r w:rsidRPr="00B164E3">
        <w:rPr>
          <w:rFonts w:asciiTheme="minorHAnsi" w:eastAsia="Arial Narrow" w:hAnsiTheme="minorHAnsi" w:cstheme="minorHAnsi"/>
          <w:sz w:val="22"/>
          <w:szCs w:val="22"/>
          <w:lang w:bidi="en-US"/>
        </w:rPr>
        <w:t xml:space="preserve"> sq ft).</w:t>
      </w:r>
    </w:p>
    <w:p w14:paraId="2B789C60" w14:textId="77777777" w:rsidR="00244664" w:rsidRPr="00354D4E" w:rsidRDefault="00244664" w:rsidP="006E1A9A">
      <w:pPr>
        <w:pStyle w:val="NormalWeb"/>
        <w:spacing w:before="0" w:beforeAutospacing="0" w:after="0" w:afterAutospacing="0"/>
        <w:rPr>
          <w:rFonts w:ascii="Calibri" w:hAnsi="Calibri" w:cs="Arial"/>
          <w:sz w:val="22"/>
          <w:szCs w:val="22"/>
        </w:rPr>
      </w:pPr>
    </w:p>
    <w:p w14:paraId="4D13D17C" w14:textId="77777777" w:rsidR="00244664" w:rsidRDefault="00244664" w:rsidP="006E1A9A">
      <w:pPr>
        <w:pStyle w:val="NormalWeb"/>
        <w:spacing w:before="0" w:beforeAutospacing="0" w:after="0" w:afterAutospacing="0"/>
        <w:rPr>
          <w:rFonts w:ascii="Calibri" w:hAnsi="Calibri" w:cs="Arial"/>
          <w:b/>
          <w:sz w:val="22"/>
          <w:szCs w:val="22"/>
        </w:rPr>
      </w:pPr>
      <w:r w:rsidRPr="00354D4E">
        <w:rPr>
          <w:rFonts w:ascii="Calibri" w:hAnsi="Calibri" w:cs="Arial"/>
          <w:b/>
          <w:sz w:val="22"/>
          <w:szCs w:val="22"/>
        </w:rPr>
        <w:t xml:space="preserve">Rateable Value </w:t>
      </w:r>
    </w:p>
    <w:p w14:paraId="7B210C96" w14:textId="19A19FF4" w:rsidR="00B164E3" w:rsidRDefault="00B164E3" w:rsidP="006E1A9A">
      <w:pPr>
        <w:pStyle w:val="NormalWeb"/>
        <w:spacing w:before="0" w:beforeAutospacing="0" w:after="0" w:afterAutospacing="0"/>
        <w:rPr>
          <w:rFonts w:ascii="Calibri" w:hAnsi="Calibri" w:cs="Arial"/>
          <w:bCs/>
          <w:sz w:val="22"/>
          <w:szCs w:val="22"/>
        </w:rPr>
      </w:pPr>
      <w:r w:rsidRPr="00B164E3">
        <w:rPr>
          <w:rFonts w:ascii="Calibri" w:hAnsi="Calibri" w:cs="Arial"/>
          <w:bCs/>
          <w:sz w:val="22"/>
          <w:szCs w:val="22"/>
        </w:rPr>
        <w:t xml:space="preserve">We have been verbally advised by Lothian Valuation Joint Board </w:t>
      </w:r>
      <w:r>
        <w:rPr>
          <w:rFonts w:ascii="Calibri" w:hAnsi="Calibri" w:cs="Arial"/>
          <w:bCs/>
          <w:sz w:val="22"/>
          <w:szCs w:val="22"/>
        </w:rPr>
        <w:t>that the Ratable Value of the subject is</w:t>
      </w:r>
      <w:r w:rsidR="00022688">
        <w:rPr>
          <w:rFonts w:ascii="Calibri" w:hAnsi="Calibri" w:cs="Arial"/>
          <w:bCs/>
          <w:sz w:val="22"/>
          <w:szCs w:val="22"/>
        </w:rPr>
        <w:t xml:space="preserve"> £30,900 p</w:t>
      </w:r>
      <w:r>
        <w:rPr>
          <w:rFonts w:ascii="Calibri" w:hAnsi="Calibri" w:cs="Arial"/>
          <w:bCs/>
          <w:sz w:val="22"/>
          <w:szCs w:val="22"/>
        </w:rPr>
        <w:t xml:space="preserve">er annum. Further details can be obtained from the Assessor on (01310 3442500 or alternatively </w:t>
      </w:r>
      <w:hyperlink r:id="rId12" w:history="1">
        <w:r w:rsidRPr="00537C92">
          <w:rPr>
            <w:rStyle w:val="Hyperlink"/>
            <w:rFonts w:ascii="Calibri" w:hAnsi="Calibri" w:cs="Arial"/>
            <w:bCs/>
            <w:sz w:val="22"/>
            <w:szCs w:val="22"/>
          </w:rPr>
          <w:t>www.saa.gov.uk</w:t>
        </w:r>
      </w:hyperlink>
      <w:r>
        <w:rPr>
          <w:rFonts w:ascii="Calibri" w:hAnsi="Calibri" w:cs="Arial"/>
          <w:bCs/>
          <w:sz w:val="22"/>
          <w:szCs w:val="22"/>
        </w:rPr>
        <w:t>.</w:t>
      </w:r>
    </w:p>
    <w:p w14:paraId="25C826A4" w14:textId="77777777" w:rsidR="00244664" w:rsidRPr="00354D4E" w:rsidRDefault="00244664" w:rsidP="006E1A9A">
      <w:pPr>
        <w:rPr>
          <w:rFonts w:ascii="Calibri" w:hAnsi="Calibri" w:cs="Arial"/>
          <w:sz w:val="22"/>
          <w:szCs w:val="22"/>
        </w:rPr>
      </w:pPr>
    </w:p>
    <w:p w14:paraId="0A7F2637" w14:textId="77777777" w:rsidR="00244664" w:rsidRPr="00354D4E" w:rsidRDefault="00244664" w:rsidP="006E1A9A">
      <w:pPr>
        <w:pStyle w:val="Heading3"/>
        <w:rPr>
          <w:rFonts w:ascii="Calibri" w:hAnsi="Calibri" w:cs="Arial"/>
          <w:sz w:val="22"/>
          <w:szCs w:val="22"/>
        </w:rPr>
      </w:pPr>
      <w:r w:rsidRPr="00354D4E">
        <w:rPr>
          <w:rFonts w:ascii="Calibri" w:hAnsi="Calibri" w:cs="Arial"/>
          <w:sz w:val="22"/>
          <w:szCs w:val="22"/>
        </w:rPr>
        <w:t>Planning</w:t>
      </w:r>
    </w:p>
    <w:p w14:paraId="4AE9CE24" w14:textId="77777777" w:rsidR="00881A34" w:rsidRDefault="0033084E" w:rsidP="006E1A9A">
      <w:pPr>
        <w:autoSpaceDE w:val="0"/>
        <w:autoSpaceDN w:val="0"/>
        <w:adjustRightInd w:val="0"/>
        <w:rPr>
          <w:rFonts w:ascii="Calibri" w:hAnsi="Calibri"/>
          <w:sz w:val="22"/>
          <w:szCs w:val="22"/>
        </w:rPr>
      </w:pPr>
      <w:r>
        <w:rPr>
          <w:rFonts w:ascii="Calibri" w:hAnsi="Calibri"/>
          <w:sz w:val="22"/>
          <w:szCs w:val="22"/>
        </w:rPr>
        <w:t>T</w:t>
      </w:r>
      <w:r w:rsidR="00244664" w:rsidRPr="00354D4E">
        <w:rPr>
          <w:rFonts w:ascii="Calibri" w:hAnsi="Calibri"/>
          <w:sz w:val="22"/>
          <w:szCs w:val="22"/>
        </w:rPr>
        <w:t xml:space="preserve">he premises </w:t>
      </w:r>
      <w:r>
        <w:rPr>
          <w:rFonts w:ascii="Calibri" w:hAnsi="Calibri"/>
          <w:sz w:val="22"/>
          <w:szCs w:val="22"/>
        </w:rPr>
        <w:t xml:space="preserve">will </w:t>
      </w:r>
      <w:r w:rsidR="00244664" w:rsidRPr="00354D4E">
        <w:rPr>
          <w:rFonts w:ascii="Calibri" w:hAnsi="Calibri"/>
          <w:sz w:val="22"/>
          <w:szCs w:val="22"/>
        </w:rPr>
        <w:t>benefit from a Class</w:t>
      </w:r>
      <w:r>
        <w:rPr>
          <w:rFonts w:ascii="Calibri" w:hAnsi="Calibri"/>
          <w:sz w:val="22"/>
          <w:szCs w:val="22"/>
        </w:rPr>
        <w:t>es</w:t>
      </w:r>
      <w:r w:rsidR="00244664" w:rsidRPr="00354D4E">
        <w:rPr>
          <w:rFonts w:ascii="Calibri" w:hAnsi="Calibri"/>
          <w:sz w:val="22"/>
          <w:szCs w:val="22"/>
        </w:rPr>
        <w:t xml:space="preserve"> IV</w:t>
      </w:r>
      <w:r w:rsidR="0007697B">
        <w:rPr>
          <w:rFonts w:ascii="Calibri" w:hAnsi="Calibri"/>
          <w:sz w:val="22"/>
          <w:szCs w:val="22"/>
        </w:rPr>
        <w:t xml:space="preserve"> </w:t>
      </w:r>
      <w:r w:rsidR="00244664" w:rsidRPr="00354D4E">
        <w:rPr>
          <w:rFonts w:ascii="Calibri" w:hAnsi="Calibri"/>
          <w:sz w:val="22"/>
          <w:szCs w:val="22"/>
        </w:rPr>
        <w:t>business use as defined in the Town and Country Planning (Us</w:t>
      </w:r>
      <w:r w:rsidR="0007697B">
        <w:rPr>
          <w:rFonts w:ascii="Calibri" w:hAnsi="Calibri"/>
          <w:sz w:val="22"/>
          <w:szCs w:val="22"/>
        </w:rPr>
        <w:t>e Class) (Scotland) Order 1997.</w:t>
      </w:r>
    </w:p>
    <w:p w14:paraId="069623D5" w14:textId="77777777" w:rsidR="00881A34" w:rsidRDefault="00881A34" w:rsidP="006E1A9A">
      <w:pPr>
        <w:autoSpaceDE w:val="0"/>
        <w:autoSpaceDN w:val="0"/>
        <w:adjustRightInd w:val="0"/>
        <w:rPr>
          <w:rFonts w:ascii="Calibri" w:hAnsi="Calibri"/>
          <w:sz w:val="22"/>
          <w:szCs w:val="22"/>
        </w:rPr>
      </w:pPr>
    </w:p>
    <w:p w14:paraId="48E9534F" w14:textId="77777777" w:rsidR="0007697B" w:rsidRDefault="00244664" w:rsidP="006E1A9A">
      <w:pPr>
        <w:autoSpaceDE w:val="0"/>
        <w:autoSpaceDN w:val="0"/>
        <w:adjustRightInd w:val="0"/>
        <w:rPr>
          <w:rFonts w:ascii="Calibri" w:hAnsi="Calibri"/>
          <w:sz w:val="22"/>
          <w:szCs w:val="22"/>
        </w:rPr>
      </w:pPr>
      <w:r w:rsidRPr="00354D4E">
        <w:rPr>
          <w:rFonts w:ascii="Calibri" w:hAnsi="Calibri"/>
          <w:sz w:val="22"/>
          <w:szCs w:val="22"/>
        </w:rPr>
        <w:t>Applicants must satisfy themselves as to any planning requirements</w:t>
      </w:r>
      <w:r w:rsidR="001E7BF0">
        <w:rPr>
          <w:rFonts w:ascii="Calibri" w:hAnsi="Calibri"/>
          <w:sz w:val="22"/>
          <w:szCs w:val="22"/>
        </w:rPr>
        <w:t xml:space="preserve"> </w:t>
      </w:r>
      <w:r w:rsidRPr="00354D4E">
        <w:rPr>
          <w:rFonts w:ascii="Calibri" w:hAnsi="Calibri"/>
          <w:sz w:val="22"/>
          <w:szCs w:val="22"/>
        </w:rPr>
        <w:t>relating to their proposed use by contacting the Council’s Planning Section at Waverley Court, 4 East Mar</w:t>
      </w:r>
      <w:r w:rsidR="001E7BF0">
        <w:rPr>
          <w:rFonts w:ascii="Calibri" w:hAnsi="Calibri"/>
          <w:sz w:val="22"/>
          <w:szCs w:val="22"/>
        </w:rPr>
        <w:t>ket Street, Edinburgh, EH8 8BG.</w:t>
      </w:r>
      <w:r w:rsidRPr="00354D4E">
        <w:rPr>
          <w:rFonts w:ascii="Calibri" w:hAnsi="Calibri"/>
          <w:sz w:val="22"/>
          <w:szCs w:val="22"/>
        </w:rPr>
        <w:t xml:space="preserve"> They can also be contacted by telephone on 0131 529 3550 or emailed at </w:t>
      </w:r>
      <w:hyperlink r:id="rId13" w:history="1">
        <w:r w:rsidRPr="00354D4E">
          <w:rPr>
            <w:rStyle w:val="Hyperlink"/>
            <w:rFonts w:ascii="Calibri" w:hAnsi="Calibri"/>
            <w:sz w:val="22"/>
            <w:szCs w:val="22"/>
          </w:rPr>
          <w:t>planning@edinburgh.gov.uk</w:t>
        </w:r>
      </w:hyperlink>
      <w:r w:rsidRPr="00354D4E">
        <w:rPr>
          <w:rFonts w:ascii="Calibri" w:hAnsi="Calibri"/>
          <w:sz w:val="22"/>
          <w:szCs w:val="22"/>
        </w:rPr>
        <w:t xml:space="preserve">. </w:t>
      </w:r>
    </w:p>
    <w:p w14:paraId="3A2DC8A1" w14:textId="77777777" w:rsidR="00881A34" w:rsidRDefault="00881A34" w:rsidP="006E1A9A">
      <w:pPr>
        <w:autoSpaceDE w:val="0"/>
        <w:autoSpaceDN w:val="0"/>
        <w:adjustRightInd w:val="0"/>
        <w:rPr>
          <w:rFonts w:ascii="Calibri" w:hAnsi="Calibri"/>
          <w:b/>
          <w:sz w:val="22"/>
          <w:szCs w:val="22"/>
        </w:rPr>
      </w:pPr>
    </w:p>
    <w:p w14:paraId="0976948B" w14:textId="77777777" w:rsidR="00892599" w:rsidRDefault="00354D4E" w:rsidP="006E1A9A">
      <w:pPr>
        <w:autoSpaceDE w:val="0"/>
        <w:autoSpaceDN w:val="0"/>
        <w:adjustRightInd w:val="0"/>
        <w:rPr>
          <w:rFonts w:ascii="Calibri" w:hAnsi="Calibri"/>
          <w:b/>
          <w:sz w:val="22"/>
          <w:szCs w:val="22"/>
        </w:rPr>
      </w:pPr>
      <w:r w:rsidRPr="00354D4E">
        <w:rPr>
          <w:rFonts w:ascii="Calibri" w:hAnsi="Calibri"/>
          <w:b/>
          <w:sz w:val="22"/>
          <w:szCs w:val="22"/>
        </w:rPr>
        <w:t xml:space="preserve">Terms </w:t>
      </w:r>
    </w:p>
    <w:p w14:paraId="252D59FC" w14:textId="4302971D" w:rsidR="002671EE" w:rsidRPr="00CD4907" w:rsidRDefault="00CD4907" w:rsidP="00CD4907">
      <w:pPr>
        <w:autoSpaceDE w:val="0"/>
        <w:autoSpaceDN w:val="0"/>
        <w:adjustRightInd w:val="0"/>
        <w:rPr>
          <w:rFonts w:ascii="Calibri" w:hAnsi="Calibri" w:cs="Arial"/>
          <w:sz w:val="22"/>
          <w:szCs w:val="22"/>
        </w:rPr>
      </w:pPr>
      <w:r>
        <w:rPr>
          <w:rFonts w:ascii="Calibri" w:hAnsi="Calibri" w:cs="Arial"/>
          <w:sz w:val="22"/>
          <w:szCs w:val="22"/>
        </w:rPr>
        <w:t>The office</w:t>
      </w:r>
      <w:r w:rsidR="00B24287">
        <w:rPr>
          <w:rFonts w:ascii="Calibri" w:hAnsi="Calibri" w:cs="Arial"/>
          <w:sz w:val="22"/>
          <w:szCs w:val="22"/>
        </w:rPr>
        <w:t xml:space="preserve"> suite is</w:t>
      </w:r>
      <w:r>
        <w:rPr>
          <w:rFonts w:ascii="Calibri" w:hAnsi="Calibri" w:cs="Arial"/>
          <w:sz w:val="22"/>
          <w:szCs w:val="22"/>
        </w:rPr>
        <w:t xml:space="preserve"> available on flexible lease terms</w:t>
      </w:r>
      <w:r w:rsidR="006809FE">
        <w:rPr>
          <w:rFonts w:ascii="Calibri" w:hAnsi="Calibri" w:cs="Arial"/>
          <w:sz w:val="22"/>
          <w:szCs w:val="22"/>
        </w:rPr>
        <w:t>.</w:t>
      </w:r>
    </w:p>
    <w:p w14:paraId="57E1E8F2" w14:textId="77777777" w:rsidR="00244664" w:rsidRPr="00354D4E" w:rsidRDefault="00244664" w:rsidP="006E1A9A">
      <w:pPr>
        <w:rPr>
          <w:rFonts w:ascii="Calibri" w:hAnsi="Calibri"/>
          <w:sz w:val="22"/>
          <w:szCs w:val="22"/>
        </w:rPr>
      </w:pPr>
    </w:p>
    <w:p w14:paraId="10B261EF" w14:textId="77777777" w:rsidR="00244664" w:rsidRPr="00354D4E" w:rsidRDefault="00244664" w:rsidP="006E1A9A">
      <w:pPr>
        <w:pStyle w:val="Heading3"/>
        <w:rPr>
          <w:rFonts w:ascii="Calibri" w:hAnsi="Calibri" w:cs="Arial"/>
          <w:sz w:val="22"/>
          <w:szCs w:val="22"/>
        </w:rPr>
      </w:pPr>
      <w:r w:rsidRPr="00354D4E">
        <w:rPr>
          <w:rFonts w:ascii="Calibri" w:hAnsi="Calibri" w:cs="Arial"/>
          <w:sz w:val="22"/>
          <w:szCs w:val="22"/>
        </w:rPr>
        <w:t>Rent</w:t>
      </w:r>
    </w:p>
    <w:p w14:paraId="2663D562" w14:textId="4DC0FC03" w:rsidR="00354D4E" w:rsidRPr="00354D4E" w:rsidRDefault="00B24287" w:rsidP="006E1A9A">
      <w:pPr>
        <w:rPr>
          <w:rFonts w:ascii="Calibri" w:hAnsi="Calibri"/>
          <w:sz w:val="22"/>
          <w:szCs w:val="22"/>
        </w:rPr>
      </w:pPr>
      <w:r>
        <w:rPr>
          <w:rFonts w:ascii="Calibri" w:hAnsi="Calibri"/>
          <w:sz w:val="22"/>
          <w:szCs w:val="22"/>
        </w:rPr>
        <w:t xml:space="preserve">£35,000 per annum.  Exclusive of Service Charge, Non Domestic Rates and Insurance.  </w:t>
      </w:r>
    </w:p>
    <w:p w14:paraId="5EFDD5FC" w14:textId="77777777" w:rsidR="00244664" w:rsidRPr="00354D4E" w:rsidRDefault="00244664" w:rsidP="00B91E76">
      <w:pPr>
        <w:rPr>
          <w:rFonts w:ascii="Calibri" w:hAnsi="Calibri"/>
          <w:sz w:val="22"/>
          <w:szCs w:val="22"/>
        </w:rPr>
      </w:pPr>
    </w:p>
    <w:p w14:paraId="4B070607" w14:textId="77777777" w:rsidR="002671EE" w:rsidRPr="00354D4E" w:rsidRDefault="002671EE" w:rsidP="00B91E76">
      <w:pPr>
        <w:rPr>
          <w:rFonts w:ascii="Calibri" w:hAnsi="Calibri"/>
          <w:b/>
          <w:sz w:val="22"/>
          <w:szCs w:val="22"/>
        </w:rPr>
      </w:pPr>
      <w:r w:rsidRPr="00354D4E">
        <w:rPr>
          <w:rFonts w:ascii="Calibri" w:hAnsi="Calibri"/>
          <w:b/>
          <w:sz w:val="22"/>
          <w:szCs w:val="22"/>
        </w:rPr>
        <w:t>Energy Performance Certificate</w:t>
      </w:r>
    </w:p>
    <w:p w14:paraId="677F2072" w14:textId="77777777" w:rsidR="00024FED" w:rsidRPr="006318FC" w:rsidRDefault="00024FED" w:rsidP="00024FED">
      <w:pPr>
        <w:pStyle w:val="Default"/>
        <w:rPr>
          <w:bCs/>
          <w:sz w:val="22"/>
          <w:szCs w:val="22"/>
        </w:rPr>
      </w:pPr>
      <w:r w:rsidRPr="006318FC">
        <w:rPr>
          <w:bCs/>
          <w:sz w:val="22"/>
          <w:szCs w:val="22"/>
        </w:rPr>
        <w:t xml:space="preserve">The </w:t>
      </w:r>
      <w:r w:rsidR="00705889">
        <w:rPr>
          <w:bCs/>
          <w:sz w:val="22"/>
          <w:szCs w:val="22"/>
        </w:rPr>
        <w:t>building is rated as E+.</w:t>
      </w:r>
    </w:p>
    <w:p w14:paraId="130C9074" w14:textId="77777777" w:rsidR="002671EE" w:rsidRPr="00354D4E" w:rsidRDefault="002671EE" w:rsidP="00B91E76">
      <w:pPr>
        <w:rPr>
          <w:rFonts w:ascii="Calibri" w:hAnsi="Calibri"/>
          <w:sz w:val="22"/>
          <w:szCs w:val="22"/>
        </w:rPr>
      </w:pPr>
    </w:p>
    <w:p w14:paraId="640E8037" w14:textId="77777777" w:rsidR="00244664" w:rsidRPr="00CD4907" w:rsidRDefault="00244664" w:rsidP="00B91E76">
      <w:pPr>
        <w:pStyle w:val="Heading3"/>
        <w:rPr>
          <w:rFonts w:ascii="Calibri" w:hAnsi="Calibri" w:cs="Arial"/>
          <w:b w:val="0"/>
          <w:sz w:val="22"/>
          <w:szCs w:val="22"/>
        </w:rPr>
      </w:pPr>
      <w:r w:rsidRPr="00354D4E">
        <w:rPr>
          <w:rFonts w:ascii="Calibri" w:hAnsi="Calibri" w:cs="Arial"/>
          <w:sz w:val="22"/>
          <w:szCs w:val="22"/>
        </w:rPr>
        <w:t>Viewing</w:t>
      </w:r>
      <w:r w:rsidR="00CD4907">
        <w:rPr>
          <w:rFonts w:ascii="Calibri" w:hAnsi="Calibri" w:cs="Arial"/>
          <w:sz w:val="22"/>
          <w:szCs w:val="22"/>
        </w:rPr>
        <w:br/>
      </w:r>
      <w:r w:rsidR="00CD4907">
        <w:rPr>
          <w:rFonts w:ascii="Calibri" w:hAnsi="Calibri" w:cs="Arial"/>
          <w:b w:val="0"/>
          <w:sz w:val="22"/>
          <w:szCs w:val="22"/>
        </w:rPr>
        <w:t xml:space="preserve">Viewing appointments can be made </w:t>
      </w:r>
      <w:r w:rsidR="00764092">
        <w:rPr>
          <w:rFonts w:ascii="Calibri" w:hAnsi="Calibri" w:cs="Arial"/>
          <w:b w:val="0"/>
          <w:sz w:val="22"/>
          <w:szCs w:val="22"/>
        </w:rPr>
        <w:t>by via email or telephone. Estates Surveyor Andrew McCurrach</w:t>
      </w:r>
      <w:r w:rsidR="009B6B1A">
        <w:rPr>
          <w:rFonts w:ascii="Calibri" w:hAnsi="Calibri" w:cs="Arial"/>
          <w:b w:val="0"/>
          <w:sz w:val="22"/>
          <w:szCs w:val="22"/>
        </w:rPr>
        <w:t xml:space="preserve"> </w:t>
      </w:r>
      <w:r w:rsidR="00C87865">
        <w:rPr>
          <w:rFonts w:ascii="Calibri" w:hAnsi="Calibri" w:cs="Arial"/>
          <w:b w:val="0"/>
          <w:sz w:val="22"/>
          <w:szCs w:val="22"/>
        </w:rPr>
        <w:t xml:space="preserve">on </w:t>
      </w:r>
      <w:hyperlink r:id="rId14" w:history="1">
        <w:r w:rsidR="00C87865" w:rsidRPr="00A04715">
          <w:rPr>
            <w:rStyle w:val="Hyperlink"/>
            <w:rFonts w:ascii="Calibri" w:hAnsi="Calibri" w:cs="Arial"/>
            <w:b w:val="0"/>
            <w:sz w:val="22"/>
            <w:szCs w:val="22"/>
          </w:rPr>
          <w:t>andrew.mccurach@edinburgh.gov.uk</w:t>
        </w:r>
      </w:hyperlink>
      <w:r w:rsidR="00C87865">
        <w:rPr>
          <w:rFonts w:ascii="Calibri" w:hAnsi="Calibri" w:cs="Arial"/>
          <w:b w:val="0"/>
          <w:sz w:val="22"/>
          <w:szCs w:val="22"/>
        </w:rPr>
        <w:t xml:space="preserve"> </w:t>
      </w:r>
    </w:p>
    <w:p w14:paraId="1B59A22A" w14:textId="77777777" w:rsidR="00C35B22" w:rsidRPr="00C35B22" w:rsidRDefault="00764092" w:rsidP="00C35B22">
      <w:pPr>
        <w:rPr>
          <w:rFonts w:ascii="Calibri" w:hAnsi="Calibri" w:cs="Arial"/>
          <w:b/>
          <w:sz w:val="22"/>
          <w:szCs w:val="22"/>
        </w:rPr>
      </w:pPr>
      <w:r>
        <w:rPr>
          <w:rFonts w:ascii="Calibri" w:hAnsi="Calibri" w:cs="Arial"/>
          <w:b/>
          <w:sz w:val="22"/>
          <w:szCs w:val="22"/>
        </w:rPr>
        <w:br/>
        <w:t>Legal Cost</w:t>
      </w:r>
      <w:r w:rsidR="00C35B22" w:rsidRPr="00C35B22">
        <w:rPr>
          <w:rFonts w:ascii="Calibri" w:hAnsi="Calibri" w:cs="Arial"/>
          <w:b/>
          <w:sz w:val="22"/>
          <w:szCs w:val="22"/>
        </w:rPr>
        <w:t xml:space="preserve"> </w:t>
      </w:r>
    </w:p>
    <w:p w14:paraId="58AED31D" w14:textId="77777777" w:rsidR="00C35B22" w:rsidRDefault="00764092" w:rsidP="00B91E76">
      <w:pPr>
        <w:rPr>
          <w:rFonts w:ascii="Calibri" w:hAnsi="Calibri" w:cs="Arial"/>
          <w:sz w:val="22"/>
          <w:szCs w:val="22"/>
        </w:rPr>
      </w:pPr>
      <w:r>
        <w:rPr>
          <w:rFonts w:ascii="Calibri" w:hAnsi="Calibri" w:cs="Arial"/>
          <w:sz w:val="22"/>
          <w:szCs w:val="22"/>
        </w:rPr>
        <w:t>Any ingoing tenant will be responsible for their</w:t>
      </w:r>
      <w:r w:rsidR="00484C76">
        <w:rPr>
          <w:rFonts w:ascii="Calibri" w:hAnsi="Calibri" w:cs="Arial"/>
          <w:sz w:val="22"/>
          <w:szCs w:val="22"/>
        </w:rPr>
        <w:t xml:space="preserve"> </w:t>
      </w:r>
      <w:r>
        <w:rPr>
          <w:rFonts w:ascii="Calibri" w:hAnsi="Calibri" w:cs="Arial"/>
          <w:sz w:val="22"/>
          <w:szCs w:val="22"/>
        </w:rPr>
        <w:t>own legal</w:t>
      </w:r>
      <w:r w:rsidR="00174ABD">
        <w:rPr>
          <w:rFonts w:ascii="Calibri" w:hAnsi="Calibri" w:cs="Arial"/>
          <w:sz w:val="22"/>
          <w:szCs w:val="22"/>
        </w:rPr>
        <w:t xml:space="preserve"> costs together </w:t>
      </w:r>
    </w:p>
    <w:p w14:paraId="45E5DFAB" w14:textId="77777777" w:rsidR="009B6B1A" w:rsidRDefault="009B6B1A" w:rsidP="00B91E76">
      <w:pPr>
        <w:rPr>
          <w:rFonts w:ascii="Calibri" w:hAnsi="Calibri" w:cs="Arial"/>
          <w:sz w:val="22"/>
          <w:szCs w:val="22"/>
        </w:rPr>
      </w:pPr>
    </w:p>
    <w:p w14:paraId="1EC27EB0" w14:textId="77777777" w:rsidR="009B6B1A" w:rsidRDefault="009B6B1A" w:rsidP="00B91E76">
      <w:pPr>
        <w:rPr>
          <w:rFonts w:ascii="Calibri" w:hAnsi="Calibri" w:cs="Arial"/>
          <w:sz w:val="22"/>
          <w:szCs w:val="22"/>
        </w:rPr>
      </w:pPr>
    </w:p>
    <w:p w14:paraId="2682D811" w14:textId="77777777" w:rsidR="009B6B1A" w:rsidRDefault="009B6B1A" w:rsidP="00B91E76">
      <w:pPr>
        <w:rPr>
          <w:rFonts w:ascii="Calibri" w:hAnsi="Calibri" w:cs="Arial"/>
          <w:sz w:val="22"/>
          <w:szCs w:val="22"/>
        </w:rPr>
      </w:pPr>
    </w:p>
    <w:p w14:paraId="04A7CB83" w14:textId="77777777" w:rsidR="009B6B1A" w:rsidRDefault="009B6B1A" w:rsidP="00B91E76">
      <w:pPr>
        <w:rPr>
          <w:rFonts w:ascii="Calibri" w:hAnsi="Calibri" w:cs="Arial"/>
          <w:sz w:val="22"/>
          <w:szCs w:val="22"/>
        </w:rPr>
      </w:pPr>
    </w:p>
    <w:p w14:paraId="34371112" w14:textId="77777777" w:rsidR="009B6B1A" w:rsidRDefault="009B6B1A" w:rsidP="00B91E76">
      <w:pPr>
        <w:rPr>
          <w:rFonts w:ascii="Calibri" w:hAnsi="Calibri" w:cs="Arial"/>
          <w:sz w:val="22"/>
          <w:szCs w:val="22"/>
        </w:rPr>
      </w:pPr>
    </w:p>
    <w:p w14:paraId="3F96A705" w14:textId="77777777" w:rsidR="009B6B1A" w:rsidRDefault="009B6B1A" w:rsidP="00B91E76">
      <w:pPr>
        <w:rPr>
          <w:rFonts w:ascii="Calibri" w:hAnsi="Calibri" w:cs="Arial"/>
          <w:sz w:val="22"/>
          <w:szCs w:val="22"/>
        </w:rPr>
      </w:pPr>
    </w:p>
    <w:p w14:paraId="11924F99" w14:textId="77777777" w:rsidR="009B6B1A" w:rsidRDefault="009B6B1A" w:rsidP="00B91E76">
      <w:pPr>
        <w:rPr>
          <w:rFonts w:ascii="Calibri" w:hAnsi="Calibri" w:cs="Arial"/>
          <w:sz w:val="22"/>
          <w:szCs w:val="22"/>
        </w:rPr>
      </w:pPr>
    </w:p>
    <w:p w14:paraId="35045FD3" w14:textId="77777777" w:rsidR="009B6B1A" w:rsidRDefault="009B6B1A" w:rsidP="00B91E76">
      <w:pPr>
        <w:rPr>
          <w:rFonts w:ascii="Calibri" w:hAnsi="Calibri" w:cs="Arial"/>
          <w:sz w:val="22"/>
          <w:szCs w:val="22"/>
        </w:rPr>
      </w:pPr>
    </w:p>
    <w:p w14:paraId="03DCE0D2" w14:textId="77777777" w:rsidR="009B6B1A" w:rsidRDefault="009B6B1A" w:rsidP="00B91E76">
      <w:pPr>
        <w:rPr>
          <w:rFonts w:ascii="Calibri" w:hAnsi="Calibri" w:cs="Arial"/>
          <w:sz w:val="22"/>
          <w:szCs w:val="22"/>
        </w:rPr>
      </w:pPr>
    </w:p>
    <w:p w14:paraId="4BA9907C" w14:textId="77777777" w:rsidR="009B6B1A" w:rsidRDefault="009B6B1A" w:rsidP="00B91E76">
      <w:pPr>
        <w:rPr>
          <w:rFonts w:ascii="Calibri" w:hAnsi="Calibri" w:cs="Arial"/>
          <w:sz w:val="22"/>
          <w:szCs w:val="22"/>
        </w:rPr>
      </w:pPr>
    </w:p>
    <w:p w14:paraId="4318C7BA" w14:textId="77777777" w:rsidR="009B6B1A" w:rsidRDefault="009B6B1A" w:rsidP="00B91E76">
      <w:pPr>
        <w:rPr>
          <w:rFonts w:ascii="Calibri" w:hAnsi="Calibri" w:cs="Arial"/>
          <w:sz w:val="22"/>
          <w:szCs w:val="22"/>
        </w:rPr>
      </w:pPr>
    </w:p>
    <w:p w14:paraId="28B30CE1" w14:textId="77777777" w:rsidR="009B6B1A" w:rsidRDefault="009B6B1A" w:rsidP="00B91E76">
      <w:pPr>
        <w:rPr>
          <w:rFonts w:ascii="Calibri" w:hAnsi="Calibri" w:cs="Arial"/>
          <w:sz w:val="22"/>
          <w:szCs w:val="22"/>
        </w:rPr>
      </w:pPr>
    </w:p>
    <w:p w14:paraId="7801D333" w14:textId="77777777" w:rsidR="009B6B1A" w:rsidRDefault="009B6B1A" w:rsidP="00B91E76">
      <w:pPr>
        <w:rPr>
          <w:rFonts w:ascii="Calibri" w:hAnsi="Calibri" w:cs="Arial"/>
          <w:sz w:val="22"/>
          <w:szCs w:val="22"/>
        </w:rPr>
      </w:pPr>
    </w:p>
    <w:p w14:paraId="791045F5" w14:textId="77777777" w:rsidR="009B6B1A" w:rsidRDefault="009B6B1A" w:rsidP="00B91E76">
      <w:pPr>
        <w:rPr>
          <w:rFonts w:ascii="Calibri" w:hAnsi="Calibri" w:cs="Arial"/>
          <w:sz w:val="22"/>
          <w:szCs w:val="22"/>
        </w:rPr>
      </w:pPr>
    </w:p>
    <w:p w14:paraId="0058C0B8" w14:textId="77777777" w:rsidR="009B6B1A" w:rsidRDefault="009B6B1A" w:rsidP="00B91E76">
      <w:pPr>
        <w:rPr>
          <w:rFonts w:ascii="Calibri" w:hAnsi="Calibri" w:cs="Arial"/>
          <w:sz w:val="22"/>
          <w:szCs w:val="22"/>
        </w:rPr>
      </w:pPr>
    </w:p>
    <w:p w14:paraId="67E5F7EE" w14:textId="77777777" w:rsidR="00A4345D" w:rsidRDefault="00A4345D" w:rsidP="00B91E76">
      <w:pPr>
        <w:rPr>
          <w:rFonts w:ascii="Calibri" w:hAnsi="Calibri" w:cs="Arial"/>
          <w:sz w:val="22"/>
          <w:szCs w:val="22"/>
        </w:rPr>
      </w:pPr>
    </w:p>
    <w:p w14:paraId="7C65624A" w14:textId="77777777" w:rsidR="00C35B22" w:rsidRDefault="008269EA" w:rsidP="00B91E76">
      <w:pPr>
        <w:rPr>
          <w:rFonts w:ascii="Calibri" w:hAnsi="Calibri" w:cs="Arial"/>
          <w:sz w:val="22"/>
          <w:szCs w:val="22"/>
        </w:rPr>
      </w:pPr>
      <w:r>
        <w:rPr>
          <w:rFonts w:ascii="Calibri" w:hAnsi="Calibri" w:cs="Arial"/>
          <w:noProof/>
          <w:sz w:val="22"/>
          <w:szCs w:val="22"/>
        </w:rPr>
        <w:lastRenderedPageBreak/>
        <w:drawing>
          <wp:anchor distT="0" distB="0" distL="114300" distR="114300" simplePos="0" relativeHeight="251673088" behindDoc="1" locked="0" layoutInCell="1" allowOverlap="1" wp14:anchorId="1819957C" wp14:editId="28886DF2">
            <wp:simplePos x="0" y="0"/>
            <wp:positionH relativeFrom="column">
              <wp:posOffset>-350520</wp:posOffset>
            </wp:positionH>
            <wp:positionV relativeFrom="paragraph">
              <wp:posOffset>-222250</wp:posOffset>
            </wp:positionV>
            <wp:extent cx="7915910" cy="9029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15910" cy="902970"/>
                    </a:xfrm>
                    <a:prstGeom prst="rect">
                      <a:avLst/>
                    </a:prstGeom>
                    <a:noFill/>
                  </pic:spPr>
                </pic:pic>
              </a:graphicData>
            </a:graphic>
            <wp14:sizeRelH relativeFrom="page">
              <wp14:pctWidth>0</wp14:pctWidth>
            </wp14:sizeRelH>
            <wp14:sizeRelV relativeFrom="page">
              <wp14:pctHeight>0</wp14:pctHeight>
            </wp14:sizeRelV>
          </wp:anchor>
        </w:drawing>
      </w:r>
    </w:p>
    <w:p w14:paraId="5878B0A2" w14:textId="77777777" w:rsidR="00C35B22" w:rsidRDefault="00A4345D" w:rsidP="00B91E76">
      <w:pPr>
        <w:rPr>
          <w:rFonts w:ascii="Calibri" w:hAnsi="Calibri" w:cs="Arial"/>
          <w:sz w:val="22"/>
          <w:szCs w:val="22"/>
        </w:rPr>
      </w:pPr>
      <w:r>
        <w:rPr>
          <w:rFonts w:ascii="Calibri" w:hAnsi="Calibri" w:cs="Arial"/>
          <w:noProof/>
          <w:sz w:val="22"/>
          <w:szCs w:val="22"/>
        </w:rPr>
        <w:drawing>
          <wp:anchor distT="0" distB="0" distL="114300" distR="114300" simplePos="0" relativeHeight="251661824" behindDoc="0" locked="0" layoutInCell="1" allowOverlap="1" wp14:anchorId="14EEA3B9" wp14:editId="220BBCA3">
            <wp:simplePos x="0" y="0"/>
            <wp:positionH relativeFrom="column">
              <wp:posOffset>5193030</wp:posOffset>
            </wp:positionH>
            <wp:positionV relativeFrom="paragraph">
              <wp:posOffset>11430</wp:posOffset>
            </wp:positionV>
            <wp:extent cx="1847215" cy="402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7215" cy="402590"/>
                    </a:xfrm>
                    <a:prstGeom prst="rect">
                      <a:avLst/>
                    </a:prstGeom>
                    <a:noFill/>
                  </pic:spPr>
                </pic:pic>
              </a:graphicData>
            </a:graphic>
          </wp:anchor>
        </w:drawing>
      </w:r>
    </w:p>
    <w:p w14:paraId="291D2B84" w14:textId="77777777" w:rsidR="006F6C8A" w:rsidRPr="00354D4E" w:rsidRDefault="006F6C8A" w:rsidP="00652DEA">
      <w:pPr>
        <w:jc w:val="center"/>
        <w:rPr>
          <w:rFonts w:ascii="Calibri" w:hAnsi="Calibri" w:cs="Arial"/>
          <w:sz w:val="22"/>
          <w:szCs w:val="22"/>
        </w:rPr>
      </w:pPr>
    </w:p>
    <w:p w14:paraId="5F1B39AC" w14:textId="77777777" w:rsidR="00D90A49" w:rsidRDefault="00D90A49" w:rsidP="00B91E76">
      <w:pPr>
        <w:rPr>
          <w:rFonts w:ascii="Calibri" w:hAnsi="Calibri"/>
          <w:b/>
        </w:rPr>
      </w:pPr>
    </w:p>
    <w:p w14:paraId="328069B4" w14:textId="77777777" w:rsidR="00D90A49" w:rsidRDefault="00D90A49" w:rsidP="00B91E76">
      <w:pPr>
        <w:rPr>
          <w:rFonts w:ascii="Calibri" w:hAnsi="Calibri"/>
          <w:b/>
        </w:rPr>
      </w:pPr>
    </w:p>
    <w:p w14:paraId="0363FFA7" w14:textId="77777777" w:rsidR="00D90A49" w:rsidRDefault="00D90A49" w:rsidP="00C35B22">
      <w:pPr>
        <w:jc w:val="center"/>
        <w:rPr>
          <w:rFonts w:ascii="Calibri" w:hAnsi="Calibri"/>
          <w:b/>
        </w:rPr>
      </w:pPr>
    </w:p>
    <w:p w14:paraId="2E53544E" w14:textId="77777777" w:rsidR="00D90A49" w:rsidRDefault="00D90A49" w:rsidP="00B91E76">
      <w:pPr>
        <w:rPr>
          <w:rFonts w:ascii="Calibri" w:hAnsi="Calibri"/>
          <w:b/>
        </w:rPr>
      </w:pPr>
    </w:p>
    <w:p w14:paraId="7189EA42" w14:textId="77777777" w:rsidR="00B24287" w:rsidRPr="00B24287" w:rsidRDefault="00B24287" w:rsidP="00B24287">
      <w:pPr>
        <w:pStyle w:val="Heading1"/>
        <w:ind w:left="189"/>
        <w:rPr>
          <w:rFonts w:asciiTheme="minorHAnsi" w:hAnsiTheme="minorHAnsi" w:cstheme="minorHAnsi"/>
          <w:sz w:val="22"/>
          <w:szCs w:val="22"/>
        </w:rPr>
      </w:pPr>
      <w:r w:rsidRPr="00B24287">
        <w:rPr>
          <w:rFonts w:asciiTheme="minorHAnsi" w:hAnsiTheme="minorHAnsi" w:cstheme="minorHAnsi"/>
          <w:color w:val="0080A6"/>
          <w:w w:val="90"/>
          <w:sz w:val="22"/>
          <w:szCs w:val="22"/>
        </w:rPr>
        <w:t>Details</w:t>
      </w:r>
      <w:r w:rsidRPr="00B24287">
        <w:rPr>
          <w:rFonts w:asciiTheme="minorHAnsi" w:hAnsiTheme="minorHAnsi" w:cstheme="minorHAnsi"/>
          <w:color w:val="0080A6"/>
          <w:spacing w:val="3"/>
          <w:w w:val="90"/>
          <w:sz w:val="22"/>
          <w:szCs w:val="22"/>
        </w:rPr>
        <w:t xml:space="preserve"> </w:t>
      </w:r>
      <w:r w:rsidRPr="00B24287">
        <w:rPr>
          <w:rFonts w:asciiTheme="minorHAnsi" w:hAnsiTheme="minorHAnsi" w:cstheme="minorHAnsi"/>
          <w:color w:val="0080A6"/>
          <w:w w:val="90"/>
          <w:sz w:val="22"/>
          <w:szCs w:val="22"/>
        </w:rPr>
        <w:t>for</w:t>
      </w:r>
      <w:r w:rsidRPr="00B24287">
        <w:rPr>
          <w:rFonts w:asciiTheme="minorHAnsi" w:hAnsiTheme="minorHAnsi" w:cstheme="minorHAnsi"/>
          <w:color w:val="0080A6"/>
          <w:spacing w:val="4"/>
          <w:w w:val="90"/>
          <w:sz w:val="22"/>
          <w:szCs w:val="22"/>
        </w:rPr>
        <w:t xml:space="preserve"> </w:t>
      </w:r>
      <w:r w:rsidRPr="00B24287">
        <w:rPr>
          <w:rFonts w:asciiTheme="minorHAnsi" w:hAnsiTheme="minorHAnsi" w:cstheme="minorHAnsi"/>
          <w:color w:val="0080A6"/>
          <w:w w:val="90"/>
          <w:sz w:val="22"/>
          <w:szCs w:val="22"/>
        </w:rPr>
        <w:t>submitting</w:t>
      </w:r>
      <w:r w:rsidRPr="00B24287">
        <w:rPr>
          <w:rFonts w:asciiTheme="minorHAnsi" w:hAnsiTheme="minorHAnsi" w:cstheme="minorHAnsi"/>
          <w:color w:val="0080A6"/>
          <w:spacing w:val="3"/>
          <w:w w:val="90"/>
          <w:sz w:val="22"/>
          <w:szCs w:val="22"/>
        </w:rPr>
        <w:t xml:space="preserve"> </w:t>
      </w:r>
      <w:r w:rsidRPr="00B24287">
        <w:rPr>
          <w:rFonts w:asciiTheme="minorHAnsi" w:hAnsiTheme="minorHAnsi" w:cstheme="minorHAnsi"/>
          <w:color w:val="0080A6"/>
          <w:w w:val="90"/>
          <w:sz w:val="22"/>
          <w:szCs w:val="22"/>
        </w:rPr>
        <w:t>offers</w:t>
      </w:r>
    </w:p>
    <w:p w14:paraId="52ECE3EE" w14:textId="77777777" w:rsidR="00B24287" w:rsidRPr="00B24287" w:rsidRDefault="00B24287" w:rsidP="00B24287">
      <w:pPr>
        <w:widowControl w:val="0"/>
        <w:numPr>
          <w:ilvl w:val="0"/>
          <w:numId w:val="19"/>
        </w:numPr>
        <w:tabs>
          <w:tab w:val="left" w:pos="858"/>
        </w:tabs>
        <w:autoSpaceDE w:val="0"/>
        <w:autoSpaceDN w:val="0"/>
        <w:spacing w:before="72" w:line="244" w:lineRule="auto"/>
        <w:rPr>
          <w:rFonts w:asciiTheme="minorHAnsi" w:hAnsiTheme="minorHAnsi" w:cstheme="minorHAnsi"/>
          <w:sz w:val="22"/>
          <w:szCs w:val="22"/>
        </w:rPr>
      </w:pPr>
      <w:r w:rsidRPr="00B24287">
        <w:rPr>
          <w:rFonts w:asciiTheme="minorHAnsi" w:hAnsiTheme="minorHAnsi" w:cstheme="minorHAnsi"/>
          <w:spacing w:val="-1"/>
          <w:w w:val="95"/>
          <w:sz w:val="22"/>
          <w:szCs w:val="22"/>
        </w:rPr>
        <w:t xml:space="preserve">Notes of interest should be registered with the Council’s </w:t>
      </w:r>
      <w:r w:rsidRPr="00B24287">
        <w:rPr>
          <w:rFonts w:asciiTheme="minorHAnsi" w:hAnsiTheme="minorHAnsi" w:cstheme="minorHAnsi"/>
          <w:w w:val="95"/>
          <w:sz w:val="22"/>
          <w:szCs w:val="22"/>
        </w:rPr>
        <w:t>surveyor using the</w:t>
      </w:r>
      <w:r w:rsidRPr="00B24287">
        <w:rPr>
          <w:rFonts w:asciiTheme="minorHAnsi" w:hAnsiTheme="minorHAnsi" w:cstheme="minorHAnsi"/>
          <w:spacing w:val="1"/>
          <w:w w:val="95"/>
          <w:sz w:val="22"/>
          <w:szCs w:val="22"/>
        </w:rPr>
        <w:t xml:space="preserve"> </w:t>
      </w:r>
      <w:r w:rsidRPr="00B24287">
        <w:rPr>
          <w:rFonts w:asciiTheme="minorHAnsi" w:hAnsiTheme="minorHAnsi" w:cstheme="minorHAnsi"/>
          <w:w w:val="90"/>
          <w:sz w:val="22"/>
          <w:szCs w:val="22"/>
        </w:rPr>
        <w:t>contact</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details</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above</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in</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order</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that</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interested</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parties</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may</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be</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advised</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of</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closing</w:t>
      </w:r>
      <w:r w:rsidRPr="00B24287">
        <w:rPr>
          <w:rFonts w:asciiTheme="minorHAnsi" w:hAnsiTheme="minorHAnsi" w:cstheme="minorHAnsi"/>
          <w:spacing w:val="-38"/>
          <w:w w:val="90"/>
          <w:sz w:val="22"/>
          <w:szCs w:val="22"/>
        </w:rPr>
        <w:t xml:space="preserve">    </w:t>
      </w:r>
      <w:r w:rsidRPr="00B24287">
        <w:rPr>
          <w:rFonts w:asciiTheme="minorHAnsi" w:hAnsiTheme="minorHAnsi" w:cstheme="minorHAnsi"/>
          <w:sz w:val="22"/>
          <w:szCs w:val="22"/>
        </w:rPr>
        <w:t xml:space="preserve"> date.</w:t>
      </w:r>
    </w:p>
    <w:p w14:paraId="64F10856" w14:textId="77777777" w:rsidR="00B24287" w:rsidRPr="00B24287" w:rsidRDefault="00B24287" w:rsidP="00B24287">
      <w:pPr>
        <w:widowControl w:val="0"/>
        <w:numPr>
          <w:ilvl w:val="0"/>
          <w:numId w:val="19"/>
        </w:numPr>
        <w:tabs>
          <w:tab w:val="left" w:pos="858"/>
        </w:tabs>
        <w:autoSpaceDE w:val="0"/>
        <w:autoSpaceDN w:val="0"/>
        <w:spacing w:before="59" w:line="244" w:lineRule="auto"/>
        <w:ind w:right="110"/>
        <w:rPr>
          <w:rFonts w:asciiTheme="minorHAnsi" w:hAnsiTheme="minorHAnsi" w:cstheme="minorHAnsi"/>
          <w:sz w:val="22"/>
          <w:szCs w:val="22"/>
        </w:rPr>
      </w:pPr>
      <w:r w:rsidRPr="00B24287">
        <w:rPr>
          <w:rFonts w:asciiTheme="minorHAnsi" w:hAnsiTheme="minorHAnsi" w:cstheme="minorHAnsi"/>
          <w:spacing w:val="-1"/>
          <w:w w:val="95"/>
          <w:sz w:val="22"/>
          <w:szCs w:val="22"/>
        </w:rPr>
        <w:t>When</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a</w:t>
      </w:r>
      <w:r w:rsidRPr="00B24287">
        <w:rPr>
          <w:rFonts w:asciiTheme="minorHAnsi" w:hAnsiTheme="minorHAnsi" w:cstheme="minorHAnsi"/>
          <w:spacing w:val="-9"/>
          <w:w w:val="95"/>
          <w:sz w:val="22"/>
          <w:szCs w:val="22"/>
        </w:rPr>
        <w:t xml:space="preserve"> </w:t>
      </w:r>
      <w:r w:rsidRPr="00B24287">
        <w:rPr>
          <w:rFonts w:asciiTheme="minorHAnsi" w:hAnsiTheme="minorHAnsi" w:cstheme="minorHAnsi"/>
          <w:spacing w:val="-1"/>
          <w:w w:val="95"/>
          <w:sz w:val="22"/>
          <w:szCs w:val="22"/>
        </w:rPr>
        <w:t>closing</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date</w:t>
      </w:r>
      <w:r w:rsidRPr="00B24287">
        <w:rPr>
          <w:rFonts w:asciiTheme="minorHAnsi" w:hAnsiTheme="minorHAnsi" w:cstheme="minorHAnsi"/>
          <w:spacing w:val="-9"/>
          <w:w w:val="95"/>
          <w:sz w:val="22"/>
          <w:szCs w:val="22"/>
        </w:rPr>
        <w:t xml:space="preserve"> </w:t>
      </w:r>
      <w:r w:rsidRPr="00B24287">
        <w:rPr>
          <w:rFonts w:asciiTheme="minorHAnsi" w:hAnsiTheme="minorHAnsi" w:cstheme="minorHAnsi"/>
          <w:spacing w:val="-1"/>
          <w:w w:val="95"/>
          <w:sz w:val="22"/>
          <w:szCs w:val="22"/>
        </w:rPr>
        <w:t>is</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set</w:t>
      </w:r>
      <w:r w:rsidRPr="00B24287">
        <w:rPr>
          <w:rFonts w:asciiTheme="minorHAnsi" w:hAnsiTheme="minorHAnsi" w:cstheme="minorHAnsi"/>
          <w:spacing w:val="-9"/>
          <w:w w:val="95"/>
          <w:sz w:val="22"/>
          <w:szCs w:val="22"/>
        </w:rPr>
        <w:t xml:space="preserve"> </w:t>
      </w:r>
      <w:r w:rsidRPr="00B24287">
        <w:rPr>
          <w:rFonts w:asciiTheme="minorHAnsi" w:hAnsiTheme="minorHAnsi" w:cstheme="minorHAnsi"/>
          <w:spacing w:val="-1"/>
          <w:w w:val="95"/>
          <w:sz w:val="22"/>
          <w:szCs w:val="22"/>
        </w:rPr>
        <w:t>all</w:t>
      </w:r>
      <w:r w:rsidRPr="00B24287">
        <w:rPr>
          <w:rFonts w:asciiTheme="minorHAnsi" w:hAnsiTheme="minorHAnsi" w:cstheme="minorHAnsi"/>
          <w:spacing w:val="-9"/>
          <w:w w:val="95"/>
          <w:sz w:val="22"/>
          <w:szCs w:val="22"/>
        </w:rPr>
        <w:t xml:space="preserve"> </w:t>
      </w:r>
      <w:r w:rsidRPr="00B24287">
        <w:rPr>
          <w:rFonts w:asciiTheme="minorHAnsi" w:hAnsiTheme="minorHAnsi" w:cstheme="minorHAnsi"/>
          <w:spacing w:val="-1"/>
          <w:w w:val="95"/>
          <w:sz w:val="22"/>
          <w:szCs w:val="22"/>
        </w:rPr>
        <w:t>offers</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w w:val="95"/>
          <w:sz w:val="22"/>
          <w:szCs w:val="22"/>
        </w:rPr>
        <w:t>must</w:t>
      </w:r>
      <w:r w:rsidRPr="00B24287">
        <w:rPr>
          <w:rFonts w:asciiTheme="minorHAnsi" w:hAnsiTheme="minorHAnsi" w:cstheme="minorHAnsi"/>
          <w:spacing w:val="-9"/>
          <w:w w:val="95"/>
          <w:sz w:val="22"/>
          <w:szCs w:val="22"/>
        </w:rPr>
        <w:t xml:space="preserve"> </w:t>
      </w:r>
      <w:r w:rsidRPr="00B24287">
        <w:rPr>
          <w:rFonts w:asciiTheme="minorHAnsi" w:hAnsiTheme="minorHAnsi" w:cstheme="minorHAnsi"/>
          <w:w w:val="95"/>
          <w:sz w:val="22"/>
          <w:szCs w:val="22"/>
        </w:rPr>
        <w:t>be</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w w:val="95"/>
          <w:sz w:val="22"/>
          <w:szCs w:val="22"/>
        </w:rPr>
        <w:t>received</w:t>
      </w:r>
      <w:r w:rsidRPr="00B24287">
        <w:rPr>
          <w:rFonts w:asciiTheme="minorHAnsi" w:hAnsiTheme="minorHAnsi" w:cstheme="minorHAnsi"/>
          <w:spacing w:val="-9"/>
          <w:w w:val="95"/>
          <w:sz w:val="22"/>
          <w:szCs w:val="22"/>
        </w:rPr>
        <w:t xml:space="preserve"> </w:t>
      </w:r>
      <w:r w:rsidRPr="00B24287">
        <w:rPr>
          <w:rFonts w:asciiTheme="minorHAnsi" w:hAnsiTheme="minorHAnsi" w:cstheme="minorHAnsi"/>
          <w:w w:val="95"/>
          <w:sz w:val="22"/>
          <w:szCs w:val="22"/>
        </w:rPr>
        <w:t>by</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w w:val="95"/>
          <w:sz w:val="22"/>
          <w:szCs w:val="22"/>
        </w:rPr>
        <w:t>12</w:t>
      </w:r>
      <w:r w:rsidRPr="00B24287">
        <w:rPr>
          <w:rFonts w:asciiTheme="minorHAnsi" w:hAnsiTheme="minorHAnsi" w:cstheme="minorHAnsi"/>
          <w:spacing w:val="-9"/>
          <w:w w:val="95"/>
          <w:sz w:val="22"/>
          <w:szCs w:val="22"/>
        </w:rPr>
        <w:t xml:space="preserve"> </w:t>
      </w:r>
      <w:r w:rsidRPr="00B24287">
        <w:rPr>
          <w:rFonts w:asciiTheme="minorHAnsi" w:hAnsiTheme="minorHAnsi" w:cstheme="minorHAnsi"/>
          <w:w w:val="95"/>
          <w:sz w:val="22"/>
          <w:szCs w:val="22"/>
        </w:rPr>
        <w:t>noon</w:t>
      </w:r>
      <w:r w:rsidRPr="00B24287">
        <w:rPr>
          <w:rFonts w:asciiTheme="minorHAnsi" w:hAnsiTheme="minorHAnsi" w:cstheme="minorHAnsi"/>
          <w:spacing w:val="-9"/>
          <w:w w:val="95"/>
          <w:sz w:val="22"/>
          <w:szCs w:val="22"/>
        </w:rPr>
        <w:t xml:space="preserve"> </w:t>
      </w:r>
      <w:r w:rsidRPr="00B24287">
        <w:rPr>
          <w:rFonts w:asciiTheme="minorHAnsi" w:hAnsiTheme="minorHAnsi" w:cstheme="minorHAnsi"/>
          <w:w w:val="95"/>
          <w:sz w:val="22"/>
          <w:szCs w:val="22"/>
        </w:rPr>
        <w:t>on</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w w:val="95"/>
          <w:sz w:val="22"/>
          <w:szCs w:val="22"/>
        </w:rPr>
        <w:t>the</w:t>
      </w:r>
      <w:r w:rsidRPr="00B24287">
        <w:rPr>
          <w:rFonts w:asciiTheme="minorHAnsi" w:hAnsiTheme="minorHAnsi" w:cstheme="minorHAnsi"/>
          <w:spacing w:val="-9"/>
          <w:w w:val="95"/>
          <w:sz w:val="22"/>
          <w:szCs w:val="22"/>
        </w:rPr>
        <w:t xml:space="preserve"> </w:t>
      </w:r>
      <w:r w:rsidRPr="00B24287">
        <w:rPr>
          <w:rFonts w:asciiTheme="minorHAnsi" w:hAnsiTheme="minorHAnsi" w:cstheme="minorHAnsi"/>
          <w:w w:val="95"/>
          <w:sz w:val="22"/>
          <w:szCs w:val="22"/>
        </w:rPr>
        <w:t>closing date.</w:t>
      </w:r>
      <w:r w:rsidRPr="00B24287">
        <w:rPr>
          <w:rFonts w:asciiTheme="minorHAnsi" w:hAnsiTheme="minorHAnsi" w:cstheme="minorHAnsi"/>
          <w:spacing w:val="29"/>
          <w:w w:val="90"/>
          <w:sz w:val="22"/>
          <w:szCs w:val="22"/>
        </w:rPr>
        <w:t xml:space="preserve"> </w:t>
      </w:r>
      <w:r w:rsidRPr="00B24287">
        <w:rPr>
          <w:rFonts w:asciiTheme="minorHAnsi" w:hAnsiTheme="minorHAnsi" w:cstheme="minorHAnsi"/>
          <w:w w:val="90"/>
          <w:sz w:val="22"/>
          <w:szCs w:val="22"/>
        </w:rPr>
        <w:t>The</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Council</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will</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not</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accept</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late</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offers</w:t>
      </w:r>
      <w:r w:rsidRPr="00B24287">
        <w:rPr>
          <w:rFonts w:asciiTheme="minorHAnsi" w:hAnsiTheme="minorHAnsi" w:cstheme="minorHAnsi"/>
          <w:spacing w:val="-5"/>
          <w:w w:val="90"/>
          <w:sz w:val="22"/>
          <w:szCs w:val="22"/>
        </w:rPr>
        <w:t xml:space="preserve"> </w:t>
      </w:r>
      <w:r w:rsidRPr="00B24287">
        <w:rPr>
          <w:rFonts w:asciiTheme="minorHAnsi" w:hAnsiTheme="minorHAnsi" w:cstheme="minorHAnsi"/>
          <w:w w:val="90"/>
          <w:sz w:val="22"/>
          <w:szCs w:val="22"/>
        </w:rPr>
        <w:t>under</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any</w:t>
      </w:r>
      <w:r w:rsidRPr="00B24287">
        <w:rPr>
          <w:rFonts w:asciiTheme="minorHAnsi" w:hAnsiTheme="minorHAnsi" w:cstheme="minorHAnsi"/>
          <w:spacing w:val="-4"/>
          <w:w w:val="90"/>
          <w:sz w:val="22"/>
          <w:szCs w:val="22"/>
        </w:rPr>
        <w:t xml:space="preserve"> </w:t>
      </w:r>
      <w:r w:rsidRPr="00B24287">
        <w:rPr>
          <w:rFonts w:asciiTheme="minorHAnsi" w:hAnsiTheme="minorHAnsi" w:cstheme="minorHAnsi"/>
          <w:w w:val="90"/>
          <w:sz w:val="22"/>
          <w:szCs w:val="22"/>
        </w:rPr>
        <w:t>circumstances.</w:t>
      </w:r>
    </w:p>
    <w:p w14:paraId="0DD9B425" w14:textId="5D7C6B20" w:rsidR="00B24287" w:rsidRPr="00B24287" w:rsidRDefault="00B24287" w:rsidP="00B24287">
      <w:pPr>
        <w:widowControl w:val="0"/>
        <w:numPr>
          <w:ilvl w:val="0"/>
          <w:numId w:val="19"/>
        </w:numPr>
        <w:tabs>
          <w:tab w:val="left" w:pos="858"/>
        </w:tabs>
        <w:autoSpaceDE w:val="0"/>
        <w:autoSpaceDN w:val="0"/>
        <w:spacing w:before="57" w:line="244" w:lineRule="auto"/>
        <w:ind w:right="44"/>
        <w:rPr>
          <w:rFonts w:asciiTheme="minorHAnsi" w:hAnsiTheme="minorHAnsi" w:cstheme="minorHAnsi"/>
          <w:sz w:val="22"/>
          <w:szCs w:val="22"/>
        </w:rPr>
      </w:pPr>
      <w:r w:rsidRPr="00B24287">
        <w:rPr>
          <w:rFonts w:asciiTheme="minorHAnsi" w:hAnsiTheme="minorHAnsi" w:cstheme="minorHAnsi"/>
          <w:sz w:val="22"/>
          <w:szCs w:val="22"/>
        </w:rPr>
        <w:t xml:space="preserve">Offers must be submitted using an Offer to Let Form (attached) and sent by email to commercial.property@edinburgh.gov.uk. The subject line of the email should state ‘Closing Date Offer – </w:t>
      </w:r>
      <w:r w:rsidR="008C2C47">
        <w:rPr>
          <w:rFonts w:asciiTheme="minorHAnsi" w:hAnsiTheme="minorHAnsi" w:cstheme="minorHAnsi"/>
          <w:sz w:val="22"/>
          <w:szCs w:val="22"/>
        </w:rPr>
        <w:t>GF Ratho Park Phase 1</w:t>
      </w:r>
      <w:r w:rsidRPr="00B24287">
        <w:rPr>
          <w:rFonts w:asciiTheme="minorHAnsi" w:hAnsiTheme="minorHAnsi" w:cstheme="minorHAnsi"/>
          <w:sz w:val="22"/>
          <w:szCs w:val="22"/>
        </w:rPr>
        <w:t xml:space="preserve"> to ensure it is recorded as a formal offer. No emails will be read until the closing date has passed.</w:t>
      </w:r>
    </w:p>
    <w:p w14:paraId="73E0AE4E" w14:textId="77777777" w:rsidR="00B24287" w:rsidRPr="00B24287" w:rsidRDefault="00B24287" w:rsidP="00B24287">
      <w:pPr>
        <w:widowControl w:val="0"/>
        <w:numPr>
          <w:ilvl w:val="0"/>
          <w:numId w:val="19"/>
        </w:numPr>
        <w:tabs>
          <w:tab w:val="left" w:pos="858"/>
        </w:tabs>
        <w:autoSpaceDE w:val="0"/>
        <w:autoSpaceDN w:val="0"/>
        <w:spacing w:before="60" w:line="244" w:lineRule="auto"/>
        <w:ind w:right="33"/>
        <w:rPr>
          <w:rFonts w:asciiTheme="minorHAnsi" w:hAnsiTheme="minorHAnsi" w:cstheme="minorHAnsi"/>
          <w:sz w:val="22"/>
          <w:szCs w:val="22"/>
        </w:rPr>
      </w:pPr>
      <w:r w:rsidRPr="00B24287">
        <w:rPr>
          <w:rFonts w:asciiTheme="minorHAnsi" w:hAnsiTheme="minorHAnsi" w:cstheme="minorHAnsi"/>
          <w:sz w:val="22"/>
          <w:szCs w:val="22"/>
        </w:rPr>
        <w:t xml:space="preserve">An email acknowledgement will be issued on receipt of the offer. You are responsible for confirming the offer has been safely received, and we recommend doing so a minimum of 24 hours prior to the closing date </w:t>
      </w:r>
    </w:p>
    <w:p w14:paraId="0D8BCF64" w14:textId="77777777" w:rsidR="00B24287" w:rsidRPr="00B24287" w:rsidRDefault="00B24287" w:rsidP="00B24287">
      <w:pPr>
        <w:widowControl w:val="0"/>
        <w:numPr>
          <w:ilvl w:val="0"/>
          <w:numId w:val="19"/>
        </w:numPr>
        <w:tabs>
          <w:tab w:val="left" w:pos="858"/>
        </w:tabs>
        <w:autoSpaceDE w:val="0"/>
        <w:autoSpaceDN w:val="0"/>
        <w:spacing w:before="63" w:line="244" w:lineRule="auto"/>
        <w:ind w:right="112"/>
        <w:rPr>
          <w:rFonts w:asciiTheme="minorHAnsi" w:hAnsiTheme="minorHAnsi" w:cstheme="minorHAnsi"/>
          <w:sz w:val="22"/>
          <w:szCs w:val="22"/>
        </w:rPr>
      </w:pPr>
      <w:r w:rsidRPr="00B24287">
        <w:rPr>
          <w:rFonts w:asciiTheme="minorHAnsi" w:hAnsiTheme="minorHAnsi" w:cstheme="minorHAnsi"/>
          <w:sz w:val="22"/>
          <w:szCs w:val="22"/>
        </w:rPr>
        <w:t>Hand delivered offers and offers by post will not be accepted</w:t>
      </w:r>
      <w:r w:rsidRPr="00B24287">
        <w:rPr>
          <w:rFonts w:asciiTheme="minorHAnsi" w:hAnsiTheme="minorHAnsi" w:cstheme="minorHAnsi"/>
          <w:noProof/>
          <w:sz w:val="22"/>
          <w:szCs w:val="22"/>
        </w:rPr>
        <w:t xml:space="preserve">  </w:t>
      </w:r>
    </w:p>
    <w:p w14:paraId="479FD5EB" w14:textId="77777777" w:rsidR="00B24287" w:rsidRPr="00B24287" w:rsidRDefault="00B24287" w:rsidP="00B24287">
      <w:pPr>
        <w:widowControl w:val="0"/>
        <w:numPr>
          <w:ilvl w:val="0"/>
          <w:numId w:val="19"/>
        </w:numPr>
        <w:tabs>
          <w:tab w:val="left" w:pos="858"/>
        </w:tabs>
        <w:autoSpaceDE w:val="0"/>
        <w:autoSpaceDN w:val="0"/>
        <w:spacing w:before="57"/>
        <w:ind w:hanging="178"/>
        <w:rPr>
          <w:rFonts w:asciiTheme="minorHAnsi" w:hAnsiTheme="minorHAnsi" w:cstheme="minorHAnsi"/>
          <w:sz w:val="22"/>
          <w:szCs w:val="22"/>
        </w:rPr>
      </w:pPr>
      <w:r w:rsidRPr="00B24287">
        <w:rPr>
          <w:rFonts w:asciiTheme="minorHAnsi" w:hAnsiTheme="minorHAnsi" w:cstheme="minorHAnsi"/>
          <w:w w:val="90"/>
          <w:sz w:val="22"/>
          <w:szCs w:val="22"/>
        </w:rPr>
        <w:t>The Council</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does</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not bind</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itself</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to accept</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the</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highest or</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any</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offer.</w:t>
      </w:r>
    </w:p>
    <w:p w14:paraId="59DE60C0" w14:textId="77777777" w:rsidR="00B24287" w:rsidRPr="00B24287" w:rsidRDefault="00B24287" w:rsidP="00B24287">
      <w:pPr>
        <w:widowControl w:val="0"/>
        <w:numPr>
          <w:ilvl w:val="0"/>
          <w:numId w:val="19"/>
        </w:numPr>
        <w:tabs>
          <w:tab w:val="left" w:pos="858"/>
        </w:tabs>
        <w:autoSpaceDE w:val="0"/>
        <w:autoSpaceDN w:val="0"/>
        <w:spacing w:before="63" w:line="244" w:lineRule="auto"/>
        <w:ind w:right="140"/>
        <w:rPr>
          <w:rFonts w:asciiTheme="minorHAnsi" w:hAnsiTheme="minorHAnsi" w:cstheme="minorHAnsi"/>
          <w:sz w:val="22"/>
          <w:szCs w:val="22"/>
        </w:rPr>
      </w:pPr>
      <w:r w:rsidRPr="00B24287">
        <w:rPr>
          <w:rFonts w:asciiTheme="minorHAnsi" w:hAnsiTheme="minorHAnsi" w:cstheme="minorHAnsi"/>
          <w:w w:val="90"/>
          <w:sz w:val="22"/>
          <w:szCs w:val="22"/>
        </w:rPr>
        <w:t>Prior</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to</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submitting</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an</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offer,</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you</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are</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strongly</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recommended</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to</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take</w:t>
      </w:r>
      <w:r w:rsidRPr="00B24287">
        <w:rPr>
          <w:rFonts w:asciiTheme="minorHAnsi" w:hAnsiTheme="minorHAnsi" w:cstheme="minorHAnsi"/>
          <w:spacing w:val="6"/>
          <w:w w:val="90"/>
          <w:sz w:val="22"/>
          <w:szCs w:val="22"/>
        </w:rPr>
        <w:t xml:space="preserve"> </w:t>
      </w:r>
      <w:r w:rsidRPr="00B24287">
        <w:rPr>
          <w:rFonts w:asciiTheme="minorHAnsi" w:hAnsiTheme="minorHAnsi" w:cstheme="minorHAnsi"/>
          <w:w w:val="90"/>
          <w:sz w:val="22"/>
          <w:szCs w:val="22"/>
        </w:rPr>
        <w:t>appropriate</w:t>
      </w:r>
      <w:r w:rsidRPr="00B24287">
        <w:rPr>
          <w:rFonts w:asciiTheme="minorHAnsi" w:hAnsiTheme="minorHAnsi" w:cstheme="minorHAnsi"/>
          <w:spacing w:val="1"/>
          <w:w w:val="90"/>
          <w:sz w:val="22"/>
          <w:szCs w:val="22"/>
        </w:rPr>
        <w:t xml:space="preserve"> </w:t>
      </w:r>
      <w:r w:rsidRPr="00B24287">
        <w:rPr>
          <w:rFonts w:asciiTheme="minorHAnsi" w:hAnsiTheme="minorHAnsi" w:cstheme="minorHAnsi"/>
          <w:sz w:val="22"/>
          <w:szCs w:val="22"/>
        </w:rPr>
        <w:t>professional</w:t>
      </w:r>
      <w:r w:rsidRPr="00B24287">
        <w:rPr>
          <w:rFonts w:asciiTheme="minorHAnsi" w:hAnsiTheme="minorHAnsi" w:cstheme="minorHAnsi"/>
          <w:spacing w:val="-13"/>
          <w:sz w:val="22"/>
          <w:szCs w:val="22"/>
        </w:rPr>
        <w:t xml:space="preserve"> </w:t>
      </w:r>
      <w:r w:rsidRPr="00B24287">
        <w:rPr>
          <w:rFonts w:asciiTheme="minorHAnsi" w:hAnsiTheme="minorHAnsi" w:cstheme="minorHAnsi"/>
          <w:sz w:val="22"/>
          <w:szCs w:val="22"/>
        </w:rPr>
        <w:t>advice.</w:t>
      </w:r>
    </w:p>
    <w:p w14:paraId="4332916C" w14:textId="77777777" w:rsidR="00B24287" w:rsidRPr="00B24287" w:rsidRDefault="00B24287" w:rsidP="00B24287">
      <w:pPr>
        <w:widowControl w:val="0"/>
        <w:numPr>
          <w:ilvl w:val="0"/>
          <w:numId w:val="19"/>
        </w:numPr>
        <w:tabs>
          <w:tab w:val="left" w:pos="858"/>
        </w:tabs>
        <w:autoSpaceDE w:val="0"/>
        <w:autoSpaceDN w:val="0"/>
        <w:spacing w:before="58" w:line="244" w:lineRule="auto"/>
        <w:ind w:right="97"/>
        <w:rPr>
          <w:rFonts w:asciiTheme="minorHAnsi" w:hAnsiTheme="minorHAnsi" w:cstheme="minorHAnsi"/>
          <w:sz w:val="22"/>
          <w:szCs w:val="22"/>
        </w:rPr>
      </w:pPr>
      <w:r w:rsidRPr="00B24287">
        <w:rPr>
          <w:rFonts w:asciiTheme="minorHAnsi" w:hAnsiTheme="minorHAnsi" w:cstheme="minorHAnsi"/>
          <w:w w:val="90"/>
          <w:sz w:val="22"/>
          <w:szCs w:val="22"/>
        </w:rPr>
        <w:t>The</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successful</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bidder</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will</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require</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to</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provide</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sufficient</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proof</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of</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identity</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within</w:t>
      </w:r>
      <w:r w:rsidRPr="00B24287">
        <w:rPr>
          <w:rFonts w:asciiTheme="minorHAnsi" w:hAnsiTheme="minorHAnsi" w:cstheme="minorHAnsi"/>
          <w:spacing w:val="2"/>
          <w:w w:val="90"/>
          <w:sz w:val="22"/>
          <w:szCs w:val="22"/>
        </w:rPr>
        <w:t xml:space="preserve"> </w:t>
      </w:r>
      <w:r w:rsidRPr="00B24287">
        <w:rPr>
          <w:rFonts w:asciiTheme="minorHAnsi" w:hAnsiTheme="minorHAnsi" w:cstheme="minorHAnsi"/>
          <w:w w:val="90"/>
          <w:sz w:val="22"/>
          <w:szCs w:val="22"/>
        </w:rPr>
        <w:t>a</w:t>
      </w:r>
      <w:r w:rsidRPr="00B24287">
        <w:rPr>
          <w:rFonts w:asciiTheme="minorHAnsi" w:hAnsiTheme="minorHAnsi" w:cstheme="minorHAnsi"/>
          <w:spacing w:val="1"/>
          <w:w w:val="90"/>
          <w:sz w:val="22"/>
          <w:szCs w:val="22"/>
        </w:rPr>
        <w:t xml:space="preserve"> </w:t>
      </w:r>
      <w:r w:rsidRPr="00B24287">
        <w:rPr>
          <w:rFonts w:asciiTheme="minorHAnsi" w:hAnsiTheme="minorHAnsi" w:cstheme="minorHAnsi"/>
          <w:w w:val="90"/>
          <w:sz w:val="22"/>
          <w:szCs w:val="22"/>
        </w:rPr>
        <w:t>reasonable timeframe prior to entering into any legal agreement in order to</w:t>
      </w:r>
      <w:r w:rsidRPr="00B24287">
        <w:rPr>
          <w:rFonts w:asciiTheme="minorHAnsi" w:hAnsiTheme="minorHAnsi" w:cstheme="minorHAnsi"/>
          <w:spacing w:val="1"/>
          <w:w w:val="90"/>
          <w:sz w:val="22"/>
          <w:szCs w:val="22"/>
        </w:rPr>
        <w:t xml:space="preserve"> </w:t>
      </w:r>
      <w:r w:rsidRPr="00B24287">
        <w:rPr>
          <w:rFonts w:asciiTheme="minorHAnsi" w:hAnsiTheme="minorHAnsi" w:cstheme="minorHAnsi"/>
          <w:spacing w:val="-1"/>
          <w:w w:val="95"/>
          <w:sz w:val="22"/>
          <w:szCs w:val="22"/>
        </w:rPr>
        <w:t>comply</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with</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money</w:t>
      </w:r>
      <w:r w:rsidRPr="00B24287">
        <w:rPr>
          <w:rFonts w:asciiTheme="minorHAnsi" w:hAnsiTheme="minorHAnsi" w:cstheme="minorHAnsi"/>
          <w:spacing w:val="-10"/>
          <w:w w:val="95"/>
          <w:sz w:val="22"/>
          <w:szCs w:val="22"/>
        </w:rPr>
        <w:t xml:space="preserve"> </w:t>
      </w:r>
      <w:r w:rsidRPr="00B24287">
        <w:rPr>
          <w:rFonts w:asciiTheme="minorHAnsi" w:hAnsiTheme="minorHAnsi" w:cstheme="minorHAnsi"/>
          <w:spacing w:val="-1"/>
          <w:w w:val="95"/>
          <w:sz w:val="22"/>
          <w:szCs w:val="22"/>
        </w:rPr>
        <w:t>laundering</w:t>
      </w:r>
      <w:r w:rsidRPr="00B24287">
        <w:rPr>
          <w:rFonts w:asciiTheme="minorHAnsi" w:hAnsiTheme="minorHAnsi" w:cstheme="minorHAnsi"/>
          <w:spacing w:val="-9"/>
          <w:w w:val="95"/>
          <w:sz w:val="22"/>
          <w:szCs w:val="22"/>
        </w:rPr>
        <w:t xml:space="preserve"> </w:t>
      </w:r>
      <w:r w:rsidRPr="00B24287">
        <w:rPr>
          <w:rFonts w:asciiTheme="minorHAnsi" w:hAnsiTheme="minorHAnsi" w:cstheme="minorHAnsi"/>
          <w:spacing w:val="-1"/>
          <w:w w:val="95"/>
          <w:sz w:val="22"/>
          <w:szCs w:val="22"/>
        </w:rPr>
        <w:t>regulations.</w:t>
      </w:r>
    </w:p>
    <w:p w14:paraId="4DD5F560" w14:textId="77777777" w:rsidR="00C35B22" w:rsidRPr="008C7C2E" w:rsidRDefault="00C35B22" w:rsidP="00B91E76">
      <w:pPr>
        <w:rPr>
          <w:rFonts w:ascii="Calibri" w:hAnsi="Calibri"/>
          <w:b/>
        </w:rPr>
      </w:pPr>
    </w:p>
    <w:p w14:paraId="243330D4" w14:textId="77777777" w:rsidR="00C35B22" w:rsidRDefault="00C35B22" w:rsidP="00B91E76">
      <w:pPr>
        <w:rPr>
          <w:rFonts w:ascii="Calibri" w:hAnsi="Calibri"/>
          <w:b/>
          <w:sz w:val="22"/>
          <w:szCs w:val="22"/>
        </w:rPr>
      </w:pPr>
    </w:p>
    <w:p w14:paraId="5AE4FD65" w14:textId="77777777" w:rsidR="00C35B22" w:rsidRDefault="00C35B22" w:rsidP="00B91E76">
      <w:pPr>
        <w:rPr>
          <w:rFonts w:ascii="Calibri" w:hAnsi="Calibri"/>
          <w:b/>
          <w:sz w:val="22"/>
          <w:szCs w:val="22"/>
        </w:rPr>
      </w:pPr>
    </w:p>
    <w:p w14:paraId="1DD9F75E" w14:textId="77777777" w:rsidR="00C35B22" w:rsidRDefault="00C35B22" w:rsidP="00B91E76">
      <w:pPr>
        <w:rPr>
          <w:rFonts w:ascii="Calibri" w:hAnsi="Calibri"/>
          <w:b/>
          <w:sz w:val="22"/>
          <w:szCs w:val="22"/>
        </w:rPr>
      </w:pPr>
    </w:p>
    <w:p w14:paraId="4DF3854C" w14:textId="77777777" w:rsidR="00C35B22" w:rsidRDefault="00C35B22" w:rsidP="00B91E76">
      <w:pPr>
        <w:rPr>
          <w:rFonts w:ascii="Calibri" w:hAnsi="Calibri"/>
          <w:b/>
          <w:sz w:val="22"/>
          <w:szCs w:val="22"/>
        </w:rPr>
      </w:pPr>
    </w:p>
    <w:p w14:paraId="124D9EA3" w14:textId="77777777" w:rsidR="00C35B22" w:rsidRDefault="00C35B22" w:rsidP="00B91E76">
      <w:pPr>
        <w:rPr>
          <w:rFonts w:ascii="Calibri" w:hAnsi="Calibri"/>
          <w:b/>
          <w:sz w:val="22"/>
          <w:szCs w:val="22"/>
        </w:rPr>
      </w:pPr>
    </w:p>
    <w:p w14:paraId="46CB8784" w14:textId="77777777" w:rsidR="00C35B22" w:rsidRDefault="00C35B22" w:rsidP="00B91E76">
      <w:pPr>
        <w:rPr>
          <w:rFonts w:ascii="Calibri" w:hAnsi="Calibri"/>
          <w:b/>
          <w:sz w:val="22"/>
          <w:szCs w:val="22"/>
        </w:rPr>
      </w:pPr>
    </w:p>
    <w:p w14:paraId="091AA48E" w14:textId="77777777" w:rsidR="00C35B22" w:rsidRDefault="00C35B22" w:rsidP="00B91E76">
      <w:pPr>
        <w:rPr>
          <w:rFonts w:ascii="Calibri" w:hAnsi="Calibri"/>
          <w:b/>
          <w:sz w:val="22"/>
          <w:szCs w:val="22"/>
        </w:rPr>
      </w:pPr>
    </w:p>
    <w:p w14:paraId="5E2787A4" w14:textId="77777777" w:rsidR="00C35B22" w:rsidRDefault="00C35B22" w:rsidP="00B91E76">
      <w:pPr>
        <w:rPr>
          <w:rFonts w:ascii="Calibri" w:hAnsi="Calibri"/>
          <w:b/>
          <w:sz w:val="22"/>
          <w:szCs w:val="22"/>
        </w:rPr>
      </w:pPr>
    </w:p>
    <w:p w14:paraId="2D8B974A" w14:textId="77777777" w:rsidR="00C35B22" w:rsidRDefault="00C35B22" w:rsidP="00B91E76">
      <w:pPr>
        <w:rPr>
          <w:rFonts w:ascii="Calibri" w:hAnsi="Calibri"/>
          <w:b/>
          <w:sz w:val="22"/>
          <w:szCs w:val="22"/>
        </w:rPr>
      </w:pPr>
    </w:p>
    <w:p w14:paraId="5F37BD42" w14:textId="77777777" w:rsidR="00C35B22" w:rsidRDefault="00C35B22" w:rsidP="00B91E76">
      <w:pPr>
        <w:rPr>
          <w:rFonts w:ascii="Calibri" w:hAnsi="Calibri"/>
          <w:b/>
          <w:sz w:val="22"/>
          <w:szCs w:val="22"/>
        </w:rPr>
      </w:pPr>
    </w:p>
    <w:p w14:paraId="786482D6" w14:textId="77777777" w:rsidR="00C35B22" w:rsidRDefault="00C35B22" w:rsidP="00B91E76">
      <w:pPr>
        <w:rPr>
          <w:rFonts w:ascii="Calibri" w:hAnsi="Calibri"/>
          <w:b/>
          <w:sz w:val="22"/>
          <w:szCs w:val="22"/>
        </w:rPr>
      </w:pPr>
    </w:p>
    <w:p w14:paraId="42FC413B" w14:textId="77777777" w:rsidR="009B6B1A" w:rsidRDefault="009B6B1A" w:rsidP="00B91E76">
      <w:pPr>
        <w:rPr>
          <w:rFonts w:ascii="Calibri" w:hAnsi="Calibri"/>
          <w:b/>
          <w:sz w:val="22"/>
          <w:szCs w:val="22"/>
        </w:rPr>
      </w:pPr>
    </w:p>
    <w:p w14:paraId="625F4714" w14:textId="77777777" w:rsidR="009B6B1A" w:rsidRDefault="009B6B1A" w:rsidP="00B91E76">
      <w:pPr>
        <w:rPr>
          <w:rFonts w:ascii="Calibri" w:hAnsi="Calibri"/>
          <w:b/>
          <w:sz w:val="22"/>
          <w:szCs w:val="22"/>
        </w:rPr>
      </w:pPr>
    </w:p>
    <w:p w14:paraId="7C36B183" w14:textId="77777777" w:rsidR="009B6B1A" w:rsidRDefault="009B6B1A" w:rsidP="00B91E76">
      <w:pPr>
        <w:rPr>
          <w:rFonts w:ascii="Calibri" w:hAnsi="Calibri"/>
          <w:b/>
          <w:sz w:val="22"/>
          <w:szCs w:val="22"/>
        </w:rPr>
      </w:pPr>
    </w:p>
    <w:p w14:paraId="5944FA54" w14:textId="77777777" w:rsidR="009B6B1A" w:rsidRDefault="009B6B1A" w:rsidP="00B91E76">
      <w:pPr>
        <w:rPr>
          <w:rFonts w:ascii="Calibri" w:hAnsi="Calibri"/>
          <w:b/>
          <w:sz w:val="22"/>
          <w:szCs w:val="22"/>
        </w:rPr>
      </w:pPr>
    </w:p>
    <w:p w14:paraId="46445F94" w14:textId="77777777" w:rsidR="009B6B1A" w:rsidRDefault="009B6B1A" w:rsidP="00B91E76">
      <w:pPr>
        <w:rPr>
          <w:rFonts w:ascii="Calibri" w:hAnsi="Calibri"/>
          <w:b/>
          <w:sz w:val="22"/>
          <w:szCs w:val="22"/>
        </w:rPr>
      </w:pPr>
    </w:p>
    <w:p w14:paraId="48137C4B" w14:textId="77777777" w:rsidR="009B6B1A" w:rsidRDefault="009B6B1A" w:rsidP="00B91E76">
      <w:pPr>
        <w:rPr>
          <w:rFonts w:ascii="Calibri" w:hAnsi="Calibri"/>
          <w:b/>
          <w:sz w:val="22"/>
          <w:szCs w:val="22"/>
        </w:rPr>
      </w:pPr>
    </w:p>
    <w:p w14:paraId="36AA03AA" w14:textId="77777777" w:rsidR="00892599" w:rsidRDefault="00892599" w:rsidP="00C35B22">
      <w:pPr>
        <w:tabs>
          <w:tab w:val="left" w:pos="709"/>
          <w:tab w:val="left" w:pos="6120"/>
          <w:tab w:val="left" w:pos="6912"/>
        </w:tabs>
        <w:ind w:left="705" w:hanging="705"/>
        <w:jc w:val="both"/>
        <w:rPr>
          <w:rFonts w:asciiTheme="minorHAnsi" w:hAnsiTheme="minorHAnsi" w:cstheme="minorHAnsi"/>
          <w:iCs/>
          <w:sz w:val="23"/>
          <w:szCs w:val="23"/>
        </w:rPr>
      </w:pPr>
    </w:p>
    <w:p w14:paraId="6D25A7C0" w14:textId="77777777" w:rsidR="00B24287" w:rsidRDefault="00B24287" w:rsidP="00C35B22">
      <w:pPr>
        <w:tabs>
          <w:tab w:val="left" w:pos="709"/>
          <w:tab w:val="left" w:pos="6120"/>
          <w:tab w:val="left" w:pos="6912"/>
        </w:tabs>
        <w:ind w:left="705" w:hanging="705"/>
        <w:jc w:val="both"/>
        <w:rPr>
          <w:rFonts w:asciiTheme="minorHAnsi" w:hAnsiTheme="minorHAnsi" w:cstheme="minorHAnsi"/>
          <w:iCs/>
          <w:sz w:val="23"/>
          <w:szCs w:val="23"/>
        </w:rPr>
      </w:pPr>
    </w:p>
    <w:p w14:paraId="400A8558" w14:textId="77777777" w:rsidR="00B24287" w:rsidRDefault="00B24287" w:rsidP="00C35B22">
      <w:pPr>
        <w:tabs>
          <w:tab w:val="left" w:pos="709"/>
          <w:tab w:val="left" w:pos="6120"/>
          <w:tab w:val="left" w:pos="6912"/>
        </w:tabs>
        <w:ind w:left="705" w:hanging="705"/>
        <w:jc w:val="both"/>
        <w:rPr>
          <w:rFonts w:asciiTheme="minorHAnsi" w:hAnsiTheme="minorHAnsi" w:cstheme="minorHAnsi"/>
          <w:iCs/>
          <w:sz w:val="23"/>
          <w:szCs w:val="23"/>
        </w:rPr>
      </w:pPr>
    </w:p>
    <w:p w14:paraId="15820A5F" w14:textId="77777777" w:rsidR="00B24287" w:rsidRPr="00C35B22" w:rsidRDefault="00B24287" w:rsidP="00C35B22">
      <w:pPr>
        <w:tabs>
          <w:tab w:val="left" w:pos="709"/>
          <w:tab w:val="left" w:pos="6120"/>
          <w:tab w:val="left" w:pos="6912"/>
        </w:tabs>
        <w:ind w:left="705" w:hanging="705"/>
        <w:jc w:val="both"/>
        <w:rPr>
          <w:rFonts w:asciiTheme="minorHAnsi" w:hAnsiTheme="minorHAnsi" w:cstheme="minorHAnsi"/>
          <w:iCs/>
          <w:sz w:val="23"/>
          <w:szCs w:val="23"/>
        </w:rPr>
      </w:pPr>
    </w:p>
    <w:p w14:paraId="335B57B7" w14:textId="77777777" w:rsidR="00B03752" w:rsidRDefault="003F6DF7" w:rsidP="006F6C8A">
      <w:pPr>
        <w:tabs>
          <w:tab w:val="left" w:pos="6120"/>
          <w:tab w:val="left" w:pos="6912"/>
        </w:tabs>
        <w:rPr>
          <w:rFonts w:ascii="Calibri" w:hAnsi="Calibri" w:cs="Arial"/>
          <w:i/>
          <w:sz w:val="20"/>
          <w:szCs w:val="20"/>
        </w:rPr>
      </w:pPr>
      <w:r>
        <w:rPr>
          <w:rFonts w:ascii="Calibri" w:hAnsi="Calibri" w:cs="Arial"/>
          <w:i/>
          <w:noProof/>
          <w:sz w:val="20"/>
          <w:szCs w:val="20"/>
        </w:rPr>
        <w:drawing>
          <wp:anchor distT="0" distB="0" distL="114300" distR="114300" simplePos="0" relativeHeight="251643392" behindDoc="0" locked="0" layoutInCell="1" allowOverlap="1" wp14:anchorId="3750772E" wp14:editId="24F901DE">
            <wp:simplePos x="0" y="0"/>
            <wp:positionH relativeFrom="column">
              <wp:posOffset>5450205</wp:posOffset>
            </wp:positionH>
            <wp:positionV relativeFrom="paragraph">
              <wp:posOffset>142240</wp:posOffset>
            </wp:positionV>
            <wp:extent cx="1738630" cy="838200"/>
            <wp:effectExtent l="19050" t="0" r="0" b="0"/>
            <wp:wrapSquare wrapText="bothSides"/>
            <wp:docPr id="108" name="Picture 108" descr="orange and purple HT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orange and purple HTT logo"/>
                    <pic:cNvPicPr>
                      <a:picLocks noChangeAspect="1" noChangeArrowheads="1"/>
                    </pic:cNvPicPr>
                  </pic:nvPicPr>
                  <pic:blipFill>
                    <a:blip r:embed="rId17" cstate="print"/>
                    <a:srcRect/>
                    <a:stretch>
                      <a:fillRect/>
                    </a:stretch>
                  </pic:blipFill>
                  <pic:spPr bwMode="auto">
                    <a:xfrm>
                      <a:off x="0" y="0"/>
                      <a:ext cx="1738630" cy="838200"/>
                    </a:xfrm>
                    <a:prstGeom prst="rect">
                      <a:avLst/>
                    </a:prstGeom>
                    <a:noFill/>
                    <a:ln w="9525">
                      <a:noFill/>
                      <a:miter lim="800000"/>
                      <a:headEnd/>
                      <a:tailEnd/>
                    </a:ln>
                  </pic:spPr>
                </pic:pic>
              </a:graphicData>
            </a:graphic>
          </wp:anchor>
        </w:drawing>
      </w:r>
    </w:p>
    <w:p w14:paraId="5240E1D8" w14:textId="77777777" w:rsidR="00C35B22" w:rsidRDefault="00C35B22" w:rsidP="006F6C8A">
      <w:pPr>
        <w:tabs>
          <w:tab w:val="left" w:pos="6120"/>
          <w:tab w:val="left" w:pos="6912"/>
        </w:tabs>
        <w:rPr>
          <w:rFonts w:ascii="Calibri" w:hAnsi="Calibri" w:cs="Arial"/>
          <w:i/>
          <w:sz w:val="20"/>
          <w:szCs w:val="20"/>
        </w:rPr>
      </w:pPr>
    </w:p>
    <w:p w14:paraId="1E24F78F" w14:textId="77777777" w:rsidR="00E05B10" w:rsidRPr="00881A34" w:rsidRDefault="00A2240D" w:rsidP="00881982">
      <w:pPr>
        <w:tabs>
          <w:tab w:val="left" w:pos="6120"/>
          <w:tab w:val="left" w:pos="6912"/>
        </w:tabs>
        <w:jc w:val="center"/>
        <w:rPr>
          <w:rFonts w:ascii="Calibri" w:hAnsi="Calibri" w:cs="Arial"/>
          <w:i/>
          <w:sz w:val="22"/>
          <w:szCs w:val="22"/>
        </w:rPr>
      </w:pPr>
      <w:r w:rsidRPr="00881A34">
        <w:rPr>
          <w:rFonts w:ascii="Calibri" w:hAnsi="Calibri" w:cs="Arial"/>
          <w:i/>
          <w:sz w:val="22"/>
          <w:szCs w:val="22"/>
        </w:rPr>
        <w:t xml:space="preserve">You can get this document on tape, in Braille, large print and various computer formats if you ask us.  Please contact ITS on 0131 242 8181 and quote </w:t>
      </w:r>
      <w:r w:rsidR="002E4E4D" w:rsidRPr="00881A34">
        <w:rPr>
          <w:rFonts w:ascii="Calibri" w:hAnsi="Calibri" w:cs="Arial"/>
          <w:i/>
          <w:sz w:val="22"/>
          <w:szCs w:val="22"/>
        </w:rPr>
        <w:t>the property address</w:t>
      </w:r>
      <w:r w:rsidRPr="00881A34">
        <w:rPr>
          <w:rFonts w:ascii="Calibri" w:hAnsi="Calibri" w:cs="Arial"/>
          <w:i/>
          <w:sz w:val="22"/>
          <w:szCs w:val="22"/>
        </w:rPr>
        <w:t>.  ITS can also give information on community language translations.</w:t>
      </w:r>
    </w:p>
    <w:p w14:paraId="0B39E57F" w14:textId="77777777" w:rsidR="00C35B22" w:rsidRDefault="00C35B22" w:rsidP="00EC59ED">
      <w:pPr>
        <w:tabs>
          <w:tab w:val="left" w:pos="6120"/>
          <w:tab w:val="left" w:pos="6912"/>
        </w:tabs>
        <w:rPr>
          <w:rFonts w:ascii="Calibri" w:hAnsi="Calibri" w:cs="Arial"/>
          <w:i/>
        </w:rPr>
      </w:pPr>
    </w:p>
    <w:p w14:paraId="4725E39F" w14:textId="77777777" w:rsidR="00C35B22" w:rsidRDefault="00C35B22" w:rsidP="00EC59ED">
      <w:pPr>
        <w:tabs>
          <w:tab w:val="left" w:pos="6120"/>
          <w:tab w:val="left" w:pos="6912"/>
        </w:tabs>
        <w:rPr>
          <w:rFonts w:ascii="Calibri" w:hAnsi="Calibri" w:cs="Arial"/>
          <w:i/>
        </w:rPr>
      </w:pPr>
    </w:p>
    <w:p w14:paraId="139A243B" w14:textId="77777777" w:rsidR="00E001BD" w:rsidRPr="006F6C8A" w:rsidRDefault="009B6B1A" w:rsidP="006F6C8A">
      <w:pPr>
        <w:tabs>
          <w:tab w:val="left" w:pos="6120"/>
          <w:tab w:val="left" w:pos="6912"/>
        </w:tabs>
        <w:rPr>
          <w:rFonts w:ascii="Calibri" w:hAnsi="Calibri" w:cs="Arial"/>
          <w:i/>
        </w:rPr>
      </w:pPr>
      <w:r>
        <w:rPr>
          <w:rFonts w:ascii="Calibri" w:hAnsi="Calibri"/>
          <w:noProof/>
        </w:rPr>
        <mc:AlternateContent>
          <mc:Choice Requires="wps">
            <w:drawing>
              <wp:anchor distT="0" distB="0" distL="114300" distR="114300" simplePos="0" relativeHeight="251656192" behindDoc="0" locked="0" layoutInCell="1" allowOverlap="1" wp14:anchorId="7FC97989" wp14:editId="6F487F71">
                <wp:simplePos x="0" y="0"/>
                <wp:positionH relativeFrom="column">
                  <wp:posOffset>-180975</wp:posOffset>
                </wp:positionH>
                <wp:positionV relativeFrom="paragraph">
                  <wp:posOffset>371475</wp:posOffset>
                </wp:positionV>
                <wp:extent cx="7543800" cy="741680"/>
                <wp:effectExtent l="7620" t="7620" r="11430" b="12700"/>
                <wp:wrapNone/>
                <wp:docPr id="1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741680"/>
                        </a:xfrm>
                        <a:prstGeom prst="rect">
                          <a:avLst/>
                        </a:prstGeom>
                        <a:solidFill>
                          <a:srgbClr val="0066CC"/>
                        </a:solidFill>
                        <a:ln w="9525">
                          <a:solidFill>
                            <a:srgbClr val="0066CC"/>
                          </a:solidFill>
                          <a:miter lim="800000"/>
                          <a:headEnd/>
                          <a:tailEnd/>
                        </a:ln>
                      </wps:spPr>
                      <wps:txbx>
                        <w:txbxContent>
                          <w:p w14:paraId="089ED2E0" w14:textId="77777777" w:rsidR="00743B96" w:rsidRPr="00411B3E" w:rsidRDefault="00743B96" w:rsidP="0046076E">
                            <w:pPr>
                              <w:rPr>
                                <w:rFonts w:ascii="Calibri" w:hAnsi="Calibri"/>
                                <w:color w:val="FFFFFF"/>
                                <w:sz w:val="16"/>
                                <w:szCs w:val="16"/>
                              </w:rPr>
                            </w:pPr>
                            <w:r>
                              <w:rPr>
                                <w:rFonts w:ascii="Calibri" w:hAnsi="Calibri" w:cs="MyriadPro-Regular"/>
                                <w:color w:val="FFFFFF"/>
                                <w:sz w:val="16"/>
                                <w:szCs w:val="16"/>
                              </w:rPr>
                              <w:t>These p</w:t>
                            </w:r>
                            <w:r w:rsidRPr="00ED2FF7">
                              <w:rPr>
                                <w:rFonts w:ascii="Calibri" w:hAnsi="Calibri" w:cs="MyriadPro-Regular"/>
                                <w:color w:val="FFFFFF"/>
                                <w:sz w:val="16"/>
                                <w:szCs w:val="16"/>
                              </w:rPr>
                              <w:t xml:space="preserve">articulars do not form part of any contract and none of the statements contained in them regarding the property is to be relied on as a statement or representation </w:t>
                            </w:r>
                            <w:r w:rsidRPr="00411B3E">
                              <w:rPr>
                                <w:rFonts w:ascii="Calibri" w:hAnsi="Calibri" w:cs="MyriadPro-Regular"/>
                                <w:color w:val="FFFFFF"/>
                                <w:sz w:val="16"/>
                                <w:szCs w:val="16"/>
                              </w:rPr>
                              <w:t>of fact. Any intending purchasers must satisfy themselves, by inspection or otherwise, as to the correctness of each of the statements contained in these particulars. In accordance with the terms of the Requirements of Writing (Scotland) Act 1995, these particulars are neither intended to create nor to be relied upon as creating any contractual relationship or commitment. Any contract shall only be entered into by way of an exchange of missives between respective solicitors.</w:t>
                            </w:r>
                          </w:p>
                          <w:p w14:paraId="500C9272" w14:textId="77777777" w:rsidR="00743B96" w:rsidRDefault="00743B96" w:rsidP="004607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97989" id="_x0000_t202" coordsize="21600,21600" o:spt="202" path="m,l,21600r21600,l21600,xe">
                <v:stroke joinstyle="miter"/>
                <v:path gradientshapeok="t" o:connecttype="rect"/>
              </v:shapetype>
              <v:shape id="Text Box 105" o:spid="_x0000_s1026" type="#_x0000_t202" style="position:absolute;margin-left:-14.25pt;margin-top:29.25pt;width:594pt;height:5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y+FAIAACsEAAAOAAAAZHJzL2Uyb0RvYy54bWysU9tu2zAMfR+wfxD0vtjJkjQ14hRdug4D&#10;ugvQ7QNkWY6FyaJGKbGzrx8lp2nQvRXzgyCa1CF5eLi+GTrDDgq9Blvy6STnTFkJtba7kv/8cf9u&#10;xZkPwtbCgFUlPyrPbzZv36x7V6gZtGBqhYxArC96V/I2BFdkmZet6oSfgFOWnA1gJwKZuMtqFD2h&#10;dyab5fky6wFrhyCV9/T3bnTyTcJvGiXDt6bxKjBTcqotpBPTWcUz26xFsUPhWi1PZYhXVNEJbSnp&#10;GepOBMH2qP+B6rRE8NCEiYQug6bRUqUeqJtp/qKbx1Y4lXohcrw70+T/H6z8enh035GF4QMMNMDU&#10;hHcPIH95ZmHbCrtTt4jQt0rUlHgaKct654vT00i1L3wEqfovUNOQxT5AAhoa7CIr1CcjdBrA8Uy6&#10;GgKT9PNqMX+/ysklyXc1ny5XaSqZKJ5eO/Thk4KOxUvJkYaa0MXhwYdYjSieQmIyD0bX99qYZOCu&#10;2hpkBxEFkC+X221q4EWYsawv+fVithgJeAVEpwMp2eiu5NQOfaO2Im0fbZ10FoQ2451KNvbEY6Ru&#10;JDEM1UCBkc8K6iMxijAqljaMLi3gH856UmvJ/e+9QMWZ+WxpKtfT+TzKOxnzxdWMDLz0VJceYSVB&#10;lTxwNl63YVyJvUO9aynTqAMLtzTJRieSn6s61U2KTNyftidK/tJOUc87vvkLAAD//wMAUEsDBBQA&#10;BgAIAAAAIQBu+2jf4QAAAAsBAAAPAAAAZHJzL2Rvd25yZXYueG1sTI/BTsMwEETvSPyDtUjcWidB&#10;piXEqaogOIBUiVDg6tpLEhHbUey24e/ZnOC0s9rR7JtiM9menXAMnXcS0mUCDJ32pnONhP3b42IN&#10;LETljOq9Qwk/GGBTXl4UKjf+7F7xVMeGUYgLuZLQxjjknAfdolVh6Qd0dPvyo1WR1rHhZlRnCrc9&#10;z5LkllvVOfrQqgGrFvV3fbQS9Hb/nj59ZLudFlXz+byqu4eXSsrrq2l7DyziFP/MMOMTOpTEdPBH&#10;ZwLrJSyytSCrBDHP2ZCKO1IHUitxA7ws+P8O5S8AAAD//wMAUEsBAi0AFAAGAAgAAAAhALaDOJL+&#10;AAAA4QEAABMAAAAAAAAAAAAAAAAAAAAAAFtDb250ZW50X1R5cGVzXS54bWxQSwECLQAUAAYACAAA&#10;ACEAOP0h/9YAAACUAQAACwAAAAAAAAAAAAAAAAAvAQAAX3JlbHMvLnJlbHNQSwECLQAUAAYACAAA&#10;ACEARzKsvhQCAAArBAAADgAAAAAAAAAAAAAAAAAuAgAAZHJzL2Uyb0RvYy54bWxQSwECLQAUAAYA&#10;CAAAACEAbvto3+EAAAALAQAADwAAAAAAAAAAAAAAAABuBAAAZHJzL2Rvd25yZXYueG1sUEsFBgAA&#10;AAAEAAQA8wAAAHwFAAAAAA==&#10;" fillcolor="#06c" strokecolor="#06c">
                <v:textbox>
                  <w:txbxContent>
                    <w:p w14:paraId="089ED2E0" w14:textId="77777777" w:rsidR="00743B96" w:rsidRPr="00411B3E" w:rsidRDefault="00743B96" w:rsidP="0046076E">
                      <w:pPr>
                        <w:rPr>
                          <w:rFonts w:ascii="Calibri" w:hAnsi="Calibri"/>
                          <w:color w:val="FFFFFF"/>
                          <w:sz w:val="16"/>
                          <w:szCs w:val="16"/>
                        </w:rPr>
                      </w:pPr>
                      <w:r>
                        <w:rPr>
                          <w:rFonts w:ascii="Calibri" w:hAnsi="Calibri" w:cs="MyriadPro-Regular"/>
                          <w:color w:val="FFFFFF"/>
                          <w:sz w:val="16"/>
                          <w:szCs w:val="16"/>
                        </w:rPr>
                        <w:t>These p</w:t>
                      </w:r>
                      <w:r w:rsidRPr="00ED2FF7">
                        <w:rPr>
                          <w:rFonts w:ascii="Calibri" w:hAnsi="Calibri" w:cs="MyriadPro-Regular"/>
                          <w:color w:val="FFFFFF"/>
                          <w:sz w:val="16"/>
                          <w:szCs w:val="16"/>
                        </w:rPr>
                        <w:t xml:space="preserve">articulars do not form part of any contract and none of the statements contained in them regarding the property is to be relied on as a statement or representation </w:t>
                      </w:r>
                      <w:r w:rsidRPr="00411B3E">
                        <w:rPr>
                          <w:rFonts w:ascii="Calibri" w:hAnsi="Calibri" w:cs="MyriadPro-Regular"/>
                          <w:color w:val="FFFFFF"/>
                          <w:sz w:val="16"/>
                          <w:szCs w:val="16"/>
                        </w:rPr>
                        <w:t>of fact. Any intending purchasers must satisfy themselves, by inspection or otherwise, as to the correctness of each of the statements contained in these particulars. In accordance with the terms of the Requirements of Writing (Scotland) Act 1995, these particulars are neither intended to create nor to be relied upon as creating any contractual relationship or commitment. Any contract shall only be entered into by way of an exchange of missives between respective solicitors.</w:t>
                      </w:r>
                    </w:p>
                    <w:p w14:paraId="500C9272" w14:textId="77777777" w:rsidR="00743B96" w:rsidRDefault="00743B96" w:rsidP="0046076E"/>
                  </w:txbxContent>
                </v:textbox>
              </v:shape>
            </w:pict>
          </mc:Fallback>
        </mc:AlternateContent>
      </w:r>
      <w:r>
        <w:rPr>
          <w:rFonts w:ascii="Calibri" w:hAnsi="Calibri"/>
          <w:noProof/>
        </w:rPr>
        <mc:AlternateContent>
          <mc:Choice Requires="wps">
            <w:drawing>
              <wp:anchor distT="0" distB="0" distL="114300" distR="114300" simplePos="0" relativeHeight="251657216" behindDoc="1" locked="0" layoutInCell="1" allowOverlap="1" wp14:anchorId="4B4E09DC" wp14:editId="0BDD27D9">
                <wp:simplePos x="0" y="0"/>
                <wp:positionH relativeFrom="column">
                  <wp:posOffset>-333375</wp:posOffset>
                </wp:positionH>
                <wp:positionV relativeFrom="paragraph">
                  <wp:posOffset>198755</wp:posOffset>
                </wp:positionV>
                <wp:extent cx="7772400" cy="914400"/>
                <wp:effectExtent l="7620" t="6350" r="11430" b="12700"/>
                <wp:wrapNone/>
                <wp:docPr id="1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14400"/>
                        </a:xfrm>
                        <a:prstGeom prst="rect">
                          <a:avLst/>
                        </a:prstGeom>
                        <a:solidFill>
                          <a:srgbClr val="0066CC"/>
                        </a:solidFill>
                        <a:ln w="9525">
                          <a:solidFill>
                            <a:srgbClr val="0066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B3E62" id="Rectangle 106" o:spid="_x0000_s1026" style="position:absolute;margin-left:-26.25pt;margin-top:15.65pt;width:612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PlHgIAAD8EAAAOAAAAZHJzL2Uyb0RvYy54bWysU9tu2zAMfR+wfxD0vtgOcumMOEWRrsOA&#10;bi3W7QMUWbaFyaJGKXGyrx8lp1m6vQzD/CCQJnVInkOtrg+9YXuFXoOteDHJOVNWQq1tW/GvX+7e&#10;XHHmg7C1MGBVxY/K8+v161erwZVqCh2YWiEjEOvLwVW8C8GVWeZlp3rhJ+CUpWAD2ItALrZZjWIg&#10;9N5k0zxfZANg7RCk8p7+3o5Bvk74TaNkeGgarwIzFafeQjoxndt4ZuuVKFsUrtPy1Ib4hy56oS0V&#10;PUPdiiDYDvUfUL2WCB6aMJHQZ9A0Wqo0A01T5L9N89QJp9IsRI53Z5r8/4OVn/aPyHRN2hWcWdGT&#10;Rp+JNWFbo1iRLyJDg/MlJT65R4wzencP8ptnFjYd5akbRBg6JWrqq4j52YsL0fF0lW2Hj1ATvtgF&#10;SGQdGuwjINHADkmT41kTdQhM0s/lcjmd5SSdpNjbYhbtWEKUz7cd+vBeQc+iUXGk7hO62N/7MKY+&#10;p6Tuwej6ThuTHGy3G4NsL+J+5IvFZnNC95dpxrKBqs+n84T8Iub/DqLXgRbd6L7iV3n8Yh1RRtre&#10;2TrZQWgz2jSdsSceI3WjBFuoj0QjwrjF9OrI6AB/cDbQBlfcf98JVJyZD5akSGTRyidnNl9OiUS8&#10;jGwvI8JKgqp44Gw0N2F8JjuHuu2oUpFmt3BD8jU6MRulHbs6NUtbmrQ5vaj4DC79lPXr3a9/AgAA&#10;//8DAFBLAwQUAAYACAAAACEAeuL1ot8AAAALAQAADwAAAGRycy9kb3ducmV2LnhtbEyPTU7DMBBG&#10;90jcwRokdq2TRmlQiFNVSIhFFwiHA7jxNAnE48h2mnB73BXs5ufpmzfVYTUju6LzgyUB6TYBhtRa&#10;PVAn4LN53TwB80GRVqMlFPCDHg71/V2lSm0X+sCrDB2LIeRLJaAPYSo5922PRvmtnZDi7mKdUSG2&#10;ruPaqSWGm5HvkmTPjRooXujVhC89tt9yNgLkXrppeW+4n4vj5XR6+2oS2Qjx+LAen4EFXMMfDDf9&#10;qA51dDrbmbRno4BNvssjKiBLM2A3IC3SODnHqsgz4HXF//9Q/wIAAP//AwBQSwECLQAUAAYACAAA&#10;ACEAtoM4kv4AAADhAQAAEwAAAAAAAAAAAAAAAAAAAAAAW0NvbnRlbnRfVHlwZXNdLnhtbFBLAQIt&#10;ABQABgAIAAAAIQA4/SH/1gAAAJQBAAALAAAAAAAAAAAAAAAAAC8BAABfcmVscy8ucmVsc1BLAQIt&#10;ABQABgAIAAAAIQDoh+PlHgIAAD8EAAAOAAAAAAAAAAAAAAAAAC4CAABkcnMvZTJvRG9jLnhtbFBL&#10;AQItABQABgAIAAAAIQB64vWi3wAAAAsBAAAPAAAAAAAAAAAAAAAAAHgEAABkcnMvZG93bnJldi54&#10;bWxQSwUGAAAAAAQABADzAAAAhAUAAAAA&#10;" fillcolor="#06c" strokecolor="#06c"/>
            </w:pict>
          </mc:Fallback>
        </mc:AlternateContent>
      </w:r>
    </w:p>
    <w:sectPr w:rsidR="00E001BD" w:rsidRPr="006F6C8A" w:rsidSect="00AF474A">
      <w:pgSz w:w="11906" w:h="16838" w:code="9"/>
      <w:pgMar w:top="357" w:right="386" w:bottom="363"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7616" w14:textId="77777777" w:rsidR="00A469BA" w:rsidRDefault="00A469BA">
      <w:r>
        <w:separator/>
      </w:r>
    </w:p>
  </w:endnote>
  <w:endnote w:type="continuationSeparator" w:id="0">
    <w:p w14:paraId="5010E6AC" w14:textId="77777777" w:rsidR="00A469BA" w:rsidRDefault="00A4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E246BE38t00">
    <w:panose1 w:val="00000000000000000000"/>
    <w:charset w:val="00"/>
    <w:family w:val="auto"/>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MyriadPro-Regular">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137D" w14:textId="77777777" w:rsidR="00A469BA" w:rsidRDefault="00A469BA">
      <w:r>
        <w:separator/>
      </w:r>
    </w:p>
  </w:footnote>
  <w:footnote w:type="continuationSeparator" w:id="0">
    <w:p w14:paraId="266E169B" w14:textId="77777777" w:rsidR="00A469BA" w:rsidRDefault="00A46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34E6"/>
    <w:multiLevelType w:val="hybridMultilevel"/>
    <w:tmpl w:val="816EBF32"/>
    <w:lvl w:ilvl="0" w:tplc="AC222464">
      <w:start w:val="1"/>
      <w:numFmt w:val="decimal"/>
      <w:lvlText w:val="%1."/>
      <w:lvlJc w:val="left"/>
      <w:pPr>
        <w:tabs>
          <w:tab w:val="num" w:pos="720"/>
        </w:tabs>
        <w:ind w:left="720" w:hanging="360"/>
      </w:pPr>
      <w:rPr>
        <w:rFonts w:eastAsia="Arial Unicode MS" w:cs="Arial Unicode M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F718F9"/>
    <w:multiLevelType w:val="multilevel"/>
    <w:tmpl w:val="825A31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4D3E2E"/>
    <w:multiLevelType w:val="multilevel"/>
    <w:tmpl w:val="7C0C62EE"/>
    <w:lvl w:ilvl="0">
      <w:start w:val="1"/>
      <w:numFmt w:val="decimal"/>
      <w:lvlText w:val="%1."/>
      <w:lvlJc w:val="left"/>
      <w:pPr>
        <w:tabs>
          <w:tab w:val="num" w:pos="720"/>
        </w:tabs>
        <w:ind w:left="720" w:hanging="360"/>
      </w:pPr>
      <w:rPr>
        <w:rFonts w:ascii="Times New Roman" w:hAnsi="Times New Roman" w:cs="Times New Roman"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52323E2"/>
    <w:multiLevelType w:val="hybridMultilevel"/>
    <w:tmpl w:val="825A31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1C48B1"/>
    <w:multiLevelType w:val="hybridMultilevel"/>
    <w:tmpl w:val="CD4091C4"/>
    <w:lvl w:ilvl="0" w:tplc="B030BFBA">
      <w:start w:val="1"/>
      <w:numFmt w:val="decimal"/>
      <w:lvlText w:val="%1"/>
      <w:lvlJc w:val="left"/>
      <w:pPr>
        <w:ind w:left="857" w:hanging="177"/>
      </w:pPr>
      <w:rPr>
        <w:rFonts w:ascii="Trebuchet MS" w:eastAsia="Trebuchet MS" w:hAnsi="Trebuchet MS" w:cs="Trebuchet MS" w:hint="default"/>
        <w:b w:val="0"/>
        <w:bCs w:val="0"/>
        <w:i w:val="0"/>
        <w:iCs w:val="0"/>
        <w:color w:val="231F20"/>
        <w:w w:val="77"/>
        <w:sz w:val="15"/>
        <w:szCs w:val="15"/>
      </w:rPr>
    </w:lvl>
    <w:lvl w:ilvl="1" w:tplc="C6EA803A">
      <w:numFmt w:val="bullet"/>
      <w:lvlText w:val="•"/>
      <w:lvlJc w:val="left"/>
      <w:pPr>
        <w:ind w:left="1364" w:hanging="177"/>
      </w:pPr>
    </w:lvl>
    <w:lvl w:ilvl="2" w:tplc="9D400C28">
      <w:numFmt w:val="bullet"/>
      <w:lvlText w:val="•"/>
      <w:lvlJc w:val="left"/>
      <w:pPr>
        <w:ind w:left="1869" w:hanging="177"/>
      </w:pPr>
    </w:lvl>
    <w:lvl w:ilvl="3" w:tplc="B238B1F4">
      <w:numFmt w:val="bullet"/>
      <w:lvlText w:val="•"/>
      <w:lvlJc w:val="left"/>
      <w:pPr>
        <w:ind w:left="2374" w:hanging="177"/>
      </w:pPr>
    </w:lvl>
    <w:lvl w:ilvl="4" w:tplc="7160CACE">
      <w:numFmt w:val="bullet"/>
      <w:lvlText w:val="•"/>
      <w:lvlJc w:val="left"/>
      <w:pPr>
        <w:ind w:left="2879" w:hanging="177"/>
      </w:pPr>
    </w:lvl>
    <w:lvl w:ilvl="5" w:tplc="F2182BEC">
      <w:numFmt w:val="bullet"/>
      <w:lvlText w:val="•"/>
      <w:lvlJc w:val="left"/>
      <w:pPr>
        <w:ind w:left="3384" w:hanging="177"/>
      </w:pPr>
    </w:lvl>
    <w:lvl w:ilvl="6" w:tplc="84067F58">
      <w:numFmt w:val="bullet"/>
      <w:lvlText w:val="•"/>
      <w:lvlJc w:val="left"/>
      <w:pPr>
        <w:ind w:left="3889" w:hanging="177"/>
      </w:pPr>
    </w:lvl>
    <w:lvl w:ilvl="7" w:tplc="C80E5C90">
      <w:numFmt w:val="bullet"/>
      <w:lvlText w:val="•"/>
      <w:lvlJc w:val="left"/>
      <w:pPr>
        <w:ind w:left="4394" w:hanging="177"/>
      </w:pPr>
    </w:lvl>
    <w:lvl w:ilvl="8" w:tplc="9E98CD1C">
      <w:numFmt w:val="bullet"/>
      <w:lvlText w:val="•"/>
      <w:lvlJc w:val="left"/>
      <w:pPr>
        <w:ind w:left="4899" w:hanging="177"/>
      </w:pPr>
    </w:lvl>
  </w:abstractNum>
  <w:abstractNum w:abstractNumId="5" w15:restartNumberingAfterBreak="0">
    <w:nsid w:val="1EDA555A"/>
    <w:multiLevelType w:val="multilevel"/>
    <w:tmpl w:val="7DF82E2C"/>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C1574C"/>
    <w:multiLevelType w:val="multilevel"/>
    <w:tmpl w:val="DC1E0F84"/>
    <w:lvl w:ilvl="0">
      <w:start w:val="1"/>
      <w:numFmt w:val="bullet"/>
      <w:lvlText w:val=""/>
      <w:lvlJc w:val="left"/>
      <w:pPr>
        <w:tabs>
          <w:tab w:val="num" w:pos="360"/>
        </w:tabs>
        <w:ind w:left="432" w:hanging="72"/>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A22D2"/>
    <w:multiLevelType w:val="multilevel"/>
    <w:tmpl w:val="74D6BADE"/>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2883653C"/>
    <w:multiLevelType w:val="singleLevel"/>
    <w:tmpl w:val="D1AC674C"/>
    <w:lvl w:ilvl="0">
      <w:start w:val="1"/>
      <w:numFmt w:val="decimal"/>
      <w:lvlText w:val="(%1)"/>
      <w:lvlJc w:val="left"/>
      <w:pPr>
        <w:tabs>
          <w:tab w:val="num" w:pos="360"/>
        </w:tabs>
        <w:ind w:left="360" w:hanging="360"/>
      </w:pPr>
      <w:rPr>
        <w:rFonts w:hint="default"/>
      </w:rPr>
    </w:lvl>
  </w:abstractNum>
  <w:abstractNum w:abstractNumId="9" w15:restartNumberingAfterBreak="0">
    <w:nsid w:val="2BE11A3C"/>
    <w:multiLevelType w:val="multilevel"/>
    <w:tmpl w:val="2C226A52"/>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2F482453"/>
    <w:multiLevelType w:val="multilevel"/>
    <w:tmpl w:val="566602AE"/>
    <w:lvl w:ilvl="0">
      <w:start w:val="1"/>
      <w:numFmt w:val="decimal"/>
      <w:lvlText w:val="%1."/>
      <w:lvlJc w:val="left"/>
      <w:pPr>
        <w:tabs>
          <w:tab w:val="num" w:pos="360"/>
        </w:tabs>
        <w:ind w:left="360" w:hanging="360"/>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31AF4DC8"/>
    <w:multiLevelType w:val="multilevel"/>
    <w:tmpl w:val="93687A94"/>
    <w:lvl w:ilvl="0">
      <w:start w:val="1"/>
      <w:numFmt w:val="decimal"/>
      <w:lvlText w:val="%1."/>
      <w:lvlJc w:val="left"/>
      <w:pPr>
        <w:tabs>
          <w:tab w:val="num" w:pos="432"/>
        </w:tabs>
        <w:ind w:left="432"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31C749EB"/>
    <w:multiLevelType w:val="multilevel"/>
    <w:tmpl w:val="6DAAACD8"/>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32610166"/>
    <w:multiLevelType w:val="multilevel"/>
    <w:tmpl w:val="DFEE2AEC"/>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49378F9"/>
    <w:multiLevelType w:val="multilevel"/>
    <w:tmpl w:val="505A229A"/>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4DC421E8"/>
    <w:multiLevelType w:val="hybridMultilevel"/>
    <w:tmpl w:val="DC1E0F84"/>
    <w:lvl w:ilvl="0" w:tplc="0A3C0674">
      <w:start w:val="1"/>
      <w:numFmt w:val="bullet"/>
      <w:lvlText w:val=""/>
      <w:lvlJc w:val="left"/>
      <w:pPr>
        <w:tabs>
          <w:tab w:val="num" w:pos="360"/>
        </w:tabs>
        <w:ind w:left="432" w:hanging="72"/>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4900E2"/>
    <w:multiLevelType w:val="hybridMultilevel"/>
    <w:tmpl w:val="0CC8C92E"/>
    <w:lvl w:ilvl="0" w:tplc="779E5CFA">
      <w:start w:val="1"/>
      <w:numFmt w:val="bullet"/>
      <w:lvlText w:val=""/>
      <w:lvlJc w:val="left"/>
      <w:pPr>
        <w:tabs>
          <w:tab w:val="num" w:pos="360"/>
        </w:tabs>
        <w:ind w:left="432" w:hanging="432"/>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4938CD"/>
    <w:multiLevelType w:val="hybridMultilevel"/>
    <w:tmpl w:val="2BFE1718"/>
    <w:lvl w:ilvl="0" w:tplc="DC8462F2">
      <w:start w:val="1"/>
      <w:numFmt w:val="decimal"/>
      <w:lvlText w:val="%1."/>
      <w:lvlJc w:val="left"/>
      <w:pPr>
        <w:tabs>
          <w:tab w:val="num" w:pos="288"/>
        </w:tabs>
        <w:ind w:left="288" w:hanging="288"/>
      </w:pPr>
      <w:rPr>
        <w:rFonts w:ascii="Calibri" w:hAnsi="Calibri" w:cs="Times New Roman" w:hint="default"/>
        <w:sz w:val="24"/>
        <w:szCs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64C828B3"/>
    <w:multiLevelType w:val="multilevel"/>
    <w:tmpl w:val="B9266FB2"/>
    <w:lvl w:ilvl="0">
      <w:start w:val="1"/>
      <w:numFmt w:val="decimal"/>
      <w:lvlText w:val="%1."/>
      <w:lvlJc w:val="left"/>
      <w:pPr>
        <w:tabs>
          <w:tab w:val="num" w:pos="288"/>
        </w:tabs>
        <w:ind w:left="288" w:hanging="288"/>
      </w:pPr>
      <w:rPr>
        <w:rFonts w:ascii="Calibri" w:hAnsi="Calibri" w:cs="Times New Roman"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826748933">
    <w:abstractNumId w:val="17"/>
  </w:num>
  <w:num w:numId="2" w16cid:durableId="1797945831">
    <w:abstractNumId w:val="2"/>
  </w:num>
  <w:num w:numId="3" w16cid:durableId="1484737102">
    <w:abstractNumId w:val="10"/>
  </w:num>
  <w:num w:numId="4" w16cid:durableId="99297531">
    <w:abstractNumId w:val="11"/>
  </w:num>
  <w:num w:numId="5" w16cid:durableId="1284456119">
    <w:abstractNumId w:val="7"/>
  </w:num>
  <w:num w:numId="6" w16cid:durableId="1846675388">
    <w:abstractNumId w:val="9"/>
  </w:num>
  <w:num w:numId="7" w16cid:durableId="1637025413">
    <w:abstractNumId w:val="12"/>
  </w:num>
  <w:num w:numId="8" w16cid:durableId="604506579">
    <w:abstractNumId w:val="13"/>
  </w:num>
  <w:num w:numId="9" w16cid:durableId="2007709976">
    <w:abstractNumId w:val="18"/>
  </w:num>
  <w:num w:numId="10" w16cid:durableId="1488017002">
    <w:abstractNumId w:val="14"/>
  </w:num>
  <w:num w:numId="11" w16cid:durableId="1732194913">
    <w:abstractNumId w:val="5"/>
  </w:num>
  <w:num w:numId="12" w16cid:durableId="856844266">
    <w:abstractNumId w:val="0"/>
  </w:num>
  <w:num w:numId="13" w16cid:durableId="688996046">
    <w:abstractNumId w:val="3"/>
  </w:num>
  <w:num w:numId="14" w16cid:durableId="1302073271">
    <w:abstractNumId w:val="1"/>
  </w:num>
  <w:num w:numId="15" w16cid:durableId="914323348">
    <w:abstractNumId w:val="15"/>
  </w:num>
  <w:num w:numId="16" w16cid:durableId="792331040">
    <w:abstractNumId w:val="6"/>
  </w:num>
  <w:num w:numId="17" w16cid:durableId="1260868949">
    <w:abstractNumId w:val="16"/>
  </w:num>
  <w:num w:numId="18" w16cid:durableId="114715112">
    <w:abstractNumId w:val="8"/>
  </w:num>
  <w:num w:numId="19" w16cid:durableId="1480225966">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A8"/>
    <w:rsid w:val="000001BA"/>
    <w:rsid w:val="00002376"/>
    <w:rsid w:val="00003BBB"/>
    <w:rsid w:val="000062CF"/>
    <w:rsid w:val="00010692"/>
    <w:rsid w:val="00010721"/>
    <w:rsid w:val="00013849"/>
    <w:rsid w:val="00020FC9"/>
    <w:rsid w:val="00022688"/>
    <w:rsid w:val="00024FED"/>
    <w:rsid w:val="000331A7"/>
    <w:rsid w:val="00035E33"/>
    <w:rsid w:val="00047089"/>
    <w:rsid w:val="00047343"/>
    <w:rsid w:val="00065B04"/>
    <w:rsid w:val="00065DA1"/>
    <w:rsid w:val="00065E8B"/>
    <w:rsid w:val="00066D2A"/>
    <w:rsid w:val="0007697B"/>
    <w:rsid w:val="00093C68"/>
    <w:rsid w:val="000A0B91"/>
    <w:rsid w:val="000A2413"/>
    <w:rsid w:val="000A63A1"/>
    <w:rsid w:val="000B403F"/>
    <w:rsid w:val="000B67E0"/>
    <w:rsid w:val="000C20E2"/>
    <w:rsid w:val="000C4E09"/>
    <w:rsid w:val="000D3645"/>
    <w:rsid w:val="000D4AF1"/>
    <w:rsid w:val="000D57CB"/>
    <w:rsid w:val="000E05B8"/>
    <w:rsid w:val="000E0FAF"/>
    <w:rsid w:val="000E1AB6"/>
    <w:rsid w:val="000E2B50"/>
    <w:rsid w:val="000E4E31"/>
    <w:rsid w:val="000E5C0D"/>
    <w:rsid w:val="000E5F5F"/>
    <w:rsid w:val="000F4E2C"/>
    <w:rsid w:val="001008E1"/>
    <w:rsid w:val="0011384A"/>
    <w:rsid w:val="00116CFA"/>
    <w:rsid w:val="001240E7"/>
    <w:rsid w:val="001411EF"/>
    <w:rsid w:val="00156120"/>
    <w:rsid w:val="00174ABD"/>
    <w:rsid w:val="001755E8"/>
    <w:rsid w:val="00184111"/>
    <w:rsid w:val="001866A5"/>
    <w:rsid w:val="001A1BDD"/>
    <w:rsid w:val="001A6957"/>
    <w:rsid w:val="001B679A"/>
    <w:rsid w:val="001C2231"/>
    <w:rsid w:val="001C4326"/>
    <w:rsid w:val="001D050E"/>
    <w:rsid w:val="001D06C7"/>
    <w:rsid w:val="001D6AB5"/>
    <w:rsid w:val="001E5797"/>
    <w:rsid w:val="001E7BF0"/>
    <w:rsid w:val="001F0E41"/>
    <w:rsid w:val="001F3188"/>
    <w:rsid w:val="001F5ACB"/>
    <w:rsid w:val="002020B6"/>
    <w:rsid w:val="00203F8C"/>
    <w:rsid w:val="00206677"/>
    <w:rsid w:val="00211DF5"/>
    <w:rsid w:val="002250E4"/>
    <w:rsid w:val="002254A9"/>
    <w:rsid w:val="00225807"/>
    <w:rsid w:val="002301B3"/>
    <w:rsid w:val="00244664"/>
    <w:rsid w:val="00244A6C"/>
    <w:rsid w:val="00245783"/>
    <w:rsid w:val="00255CC9"/>
    <w:rsid w:val="00265286"/>
    <w:rsid w:val="002671EE"/>
    <w:rsid w:val="002704A9"/>
    <w:rsid w:val="002766A1"/>
    <w:rsid w:val="00297338"/>
    <w:rsid w:val="002A18A7"/>
    <w:rsid w:val="002A2481"/>
    <w:rsid w:val="002A46CE"/>
    <w:rsid w:val="002B3DB8"/>
    <w:rsid w:val="002C0D17"/>
    <w:rsid w:val="002C101A"/>
    <w:rsid w:val="002C4BF7"/>
    <w:rsid w:val="002C66A0"/>
    <w:rsid w:val="002D374A"/>
    <w:rsid w:val="002D6009"/>
    <w:rsid w:val="002D792E"/>
    <w:rsid w:val="002E2CD4"/>
    <w:rsid w:val="002E4E4D"/>
    <w:rsid w:val="002F55FE"/>
    <w:rsid w:val="003053A1"/>
    <w:rsid w:val="00323D09"/>
    <w:rsid w:val="003252CA"/>
    <w:rsid w:val="00325BCA"/>
    <w:rsid w:val="0033084E"/>
    <w:rsid w:val="00335257"/>
    <w:rsid w:val="003375BB"/>
    <w:rsid w:val="00345137"/>
    <w:rsid w:val="003465C1"/>
    <w:rsid w:val="00352451"/>
    <w:rsid w:val="00352D40"/>
    <w:rsid w:val="00354D4E"/>
    <w:rsid w:val="00370B6E"/>
    <w:rsid w:val="00371129"/>
    <w:rsid w:val="003713C7"/>
    <w:rsid w:val="00376873"/>
    <w:rsid w:val="00386481"/>
    <w:rsid w:val="00386658"/>
    <w:rsid w:val="003870ED"/>
    <w:rsid w:val="003900BD"/>
    <w:rsid w:val="003A09F5"/>
    <w:rsid w:val="003A4FCE"/>
    <w:rsid w:val="003B3D45"/>
    <w:rsid w:val="003C75C0"/>
    <w:rsid w:val="003D7158"/>
    <w:rsid w:val="003D747E"/>
    <w:rsid w:val="003E06A5"/>
    <w:rsid w:val="003E69D4"/>
    <w:rsid w:val="003F13E8"/>
    <w:rsid w:val="003F298E"/>
    <w:rsid w:val="003F58BA"/>
    <w:rsid w:val="003F6DF7"/>
    <w:rsid w:val="003F742E"/>
    <w:rsid w:val="00406879"/>
    <w:rsid w:val="00406A8A"/>
    <w:rsid w:val="00411B3E"/>
    <w:rsid w:val="00430446"/>
    <w:rsid w:val="0044042D"/>
    <w:rsid w:val="00443B67"/>
    <w:rsid w:val="0046076E"/>
    <w:rsid w:val="00461442"/>
    <w:rsid w:val="00462C7C"/>
    <w:rsid w:val="00480D0B"/>
    <w:rsid w:val="00484C76"/>
    <w:rsid w:val="00493667"/>
    <w:rsid w:val="004A6229"/>
    <w:rsid w:val="004B5701"/>
    <w:rsid w:val="004B71F4"/>
    <w:rsid w:val="004C16E6"/>
    <w:rsid w:val="004C60F1"/>
    <w:rsid w:val="004D720D"/>
    <w:rsid w:val="004E6DEF"/>
    <w:rsid w:val="00514002"/>
    <w:rsid w:val="00515BA3"/>
    <w:rsid w:val="00522535"/>
    <w:rsid w:val="00524AD2"/>
    <w:rsid w:val="00525986"/>
    <w:rsid w:val="00537A20"/>
    <w:rsid w:val="0054084A"/>
    <w:rsid w:val="0055261E"/>
    <w:rsid w:val="005553E0"/>
    <w:rsid w:val="00557DE3"/>
    <w:rsid w:val="00557F7F"/>
    <w:rsid w:val="005621A2"/>
    <w:rsid w:val="0056591F"/>
    <w:rsid w:val="00572422"/>
    <w:rsid w:val="00574826"/>
    <w:rsid w:val="00582962"/>
    <w:rsid w:val="00585F40"/>
    <w:rsid w:val="0059628A"/>
    <w:rsid w:val="005A006A"/>
    <w:rsid w:val="005B1580"/>
    <w:rsid w:val="005B5A62"/>
    <w:rsid w:val="005C05BF"/>
    <w:rsid w:val="005C387C"/>
    <w:rsid w:val="005C57A8"/>
    <w:rsid w:val="005C5BD8"/>
    <w:rsid w:val="005D1DF7"/>
    <w:rsid w:val="005D4D8E"/>
    <w:rsid w:val="005E0222"/>
    <w:rsid w:val="005E2BDC"/>
    <w:rsid w:val="005E47AF"/>
    <w:rsid w:val="005F20E3"/>
    <w:rsid w:val="005F2622"/>
    <w:rsid w:val="005F6708"/>
    <w:rsid w:val="005F7E42"/>
    <w:rsid w:val="006006DC"/>
    <w:rsid w:val="006118B2"/>
    <w:rsid w:val="00613663"/>
    <w:rsid w:val="00624868"/>
    <w:rsid w:val="006331F7"/>
    <w:rsid w:val="00635863"/>
    <w:rsid w:val="00650570"/>
    <w:rsid w:val="00652199"/>
    <w:rsid w:val="00652DEA"/>
    <w:rsid w:val="006652C0"/>
    <w:rsid w:val="00671230"/>
    <w:rsid w:val="00672530"/>
    <w:rsid w:val="0067448E"/>
    <w:rsid w:val="006809FE"/>
    <w:rsid w:val="006857C4"/>
    <w:rsid w:val="00691233"/>
    <w:rsid w:val="00693A65"/>
    <w:rsid w:val="00695A95"/>
    <w:rsid w:val="00696734"/>
    <w:rsid w:val="00696A4B"/>
    <w:rsid w:val="00697DCC"/>
    <w:rsid w:val="006A39CB"/>
    <w:rsid w:val="006A3B70"/>
    <w:rsid w:val="006B792A"/>
    <w:rsid w:val="006C4DBC"/>
    <w:rsid w:val="006D3D15"/>
    <w:rsid w:val="006E1A9A"/>
    <w:rsid w:val="006E4108"/>
    <w:rsid w:val="006E623A"/>
    <w:rsid w:val="006F192D"/>
    <w:rsid w:val="006F2D85"/>
    <w:rsid w:val="006F4086"/>
    <w:rsid w:val="006F65AC"/>
    <w:rsid w:val="006F6C8A"/>
    <w:rsid w:val="00700B40"/>
    <w:rsid w:val="007027C1"/>
    <w:rsid w:val="00702E7D"/>
    <w:rsid w:val="00705889"/>
    <w:rsid w:val="0073568B"/>
    <w:rsid w:val="00737061"/>
    <w:rsid w:val="00742F60"/>
    <w:rsid w:val="00743B96"/>
    <w:rsid w:val="00745DF9"/>
    <w:rsid w:val="00747D55"/>
    <w:rsid w:val="00762940"/>
    <w:rsid w:val="00764092"/>
    <w:rsid w:val="007661A6"/>
    <w:rsid w:val="007711F5"/>
    <w:rsid w:val="00776114"/>
    <w:rsid w:val="00776E3A"/>
    <w:rsid w:val="00784A44"/>
    <w:rsid w:val="00786697"/>
    <w:rsid w:val="007A0478"/>
    <w:rsid w:val="007A0EED"/>
    <w:rsid w:val="007A6274"/>
    <w:rsid w:val="007B76A6"/>
    <w:rsid w:val="007D374D"/>
    <w:rsid w:val="007D6002"/>
    <w:rsid w:val="007E24F9"/>
    <w:rsid w:val="007E3C03"/>
    <w:rsid w:val="007F222F"/>
    <w:rsid w:val="007F26DA"/>
    <w:rsid w:val="007F55A1"/>
    <w:rsid w:val="008045AB"/>
    <w:rsid w:val="008056CF"/>
    <w:rsid w:val="00805BBB"/>
    <w:rsid w:val="008106B9"/>
    <w:rsid w:val="00813270"/>
    <w:rsid w:val="00823371"/>
    <w:rsid w:val="008269EA"/>
    <w:rsid w:val="00837271"/>
    <w:rsid w:val="00842CAE"/>
    <w:rsid w:val="00844B97"/>
    <w:rsid w:val="0085032B"/>
    <w:rsid w:val="008514B2"/>
    <w:rsid w:val="00853C9F"/>
    <w:rsid w:val="00856931"/>
    <w:rsid w:val="008677E9"/>
    <w:rsid w:val="0087170A"/>
    <w:rsid w:val="00871947"/>
    <w:rsid w:val="008758B8"/>
    <w:rsid w:val="00880827"/>
    <w:rsid w:val="00881982"/>
    <w:rsid w:val="00881A34"/>
    <w:rsid w:val="008866E6"/>
    <w:rsid w:val="00892599"/>
    <w:rsid w:val="00895C10"/>
    <w:rsid w:val="00897CEE"/>
    <w:rsid w:val="008A4F2F"/>
    <w:rsid w:val="008B293F"/>
    <w:rsid w:val="008C01EC"/>
    <w:rsid w:val="008C2C47"/>
    <w:rsid w:val="008C6020"/>
    <w:rsid w:val="008C69B3"/>
    <w:rsid w:val="008C6C5C"/>
    <w:rsid w:val="008C7C2E"/>
    <w:rsid w:val="008E1C3F"/>
    <w:rsid w:val="008E1E98"/>
    <w:rsid w:val="008E2FC4"/>
    <w:rsid w:val="008E3D50"/>
    <w:rsid w:val="008E4DB1"/>
    <w:rsid w:val="008E70D9"/>
    <w:rsid w:val="008F61D8"/>
    <w:rsid w:val="00900B83"/>
    <w:rsid w:val="0090521C"/>
    <w:rsid w:val="00907487"/>
    <w:rsid w:val="00910D59"/>
    <w:rsid w:val="00910F72"/>
    <w:rsid w:val="00916D77"/>
    <w:rsid w:val="00923D83"/>
    <w:rsid w:val="00924898"/>
    <w:rsid w:val="009252B8"/>
    <w:rsid w:val="00930112"/>
    <w:rsid w:val="009323DD"/>
    <w:rsid w:val="00934372"/>
    <w:rsid w:val="00951FF1"/>
    <w:rsid w:val="00955E67"/>
    <w:rsid w:val="009637E6"/>
    <w:rsid w:val="009653A8"/>
    <w:rsid w:val="0096700A"/>
    <w:rsid w:val="00977771"/>
    <w:rsid w:val="00980F6B"/>
    <w:rsid w:val="009A4F49"/>
    <w:rsid w:val="009A507E"/>
    <w:rsid w:val="009A60CC"/>
    <w:rsid w:val="009B6B1A"/>
    <w:rsid w:val="009C1615"/>
    <w:rsid w:val="009E01EE"/>
    <w:rsid w:val="009E730D"/>
    <w:rsid w:val="009F2A16"/>
    <w:rsid w:val="00A0128A"/>
    <w:rsid w:val="00A037D3"/>
    <w:rsid w:val="00A14615"/>
    <w:rsid w:val="00A21D8B"/>
    <w:rsid w:val="00A2240D"/>
    <w:rsid w:val="00A22A2F"/>
    <w:rsid w:val="00A4345D"/>
    <w:rsid w:val="00A434F9"/>
    <w:rsid w:val="00A469BA"/>
    <w:rsid w:val="00A63E1F"/>
    <w:rsid w:val="00A64B7E"/>
    <w:rsid w:val="00A7254E"/>
    <w:rsid w:val="00A74D92"/>
    <w:rsid w:val="00A8751F"/>
    <w:rsid w:val="00A91986"/>
    <w:rsid w:val="00A96122"/>
    <w:rsid w:val="00AA6460"/>
    <w:rsid w:val="00AB03DD"/>
    <w:rsid w:val="00AB6BE5"/>
    <w:rsid w:val="00AC6CF3"/>
    <w:rsid w:val="00AC7330"/>
    <w:rsid w:val="00AD074E"/>
    <w:rsid w:val="00AD097A"/>
    <w:rsid w:val="00AD0E87"/>
    <w:rsid w:val="00AE57F3"/>
    <w:rsid w:val="00AE7B96"/>
    <w:rsid w:val="00AF2BFA"/>
    <w:rsid w:val="00AF474A"/>
    <w:rsid w:val="00AF55E7"/>
    <w:rsid w:val="00AF663B"/>
    <w:rsid w:val="00B03752"/>
    <w:rsid w:val="00B0439B"/>
    <w:rsid w:val="00B067DC"/>
    <w:rsid w:val="00B07428"/>
    <w:rsid w:val="00B164E3"/>
    <w:rsid w:val="00B24287"/>
    <w:rsid w:val="00B479EF"/>
    <w:rsid w:val="00B6067B"/>
    <w:rsid w:val="00B63067"/>
    <w:rsid w:val="00B72C54"/>
    <w:rsid w:val="00B87EDD"/>
    <w:rsid w:val="00B91E76"/>
    <w:rsid w:val="00BA397A"/>
    <w:rsid w:val="00BB0680"/>
    <w:rsid w:val="00BB1F17"/>
    <w:rsid w:val="00BB6A22"/>
    <w:rsid w:val="00BC0CBE"/>
    <w:rsid w:val="00BC3BD0"/>
    <w:rsid w:val="00BC5746"/>
    <w:rsid w:val="00BD7913"/>
    <w:rsid w:val="00BE4F1E"/>
    <w:rsid w:val="00BF35D9"/>
    <w:rsid w:val="00C01263"/>
    <w:rsid w:val="00C1743F"/>
    <w:rsid w:val="00C30340"/>
    <w:rsid w:val="00C32C05"/>
    <w:rsid w:val="00C33E9C"/>
    <w:rsid w:val="00C35B22"/>
    <w:rsid w:val="00C4710A"/>
    <w:rsid w:val="00C47E8E"/>
    <w:rsid w:val="00C47ECC"/>
    <w:rsid w:val="00C522A9"/>
    <w:rsid w:val="00C6076A"/>
    <w:rsid w:val="00C67D70"/>
    <w:rsid w:val="00C77D62"/>
    <w:rsid w:val="00C82D8F"/>
    <w:rsid w:val="00C86F2C"/>
    <w:rsid w:val="00C87865"/>
    <w:rsid w:val="00C91602"/>
    <w:rsid w:val="00C94698"/>
    <w:rsid w:val="00C97A5F"/>
    <w:rsid w:val="00CA029C"/>
    <w:rsid w:val="00CA03C5"/>
    <w:rsid w:val="00CB115D"/>
    <w:rsid w:val="00CB4951"/>
    <w:rsid w:val="00CC11EF"/>
    <w:rsid w:val="00CC1675"/>
    <w:rsid w:val="00CC1957"/>
    <w:rsid w:val="00CC27B3"/>
    <w:rsid w:val="00CC7B6A"/>
    <w:rsid w:val="00CD4907"/>
    <w:rsid w:val="00CD60BC"/>
    <w:rsid w:val="00CD61E1"/>
    <w:rsid w:val="00CE40DD"/>
    <w:rsid w:val="00CE428B"/>
    <w:rsid w:val="00CF1FB7"/>
    <w:rsid w:val="00CF3548"/>
    <w:rsid w:val="00D0184A"/>
    <w:rsid w:val="00D055B7"/>
    <w:rsid w:val="00D117A9"/>
    <w:rsid w:val="00D2220B"/>
    <w:rsid w:val="00D261A2"/>
    <w:rsid w:val="00D309A4"/>
    <w:rsid w:val="00D47F51"/>
    <w:rsid w:val="00D513F4"/>
    <w:rsid w:val="00D527B8"/>
    <w:rsid w:val="00D60ABD"/>
    <w:rsid w:val="00D73C8C"/>
    <w:rsid w:val="00D90A49"/>
    <w:rsid w:val="00D93985"/>
    <w:rsid w:val="00DB3FC6"/>
    <w:rsid w:val="00DB456A"/>
    <w:rsid w:val="00DB6D1D"/>
    <w:rsid w:val="00DB7370"/>
    <w:rsid w:val="00DB7DE3"/>
    <w:rsid w:val="00DC143C"/>
    <w:rsid w:val="00DC6133"/>
    <w:rsid w:val="00DC677A"/>
    <w:rsid w:val="00DC679B"/>
    <w:rsid w:val="00DD0702"/>
    <w:rsid w:val="00DE0DE4"/>
    <w:rsid w:val="00DE28C8"/>
    <w:rsid w:val="00DE4965"/>
    <w:rsid w:val="00DF268F"/>
    <w:rsid w:val="00DF2A65"/>
    <w:rsid w:val="00DF53BF"/>
    <w:rsid w:val="00DF5748"/>
    <w:rsid w:val="00E001BD"/>
    <w:rsid w:val="00E00425"/>
    <w:rsid w:val="00E02190"/>
    <w:rsid w:val="00E05B10"/>
    <w:rsid w:val="00E068D2"/>
    <w:rsid w:val="00E138CB"/>
    <w:rsid w:val="00E148B2"/>
    <w:rsid w:val="00E208A0"/>
    <w:rsid w:val="00E4545C"/>
    <w:rsid w:val="00E54764"/>
    <w:rsid w:val="00E73E13"/>
    <w:rsid w:val="00E80765"/>
    <w:rsid w:val="00E814EB"/>
    <w:rsid w:val="00E83361"/>
    <w:rsid w:val="00EA0157"/>
    <w:rsid w:val="00EA5988"/>
    <w:rsid w:val="00EB4423"/>
    <w:rsid w:val="00EC0CEE"/>
    <w:rsid w:val="00EC27C3"/>
    <w:rsid w:val="00EC59ED"/>
    <w:rsid w:val="00ED119F"/>
    <w:rsid w:val="00ED2FF7"/>
    <w:rsid w:val="00EE35BD"/>
    <w:rsid w:val="00EE7F18"/>
    <w:rsid w:val="00EF5F7A"/>
    <w:rsid w:val="00F03673"/>
    <w:rsid w:val="00F04A6E"/>
    <w:rsid w:val="00F05EFD"/>
    <w:rsid w:val="00F10FF6"/>
    <w:rsid w:val="00F14D22"/>
    <w:rsid w:val="00F16FEB"/>
    <w:rsid w:val="00F20A70"/>
    <w:rsid w:val="00F21859"/>
    <w:rsid w:val="00F23FD8"/>
    <w:rsid w:val="00F27538"/>
    <w:rsid w:val="00F34450"/>
    <w:rsid w:val="00F44092"/>
    <w:rsid w:val="00F62F2F"/>
    <w:rsid w:val="00F70829"/>
    <w:rsid w:val="00F71637"/>
    <w:rsid w:val="00F72109"/>
    <w:rsid w:val="00F72654"/>
    <w:rsid w:val="00F735CA"/>
    <w:rsid w:val="00F74F25"/>
    <w:rsid w:val="00F75DBA"/>
    <w:rsid w:val="00F75ECC"/>
    <w:rsid w:val="00F77CB3"/>
    <w:rsid w:val="00F82F11"/>
    <w:rsid w:val="00F84DE4"/>
    <w:rsid w:val="00F97B54"/>
    <w:rsid w:val="00FA11F7"/>
    <w:rsid w:val="00FA183F"/>
    <w:rsid w:val="00FB39B4"/>
    <w:rsid w:val="00FB43AD"/>
    <w:rsid w:val="00FB6F65"/>
    <w:rsid w:val="00FB7C87"/>
    <w:rsid w:val="00FC31BA"/>
    <w:rsid w:val="00FC5C53"/>
    <w:rsid w:val="00FE76A7"/>
    <w:rsid w:val="00FF118D"/>
    <w:rsid w:val="00FF6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colormru v:ext="edit" colors="#06c,#777,#4d4d4d,#a50021,#606,maroon,#740000,#09f"/>
    </o:shapedefaults>
    <o:shapelayout v:ext="edit">
      <o:idmap v:ext="edit" data="1"/>
    </o:shapelayout>
  </w:shapeDefaults>
  <w:decimalSymbol w:val="."/>
  <w:listSeparator w:val=","/>
  <w14:docId w14:val="7E770662"/>
  <w15:docId w15:val="{9E23C76C-B838-4C54-92F7-00FDEEB8A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233"/>
    <w:rPr>
      <w:sz w:val="24"/>
      <w:szCs w:val="24"/>
    </w:rPr>
  </w:style>
  <w:style w:type="paragraph" w:styleId="Heading1">
    <w:name w:val="heading 1"/>
    <w:basedOn w:val="Normal"/>
    <w:next w:val="Normal"/>
    <w:link w:val="Heading1Char"/>
    <w:qFormat/>
    <w:rsid w:val="00B242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897CEE"/>
    <w:pPr>
      <w:keepNext/>
      <w:outlineLvl w:val="2"/>
    </w:pPr>
    <w:rPr>
      <w:b/>
      <w:szCs w:val="20"/>
    </w:rPr>
  </w:style>
  <w:style w:type="paragraph" w:styleId="Heading4">
    <w:name w:val="heading 4"/>
    <w:basedOn w:val="Normal"/>
    <w:next w:val="Normal"/>
    <w:qFormat/>
    <w:rsid w:val="00897CEE"/>
    <w:pPr>
      <w:keepNext/>
      <w:jc w:val="both"/>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653A8"/>
    <w:rPr>
      <w:color w:val="0000FF"/>
      <w:u w:val="single"/>
    </w:rPr>
  </w:style>
  <w:style w:type="paragraph" w:styleId="Header">
    <w:name w:val="header"/>
    <w:basedOn w:val="Normal"/>
    <w:rsid w:val="00582962"/>
    <w:pPr>
      <w:tabs>
        <w:tab w:val="center" w:pos="4153"/>
        <w:tab w:val="right" w:pos="8306"/>
      </w:tabs>
    </w:pPr>
  </w:style>
  <w:style w:type="paragraph" w:styleId="Footer">
    <w:name w:val="footer"/>
    <w:basedOn w:val="Normal"/>
    <w:rsid w:val="00582962"/>
    <w:pPr>
      <w:tabs>
        <w:tab w:val="center" w:pos="4153"/>
        <w:tab w:val="right" w:pos="8306"/>
      </w:tabs>
    </w:pPr>
  </w:style>
  <w:style w:type="character" w:styleId="FollowedHyperlink">
    <w:name w:val="FollowedHyperlink"/>
    <w:basedOn w:val="DefaultParagraphFont"/>
    <w:rsid w:val="00784A44"/>
    <w:rPr>
      <w:color w:val="800080"/>
      <w:u w:val="single"/>
    </w:rPr>
  </w:style>
  <w:style w:type="table" w:styleId="TableGrid">
    <w:name w:val="Table Grid"/>
    <w:basedOn w:val="TableNormal"/>
    <w:rsid w:val="00A96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A961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4">
    <w:name w:val="Table List 4"/>
    <w:basedOn w:val="TableNormal"/>
    <w:rsid w:val="00A961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A961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Emphasis">
    <w:name w:val="Emphasis"/>
    <w:basedOn w:val="DefaultParagraphFont"/>
    <w:qFormat/>
    <w:rsid w:val="00BC3BD0"/>
    <w:rPr>
      <w:i/>
      <w:iCs/>
    </w:rPr>
  </w:style>
  <w:style w:type="paragraph" w:styleId="Title">
    <w:name w:val="Title"/>
    <w:basedOn w:val="Normal"/>
    <w:link w:val="TitleChar"/>
    <w:qFormat/>
    <w:rsid w:val="00AF55E7"/>
    <w:pPr>
      <w:jc w:val="center"/>
    </w:pPr>
    <w:rPr>
      <w:rFonts w:ascii="Arial" w:hAnsi="Arial"/>
      <w:b/>
      <w:sz w:val="28"/>
      <w:szCs w:val="20"/>
      <w:lang w:eastAsia="en-US"/>
    </w:rPr>
  </w:style>
  <w:style w:type="character" w:styleId="Strong">
    <w:name w:val="Strong"/>
    <w:basedOn w:val="DefaultParagraphFont"/>
    <w:qFormat/>
    <w:rsid w:val="008C7C2E"/>
    <w:rPr>
      <w:b/>
      <w:bCs/>
    </w:rPr>
  </w:style>
  <w:style w:type="paragraph" w:styleId="NormalWeb">
    <w:name w:val="Normal (Web)"/>
    <w:basedOn w:val="Normal"/>
    <w:rsid w:val="006F6C8A"/>
    <w:pPr>
      <w:spacing w:before="100" w:beforeAutospacing="1" w:after="100" w:afterAutospacing="1"/>
    </w:pPr>
  </w:style>
  <w:style w:type="paragraph" w:customStyle="1" w:styleId="Default">
    <w:name w:val="Default"/>
    <w:rsid w:val="003252CA"/>
    <w:pPr>
      <w:autoSpaceDE w:val="0"/>
      <w:autoSpaceDN w:val="0"/>
      <w:adjustRightInd w:val="0"/>
    </w:pPr>
    <w:rPr>
      <w:rFonts w:ascii="Calibri" w:hAnsi="Calibri" w:cs="Calibri"/>
      <w:color w:val="000000"/>
      <w:sz w:val="24"/>
      <w:szCs w:val="24"/>
    </w:rPr>
  </w:style>
  <w:style w:type="character" w:customStyle="1" w:styleId="Heading3Char">
    <w:name w:val="Heading 3 Char"/>
    <w:basedOn w:val="DefaultParagraphFont"/>
    <w:link w:val="Heading3"/>
    <w:locked/>
    <w:rsid w:val="00700B40"/>
    <w:rPr>
      <w:b/>
      <w:sz w:val="24"/>
    </w:rPr>
  </w:style>
  <w:style w:type="character" w:customStyle="1" w:styleId="TitleChar">
    <w:name w:val="Title Char"/>
    <w:basedOn w:val="DefaultParagraphFont"/>
    <w:link w:val="Title"/>
    <w:locked/>
    <w:rsid w:val="00244664"/>
    <w:rPr>
      <w:rFonts w:ascii="Arial" w:hAnsi="Arial"/>
      <w:b/>
      <w:sz w:val="28"/>
      <w:lang w:eastAsia="en-US"/>
    </w:rPr>
  </w:style>
  <w:style w:type="paragraph" w:styleId="BalloonText">
    <w:name w:val="Balloon Text"/>
    <w:basedOn w:val="Normal"/>
    <w:link w:val="BalloonTextChar"/>
    <w:rsid w:val="00E001BD"/>
    <w:rPr>
      <w:rFonts w:ascii="Tahoma" w:hAnsi="Tahoma" w:cs="Tahoma"/>
      <w:sz w:val="16"/>
      <w:szCs w:val="16"/>
    </w:rPr>
  </w:style>
  <w:style w:type="character" w:customStyle="1" w:styleId="BalloonTextChar">
    <w:name w:val="Balloon Text Char"/>
    <w:basedOn w:val="DefaultParagraphFont"/>
    <w:link w:val="BalloonText"/>
    <w:rsid w:val="00E001BD"/>
    <w:rPr>
      <w:rFonts w:ascii="Tahoma" w:hAnsi="Tahoma" w:cs="Tahoma"/>
      <w:sz w:val="16"/>
      <w:szCs w:val="16"/>
    </w:rPr>
  </w:style>
  <w:style w:type="character" w:styleId="UnresolvedMention">
    <w:name w:val="Unresolved Mention"/>
    <w:basedOn w:val="DefaultParagraphFont"/>
    <w:uiPriority w:val="99"/>
    <w:semiHidden/>
    <w:unhideWhenUsed/>
    <w:rsid w:val="00C87865"/>
    <w:rPr>
      <w:color w:val="605E5C"/>
      <w:shd w:val="clear" w:color="auto" w:fill="E1DFDD"/>
    </w:rPr>
  </w:style>
  <w:style w:type="paragraph" w:styleId="BodyText">
    <w:name w:val="Body Text"/>
    <w:basedOn w:val="Normal"/>
    <w:link w:val="BodyTextChar"/>
    <w:uiPriority w:val="1"/>
    <w:semiHidden/>
    <w:unhideWhenUsed/>
    <w:qFormat/>
    <w:rsid w:val="00B164E3"/>
    <w:pPr>
      <w:widowControl w:val="0"/>
      <w:autoSpaceDE w:val="0"/>
      <w:autoSpaceDN w:val="0"/>
      <w:spacing w:before="7"/>
    </w:pPr>
    <w:rPr>
      <w:rFonts w:ascii="Trebuchet MS" w:eastAsia="Trebuchet MS" w:hAnsi="Trebuchet MS" w:cs="Trebuchet MS"/>
      <w:sz w:val="18"/>
      <w:szCs w:val="18"/>
      <w:lang w:val="en-US" w:eastAsia="en-US"/>
    </w:rPr>
  </w:style>
  <w:style w:type="character" w:customStyle="1" w:styleId="BodyTextChar">
    <w:name w:val="Body Text Char"/>
    <w:basedOn w:val="DefaultParagraphFont"/>
    <w:link w:val="BodyText"/>
    <w:uiPriority w:val="1"/>
    <w:semiHidden/>
    <w:rsid w:val="00B164E3"/>
    <w:rPr>
      <w:rFonts w:ascii="Trebuchet MS" w:eastAsia="Trebuchet MS" w:hAnsi="Trebuchet MS" w:cs="Trebuchet MS"/>
      <w:sz w:val="18"/>
      <w:szCs w:val="18"/>
      <w:lang w:val="en-US" w:eastAsia="en-US"/>
    </w:rPr>
  </w:style>
  <w:style w:type="character" w:customStyle="1" w:styleId="Heading1Char">
    <w:name w:val="Heading 1 Char"/>
    <w:basedOn w:val="DefaultParagraphFont"/>
    <w:link w:val="Heading1"/>
    <w:rsid w:val="00B2428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7673">
      <w:bodyDiv w:val="1"/>
      <w:marLeft w:val="0"/>
      <w:marRight w:val="0"/>
      <w:marTop w:val="0"/>
      <w:marBottom w:val="0"/>
      <w:divBdr>
        <w:top w:val="none" w:sz="0" w:space="0" w:color="auto"/>
        <w:left w:val="none" w:sz="0" w:space="0" w:color="auto"/>
        <w:bottom w:val="none" w:sz="0" w:space="0" w:color="auto"/>
        <w:right w:val="none" w:sz="0" w:space="0" w:color="auto"/>
      </w:divBdr>
    </w:div>
    <w:div w:id="430316542">
      <w:bodyDiv w:val="1"/>
      <w:marLeft w:val="0"/>
      <w:marRight w:val="0"/>
      <w:marTop w:val="0"/>
      <w:marBottom w:val="0"/>
      <w:divBdr>
        <w:top w:val="none" w:sz="0" w:space="0" w:color="auto"/>
        <w:left w:val="none" w:sz="0" w:space="0" w:color="auto"/>
        <w:bottom w:val="none" w:sz="0" w:space="0" w:color="auto"/>
        <w:right w:val="none" w:sz="0" w:space="0" w:color="auto"/>
      </w:divBdr>
    </w:div>
    <w:div w:id="727536408">
      <w:bodyDiv w:val="1"/>
      <w:marLeft w:val="0"/>
      <w:marRight w:val="0"/>
      <w:marTop w:val="0"/>
      <w:marBottom w:val="0"/>
      <w:divBdr>
        <w:top w:val="none" w:sz="0" w:space="0" w:color="auto"/>
        <w:left w:val="none" w:sz="0" w:space="0" w:color="auto"/>
        <w:bottom w:val="none" w:sz="0" w:space="0" w:color="auto"/>
        <w:right w:val="none" w:sz="0" w:space="0" w:color="auto"/>
      </w:divBdr>
      <w:divsChild>
        <w:div w:id="7754411">
          <w:marLeft w:val="0"/>
          <w:marRight w:val="0"/>
          <w:marTop w:val="0"/>
          <w:marBottom w:val="0"/>
          <w:divBdr>
            <w:top w:val="none" w:sz="0" w:space="0" w:color="auto"/>
            <w:left w:val="none" w:sz="0" w:space="0" w:color="auto"/>
            <w:bottom w:val="none" w:sz="0" w:space="0" w:color="auto"/>
            <w:right w:val="none" w:sz="0" w:space="0" w:color="auto"/>
          </w:divBdr>
        </w:div>
        <w:div w:id="125439861">
          <w:marLeft w:val="0"/>
          <w:marRight w:val="0"/>
          <w:marTop w:val="0"/>
          <w:marBottom w:val="0"/>
          <w:divBdr>
            <w:top w:val="none" w:sz="0" w:space="0" w:color="auto"/>
            <w:left w:val="none" w:sz="0" w:space="0" w:color="auto"/>
            <w:bottom w:val="none" w:sz="0" w:space="0" w:color="auto"/>
            <w:right w:val="none" w:sz="0" w:space="0" w:color="auto"/>
          </w:divBdr>
        </w:div>
        <w:div w:id="204216942">
          <w:marLeft w:val="0"/>
          <w:marRight w:val="0"/>
          <w:marTop w:val="0"/>
          <w:marBottom w:val="0"/>
          <w:divBdr>
            <w:top w:val="none" w:sz="0" w:space="0" w:color="auto"/>
            <w:left w:val="none" w:sz="0" w:space="0" w:color="auto"/>
            <w:bottom w:val="none" w:sz="0" w:space="0" w:color="auto"/>
            <w:right w:val="none" w:sz="0" w:space="0" w:color="auto"/>
          </w:divBdr>
        </w:div>
        <w:div w:id="294335598">
          <w:marLeft w:val="0"/>
          <w:marRight w:val="0"/>
          <w:marTop w:val="0"/>
          <w:marBottom w:val="0"/>
          <w:divBdr>
            <w:top w:val="none" w:sz="0" w:space="0" w:color="auto"/>
            <w:left w:val="none" w:sz="0" w:space="0" w:color="auto"/>
            <w:bottom w:val="none" w:sz="0" w:space="0" w:color="auto"/>
            <w:right w:val="none" w:sz="0" w:space="0" w:color="auto"/>
          </w:divBdr>
        </w:div>
        <w:div w:id="461070977">
          <w:marLeft w:val="0"/>
          <w:marRight w:val="0"/>
          <w:marTop w:val="0"/>
          <w:marBottom w:val="0"/>
          <w:divBdr>
            <w:top w:val="none" w:sz="0" w:space="0" w:color="auto"/>
            <w:left w:val="none" w:sz="0" w:space="0" w:color="auto"/>
            <w:bottom w:val="none" w:sz="0" w:space="0" w:color="auto"/>
            <w:right w:val="none" w:sz="0" w:space="0" w:color="auto"/>
          </w:divBdr>
        </w:div>
        <w:div w:id="531958626">
          <w:marLeft w:val="0"/>
          <w:marRight w:val="0"/>
          <w:marTop w:val="0"/>
          <w:marBottom w:val="0"/>
          <w:divBdr>
            <w:top w:val="none" w:sz="0" w:space="0" w:color="auto"/>
            <w:left w:val="none" w:sz="0" w:space="0" w:color="auto"/>
            <w:bottom w:val="none" w:sz="0" w:space="0" w:color="auto"/>
            <w:right w:val="none" w:sz="0" w:space="0" w:color="auto"/>
          </w:divBdr>
        </w:div>
        <w:div w:id="780077254">
          <w:marLeft w:val="0"/>
          <w:marRight w:val="0"/>
          <w:marTop w:val="0"/>
          <w:marBottom w:val="0"/>
          <w:divBdr>
            <w:top w:val="none" w:sz="0" w:space="0" w:color="auto"/>
            <w:left w:val="none" w:sz="0" w:space="0" w:color="auto"/>
            <w:bottom w:val="none" w:sz="0" w:space="0" w:color="auto"/>
            <w:right w:val="none" w:sz="0" w:space="0" w:color="auto"/>
          </w:divBdr>
        </w:div>
        <w:div w:id="1115172584">
          <w:marLeft w:val="0"/>
          <w:marRight w:val="0"/>
          <w:marTop w:val="0"/>
          <w:marBottom w:val="0"/>
          <w:divBdr>
            <w:top w:val="none" w:sz="0" w:space="0" w:color="auto"/>
            <w:left w:val="none" w:sz="0" w:space="0" w:color="auto"/>
            <w:bottom w:val="none" w:sz="0" w:space="0" w:color="auto"/>
            <w:right w:val="none" w:sz="0" w:space="0" w:color="auto"/>
          </w:divBdr>
        </w:div>
        <w:div w:id="1216510254">
          <w:marLeft w:val="0"/>
          <w:marRight w:val="0"/>
          <w:marTop w:val="0"/>
          <w:marBottom w:val="0"/>
          <w:divBdr>
            <w:top w:val="none" w:sz="0" w:space="0" w:color="auto"/>
            <w:left w:val="none" w:sz="0" w:space="0" w:color="auto"/>
            <w:bottom w:val="none" w:sz="0" w:space="0" w:color="auto"/>
            <w:right w:val="none" w:sz="0" w:space="0" w:color="auto"/>
          </w:divBdr>
        </w:div>
        <w:div w:id="1248538270">
          <w:marLeft w:val="0"/>
          <w:marRight w:val="0"/>
          <w:marTop w:val="0"/>
          <w:marBottom w:val="0"/>
          <w:divBdr>
            <w:top w:val="none" w:sz="0" w:space="0" w:color="auto"/>
            <w:left w:val="none" w:sz="0" w:space="0" w:color="auto"/>
            <w:bottom w:val="none" w:sz="0" w:space="0" w:color="auto"/>
            <w:right w:val="none" w:sz="0" w:space="0" w:color="auto"/>
          </w:divBdr>
        </w:div>
        <w:div w:id="1286305169">
          <w:marLeft w:val="0"/>
          <w:marRight w:val="0"/>
          <w:marTop w:val="0"/>
          <w:marBottom w:val="0"/>
          <w:divBdr>
            <w:top w:val="none" w:sz="0" w:space="0" w:color="auto"/>
            <w:left w:val="none" w:sz="0" w:space="0" w:color="auto"/>
            <w:bottom w:val="none" w:sz="0" w:space="0" w:color="auto"/>
            <w:right w:val="none" w:sz="0" w:space="0" w:color="auto"/>
          </w:divBdr>
        </w:div>
        <w:div w:id="1431311257">
          <w:marLeft w:val="0"/>
          <w:marRight w:val="0"/>
          <w:marTop w:val="0"/>
          <w:marBottom w:val="0"/>
          <w:divBdr>
            <w:top w:val="none" w:sz="0" w:space="0" w:color="auto"/>
            <w:left w:val="none" w:sz="0" w:space="0" w:color="auto"/>
            <w:bottom w:val="none" w:sz="0" w:space="0" w:color="auto"/>
            <w:right w:val="none" w:sz="0" w:space="0" w:color="auto"/>
          </w:divBdr>
        </w:div>
        <w:div w:id="1530142161">
          <w:marLeft w:val="0"/>
          <w:marRight w:val="0"/>
          <w:marTop w:val="0"/>
          <w:marBottom w:val="0"/>
          <w:divBdr>
            <w:top w:val="none" w:sz="0" w:space="0" w:color="auto"/>
            <w:left w:val="none" w:sz="0" w:space="0" w:color="auto"/>
            <w:bottom w:val="none" w:sz="0" w:space="0" w:color="auto"/>
            <w:right w:val="none" w:sz="0" w:space="0" w:color="auto"/>
          </w:divBdr>
        </w:div>
        <w:div w:id="1543445273">
          <w:marLeft w:val="0"/>
          <w:marRight w:val="0"/>
          <w:marTop w:val="0"/>
          <w:marBottom w:val="0"/>
          <w:divBdr>
            <w:top w:val="none" w:sz="0" w:space="0" w:color="auto"/>
            <w:left w:val="none" w:sz="0" w:space="0" w:color="auto"/>
            <w:bottom w:val="none" w:sz="0" w:space="0" w:color="auto"/>
            <w:right w:val="none" w:sz="0" w:space="0" w:color="auto"/>
          </w:divBdr>
        </w:div>
        <w:div w:id="1620642758">
          <w:marLeft w:val="0"/>
          <w:marRight w:val="0"/>
          <w:marTop w:val="0"/>
          <w:marBottom w:val="0"/>
          <w:divBdr>
            <w:top w:val="none" w:sz="0" w:space="0" w:color="auto"/>
            <w:left w:val="none" w:sz="0" w:space="0" w:color="auto"/>
            <w:bottom w:val="none" w:sz="0" w:space="0" w:color="auto"/>
            <w:right w:val="none" w:sz="0" w:space="0" w:color="auto"/>
          </w:divBdr>
        </w:div>
        <w:div w:id="1880121543">
          <w:marLeft w:val="0"/>
          <w:marRight w:val="0"/>
          <w:marTop w:val="0"/>
          <w:marBottom w:val="0"/>
          <w:divBdr>
            <w:top w:val="none" w:sz="0" w:space="0" w:color="auto"/>
            <w:left w:val="none" w:sz="0" w:space="0" w:color="auto"/>
            <w:bottom w:val="none" w:sz="0" w:space="0" w:color="auto"/>
            <w:right w:val="none" w:sz="0" w:space="0" w:color="auto"/>
          </w:divBdr>
        </w:div>
        <w:div w:id="1955012012">
          <w:marLeft w:val="0"/>
          <w:marRight w:val="0"/>
          <w:marTop w:val="0"/>
          <w:marBottom w:val="0"/>
          <w:divBdr>
            <w:top w:val="none" w:sz="0" w:space="0" w:color="auto"/>
            <w:left w:val="none" w:sz="0" w:space="0" w:color="auto"/>
            <w:bottom w:val="none" w:sz="0" w:space="0" w:color="auto"/>
            <w:right w:val="none" w:sz="0" w:space="0" w:color="auto"/>
          </w:divBdr>
        </w:div>
        <w:div w:id="1968928568">
          <w:marLeft w:val="0"/>
          <w:marRight w:val="0"/>
          <w:marTop w:val="0"/>
          <w:marBottom w:val="0"/>
          <w:divBdr>
            <w:top w:val="none" w:sz="0" w:space="0" w:color="auto"/>
            <w:left w:val="none" w:sz="0" w:space="0" w:color="auto"/>
            <w:bottom w:val="none" w:sz="0" w:space="0" w:color="auto"/>
            <w:right w:val="none" w:sz="0" w:space="0" w:color="auto"/>
          </w:divBdr>
        </w:div>
        <w:div w:id="2041129333">
          <w:marLeft w:val="0"/>
          <w:marRight w:val="0"/>
          <w:marTop w:val="0"/>
          <w:marBottom w:val="0"/>
          <w:divBdr>
            <w:top w:val="none" w:sz="0" w:space="0" w:color="auto"/>
            <w:left w:val="none" w:sz="0" w:space="0" w:color="auto"/>
            <w:bottom w:val="none" w:sz="0" w:space="0" w:color="auto"/>
            <w:right w:val="none" w:sz="0" w:space="0" w:color="auto"/>
          </w:divBdr>
        </w:div>
        <w:div w:id="2066179378">
          <w:marLeft w:val="0"/>
          <w:marRight w:val="0"/>
          <w:marTop w:val="0"/>
          <w:marBottom w:val="0"/>
          <w:divBdr>
            <w:top w:val="none" w:sz="0" w:space="0" w:color="auto"/>
            <w:left w:val="none" w:sz="0" w:space="0" w:color="auto"/>
            <w:bottom w:val="none" w:sz="0" w:space="0" w:color="auto"/>
            <w:right w:val="none" w:sz="0" w:space="0" w:color="auto"/>
          </w:divBdr>
        </w:div>
        <w:div w:id="2069062338">
          <w:marLeft w:val="0"/>
          <w:marRight w:val="0"/>
          <w:marTop w:val="0"/>
          <w:marBottom w:val="0"/>
          <w:divBdr>
            <w:top w:val="none" w:sz="0" w:space="0" w:color="auto"/>
            <w:left w:val="none" w:sz="0" w:space="0" w:color="auto"/>
            <w:bottom w:val="none" w:sz="0" w:space="0" w:color="auto"/>
            <w:right w:val="none" w:sz="0" w:space="0" w:color="auto"/>
          </w:divBdr>
        </w:div>
        <w:div w:id="2127503314">
          <w:marLeft w:val="0"/>
          <w:marRight w:val="0"/>
          <w:marTop w:val="0"/>
          <w:marBottom w:val="0"/>
          <w:divBdr>
            <w:top w:val="none" w:sz="0" w:space="0" w:color="auto"/>
            <w:left w:val="none" w:sz="0" w:space="0" w:color="auto"/>
            <w:bottom w:val="none" w:sz="0" w:space="0" w:color="auto"/>
            <w:right w:val="none" w:sz="0" w:space="0" w:color="auto"/>
          </w:divBdr>
        </w:div>
      </w:divsChild>
    </w:div>
    <w:div w:id="785319073">
      <w:bodyDiv w:val="1"/>
      <w:marLeft w:val="0"/>
      <w:marRight w:val="0"/>
      <w:marTop w:val="0"/>
      <w:marBottom w:val="0"/>
      <w:divBdr>
        <w:top w:val="none" w:sz="0" w:space="0" w:color="auto"/>
        <w:left w:val="none" w:sz="0" w:space="0" w:color="auto"/>
        <w:bottom w:val="none" w:sz="0" w:space="0" w:color="auto"/>
        <w:right w:val="none" w:sz="0" w:space="0" w:color="auto"/>
      </w:divBdr>
      <w:divsChild>
        <w:div w:id="561061951">
          <w:marLeft w:val="0"/>
          <w:marRight w:val="0"/>
          <w:marTop w:val="0"/>
          <w:marBottom w:val="0"/>
          <w:divBdr>
            <w:top w:val="none" w:sz="0" w:space="0" w:color="auto"/>
            <w:left w:val="none" w:sz="0" w:space="0" w:color="auto"/>
            <w:bottom w:val="none" w:sz="0" w:space="0" w:color="auto"/>
            <w:right w:val="none" w:sz="0" w:space="0" w:color="auto"/>
          </w:divBdr>
        </w:div>
        <w:div w:id="805464778">
          <w:marLeft w:val="0"/>
          <w:marRight w:val="0"/>
          <w:marTop w:val="0"/>
          <w:marBottom w:val="0"/>
          <w:divBdr>
            <w:top w:val="none" w:sz="0" w:space="0" w:color="auto"/>
            <w:left w:val="none" w:sz="0" w:space="0" w:color="auto"/>
            <w:bottom w:val="none" w:sz="0" w:space="0" w:color="auto"/>
            <w:right w:val="none" w:sz="0" w:space="0" w:color="auto"/>
          </w:divBdr>
        </w:div>
        <w:div w:id="820736688">
          <w:marLeft w:val="0"/>
          <w:marRight w:val="0"/>
          <w:marTop w:val="0"/>
          <w:marBottom w:val="0"/>
          <w:divBdr>
            <w:top w:val="none" w:sz="0" w:space="0" w:color="auto"/>
            <w:left w:val="none" w:sz="0" w:space="0" w:color="auto"/>
            <w:bottom w:val="none" w:sz="0" w:space="0" w:color="auto"/>
            <w:right w:val="none" w:sz="0" w:space="0" w:color="auto"/>
          </w:divBdr>
        </w:div>
        <w:div w:id="840774841">
          <w:marLeft w:val="0"/>
          <w:marRight w:val="0"/>
          <w:marTop w:val="0"/>
          <w:marBottom w:val="0"/>
          <w:divBdr>
            <w:top w:val="none" w:sz="0" w:space="0" w:color="auto"/>
            <w:left w:val="none" w:sz="0" w:space="0" w:color="auto"/>
            <w:bottom w:val="none" w:sz="0" w:space="0" w:color="auto"/>
            <w:right w:val="none" w:sz="0" w:space="0" w:color="auto"/>
          </w:divBdr>
        </w:div>
        <w:div w:id="878397247">
          <w:marLeft w:val="0"/>
          <w:marRight w:val="0"/>
          <w:marTop w:val="0"/>
          <w:marBottom w:val="0"/>
          <w:divBdr>
            <w:top w:val="none" w:sz="0" w:space="0" w:color="auto"/>
            <w:left w:val="none" w:sz="0" w:space="0" w:color="auto"/>
            <w:bottom w:val="none" w:sz="0" w:space="0" w:color="auto"/>
            <w:right w:val="none" w:sz="0" w:space="0" w:color="auto"/>
          </w:divBdr>
        </w:div>
        <w:div w:id="1161041008">
          <w:marLeft w:val="0"/>
          <w:marRight w:val="0"/>
          <w:marTop w:val="0"/>
          <w:marBottom w:val="0"/>
          <w:divBdr>
            <w:top w:val="none" w:sz="0" w:space="0" w:color="auto"/>
            <w:left w:val="none" w:sz="0" w:space="0" w:color="auto"/>
            <w:bottom w:val="none" w:sz="0" w:space="0" w:color="auto"/>
            <w:right w:val="none" w:sz="0" w:space="0" w:color="auto"/>
          </w:divBdr>
        </w:div>
        <w:div w:id="1355497752">
          <w:marLeft w:val="0"/>
          <w:marRight w:val="0"/>
          <w:marTop w:val="0"/>
          <w:marBottom w:val="0"/>
          <w:divBdr>
            <w:top w:val="none" w:sz="0" w:space="0" w:color="auto"/>
            <w:left w:val="none" w:sz="0" w:space="0" w:color="auto"/>
            <w:bottom w:val="none" w:sz="0" w:space="0" w:color="auto"/>
            <w:right w:val="none" w:sz="0" w:space="0" w:color="auto"/>
          </w:divBdr>
        </w:div>
        <w:div w:id="1373261158">
          <w:marLeft w:val="0"/>
          <w:marRight w:val="0"/>
          <w:marTop w:val="0"/>
          <w:marBottom w:val="0"/>
          <w:divBdr>
            <w:top w:val="none" w:sz="0" w:space="0" w:color="auto"/>
            <w:left w:val="none" w:sz="0" w:space="0" w:color="auto"/>
            <w:bottom w:val="none" w:sz="0" w:space="0" w:color="auto"/>
            <w:right w:val="none" w:sz="0" w:space="0" w:color="auto"/>
          </w:divBdr>
        </w:div>
        <w:div w:id="1469201550">
          <w:marLeft w:val="0"/>
          <w:marRight w:val="0"/>
          <w:marTop w:val="0"/>
          <w:marBottom w:val="0"/>
          <w:divBdr>
            <w:top w:val="none" w:sz="0" w:space="0" w:color="auto"/>
            <w:left w:val="none" w:sz="0" w:space="0" w:color="auto"/>
            <w:bottom w:val="none" w:sz="0" w:space="0" w:color="auto"/>
            <w:right w:val="none" w:sz="0" w:space="0" w:color="auto"/>
          </w:divBdr>
        </w:div>
        <w:div w:id="1489521654">
          <w:marLeft w:val="0"/>
          <w:marRight w:val="0"/>
          <w:marTop w:val="0"/>
          <w:marBottom w:val="0"/>
          <w:divBdr>
            <w:top w:val="none" w:sz="0" w:space="0" w:color="auto"/>
            <w:left w:val="none" w:sz="0" w:space="0" w:color="auto"/>
            <w:bottom w:val="none" w:sz="0" w:space="0" w:color="auto"/>
            <w:right w:val="none" w:sz="0" w:space="0" w:color="auto"/>
          </w:divBdr>
        </w:div>
        <w:div w:id="1514108071">
          <w:marLeft w:val="0"/>
          <w:marRight w:val="0"/>
          <w:marTop w:val="0"/>
          <w:marBottom w:val="0"/>
          <w:divBdr>
            <w:top w:val="none" w:sz="0" w:space="0" w:color="auto"/>
            <w:left w:val="none" w:sz="0" w:space="0" w:color="auto"/>
            <w:bottom w:val="none" w:sz="0" w:space="0" w:color="auto"/>
            <w:right w:val="none" w:sz="0" w:space="0" w:color="auto"/>
          </w:divBdr>
        </w:div>
        <w:div w:id="1572547461">
          <w:marLeft w:val="0"/>
          <w:marRight w:val="0"/>
          <w:marTop w:val="0"/>
          <w:marBottom w:val="0"/>
          <w:divBdr>
            <w:top w:val="none" w:sz="0" w:space="0" w:color="auto"/>
            <w:left w:val="none" w:sz="0" w:space="0" w:color="auto"/>
            <w:bottom w:val="none" w:sz="0" w:space="0" w:color="auto"/>
            <w:right w:val="none" w:sz="0" w:space="0" w:color="auto"/>
          </w:divBdr>
        </w:div>
        <w:div w:id="1594783744">
          <w:marLeft w:val="0"/>
          <w:marRight w:val="0"/>
          <w:marTop w:val="0"/>
          <w:marBottom w:val="0"/>
          <w:divBdr>
            <w:top w:val="none" w:sz="0" w:space="0" w:color="auto"/>
            <w:left w:val="none" w:sz="0" w:space="0" w:color="auto"/>
            <w:bottom w:val="none" w:sz="0" w:space="0" w:color="auto"/>
            <w:right w:val="none" w:sz="0" w:space="0" w:color="auto"/>
          </w:divBdr>
        </w:div>
        <w:div w:id="1630208983">
          <w:marLeft w:val="0"/>
          <w:marRight w:val="0"/>
          <w:marTop w:val="0"/>
          <w:marBottom w:val="0"/>
          <w:divBdr>
            <w:top w:val="none" w:sz="0" w:space="0" w:color="auto"/>
            <w:left w:val="none" w:sz="0" w:space="0" w:color="auto"/>
            <w:bottom w:val="none" w:sz="0" w:space="0" w:color="auto"/>
            <w:right w:val="none" w:sz="0" w:space="0" w:color="auto"/>
          </w:divBdr>
        </w:div>
        <w:div w:id="1721897244">
          <w:marLeft w:val="0"/>
          <w:marRight w:val="0"/>
          <w:marTop w:val="0"/>
          <w:marBottom w:val="0"/>
          <w:divBdr>
            <w:top w:val="none" w:sz="0" w:space="0" w:color="auto"/>
            <w:left w:val="none" w:sz="0" w:space="0" w:color="auto"/>
            <w:bottom w:val="none" w:sz="0" w:space="0" w:color="auto"/>
            <w:right w:val="none" w:sz="0" w:space="0" w:color="auto"/>
          </w:divBdr>
        </w:div>
        <w:div w:id="1933974472">
          <w:marLeft w:val="0"/>
          <w:marRight w:val="0"/>
          <w:marTop w:val="0"/>
          <w:marBottom w:val="0"/>
          <w:divBdr>
            <w:top w:val="none" w:sz="0" w:space="0" w:color="auto"/>
            <w:left w:val="none" w:sz="0" w:space="0" w:color="auto"/>
            <w:bottom w:val="none" w:sz="0" w:space="0" w:color="auto"/>
            <w:right w:val="none" w:sz="0" w:space="0" w:color="auto"/>
          </w:divBdr>
        </w:div>
        <w:div w:id="2028286368">
          <w:marLeft w:val="0"/>
          <w:marRight w:val="0"/>
          <w:marTop w:val="0"/>
          <w:marBottom w:val="0"/>
          <w:divBdr>
            <w:top w:val="none" w:sz="0" w:space="0" w:color="auto"/>
            <w:left w:val="none" w:sz="0" w:space="0" w:color="auto"/>
            <w:bottom w:val="none" w:sz="0" w:space="0" w:color="auto"/>
            <w:right w:val="none" w:sz="0" w:space="0" w:color="auto"/>
          </w:divBdr>
        </w:div>
      </w:divsChild>
    </w:div>
    <w:div w:id="1450470785">
      <w:bodyDiv w:val="1"/>
      <w:marLeft w:val="0"/>
      <w:marRight w:val="0"/>
      <w:marTop w:val="0"/>
      <w:marBottom w:val="0"/>
      <w:divBdr>
        <w:top w:val="none" w:sz="0" w:space="0" w:color="auto"/>
        <w:left w:val="none" w:sz="0" w:space="0" w:color="auto"/>
        <w:bottom w:val="none" w:sz="0" w:space="0" w:color="auto"/>
        <w:right w:val="none" w:sz="0" w:space="0" w:color="auto"/>
      </w:divBdr>
      <w:divsChild>
        <w:div w:id="584145562">
          <w:marLeft w:val="0"/>
          <w:marRight w:val="0"/>
          <w:marTop w:val="0"/>
          <w:marBottom w:val="0"/>
          <w:divBdr>
            <w:top w:val="none" w:sz="0" w:space="0" w:color="auto"/>
            <w:left w:val="none" w:sz="0" w:space="0" w:color="auto"/>
            <w:bottom w:val="none" w:sz="0" w:space="0" w:color="auto"/>
            <w:right w:val="none" w:sz="0" w:space="0" w:color="auto"/>
          </w:divBdr>
        </w:div>
        <w:div w:id="1345211686">
          <w:marLeft w:val="0"/>
          <w:marRight w:val="0"/>
          <w:marTop w:val="0"/>
          <w:marBottom w:val="0"/>
          <w:divBdr>
            <w:top w:val="none" w:sz="0" w:space="0" w:color="auto"/>
            <w:left w:val="none" w:sz="0" w:space="0" w:color="auto"/>
            <w:bottom w:val="none" w:sz="0" w:space="0" w:color="auto"/>
            <w:right w:val="none" w:sz="0" w:space="0" w:color="auto"/>
          </w:divBdr>
        </w:div>
        <w:div w:id="1522931434">
          <w:marLeft w:val="0"/>
          <w:marRight w:val="0"/>
          <w:marTop w:val="0"/>
          <w:marBottom w:val="0"/>
          <w:divBdr>
            <w:top w:val="none" w:sz="0" w:space="0" w:color="auto"/>
            <w:left w:val="none" w:sz="0" w:space="0" w:color="auto"/>
            <w:bottom w:val="none" w:sz="0" w:space="0" w:color="auto"/>
            <w:right w:val="none" w:sz="0" w:space="0" w:color="auto"/>
          </w:divBdr>
        </w:div>
      </w:divsChild>
    </w:div>
    <w:div w:id="1533960352">
      <w:bodyDiv w:val="1"/>
      <w:marLeft w:val="0"/>
      <w:marRight w:val="0"/>
      <w:marTop w:val="0"/>
      <w:marBottom w:val="0"/>
      <w:divBdr>
        <w:top w:val="none" w:sz="0" w:space="0" w:color="auto"/>
        <w:left w:val="none" w:sz="0" w:space="0" w:color="auto"/>
        <w:bottom w:val="none" w:sz="0" w:space="0" w:color="auto"/>
        <w:right w:val="none" w:sz="0" w:space="0" w:color="auto"/>
      </w:divBdr>
      <w:divsChild>
        <w:div w:id="1052923182">
          <w:marLeft w:val="0"/>
          <w:marRight w:val="0"/>
          <w:marTop w:val="0"/>
          <w:marBottom w:val="0"/>
          <w:divBdr>
            <w:top w:val="none" w:sz="0" w:space="0" w:color="auto"/>
            <w:left w:val="none" w:sz="0" w:space="0" w:color="auto"/>
            <w:bottom w:val="none" w:sz="0" w:space="0" w:color="auto"/>
            <w:right w:val="none" w:sz="0" w:space="0" w:color="auto"/>
          </w:divBdr>
        </w:div>
      </w:divsChild>
    </w:div>
    <w:div w:id="161933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lanning@edinburgh.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a.gov.uk"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drew.mccurach@edinburgh.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8B6D4F-6A04-44AB-8B46-D4393E56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TO LET – UNIT 3, BROOMHOUSE WORKSPACE, EDINBURGH</vt:lpstr>
    </vt:vector>
  </TitlesOfParts>
  <Company>City of Edinburgh Council</Company>
  <LinksUpToDate>false</LinksUpToDate>
  <CharactersWithSpaces>4584</CharactersWithSpaces>
  <SharedDoc>false</SharedDoc>
  <HLinks>
    <vt:vector size="18" baseType="variant">
      <vt:variant>
        <vt:i4>7667801</vt:i4>
      </vt:variant>
      <vt:variant>
        <vt:i4>6</vt:i4>
      </vt:variant>
      <vt:variant>
        <vt:i4>0</vt:i4>
      </vt:variant>
      <vt:variant>
        <vt:i4>5</vt:i4>
      </vt:variant>
      <vt:variant>
        <vt:lpwstr>mailto:mark.bulloch@edinburgh.gov.uk</vt:lpwstr>
      </vt:variant>
      <vt:variant>
        <vt:lpwstr/>
      </vt:variant>
      <vt:variant>
        <vt:i4>3080278</vt:i4>
      </vt:variant>
      <vt:variant>
        <vt:i4>3</vt:i4>
      </vt:variant>
      <vt:variant>
        <vt:i4>0</vt:i4>
      </vt:variant>
      <vt:variant>
        <vt:i4>5</vt:i4>
      </vt:variant>
      <vt:variant>
        <vt:lpwstr>mailto:planning@edinburgh.gov.uk</vt:lpwstr>
      </vt:variant>
      <vt:variant>
        <vt:lpwstr/>
      </vt:variant>
      <vt:variant>
        <vt:i4>7471157</vt:i4>
      </vt:variant>
      <vt:variant>
        <vt:i4>0</vt:i4>
      </vt:variant>
      <vt:variant>
        <vt:i4>0</vt:i4>
      </vt:variant>
      <vt:variant>
        <vt:i4>5</vt:i4>
      </vt:variant>
      <vt:variant>
        <vt:lpwstr>http://www.saa.gov.uk/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LET – UNIT 3, BROOMHOUSE WORKSPACE, EDINBURGH</dc:title>
  <dc:subject/>
  <dc:creator>10103808</dc:creator>
  <cp:keywords/>
  <dc:description/>
  <cp:lastModifiedBy>Samantha Watt</cp:lastModifiedBy>
  <cp:revision>2</cp:revision>
  <cp:lastPrinted>2017-02-23T11:21:00Z</cp:lastPrinted>
  <dcterms:created xsi:type="dcterms:W3CDTF">2026-01-21T12:13:00Z</dcterms:created>
  <dcterms:modified xsi:type="dcterms:W3CDTF">2026-01-21T12:13:00Z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