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BE0FFBD" w:rsidP="79A7EFE1" w:rsidRDefault="2BE0FFBD" w14:paraId="7443407D" w14:textId="4BED6461">
      <w:pPr>
        <w:spacing w:line="360" w:lineRule="auto"/>
        <w:rPr>
          <w:b/>
          <w:bCs/>
          <w:sz w:val="24"/>
          <w:szCs w:val="24"/>
        </w:rPr>
      </w:pPr>
      <w:r w:rsidRPr="79A7EFE1">
        <w:rPr>
          <w:b/>
          <w:bCs/>
          <w:sz w:val="24"/>
          <w:szCs w:val="24"/>
        </w:rPr>
        <w:t xml:space="preserve">COMMUNITY GRANTS FUND </w:t>
      </w:r>
    </w:p>
    <w:p w:rsidR="2BE0FFBD" w:rsidP="79A7EFE1" w:rsidRDefault="001B3218" w14:paraId="71C4066B" w14:textId="51F7D49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ASSESSMENT</w:t>
      </w:r>
      <w:r w:rsidRPr="79A7EFE1">
        <w:rPr>
          <w:b/>
          <w:bCs/>
          <w:sz w:val="24"/>
          <w:szCs w:val="24"/>
        </w:rPr>
        <w:t xml:space="preserve"> </w:t>
      </w:r>
    </w:p>
    <w:p w:rsidR="79A7EFE1" w:rsidP="79A7EFE1" w:rsidRDefault="79A7EFE1" w14:paraId="199B0913" w14:textId="059F2D18">
      <w:pPr>
        <w:spacing w:line="360" w:lineRule="auto"/>
        <w:rPr>
          <w:b/>
          <w:bCs/>
          <w:sz w:val="24"/>
          <w:szCs w:val="24"/>
        </w:rPr>
      </w:pPr>
    </w:p>
    <w:p w:rsidR="2BE0FFBD" w:rsidP="79A7EFE1" w:rsidRDefault="2BE0FFBD" w14:paraId="3083D4CA" w14:textId="45B2F4D7">
      <w:pPr>
        <w:spacing w:line="360" w:lineRule="auto"/>
        <w:rPr>
          <w:sz w:val="24"/>
          <w:szCs w:val="24"/>
        </w:rPr>
      </w:pPr>
      <w:r w:rsidRPr="79A7EFE1">
        <w:rPr>
          <w:sz w:val="24"/>
          <w:szCs w:val="24"/>
        </w:rPr>
        <w:t xml:space="preserve">This </w:t>
      </w:r>
      <w:r w:rsidR="00060A04">
        <w:rPr>
          <w:sz w:val="24"/>
          <w:szCs w:val="24"/>
        </w:rPr>
        <w:t>assessment</w:t>
      </w:r>
      <w:r w:rsidRPr="79A7EFE1">
        <w:rPr>
          <w:sz w:val="24"/>
          <w:szCs w:val="24"/>
        </w:rPr>
        <w:t xml:space="preserve"> sheet has been designed for use at Community Grants Fund (CGF) panels. It is a tool to help guide decision making and is not intended to be overly prescriptive. It should allow for flexibility during meetings. Its purpose is to provide a clear</w:t>
      </w:r>
      <w:r w:rsidRPr="79A7EFE1" w:rsidR="78956352">
        <w:rPr>
          <w:sz w:val="24"/>
          <w:szCs w:val="24"/>
        </w:rPr>
        <w:t xml:space="preserve"> </w:t>
      </w:r>
      <w:r w:rsidRPr="79A7EFE1">
        <w:rPr>
          <w:sz w:val="24"/>
          <w:szCs w:val="24"/>
        </w:rPr>
        <w:t>structure for assessing applications and justifying the recommendations that are made.</w:t>
      </w:r>
      <w:r w:rsidRPr="79A7EFE1" w:rsidR="79DD5E70">
        <w:rPr>
          <w:sz w:val="24"/>
          <w:szCs w:val="24"/>
        </w:rPr>
        <w:t xml:space="preserve"> </w:t>
      </w:r>
    </w:p>
    <w:p w:rsidR="2BE0FFBD" w:rsidP="7D8778CF" w:rsidRDefault="001F312F" w14:paraId="6780AFAA" w14:textId="033BBA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can</w:t>
      </w:r>
      <w:r w:rsidR="004F28C8">
        <w:rPr>
          <w:sz w:val="24"/>
          <w:szCs w:val="24"/>
        </w:rPr>
        <w:t xml:space="preserve"> decide</w:t>
      </w:r>
      <w:r w:rsidRPr="7D8778CF" w:rsidR="2BE0FFBD">
        <w:rPr>
          <w:sz w:val="24"/>
          <w:szCs w:val="24"/>
        </w:rPr>
        <w:t xml:space="preserve"> whether to use numerical or descriptive </w:t>
      </w:r>
      <w:r w:rsidR="004A23F0">
        <w:rPr>
          <w:sz w:val="24"/>
          <w:szCs w:val="24"/>
        </w:rPr>
        <w:t>assessment</w:t>
      </w:r>
      <w:r w:rsidRPr="7D8778CF" w:rsidR="2BE0FFBD">
        <w:rPr>
          <w:sz w:val="24"/>
          <w:szCs w:val="24"/>
        </w:rPr>
        <w:t xml:space="preserve">. </w:t>
      </w:r>
    </w:p>
    <w:p w:rsidR="1208F1F7" w:rsidP="79A7EFE1" w:rsidRDefault="1208F1F7" w14:paraId="56C8DEF4" w14:textId="05178A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7D8778CF">
        <w:rPr>
          <w:sz w:val="24"/>
          <w:szCs w:val="24"/>
        </w:rPr>
        <w:t>P</w:t>
      </w:r>
      <w:r w:rsidRPr="7D8778CF" w:rsidR="2BE0FFBD">
        <w:rPr>
          <w:sz w:val="24"/>
          <w:szCs w:val="24"/>
        </w:rPr>
        <w:t xml:space="preserve">anel members </w:t>
      </w:r>
      <w:r w:rsidRPr="7D8778CF" w:rsidR="00E71A0A">
        <w:rPr>
          <w:sz w:val="24"/>
          <w:szCs w:val="24"/>
        </w:rPr>
        <w:t>should</w:t>
      </w:r>
      <w:r w:rsidRPr="7D8778CF" w:rsidR="2BE0FFBD">
        <w:rPr>
          <w:sz w:val="24"/>
          <w:szCs w:val="24"/>
        </w:rPr>
        <w:t xml:space="preserve"> come </w:t>
      </w:r>
      <w:r w:rsidRPr="7D8778CF" w:rsidR="68E69742">
        <w:rPr>
          <w:sz w:val="24"/>
          <w:szCs w:val="24"/>
        </w:rPr>
        <w:t xml:space="preserve">to the meeting </w:t>
      </w:r>
      <w:r w:rsidRPr="7D8778CF" w:rsidR="2BE0FFBD">
        <w:rPr>
          <w:sz w:val="24"/>
          <w:szCs w:val="24"/>
        </w:rPr>
        <w:t>prepare</w:t>
      </w:r>
      <w:r w:rsidRPr="7D8778CF" w:rsidR="4A07CAB9">
        <w:rPr>
          <w:sz w:val="24"/>
          <w:szCs w:val="24"/>
        </w:rPr>
        <w:t xml:space="preserve">d </w:t>
      </w:r>
      <w:r w:rsidRPr="7D8778CF" w:rsidR="2BE0FFBD">
        <w:rPr>
          <w:sz w:val="24"/>
          <w:szCs w:val="24"/>
        </w:rPr>
        <w:t xml:space="preserve">with their </w:t>
      </w:r>
      <w:r w:rsidR="004A23F0">
        <w:rPr>
          <w:sz w:val="24"/>
          <w:szCs w:val="24"/>
        </w:rPr>
        <w:t>assessment</w:t>
      </w:r>
      <w:r w:rsidRPr="7D8778CF" w:rsidR="2BE0FFBD">
        <w:rPr>
          <w:sz w:val="24"/>
          <w:szCs w:val="24"/>
        </w:rPr>
        <w:t xml:space="preserve"> sheet </w:t>
      </w:r>
      <w:r w:rsidRPr="7D8778CF" w:rsidR="3C547B7D">
        <w:rPr>
          <w:sz w:val="24"/>
          <w:szCs w:val="24"/>
        </w:rPr>
        <w:t>filled out</w:t>
      </w:r>
      <w:r w:rsidRPr="7D8778CF" w:rsidR="2BE0FFBD">
        <w:rPr>
          <w:sz w:val="24"/>
          <w:szCs w:val="24"/>
        </w:rPr>
        <w:t xml:space="preserve">. </w:t>
      </w:r>
    </w:p>
    <w:p w:rsidR="2BE0FFBD" w:rsidP="79A7EFE1" w:rsidRDefault="2BE0FFBD" w14:paraId="26D09E30" w14:textId="1878C32B">
      <w:pPr>
        <w:pStyle w:val="ListParagraph"/>
        <w:numPr>
          <w:ilvl w:val="0"/>
          <w:numId w:val="1"/>
        </w:numPr>
        <w:spacing w:line="360" w:lineRule="auto"/>
      </w:pPr>
      <w:r w:rsidRPr="79A7EFE1">
        <w:rPr>
          <w:sz w:val="24"/>
          <w:szCs w:val="24"/>
        </w:rPr>
        <w:t xml:space="preserve">After the meeting, sheets </w:t>
      </w:r>
      <w:r w:rsidRPr="79A7EFE1" w:rsidR="0B61318E">
        <w:rPr>
          <w:sz w:val="24"/>
          <w:szCs w:val="24"/>
        </w:rPr>
        <w:t>should be</w:t>
      </w:r>
      <w:r w:rsidRPr="79A7EFE1">
        <w:rPr>
          <w:sz w:val="24"/>
          <w:szCs w:val="24"/>
        </w:rPr>
        <w:t xml:space="preserve"> submitted to the officer so that feedback can be given to applicants.</w:t>
      </w:r>
    </w:p>
    <w:p w:rsidR="2BE0FFBD" w:rsidP="7D8778CF" w:rsidRDefault="2BE0FFBD" w14:paraId="6D3C8333" w14:textId="5BB1374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7D8778CF">
        <w:rPr>
          <w:sz w:val="24"/>
          <w:szCs w:val="24"/>
        </w:rPr>
        <w:t>During meetings</w:t>
      </w:r>
      <w:r w:rsidRPr="7D8778CF" w:rsidR="203ECAB5">
        <w:rPr>
          <w:sz w:val="24"/>
          <w:szCs w:val="24"/>
        </w:rPr>
        <w:t xml:space="preserve"> </w:t>
      </w:r>
      <w:r w:rsidRPr="7D8778CF">
        <w:rPr>
          <w:sz w:val="24"/>
          <w:szCs w:val="24"/>
        </w:rPr>
        <w:t xml:space="preserve">the facilitator may choose to work through each application in turn, asking individual panel members for their views. Alternatively, they may move straight to </w:t>
      </w:r>
      <w:r w:rsidRPr="7D8778CF" w:rsidR="08E6C43C">
        <w:rPr>
          <w:sz w:val="24"/>
          <w:szCs w:val="24"/>
        </w:rPr>
        <w:t xml:space="preserve">a more </w:t>
      </w:r>
      <w:r w:rsidRPr="7D8778CF" w:rsidR="011D2B86">
        <w:rPr>
          <w:sz w:val="24"/>
          <w:szCs w:val="24"/>
        </w:rPr>
        <w:t xml:space="preserve">open </w:t>
      </w:r>
      <w:r w:rsidRPr="7D8778CF">
        <w:rPr>
          <w:sz w:val="24"/>
          <w:szCs w:val="24"/>
        </w:rPr>
        <w:t>discussion.</w:t>
      </w:r>
      <w:r w:rsidRPr="7D8778CF" w:rsidR="7C318A9C">
        <w:rPr>
          <w:sz w:val="24"/>
          <w:szCs w:val="24"/>
        </w:rPr>
        <w:t xml:space="preserve"> </w:t>
      </w:r>
      <w:r w:rsidRPr="7D8778CF" w:rsidR="04BD548A">
        <w:rPr>
          <w:sz w:val="24"/>
          <w:szCs w:val="24"/>
        </w:rPr>
        <w:t xml:space="preserve">The officer and facilitator </w:t>
      </w:r>
      <w:r w:rsidRPr="7D8778CF" w:rsidR="0D335193">
        <w:rPr>
          <w:sz w:val="24"/>
          <w:szCs w:val="24"/>
        </w:rPr>
        <w:t>can</w:t>
      </w:r>
      <w:r w:rsidRPr="7D8778CF" w:rsidR="04BD548A">
        <w:rPr>
          <w:sz w:val="24"/>
          <w:szCs w:val="24"/>
        </w:rPr>
        <w:t xml:space="preserve"> discuss which</w:t>
      </w:r>
      <w:r w:rsidRPr="7D8778CF" w:rsidR="6C130896">
        <w:rPr>
          <w:sz w:val="24"/>
          <w:szCs w:val="24"/>
        </w:rPr>
        <w:t xml:space="preserve"> approach</w:t>
      </w:r>
      <w:r w:rsidRPr="7D8778CF" w:rsidR="04BD548A">
        <w:rPr>
          <w:sz w:val="24"/>
          <w:szCs w:val="24"/>
        </w:rPr>
        <w:t xml:space="preserve"> will work best in advance of the meeting.</w:t>
      </w:r>
    </w:p>
    <w:p w:rsidR="2BE0FFBD" w:rsidP="7D8778CF" w:rsidRDefault="7FD51A9F" w14:paraId="43914B65" w14:textId="7FB2AE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7D8778CF">
        <w:rPr>
          <w:sz w:val="24"/>
          <w:szCs w:val="24"/>
        </w:rPr>
        <w:t>Th</w:t>
      </w:r>
      <w:r w:rsidRPr="7D8778CF" w:rsidR="2BE0FFBD">
        <w:rPr>
          <w:sz w:val="24"/>
          <w:szCs w:val="24"/>
        </w:rPr>
        <w:t>e facilitator’s role is to enable everyone to speak up</w:t>
      </w:r>
      <w:r w:rsidRPr="7D8778CF" w:rsidR="5EF4323F">
        <w:rPr>
          <w:sz w:val="24"/>
          <w:szCs w:val="24"/>
        </w:rPr>
        <w:t xml:space="preserve"> </w:t>
      </w:r>
      <w:r w:rsidRPr="7D8778CF" w:rsidR="3D8F1370">
        <w:rPr>
          <w:sz w:val="24"/>
          <w:szCs w:val="24"/>
        </w:rPr>
        <w:t xml:space="preserve">and to </w:t>
      </w:r>
      <w:r w:rsidRPr="7D8778CF" w:rsidR="2BE0FFBD">
        <w:rPr>
          <w:sz w:val="24"/>
          <w:szCs w:val="24"/>
        </w:rPr>
        <w:t xml:space="preserve">help the group </w:t>
      </w:r>
      <w:r w:rsidRPr="7D8778CF" w:rsidR="70EC00FE">
        <w:rPr>
          <w:sz w:val="24"/>
          <w:szCs w:val="24"/>
        </w:rPr>
        <w:t xml:space="preserve">reach </w:t>
      </w:r>
      <w:r w:rsidRPr="7D8778CF" w:rsidR="2BE0FFBD">
        <w:rPr>
          <w:sz w:val="24"/>
          <w:szCs w:val="24"/>
        </w:rPr>
        <w:t>a decision</w:t>
      </w:r>
      <w:r w:rsidRPr="7D8778CF" w:rsidR="7A362A9F">
        <w:rPr>
          <w:sz w:val="24"/>
          <w:szCs w:val="24"/>
        </w:rPr>
        <w:t xml:space="preserve">, whilst keeping the discussion </w:t>
      </w:r>
      <w:r w:rsidRPr="7D8778CF" w:rsidR="287F4B79">
        <w:rPr>
          <w:sz w:val="24"/>
          <w:szCs w:val="24"/>
        </w:rPr>
        <w:t>‘</w:t>
      </w:r>
      <w:r w:rsidRPr="7D8778CF" w:rsidR="7A362A9F">
        <w:rPr>
          <w:sz w:val="24"/>
          <w:szCs w:val="24"/>
        </w:rPr>
        <w:t xml:space="preserve">on </w:t>
      </w:r>
      <w:r w:rsidRPr="7D8778CF" w:rsidR="3563FC7F">
        <w:rPr>
          <w:sz w:val="24"/>
          <w:szCs w:val="24"/>
        </w:rPr>
        <w:t>track</w:t>
      </w:r>
      <w:r w:rsidRPr="7D8778CF" w:rsidR="587BFA2C">
        <w:rPr>
          <w:sz w:val="24"/>
          <w:szCs w:val="24"/>
        </w:rPr>
        <w:t>’</w:t>
      </w:r>
      <w:r w:rsidRPr="7D8778CF" w:rsidR="3563FC7F">
        <w:rPr>
          <w:sz w:val="24"/>
          <w:szCs w:val="24"/>
        </w:rPr>
        <w:t xml:space="preserve">. </w:t>
      </w:r>
      <w:r w:rsidRPr="7D8778CF" w:rsidR="114DDC8E">
        <w:rPr>
          <w:sz w:val="24"/>
          <w:szCs w:val="24"/>
        </w:rPr>
        <w:t>A</w:t>
      </w:r>
      <w:r w:rsidRPr="7D8778CF" w:rsidR="3563FC7F">
        <w:rPr>
          <w:sz w:val="24"/>
          <w:szCs w:val="24"/>
        </w:rPr>
        <w:t xml:space="preserve"> </w:t>
      </w:r>
      <w:r w:rsidRPr="7D8778CF" w:rsidR="114DDC8E">
        <w:rPr>
          <w:sz w:val="24"/>
          <w:szCs w:val="24"/>
        </w:rPr>
        <w:t xml:space="preserve">longer meeting may need to be </w:t>
      </w:r>
      <w:r w:rsidRPr="7D8778CF" w:rsidR="3563FC7F">
        <w:rPr>
          <w:sz w:val="24"/>
          <w:szCs w:val="24"/>
        </w:rPr>
        <w:t xml:space="preserve">scheduled for </w:t>
      </w:r>
      <w:r w:rsidRPr="7D8778CF" w:rsidR="2332B35E">
        <w:rPr>
          <w:sz w:val="24"/>
          <w:szCs w:val="24"/>
        </w:rPr>
        <w:t>panels</w:t>
      </w:r>
      <w:r w:rsidRPr="7D8778CF" w:rsidR="3563FC7F">
        <w:rPr>
          <w:sz w:val="24"/>
          <w:szCs w:val="24"/>
        </w:rPr>
        <w:t xml:space="preserve"> with a lot of applications to assess.   </w:t>
      </w:r>
    </w:p>
    <w:p w:rsidR="2BE0FFBD" w:rsidP="7D8778CF" w:rsidRDefault="3563FC7F" w14:paraId="497CBD7B" w14:textId="13BEAA4D">
      <w:pPr>
        <w:pStyle w:val="ListParagraph"/>
        <w:numPr>
          <w:ilvl w:val="0"/>
          <w:numId w:val="1"/>
        </w:numPr>
        <w:spacing w:line="360" w:lineRule="auto"/>
      </w:pPr>
      <w:r w:rsidRPr="7D8778CF">
        <w:rPr>
          <w:sz w:val="24"/>
          <w:szCs w:val="24"/>
        </w:rPr>
        <w:t>When</w:t>
      </w:r>
      <w:r w:rsidRPr="7D8778CF" w:rsidR="29D50F29">
        <w:rPr>
          <w:sz w:val="24"/>
          <w:szCs w:val="24"/>
        </w:rPr>
        <w:t xml:space="preserve"> achieving a</w:t>
      </w:r>
      <w:r w:rsidRPr="7D8778CF" w:rsidR="2BE0FFBD">
        <w:rPr>
          <w:sz w:val="24"/>
          <w:szCs w:val="24"/>
        </w:rPr>
        <w:t xml:space="preserve"> consensus</w:t>
      </w:r>
      <w:r w:rsidRPr="7D8778CF" w:rsidR="7D7175CE">
        <w:rPr>
          <w:sz w:val="24"/>
          <w:szCs w:val="24"/>
        </w:rPr>
        <w:t xml:space="preserve"> is difficult</w:t>
      </w:r>
      <w:r w:rsidRPr="7D8778CF" w:rsidR="34355E3A">
        <w:rPr>
          <w:sz w:val="24"/>
          <w:szCs w:val="24"/>
        </w:rPr>
        <w:t xml:space="preserve"> or there are dominant voices in the meeting,</w:t>
      </w:r>
      <w:r w:rsidRPr="7D8778CF" w:rsidR="2BE0FFBD">
        <w:rPr>
          <w:sz w:val="24"/>
          <w:szCs w:val="24"/>
        </w:rPr>
        <w:t xml:space="preserve"> </w:t>
      </w:r>
      <w:r w:rsidR="004A23F0">
        <w:rPr>
          <w:sz w:val="24"/>
          <w:szCs w:val="24"/>
        </w:rPr>
        <w:t>this assessment sheet</w:t>
      </w:r>
      <w:r w:rsidRPr="7D8778CF" w:rsidR="2BE0FFBD">
        <w:rPr>
          <w:sz w:val="24"/>
          <w:szCs w:val="24"/>
        </w:rPr>
        <w:t xml:space="preserve"> can be used to </w:t>
      </w:r>
      <w:r w:rsidRPr="7D8778CF" w:rsidR="4220ABEB">
        <w:rPr>
          <w:sz w:val="24"/>
          <w:szCs w:val="24"/>
        </w:rPr>
        <w:t xml:space="preserve">help </w:t>
      </w:r>
      <w:r w:rsidRPr="7D8778CF" w:rsidR="2BE0FFBD">
        <w:rPr>
          <w:sz w:val="24"/>
          <w:szCs w:val="24"/>
        </w:rPr>
        <w:t xml:space="preserve">determine which applications have received the </w:t>
      </w:r>
      <w:r w:rsidRPr="7D8778CF" w:rsidR="0BAEA0B3">
        <w:rPr>
          <w:sz w:val="24"/>
          <w:szCs w:val="24"/>
        </w:rPr>
        <w:t xml:space="preserve">most </w:t>
      </w:r>
      <w:r w:rsidRPr="7D8778CF" w:rsidR="2BE0FFBD">
        <w:rPr>
          <w:sz w:val="24"/>
          <w:szCs w:val="24"/>
        </w:rPr>
        <w:t>support</w:t>
      </w:r>
      <w:r w:rsidRPr="7D8778CF" w:rsidR="21F25086">
        <w:rPr>
          <w:sz w:val="24"/>
          <w:szCs w:val="24"/>
        </w:rPr>
        <w:t xml:space="preserve"> overall</w:t>
      </w:r>
      <w:r w:rsidRPr="7D8778CF" w:rsidR="032910A5">
        <w:rPr>
          <w:sz w:val="24"/>
          <w:szCs w:val="24"/>
        </w:rPr>
        <w:t xml:space="preserve"> </w:t>
      </w:r>
      <w:r w:rsidRPr="7D8778CF" w:rsidR="49BE13F3">
        <w:rPr>
          <w:sz w:val="24"/>
          <w:szCs w:val="24"/>
        </w:rPr>
        <w:t>(</w:t>
      </w:r>
      <w:r w:rsidRPr="7D8778CF" w:rsidR="032910A5">
        <w:rPr>
          <w:sz w:val="24"/>
          <w:szCs w:val="24"/>
        </w:rPr>
        <w:t xml:space="preserve">e.g. by ranking them in </w:t>
      </w:r>
      <w:r w:rsidRPr="7D8778CF" w:rsidR="08925F25">
        <w:rPr>
          <w:sz w:val="24"/>
          <w:szCs w:val="24"/>
        </w:rPr>
        <w:t xml:space="preserve">numerical </w:t>
      </w:r>
      <w:r w:rsidRPr="7D8778CF" w:rsidR="032910A5">
        <w:rPr>
          <w:sz w:val="24"/>
          <w:szCs w:val="24"/>
        </w:rPr>
        <w:t>order or</w:t>
      </w:r>
      <w:r w:rsidRPr="7D8778CF" w:rsidR="07F18F00">
        <w:rPr>
          <w:sz w:val="24"/>
          <w:szCs w:val="24"/>
        </w:rPr>
        <w:t xml:space="preserve"> by</w:t>
      </w:r>
      <w:r w:rsidRPr="7D8778CF" w:rsidR="032910A5">
        <w:rPr>
          <w:sz w:val="24"/>
          <w:szCs w:val="24"/>
        </w:rPr>
        <w:t xml:space="preserve"> counting the number of times they’ve been assessed as ‘great’</w:t>
      </w:r>
      <w:r w:rsidRPr="7D8778CF" w:rsidR="08AB45A7">
        <w:rPr>
          <w:sz w:val="24"/>
          <w:szCs w:val="24"/>
        </w:rPr>
        <w:t>)</w:t>
      </w:r>
      <w:r w:rsidRPr="7D8778CF" w:rsidR="032910A5">
        <w:rPr>
          <w:sz w:val="24"/>
          <w:szCs w:val="24"/>
        </w:rPr>
        <w:t xml:space="preserve">. </w:t>
      </w:r>
    </w:p>
    <w:p w:rsidR="79A7EFE1" w:rsidP="79A7EFE1" w:rsidRDefault="79A7EFE1" w14:paraId="4378A0D6" w14:textId="4E0EC76F">
      <w:pPr>
        <w:spacing w:line="360" w:lineRule="auto"/>
        <w:rPr>
          <w:sz w:val="24"/>
          <w:szCs w:val="24"/>
        </w:rPr>
      </w:pPr>
    </w:p>
    <w:p w:rsidR="2BE0FFBD" w:rsidP="79A7EFE1" w:rsidRDefault="2BE0FFBD" w14:paraId="0E9C7528" w14:textId="2E553FFA">
      <w:pPr>
        <w:spacing w:line="360" w:lineRule="auto"/>
        <w:rPr>
          <w:sz w:val="24"/>
          <w:szCs w:val="24"/>
        </w:rPr>
      </w:pPr>
      <w:r w:rsidRPr="79A7EFE1">
        <w:rPr>
          <w:sz w:val="24"/>
          <w:szCs w:val="24"/>
        </w:rPr>
        <w:t xml:space="preserve">The use of </w:t>
      </w:r>
      <w:r w:rsidR="0023173F">
        <w:rPr>
          <w:sz w:val="24"/>
          <w:szCs w:val="24"/>
        </w:rPr>
        <w:t>assessment</w:t>
      </w:r>
      <w:r w:rsidRPr="79A7EFE1">
        <w:rPr>
          <w:sz w:val="24"/>
          <w:szCs w:val="24"/>
        </w:rPr>
        <w:t xml:space="preserve"> </w:t>
      </w:r>
      <w:r w:rsidRPr="79A7EFE1" w:rsidR="7EEFD75A">
        <w:rPr>
          <w:sz w:val="24"/>
          <w:szCs w:val="24"/>
        </w:rPr>
        <w:t xml:space="preserve">sheets </w:t>
      </w:r>
      <w:r w:rsidRPr="79A7EFE1">
        <w:rPr>
          <w:sz w:val="24"/>
          <w:szCs w:val="24"/>
        </w:rPr>
        <w:t xml:space="preserve">during CGF panels will be </w:t>
      </w:r>
      <w:r w:rsidRPr="79A7EFE1" w:rsidR="07209A03">
        <w:rPr>
          <w:sz w:val="24"/>
          <w:szCs w:val="24"/>
        </w:rPr>
        <w:t>evaluated</w:t>
      </w:r>
      <w:r w:rsidRPr="79A7EFE1">
        <w:rPr>
          <w:sz w:val="24"/>
          <w:szCs w:val="24"/>
        </w:rPr>
        <w:t xml:space="preserve"> after each funding round based on feedback from officers and panel members.</w:t>
      </w:r>
      <w:r w:rsidRPr="79A7EFE1" w:rsidR="41A84E10">
        <w:rPr>
          <w:sz w:val="24"/>
          <w:szCs w:val="24"/>
        </w:rPr>
        <w:t xml:space="preserve"> </w:t>
      </w:r>
    </w:p>
    <w:p w:rsidR="79A7EFE1" w:rsidRDefault="79A7EFE1" w14:paraId="7A7248F5" w14:textId="5BAB1B6B"/>
    <w:p w:rsidR="79A7EFE1" w:rsidP="69B0030E" w:rsidRDefault="79A7EFE1" w14:paraId="1A5CD6A5" w14:textId="3A971C78">
      <w:pPr>
        <w:rPr>
          <w:rFonts w:ascii="Calibri" w:hAnsi="Calibri" w:eastAsia="Calibri"/>
          <w:b w:val="1"/>
          <w:bCs w:val="1"/>
          <w:sz w:val="22"/>
          <w:szCs w:val="22"/>
        </w:rPr>
      </w:pPr>
      <w:r>
        <w:br w:type="page"/>
      </w:r>
      <w:r w:rsidRPr="69B0030E" w:rsidR="777D8B21">
        <w:rPr>
          <w:rFonts w:ascii="Calibri" w:hAnsi="Calibri" w:eastAsia="Calibri"/>
          <w:b w:val="1"/>
          <w:bCs w:val="1"/>
          <w:sz w:val="22"/>
          <w:szCs w:val="22"/>
        </w:rPr>
        <w:t>CGF ASSESSMENT SHEET</w:t>
      </w:r>
    </w:p>
    <w:p w:rsidR="79A7EFE1" w:rsidP="69B0030E" w:rsidRDefault="79A7EFE1" w14:noSpellErr="1" w14:paraId="63FBB883" w14:textId="6D243CB9">
      <w:pPr>
        <w:rPr>
          <w:rFonts w:ascii="Calibri" w:hAnsi="Calibri" w:eastAsia="Calibri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445"/>
        <w:gridCol w:w="6355"/>
      </w:tblGrid>
      <w:tr w:rsidR="69B0030E" w:rsidTr="69B0030E" w14:paraId="050C161D">
        <w:trPr>
          <w:trHeight w:val="300"/>
        </w:trPr>
        <w:tc>
          <w:tcPr>
            <w:tcW w:w="2547" w:type="dxa"/>
            <w:tcMar/>
          </w:tcPr>
          <w:p w:rsidR="69B0030E" w:rsidP="69B0030E" w:rsidRDefault="69B0030E" w14:noSpellErr="1" w14:paraId="59B1B719" w14:textId="6E07479A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Neighbourhood</w:t>
            </w: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 xml:space="preserve"> area</w:t>
            </w: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:</w:t>
            </w:r>
          </w:p>
          <w:p w:rsidR="69B0030E" w:rsidP="69B0030E" w:rsidRDefault="69B0030E" w14:noSpellErr="1" w14:paraId="106AF301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445" w:type="dxa"/>
            <w:tcMar/>
          </w:tcPr>
          <w:p w:rsidR="69B0030E" w:rsidP="69B0030E" w:rsidRDefault="69B0030E" w14:noSpellErr="1" w14:paraId="67ECC562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355" w:type="dxa"/>
            <w:tcMar/>
          </w:tcPr>
          <w:p w:rsidR="69B0030E" w:rsidP="69B0030E" w:rsidRDefault="69B0030E" w14:noSpellErr="1" w14:paraId="1FBED341" w14:textId="0839E5CF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Panel Meeting Date:</w:t>
            </w:r>
          </w:p>
        </w:tc>
      </w:tr>
      <w:tr w:rsidR="69B0030E" w:rsidTr="69B0030E" w14:paraId="5199EA0E">
        <w:trPr>
          <w:trHeight w:val="300"/>
        </w:trPr>
        <w:tc>
          <w:tcPr>
            <w:tcW w:w="2547" w:type="dxa"/>
            <w:tcMar/>
          </w:tcPr>
          <w:p w:rsidR="69B0030E" w:rsidP="69B0030E" w:rsidRDefault="69B0030E" w14:noSpellErr="1" w14:paraId="3E5442CF" w14:textId="2852D7E2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Funding round</w:t>
            </w: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:</w:t>
            </w:r>
          </w:p>
          <w:p w:rsidR="69B0030E" w:rsidP="69B0030E" w:rsidRDefault="69B0030E" w14:noSpellErr="1" w14:paraId="4D01586D" w14:textId="2281BD68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800" w:type="dxa"/>
            <w:gridSpan w:val="2"/>
            <w:tcMar/>
          </w:tcPr>
          <w:p w:rsidR="69B0030E" w:rsidP="69B0030E" w:rsidRDefault="69B0030E" w14:noSpellErr="1" w14:paraId="05485869" w14:textId="4F9E04B8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Round 1 </w:t>
            </w:r>
            <w:sdt>
              <w:sdtPr>
                <w:id w:val="21107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8"/>
                  <w:szCs w:val="28"/>
                </w:rPr>
              </w:sdtPr>
              <w:sdtContent>
                <w:r w:rsidRPr="69B0030E" w:rsidR="69B0030E">
                  <w:rPr>
                    <w:rFonts w:ascii="Calibri" w:hAnsi="Calibri" w:eastAsia="Calibri"/>
                    <w:sz w:val="22"/>
                    <w:szCs w:val="22"/>
                  </w:rPr>
                  <w:t>☐</w:t>
                </w:r>
              </w:sdtContent>
              <w:sdtEndPr>
                <w:rPr>
                  <w:sz w:val="28"/>
                  <w:szCs w:val="28"/>
                </w:rPr>
              </w:sdtEndPr>
            </w:sdt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           Round 2 </w:t>
            </w:r>
            <w:sdt>
              <w:sdtPr>
                <w:id w:val="9053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8"/>
                  <w:szCs w:val="28"/>
                </w:rPr>
              </w:sdtPr>
              <w:sdtContent>
                <w:r w:rsidRPr="69B0030E" w:rsidR="69B0030E">
                  <w:rPr>
                    <w:rFonts w:ascii="Calibri" w:hAnsi="Calibri" w:eastAsia="Calibri"/>
                    <w:sz w:val="22"/>
                    <w:szCs w:val="22"/>
                  </w:rPr>
                  <w:t>☐</w:t>
                </w:r>
              </w:sdtContent>
              <w:sdtEndPr>
                <w:rPr>
                  <w:sz w:val="28"/>
                  <w:szCs w:val="28"/>
                </w:rPr>
              </w:sdtEndPr>
            </w:sdt>
          </w:p>
        </w:tc>
      </w:tr>
      <w:tr w:rsidR="69B0030E" w:rsidTr="69B0030E" w14:paraId="50771757">
        <w:trPr>
          <w:trHeight w:val="300"/>
        </w:trPr>
        <w:tc>
          <w:tcPr>
            <w:tcW w:w="2547" w:type="dxa"/>
            <w:tcMar/>
          </w:tcPr>
          <w:p w:rsidR="69B0030E" w:rsidP="69B0030E" w:rsidRDefault="69B0030E" w14:noSpellErr="1" w14:paraId="75A493B3" w14:textId="0D30B32D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Panel member name</w:t>
            </w: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:</w:t>
            </w:r>
          </w:p>
          <w:p w:rsidR="69B0030E" w:rsidP="69B0030E" w:rsidRDefault="69B0030E" w14:noSpellErr="1" w14:paraId="6222A931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800" w:type="dxa"/>
            <w:gridSpan w:val="2"/>
            <w:tcMar/>
          </w:tcPr>
          <w:p w:rsidR="69B0030E" w:rsidP="69B0030E" w:rsidRDefault="69B0030E" w14:noSpellErr="1" w14:paraId="02B9D24C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</w:p>
        </w:tc>
      </w:tr>
    </w:tbl>
    <w:p w:rsidR="79A7EFE1" w:rsidP="69B0030E" w:rsidRDefault="79A7EFE1" w14:noSpellErr="1" w14:paraId="0492982A" w14:textId="19845D9D">
      <w:pPr>
        <w:rPr>
          <w:rFonts w:ascii="Calibri" w:hAnsi="Calibri" w:eastAsia="Calibri"/>
          <w:b w:val="1"/>
          <w:bCs w:val="1"/>
          <w:sz w:val="22"/>
          <w:szCs w:val="22"/>
        </w:rPr>
      </w:pPr>
    </w:p>
    <w:p w:rsidR="79A7EFE1" w:rsidP="69B0030E" w:rsidRDefault="79A7EFE1" w14:noSpellErr="1" w14:paraId="514DFD55" w14:textId="4998635A">
      <w:pPr>
        <w:rPr>
          <w:rFonts w:ascii="Calibri" w:hAnsi="Calibri" w:eastAsia="Calibri"/>
          <w:sz w:val="22"/>
          <w:szCs w:val="22"/>
        </w:rPr>
      </w:pPr>
      <w:r w:rsidRPr="69B0030E" w:rsidR="777D8B21">
        <w:rPr>
          <w:rFonts w:ascii="Calibri" w:hAnsi="Calibri" w:eastAsia="Calibri"/>
          <w:b w:val="1"/>
          <w:bCs w:val="1"/>
          <w:sz w:val="22"/>
          <w:szCs w:val="22"/>
        </w:rPr>
        <w:t>Guide to Assessing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200"/>
      </w:tblGrid>
      <w:tr w:rsidR="69B0030E" w:rsidTr="69B0030E" w14:paraId="7461D0ED">
        <w:trPr>
          <w:trHeight w:val="300"/>
        </w:trPr>
        <w:tc>
          <w:tcPr>
            <w:tcW w:w="1129" w:type="dxa"/>
            <w:tcMar/>
          </w:tcPr>
          <w:p w:rsidR="69B0030E" w:rsidP="69B0030E" w:rsidRDefault="69B0030E" w14:noSpellErr="1" w14:paraId="5AEB8D28" w14:textId="0E8FBF12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Level</w:t>
            </w:r>
          </w:p>
        </w:tc>
        <w:tc>
          <w:tcPr>
            <w:tcW w:w="13200" w:type="dxa"/>
            <w:tcMar/>
          </w:tcPr>
          <w:p w:rsidR="69B0030E" w:rsidP="69B0030E" w:rsidRDefault="69B0030E" w14:noSpellErr="1" w14:paraId="31B267A1" w14:textId="0831FC88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Description</w:t>
            </w:r>
          </w:p>
        </w:tc>
      </w:tr>
      <w:tr w:rsidR="69B0030E" w:rsidTr="69B0030E" w14:paraId="12B484B0">
        <w:trPr>
          <w:trHeight w:val="300"/>
        </w:trPr>
        <w:tc>
          <w:tcPr>
            <w:tcW w:w="1129" w:type="dxa"/>
            <w:tcMar/>
          </w:tcPr>
          <w:p w:rsidR="69B0030E" w:rsidP="69B0030E" w:rsidRDefault="69B0030E" w14:noSpellErr="1" w14:paraId="7DDFD6F0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Poor</w:t>
            </w:r>
          </w:p>
          <w:p w:rsidR="69B0030E" w:rsidP="69B0030E" w:rsidRDefault="69B0030E" w14:noSpellErr="1" w14:paraId="2F73448C" w14:textId="69E88979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1</w:t>
            </w:r>
          </w:p>
        </w:tc>
        <w:tc>
          <w:tcPr>
            <w:tcW w:w="13200" w:type="dxa"/>
            <w:tcMar/>
          </w:tcPr>
          <w:p w:rsidR="69B0030E" w:rsidP="69B0030E" w:rsidRDefault="69B0030E" w14:noSpellErr="1" w14:paraId="4B7889E5" w14:textId="1F9E639A">
            <w:pPr>
              <w:pStyle w:val="Normal"/>
              <w:numPr>
                <w:ilvl w:val="0"/>
                <w:numId w:val="3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There is little or no evidence that any priorities will be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met,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local needs are not addressed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and/or there is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no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added value.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</w:p>
          <w:p w:rsidR="69B0030E" w:rsidP="69B0030E" w:rsidRDefault="69B0030E" w14:noSpellErr="1" w14:paraId="1F913CB3" w14:textId="2E1EBCFB">
            <w:pPr>
              <w:pStyle w:val="Normal"/>
              <w:numPr>
                <w:ilvl w:val="0"/>
                <w:numId w:val="3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Activities are the same as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-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or very similar to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-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previous work.</w:t>
            </w:r>
          </w:p>
          <w:p w:rsidR="69B0030E" w:rsidP="69B0030E" w:rsidRDefault="69B0030E" w14:noSpellErr="1" w14:paraId="01B295A8" w14:textId="365BBBBB">
            <w:pPr>
              <w:pStyle w:val="Normal"/>
              <w:numPr>
                <w:ilvl w:val="0"/>
                <w:numId w:val="3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Costings are unclear, inaccurate and/or seem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disproportionate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(poor value for money)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</w:tr>
      <w:tr w:rsidR="69B0030E" w:rsidTr="69B0030E" w14:paraId="5DAD4DCD">
        <w:trPr>
          <w:trHeight w:val="300"/>
        </w:trPr>
        <w:tc>
          <w:tcPr>
            <w:tcW w:w="1129" w:type="dxa"/>
            <w:tcMar/>
          </w:tcPr>
          <w:p w:rsidR="69B0030E" w:rsidP="69B0030E" w:rsidRDefault="69B0030E" w14:noSpellErr="1" w14:paraId="5B520492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Okay</w:t>
            </w:r>
          </w:p>
          <w:p w:rsidR="69B0030E" w:rsidP="69B0030E" w:rsidRDefault="69B0030E" w14:noSpellErr="1" w14:paraId="026CB882" w14:textId="25097B0D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2</w:t>
            </w:r>
          </w:p>
        </w:tc>
        <w:tc>
          <w:tcPr>
            <w:tcW w:w="13200" w:type="dxa"/>
            <w:tcMar/>
          </w:tcPr>
          <w:p w:rsidR="69B0030E" w:rsidP="69B0030E" w:rsidRDefault="69B0030E" w14:noSpellErr="1" w14:paraId="1596D441" w14:textId="2AB125F6">
            <w:pPr>
              <w:pStyle w:val="Normal"/>
              <w:numPr>
                <w:ilvl w:val="0"/>
                <w:numId w:val="4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Priorities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and local issues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are mentioned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but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not as the main emphasis of the project.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Added value is limited. </w:t>
            </w:r>
          </w:p>
          <w:p w:rsidR="69B0030E" w:rsidP="69B0030E" w:rsidRDefault="69B0030E" w14:noSpellErr="1" w14:paraId="259D5BFE" w14:textId="16CE0A3B">
            <w:pPr>
              <w:pStyle w:val="Normal"/>
              <w:numPr>
                <w:ilvl w:val="0"/>
                <w:numId w:val="4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Activities build on previous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work,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but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the scope is limited.</w:t>
            </w:r>
          </w:p>
          <w:p w:rsidR="69B0030E" w:rsidP="69B0030E" w:rsidRDefault="69B0030E" w14:noSpellErr="1" w14:paraId="70D28710" w14:textId="4E64A318">
            <w:pPr>
              <w:pStyle w:val="Normal"/>
              <w:numPr>
                <w:ilvl w:val="0"/>
                <w:numId w:val="4"/>
              </w:numPr>
              <w:rPr>
                <w:rFonts w:ascii="Calibri" w:hAnsi="Calibri" w:eastAsia="Calibri" w:cstheme="minorAsci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 xml:space="preserve">Costings could be </w:t>
            </w: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 xml:space="preserve">clearer, </w:t>
            </w: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>more detailed and</w:t>
            </w: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 xml:space="preserve">/or </w:t>
            </w: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>better justified.</w:t>
            </w:r>
          </w:p>
        </w:tc>
      </w:tr>
      <w:tr w:rsidR="69B0030E" w:rsidTr="69B0030E" w14:paraId="5F2738B5">
        <w:trPr>
          <w:trHeight w:val="300"/>
        </w:trPr>
        <w:tc>
          <w:tcPr>
            <w:tcW w:w="1129" w:type="dxa"/>
            <w:tcMar/>
          </w:tcPr>
          <w:p w:rsidR="69B0030E" w:rsidP="69B0030E" w:rsidRDefault="69B0030E" w14:noSpellErr="1" w14:paraId="06059089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Good</w:t>
            </w:r>
          </w:p>
          <w:p w:rsidR="69B0030E" w:rsidP="69B0030E" w:rsidRDefault="69B0030E" w14:noSpellErr="1" w14:paraId="31BD6AC8" w14:textId="51C3B5F6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3</w:t>
            </w:r>
          </w:p>
        </w:tc>
        <w:tc>
          <w:tcPr>
            <w:tcW w:w="13200" w:type="dxa"/>
            <w:tcMar/>
          </w:tcPr>
          <w:p w:rsidR="69B0030E" w:rsidP="69B0030E" w:rsidRDefault="69B0030E" w14:noSpellErr="1" w14:paraId="28BB2044" w14:textId="054CC8F2">
            <w:pPr>
              <w:pStyle w:val="Normal"/>
              <w:numPr>
                <w:ilvl w:val="0"/>
                <w:numId w:val="5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There is evidence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that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priorities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have been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actively considered.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The link to local issues is clear.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There is added value.</w:t>
            </w:r>
          </w:p>
          <w:p w:rsidR="69B0030E" w:rsidP="69B0030E" w:rsidRDefault="69B0030E" w14:noSpellErr="1" w14:paraId="54D0C3E5" w14:textId="71EC93E4">
            <w:pPr>
              <w:pStyle w:val="Normal"/>
              <w:numPr>
                <w:ilvl w:val="0"/>
                <w:numId w:val="5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Activities build on previous work and demonstrate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some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added value.</w:t>
            </w:r>
          </w:p>
          <w:p w:rsidR="69B0030E" w:rsidP="69B0030E" w:rsidRDefault="69B0030E" w14:noSpellErr="1" w14:paraId="387E9F4F" w14:textId="289B513C">
            <w:pPr>
              <w:pStyle w:val="Normal"/>
              <w:numPr>
                <w:ilvl w:val="0"/>
                <w:numId w:val="5"/>
              </w:numPr>
              <w:rPr>
                <w:rFonts w:ascii="Calibri" w:hAnsi="Calibri" w:eastAsia="Calibri" w:cstheme="minorAsci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>Costings are clear and proportionate.</w:t>
            </w:r>
          </w:p>
        </w:tc>
      </w:tr>
      <w:tr w:rsidR="69B0030E" w:rsidTr="69B0030E" w14:paraId="72D05485">
        <w:trPr>
          <w:trHeight w:val="300"/>
        </w:trPr>
        <w:tc>
          <w:tcPr>
            <w:tcW w:w="1129" w:type="dxa"/>
            <w:tcMar/>
          </w:tcPr>
          <w:p w:rsidR="69B0030E" w:rsidP="69B0030E" w:rsidRDefault="69B0030E" w14:noSpellErr="1" w14:paraId="031993C3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Great</w:t>
            </w:r>
          </w:p>
          <w:p w:rsidR="69B0030E" w:rsidP="69B0030E" w:rsidRDefault="69B0030E" w14:noSpellErr="1" w14:paraId="64464728" w14:textId="69CFC4EF">
            <w:p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4</w:t>
            </w:r>
          </w:p>
        </w:tc>
        <w:tc>
          <w:tcPr>
            <w:tcW w:w="13200" w:type="dxa"/>
            <w:tcMar/>
          </w:tcPr>
          <w:p w:rsidR="69B0030E" w:rsidP="69B0030E" w:rsidRDefault="69B0030E" w14:noSpellErr="1" w14:paraId="1D52A727" w14:textId="10D6C932">
            <w:pPr>
              <w:pStyle w:val="Normal"/>
              <w:numPr>
                <w:ilvl w:val="0"/>
                <w:numId w:val="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The application is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focused around one or more priorities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and/or a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ddressing local issues is central to the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proposal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. </w:t>
            </w:r>
          </w:p>
          <w:p w:rsidR="69B0030E" w:rsidP="69B0030E" w:rsidRDefault="69B0030E" w14:noSpellErr="1" w14:paraId="43624B79" w14:textId="4CD2C02C">
            <w:pPr>
              <w:pStyle w:val="Normal"/>
              <w:numPr>
                <w:ilvl w:val="0"/>
                <w:numId w:val="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A significant amount of added value will be derived from the project.</w:t>
            </w:r>
          </w:p>
          <w:p w:rsidR="69B0030E" w:rsidP="69B0030E" w:rsidRDefault="69B0030E" w14:noSpellErr="1" w14:paraId="10F2DAE1" w14:textId="74513111">
            <w:pPr>
              <w:pStyle w:val="Normal"/>
              <w:numPr>
                <w:ilvl w:val="0"/>
                <w:numId w:val="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Activities are new and/or 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will significantly build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on e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>xisting work</w:t>
            </w:r>
            <w:r w:rsidRPr="69B0030E" w:rsidR="69B0030E">
              <w:rPr>
                <w:rFonts w:ascii="Calibri" w:hAnsi="Calibri" w:eastAsia="Calibri"/>
                <w:sz w:val="22"/>
                <w:szCs w:val="22"/>
              </w:rPr>
              <w:t xml:space="preserve"> and longer-term sustainability of the project. </w:t>
            </w:r>
          </w:p>
          <w:p w:rsidR="69B0030E" w:rsidP="69B0030E" w:rsidRDefault="69B0030E" w14:noSpellErr="1" w14:paraId="7D27853D" w14:textId="66013283">
            <w:pPr>
              <w:pStyle w:val="Normal"/>
              <w:numPr>
                <w:ilvl w:val="0"/>
                <w:numId w:val="6"/>
              </w:numPr>
              <w:rPr>
                <w:rFonts w:ascii="Calibri" w:hAnsi="Calibri" w:eastAsia="Calibri" w:cstheme="minorAscii"/>
                <w:b w:val="1"/>
                <w:bCs w:val="1"/>
                <w:sz w:val="22"/>
                <w:szCs w:val="22"/>
              </w:rPr>
            </w:pP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>Costings are detailed, proportionate</w:t>
            </w:r>
            <w:r w:rsidRPr="69B0030E" w:rsidR="69B0030E">
              <w:rPr>
                <w:rFonts w:ascii="Calibri" w:hAnsi="Calibri" w:eastAsia="Calibri" w:cstheme="minorAscii"/>
                <w:sz w:val="22"/>
                <w:szCs w:val="22"/>
              </w:rPr>
              <w:t xml:space="preserve"> and represent good value for money. </w:t>
            </w:r>
          </w:p>
        </w:tc>
      </w:tr>
    </w:tbl>
    <w:p w:rsidR="79A7EFE1" w:rsidP="69B0030E" w:rsidRDefault="79A7EFE1" w14:noSpellErr="1" w14:paraId="258D9B29" w14:textId="6990AC47">
      <w:pPr>
        <w:rPr>
          <w:rFonts w:ascii="Calibri" w:hAnsi="Calibri" w:eastAsia="Calibri"/>
          <w:b w:val="1"/>
          <w:bCs w:val="1"/>
          <w:sz w:val="22"/>
          <w:szCs w:val="22"/>
        </w:rPr>
      </w:pPr>
    </w:p>
    <w:p w:rsidR="79A7EFE1" w:rsidP="69B0030E" w:rsidRDefault="79A7EFE1" w14:noSpellErr="1" w14:paraId="04AA7F78" w14:textId="71282F82">
      <w:pPr>
        <w:rPr>
          <w:rFonts w:ascii="Calibri" w:hAnsi="Calibri" w:eastAsia="Calibri"/>
          <w:b w:val="1"/>
          <w:bCs w:val="1"/>
          <w:sz w:val="22"/>
          <w:szCs w:val="22"/>
        </w:rPr>
      </w:pPr>
      <w:r w:rsidRPr="69B0030E" w:rsidR="777D8B21">
        <w:rPr>
          <w:rFonts w:ascii="Calibri" w:hAnsi="Calibri" w:eastAsia="Calibri"/>
          <w:b w:val="1"/>
          <w:bCs w:val="1"/>
          <w:sz w:val="22"/>
          <w:szCs w:val="22"/>
        </w:rPr>
        <w:t xml:space="preserve">Reminder: City of Edinburgh Council’s Strategic Priorities </w:t>
      </w:r>
    </w:p>
    <w:p w:rsidR="79A7EFE1" w:rsidP="69B0030E" w:rsidRDefault="79A7EFE1" w14:noSpellErr="1" w14:paraId="73425324" w14:textId="298279F3">
      <w:pPr>
        <w:pStyle w:val="Normal"/>
        <w:numPr>
          <w:ilvl w:val="0"/>
          <w:numId w:val="7"/>
        </w:numPr>
        <w:rPr>
          <w:rFonts w:ascii="Calibri" w:hAnsi="Calibri" w:eastAsia="Calibri"/>
          <w:sz w:val="22"/>
          <w:szCs w:val="22"/>
        </w:rPr>
      </w:pPr>
      <w:r w:rsidRPr="69B0030E" w:rsidR="777D8B21">
        <w:rPr>
          <w:rFonts w:ascii="Calibri" w:hAnsi="Calibri" w:eastAsia="Calibri"/>
          <w:sz w:val="22"/>
          <w:szCs w:val="22"/>
        </w:rPr>
        <w:t>More good places to live and work.</w:t>
      </w:r>
    </w:p>
    <w:p w:rsidR="79A7EFE1" w:rsidP="69B0030E" w:rsidRDefault="79A7EFE1" w14:noSpellErr="1" w14:paraId="72FBCD19" w14:textId="74F9BA4C">
      <w:pPr>
        <w:pStyle w:val="Normal"/>
        <w:numPr>
          <w:ilvl w:val="0"/>
          <w:numId w:val="7"/>
        </w:numPr>
        <w:rPr>
          <w:rFonts w:ascii="Calibri" w:hAnsi="Calibri" w:eastAsia="Calibri"/>
          <w:sz w:val="22"/>
          <w:szCs w:val="22"/>
        </w:rPr>
      </w:pPr>
      <w:r w:rsidRPr="69B0030E" w:rsidR="777D8B21">
        <w:rPr>
          <w:rFonts w:ascii="Calibri" w:hAnsi="Calibri" w:eastAsia="Calibri"/>
          <w:sz w:val="22"/>
          <w:szCs w:val="22"/>
        </w:rPr>
        <w:t>End poverty in Edinburgh.</w:t>
      </w:r>
    </w:p>
    <w:p w:rsidR="79A7EFE1" w:rsidP="69B0030E" w:rsidRDefault="79A7EFE1" w14:noSpellErr="1" w14:paraId="3F9211B6" w14:textId="1469E816">
      <w:pPr>
        <w:pStyle w:val="Normal"/>
        <w:numPr>
          <w:ilvl w:val="0"/>
          <w:numId w:val="7"/>
        </w:numPr>
        <w:rPr>
          <w:rFonts w:ascii="Calibri" w:hAnsi="Calibri" w:eastAsia="Calibri"/>
          <w:sz w:val="22"/>
          <w:szCs w:val="22"/>
        </w:rPr>
      </w:pPr>
      <w:r w:rsidRPr="69B0030E" w:rsidR="777D8B21">
        <w:rPr>
          <w:rFonts w:ascii="Calibri" w:hAnsi="Calibri" w:eastAsia="Calibri"/>
          <w:sz w:val="22"/>
          <w:szCs w:val="22"/>
        </w:rPr>
        <w:t>A net zero city by 2030.</w:t>
      </w:r>
    </w:p>
    <w:p w:rsidR="79A7EFE1" w:rsidP="69B0030E" w:rsidRDefault="79A7EFE1" w14:noSpellErr="1" w14:paraId="3E6A6F0D" w14:textId="3A2B4BF5">
      <w:pPr>
        <w:rPr>
          <w:rFonts w:ascii="Calibri" w:hAnsi="Calibri" w:eastAsia="Calibri"/>
          <w:b w:val="1"/>
          <w:bCs w:val="1"/>
          <w:sz w:val="22"/>
          <w:szCs w:val="22"/>
        </w:rPr>
      </w:pPr>
    </w:p>
    <w:p w:rsidR="408F0DE2" w:rsidP="408F0DE2" w:rsidRDefault="408F0DE2" w14:paraId="3C6AEA62" w14:textId="670D2DE8">
      <w:pPr>
        <w:pStyle w:val="Normal"/>
      </w:pPr>
    </w:p>
    <w:tbl>
      <w:tblPr>
        <w:tblStyle w:val="TableGrid"/>
        <w:tblW w:w="15365" w:type="dxa"/>
        <w:tblLayout w:type="fixed"/>
        <w:tblLook w:val="04A0" w:firstRow="1" w:lastRow="0" w:firstColumn="1" w:lastColumn="0" w:noHBand="0" w:noVBand="1"/>
      </w:tblPr>
      <w:tblGrid>
        <w:gridCol w:w="1514"/>
        <w:gridCol w:w="2130"/>
        <w:gridCol w:w="2160"/>
        <w:gridCol w:w="2160"/>
        <w:gridCol w:w="2235"/>
        <w:gridCol w:w="1470"/>
        <w:gridCol w:w="3696"/>
      </w:tblGrid>
      <w:tr w:rsidRPr="00360F27" w:rsidR="00200F6A" w:rsidTr="408F0DE2" w14:paraId="56F92EAB" w14:textId="588DEB55">
        <w:trPr>
          <w:trHeight w:val="1890"/>
        </w:trPr>
        <w:tc>
          <w:tcPr>
            <w:tcW w:w="1514" w:type="dxa"/>
            <w:tcMar/>
          </w:tcPr>
          <w:p w:rsidRPr="00360F27" w:rsidR="00E86D00" w:rsidRDefault="43EABD61" w14:paraId="0345E93C" w14:textId="6EBC339A">
            <w:pPr>
              <w:rPr>
                <w:b w:val="1"/>
                <w:bCs w:val="1"/>
                <w:sz w:val="24"/>
                <w:szCs w:val="24"/>
              </w:rPr>
            </w:pPr>
            <w:r w:rsidRPr="408F0DE2" w:rsidR="2AB14161">
              <w:rPr>
                <w:b w:val="1"/>
                <w:bCs w:val="1"/>
                <w:sz w:val="24"/>
                <w:szCs w:val="24"/>
              </w:rPr>
              <w:t xml:space="preserve">   </w:t>
            </w:r>
            <w:r w:rsidRPr="408F0DE2" w:rsidR="70E1434B">
              <w:rPr>
                <w:b w:val="1"/>
                <w:bCs w:val="1"/>
                <w:sz w:val="24"/>
                <w:szCs w:val="24"/>
              </w:rPr>
              <w:t>Application</w:t>
            </w:r>
          </w:p>
          <w:p w:rsidRPr="00360F27" w:rsidR="00E86D00" w:rsidP="408F0DE2" w:rsidRDefault="70E1434B" w14:paraId="4133CC85" w14:textId="6D4561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08F0DE2" w:rsidR="70E1434B">
              <w:rPr>
                <w:b w:val="1"/>
                <w:bCs w:val="1"/>
                <w:sz w:val="24"/>
                <w:szCs w:val="24"/>
              </w:rPr>
              <w:t>Reference C</w:t>
            </w:r>
            <w:r w:rsidRPr="408F0DE2" w:rsidR="49AC93D1">
              <w:rPr>
                <w:b w:val="1"/>
                <w:bCs w:val="1"/>
                <w:sz w:val="24"/>
                <w:szCs w:val="24"/>
              </w:rPr>
              <w:t>o</w:t>
            </w:r>
            <w:r w:rsidRPr="408F0DE2" w:rsidR="70E1434B">
              <w:rPr>
                <w:b w:val="1"/>
                <w:bCs w:val="1"/>
                <w:sz w:val="24"/>
                <w:szCs w:val="24"/>
              </w:rPr>
              <w:t>de</w:t>
            </w:r>
          </w:p>
        </w:tc>
        <w:tc>
          <w:tcPr>
            <w:tcW w:w="2130" w:type="dxa"/>
            <w:tcMar/>
          </w:tcPr>
          <w:p w:rsidRPr="00360F27" w:rsidR="00E86D00" w:rsidP="79A7EFE1" w:rsidRDefault="00E86D00" w14:paraId="44A0499F" w14:textId="4F0CEA0A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360F27" w:rsidR="00E86D00" w:rsidP="79A7EFE1" w:rsidRDefault="1CDEA1B6" w14:paraId="7B39EB59" w14:textId="1BC858F2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Q.1 </w:t>
            </w:r>
            <w:r w:rsidR="6CE75D9C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To what extent d</w:t>
            </w: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oes the project address any of the Council’s strategic priorities?</w:t>
            </w:r>
          </w:p>
        </w:tc>
        <w:tc>
          <w:tcPr>
            <w:tcW w:w="2160" w:type="dxa"/>
            <w:tcMar/>
          </w:tcPr>
          <w:p w:rsidR="79A7EFE1" w:rsidP="79A7EFE1" w:rsidRDefault="79A7EFE1" w14:paraId="024F873F" w14:textId="7DB19EAF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360F27" w:rsidR="00E86D00" w:rsidP="79A7EFE1" w:rsidRDefault="70E1434B" w14:paraId="7806A62C" w14:textId="130F1BDC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Q2. To what extent does the project </w:t>
            </w:r>
            <w:r w:rsidR="00D90AFC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add value or </w:t>
            </w: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address local needs and issues?</w:t>
            </w:r>
          </w:p>
        </w:tc>
        <w:tc>
          <w:tcPr>
            <w:tcW w:w="2160" w:type="dxa"/>
            <w:tcMar/>
          </w:tcPr>
          <w:p w:rsidR="79A7EFE1" w:rsidP="79A7EFE1" w:rsidRDefault="79A7EFE1" w14:paraId="366D8379" w14:textId="3FC5E221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E61472" w:rsidR="00E86D00" w:rsidDel="00E61472" w:rsidP="79A7EFE1" w:rsidRDefault="70E1434B" w14:paraId="3221D51B" w14:textId="044C56B0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Q3. To what extent does the project include new or developmental activities?</w:t>
            </w:r>
          </w:p>
        </w:tc>
        <w:tc>
          <w:tcPr>
            <w:tcW w:w="2235" w:type="dxa"/>
            <w:tcMar/>
          </w:tcPr>
          <w:p w:rsidR="79A7EFE1" w:rsidP="79A7EFE1" w:rsidRDefault="79A7EFE1" w14:paraId="7D8BA8CC" w14:textId="5395E771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360F27" w:rsidR="00E86D00" w:rsidP="79A7EFE1" w:rsidRDefault="1CDEA1B6" w14:paraId="79CC89F9" w14:textId="13790C61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Q.4 To what extent are the costings clear</w:t>
            </w:r>
            <w:r w:rsidRPr="00360F27" w:rsidR="5B4DAA83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, proportionate and ‘good value for money’?</w:t>
            </w:r>
          </w:p>
          <w:p w:rsidRPr="00360F27" w:rsidR="00E86D00" w:rsidRDefault="00E86D00" w14:paraId="2442F461" w14:textId="5ADC1357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tcMar/>
          </w:tcPr>
          <w:p w:rsidR="79A7EFE1" w:rsidP="79A7EFE1" w:rsidRDefault="79A7EFE1" w14:paraId="47CA1F85" w14:textId="0D426D28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360F27" w:rsidR="00E86D00" w:rsidRDefault="00E86D00" w14:paraId="2761E52C" w14:textId="29DA790A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Would you fund this application?</w:t>
            </w:r>
          </w:p>
          <w:p w:rsidRPr="00360F27" w:rsidR="00E86D00" w:rsidRDefault="70E1434B" w14:paraId="55F5397B" w14:textId="210A68C4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(Yes/No)</w:t>
            </w:r>
          </w:p>
        </w:tc>
        <w:tc>
          <w:tcPr>
            <w:tcW w:w="3696" w:type="dxa"/>
            <w:tcMar/>
          </w:tcPr>
          <w:p w:rsidR="79A7EFE1" w:rsidP="79A7EFE1" w:rsidRDefault="79A7EFE1" w14:paraId="40A5CD84" w14:textId="238C04F9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</w:rPr>
            </w:pPr>
          </w:p>
          <w:p w:rsidRPr="00360F27" w:rsidR="00E86D00" w:rsidRDefault="00E86D00" w14:paraId="0B7E8208" w14:textId="4680B7AD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Comments</w:t>
            </w:r>
          </w:p>
          <w:p w:rsidRPr="00360F27" w:rsidR="00E86D00" w:rsidRDefault="00E86D00" w14:paraId="6874EE76" w14:textId="77777777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</w:p>
          <w:p w:rsidRPr="00360F27" w:rsidR="00E86D00" w:rsidRDefault="5420BA2A" w14:paraId="5789F2B8" w14:textId="70D81C39">
            <w:pPr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360F27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(</w:t>
            </w:r>
            <w:r w:rsidRPr="00360F27" w:rsidR="70E1434B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If recommending not to fund, </w:t>
            </w:r>
            <w:r w:rsidRPr="00360F27" w:rsidR="3BCE126D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please </w:t>
            </w:r>
            <w:r w:rsidRPr="00360F27" w:rsidR="70E1434B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provide specific reasons</w:t>
            </w:r>
            <w:r w:rsidRPr="00360F27" w:rsidR="2B1084FE">
              <w:rPr>
                <w:rFonts w:ascii="Aptos Narrow" w:hAnsi="Aptos Narrow"/>
                <w:b/>
                <w:bCs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Pr="003401CF" w:rsidR="00200F6A" w:rsidTr="408F0DE2" w14:paraId="1D04A2A0" w14:textId="62316AB0">
        <w:trPr>
          <w:trHeight w:val="1330"/>
        </w:trPr>
        <w:tc>
          <w:tcPr>
            <w:tcW w:w="1514" w:type="dxa"/>
            <w:tcMar/>
          </w:tcPr>
          <w:p w:rsidRPr="003401CF" w:rsidR="00E86D00" w:rsidRDefault="00E86D00" w14:paraId="3080495D" w14:textId="77777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Mar/>
          </w:tcPr>
          <w:p w:rsidRPr="003401CF" w:rsidR="00E86D00" w:rsidRDefault="00E86D00" w14:paraId="448B3633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2BAB0BF5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5BF69024" w14:textId="77777777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Mar/>
          </w:tcPr>
          <w:p w:rsidRPr="003401CF" w:rsidR="00E86D00" w:rsidRDefault="00E86D00" w14:paraId="76AF8457" w14:textId="7777777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/>
          </w:tcPr>
          <w:p w:rsidRPr="003401CF" w:rsidR="00E86D00" w:rsidRDefault="00E86D00" w14:paraId="2AAD0544" w14:textId="37A6023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Mar/>
          </w:tcPr>
          <w:p w:rsidRPr="003401CF" w:rsidR="00E86D00" w:rsidRDefault="00E86D00" w14:paraId="1CD6C6B8" w14:textId="77777777">
            <w:pPr>
              <w:rPr>
                <w:sz w:val="24"/>
                <w:szCs w:val="24"/>
              </w:rPr>
            </w:pPr>
          </w:p>
        </w:tc>
      </w:tr>
      <w:tr w:rsidRPr="003401CF" w:rsidR="00200F6A" w:rsidTr="408F0DE2" w14:paraId="435474D4" w14:textId="76924015">
        <w:trPr>
          <w:trHeight w:val="1406"/>
        </w:trPr>
        <w:tc>
          <w:tcPr>
            <w:tcW w:w="1514" w:type="dxa"/>
            <w:tcMar/>
          </w:tcPr>
          <w:p w:rsidRPr="003401CF" w:rsidR="00E86D00" w:rsidRDefault="00E86D00" w14:paraId="55DF9D07" w14:textId="77777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Mar/>
          </w:tcPr>
          <w:p w:rsidRPr="003401CF" w:rsidR="00E86D00" w:rsidRDefault="00E86D00" w14:paraId="7E980BA0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2A030385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50AACBAC" w14:textId="77777777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Mar/>
          </w:tcPr>
          <w:p w:rsidRPr="003401CF" w:rsidR="00E86D00" w:rsidRDefault="00E86D00" w14:paraId="110EA1D0" w14:textId="7777777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/>
          </w:tcPr>
          <w:p w:rsidRPr="003401CF" w:rsidR="00E86D00" w:rsidRDefault="00E86D00" w14:paraId="55474F08" w14:textId="4674FCAF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Mar/>
          </w:tcPr>
          <w:p w:rsidRPr="003401CF" w:rsidR="00E86D00" w:rsidRDefault="00E86D00" w14:paraId="63B14B28" w14:textId="77777777">
            <w:pPr>
              <w:rPr>
                <w:sz w:val="24"/>
                <w:szCs w:val="24"/>
              </w:rPr>
            </w:pPr>
          </w:p>
        </w:tc>
      </w:tr>
      <w:tr w:rsidRPr="003401CF" w:rsidR="00200F6A" w:rsidTr="408F0DE2" w14:paraId="30882AFF" w14:textId="239D1C2B">
        <w:trPr>
          <w:trHeight w:val="1412"/>
        </w:trPr>
        <w:tc>
          <w:tcPr>
            <w:tcW w:w="1514" w:type="dxa"/>
            <w:tcMar/>
          </w:tcPr>
          <w:p w:rsidRPr="003401CF" w:rsidR="00E86D00" w:rsidRDefault="00E86D00" w14:paraId="1A12BFB6" w14:textId="77777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Mar/>
          </w:tcPr>
          <w:p w:rsidRPr="003401CF" w:rsidR="00E86D00" w:rsidRDefault="00E86D00" w14:paraId="5C5162A9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3942DA6A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54C1F95C" w14:textId="77777777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Mar/>
          </w:tcPr>
          <w:p w:rsidRPr="003401CF" w:rsidR="00E86D00" w:rsidRDefault="00E86D00" w14:paraId="50E4359A" w14:textId="7777777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/>
          </w:tcPr>
          <w:p w:rsidRPr="003401CF" w:rsidR="00E86D00" w:rsidRDefault="00E86D00" w14:paraId="131374C4" w14:textId="7962730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Mar/>
          </w:tcPr>
          <w:p w:rsidRPr="003401CF" w:rsidR="00E86D00" w:rsidRDefault="00E86D00" w14:paraId="5D4E60E8" w14:textId="77777777">
            <w:pPr>
              <w:rPr>
                <w:sz w:val="24"/>
                <w:szCs w:val="24"/>
              </w:rPr>
            </w:pPr>
          </w:p>
        </w:tc>
      </w:tr>
      <w:tr w:rsidRPr="003401CF" w:rsidR="00200F6A" w:rsidTr="408F0DE2" w14:paraId="5FD95FAE" w14:textId="22E88278">
        <w:trPr>
          <w:trHeight w:val="1404"/>
        </w:trPr>
        <w:tc>
          <w:tcPr>
            <w:tcW w:w="1514" w:type="dxa"/>
            <w:tcMar/>
          </w:tcPr>
          <w:p w:rsidRPr="003401CF" w:rsidR="00E86D00" w:rsidRDefault="00E86D00" w14:paraId="72E633AD" w14:textId="77777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Mar/>
          </w:tcPr>
          <w:p w:rsidRPr="003401CF" w:rsidR="00E86D00" w:rsidRDefault="00E86D00" w14:paraId="04597926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77895FAC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6C284484" w14:textId="77777777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Mar/>
          </w:tcPr>
          <w:p w:rsidRPr="003401CF" w:rsidR="00E86D00" w:rsidRDefault="00E86D00" w14:paraId="55C5E5EA" w14:textId="7777777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/>
          </w:tcPr>
          <w:p w:rsidRPr="003401CF" w:rsidR="00E86D00" w:rsidRDefault="00E86D00" w14:paraId="1AFA0367" w14:textId="5DE92F3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Mar/>
          </w:tcPr>
          <w:p w:rsidRPr="003401CF" w:rsidR="00E86D00" w:rsidRDefault="00E86D00" w14:paraId="4CE1F56F" w14:textId="77777777">
            <w:pPr>
              <w:rPr>
                <w:sz w:val="24"/>
                <w:szCs w:val="24"/>
              </w:rPr>
            </w:pPr>
          </w:p>
        </w:tc>
      </w:tr>
      <w:tr w:rsidRPr="003401CF" w:rsidR="00200F6A" w:rsidTr="408F0DE2" w14:paraId="6AE6CCF5" w14:textId="139173E0">
        <w:trPr>
          <w:trHeight w:val="1410"/>
        </w:trPr>
        <w:tc>
          <w:tcPr>
            <w:tcW w:w="1514" w:type="dxa"/>
            <w:tcMar/>
          </w:tcPr>
          <w:p w:rsidRPr="003401CF" w:rsidR="00E86D00" w:rsidRDefault="00E86D00" w14:paraId="31388D6C" w14:textId="77777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Mar/>
          </w:tcPr>
          <w:p w:rsidRPr="003401CF" w:rsidR="00E86D00" w:rsidRDefault="00E86D00" w14:paraId="619641B2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5C634538" w14:textId="77777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3401CF" w:rsidR="00E86D00" w:rsidRDefault="00E86D00" w14:paraId="67636356" w14:textId="77777777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Mar/>
          </w:tcPr>
          <w:p w:rsidRPr="003401CF" w:rsidR="00E86D00" w:rsidRDefault="00E86D00" w14:paraId="67BD0EBE" w14:textId="7777777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/>
          </w:tcPr>
          <w:p w:rsidRPr="003401CF" w:rsidR="00E86D00" w:rsidRDefault="00E86D00" w14:paraId="2363BBEE" w14:textId="2412290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Mar/>
          </w:tcPr>
          <w:p w:rsidRPr="003401CF" w:rsidR="00E86D00" w:rsidRDefault="00E86D00" w14:paraId="4E1715F7" w14:textId="77777777">
            <w:pPr>
              <w:rPr>
                <w:sz w:val="24"/>
                <w:szCs w:val="24"/>
              </w:rPr>
            </w:pPr>
          </w:p>
        </w:tc>
      </w:tr>
    </w:tbl>
    <w:p w:rsidRPr="003401CF" w:rsidR="00463263" w:rsidRDefault="00463263" w14:paraId="22210D8F" w14:textId="77777777">
      <w:pPr>
        <w:rPr>
          <w:sz w:val="24"/>
          <w:szCs w:val="24"/>
        </w:rPr>
      </w:pPr>
    </w:p>
    <w:p w:rsidRPr="003401CF" w:rsidR="00BF4E88" w:rsidRDefault="00BF4E88" w14:paraId="0AB5D395" w14:textId="77777777">
      <w:pPr>
        <w:rPr>
          <w:sz w:val="24"/>
          <w:szCs w:val="24"/>
        </w:rPr>
      </w:pPr>
    </w:p>
    <w:p w:rsidR="00E86D00" w:rsidP="7D8778CF" w:rsidRDefault="00E86D00" w14:paraId="6BCD4D83" w14:textId="1EA7700B">
      <w:pPr>
        <w:rPr>
          <w:sz w:val="24"/>
          <w:szCs w:val="24"/>
        </w:rPr>
      </w:pPr>
    </w:p>
    <w:sectPr w:rsidR="00E86D00" w:rsidSect="00A84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268"/>
    <w:multiLevelType w:val="hybridMultilevel"/>
    <w:tmpl w:val="D19C0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299BE0"/>
    <w:multiLevelType w:val="hybridMultilevel"/>
    <w:tmpl w:val="334C5D2C"/>
    <w:lvl w:ilvl="0" w:tplc="BA20D4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A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85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D4A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01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18D0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44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56C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4C1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0F689B"/>
    <w:multiLevelType w:val="hybridMultilevel"/>
    <w:tmpl w:val="9614E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4779"/>
    <w:multiLevelType w:val="hybridMultilevel"/>
    <w:tmpl w:val="62CEF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D70F9"/>
    <w:multiLevelType w:val="hybridMultilevel"/>
    <w:tmpl w:val="9438A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097329"/>
    <w:multiLevelType w:val="hybridMultilevel"/>
    <w:tmpl w:val="581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712821"/>
    <w:multiLevelType w:val="hybridMultilevel"/>
    <w:tmpl w:val="760079BA"/>
    <w:lvl w:ilvl="0" w:tplc="5EEE5A96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B7FCE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05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94C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BAB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8B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C7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61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63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F53B91"/>
    <w:multiLevelType w:val="hybridMultilevel"/>
    <w:tmpl w:val="DE88C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D9165A"/>
    <w:multiLevelType w:val="hybridMultilevel"/>
    <w:tmpl w:val="6DF6F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8255421">
    <w:abstractNumId w:val="6"/>
  </w:num>
  <w:num w:numId="2" w16cid:durableId="1028145182">
    <w:abstractNumId w:val="1"/>
  </w:num>
  <w:num w:numId="3" w16cid:durableId="1691181194">
    <w:abstractNumId w:val="4"/>
  </w:num>
  <w:num w:numId="4" w16cid:durableId="1875191632">
    <w:abstractNumId w:val="8"/>
  </w:num>
  <w:num w:numId="5" w16cid:durableId="44916153">
    <w:abstractNumId w:val="7"/>
  </w:num>
  <w:num w:numId="6" w16cid:durableId="122233530">
    <w:abstractNumId w:val="0"/>
  </w:num>
  <w:num w:numId="7" w16cid:durableId="755595857">
    <w:abstractNumId w:val="2"/>
  </w:num>
  <w:num w:numId="8" w16cid:durableId="1143040392">
    <w:abstractNumId w:val="5"/>
  </w:num>
  <w:num w:numId="9" w16cid:durableId="97471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48"/>
    <w:rsid w:val="00060A04"/>
    <w:rsid w:val="0006128A"/>
    <w:rsid w:val="001207BA"/>
    <w:rsid w:val="0016011F"/>
    <w:rsid w:val="00187BB4"/>
    <w:rsid w:val="001B3218"/>
    <w:rsid w:val="001B40C9"/>
    <w:rsid w:val="001F312F"/>
    <w:rsid w:val="00200F6A"/>
    <w:rsid w:val="00203A2F"/>
    <w:rsid w:val="0023173F"/>
    <w:rsid w:val="00245448"/>
    <w:rsid w:val="00280383"/>
    <w:rsid w:val="002D1F5E"/>
    <w:rsid w:val="002D423B"/>
    <w:rsid w:val="002D7899"/>
    <w:rsid w:val="002E04C3"/>
    <w:rsid w:val="00302FD7"/>
    <w:rsid w:val="00310A3E"/>
    <w:rsid w:val="003401CF"/>
    <w:rsid w:val="00360F27"/>
    <w:rsid w:val="003B028A"/>
    <w:rsid w:val="003B1A2B"/>
    <w:rsid w:val="003E1CF1"/>
    <w:rsid w:val="0044752A"/>
    <w:rsid w:val="00463263"/>
    <w:rsid w:val="004A23F0"/>
    <w:rsid w:val="004F28C8"/>
    <w:rsid w:val="00533B50"/>
    <w:rsid w:val="005416B6"/>
    <w:rsid w:val="0056083C"/>
    <w:rsid w:val="005B31B0"/>
    <w:rsid w:val="005C766E"/>
    <w:rsid w:val="005F0F18"/>
    <w:rsid w:val="005F7F1F"/>
    <w:rsid w:val="006357D4"/>
    <w:rsid w:val="006B11AA"/>
    <w:rsid w:val="006E047F"/>
    <w:rsid w:val="006E2592"/>
    <w:rsid w:val="00751DF0"/>
    <w:rsid w:val="0075A6B1"/>
    <w:rsid w:val="00785AC1"/>
    <w:rsid w:val="007A5D9F"/>
    <w:rsid w:val="007B4F63"/>
    <w:rsid w:val="007B73A1"/>
    <w:rsid w:val="007E34C4"/>
    <w:rsid w:val="007E78B9"/>
    <w:rsid w:val="0080467A"/>
    <w:rsid w:val="00873737"/>
    <w:rsid w:val="008C0005"/>
    <w:rsid w:val="008C2F55"/>
    <w:rsid w:val="008E1683"/>
    <w:rsid w:val="008E16BF"/>
    <w:rsid w:val="00904BE1"/>
    <w:rsid w:val="00922F3D"/>
    <w:rsid w:val="00955ED5"/>
    <w:rsid w:val="0097425A"/>
    <w:rsid w:val="009E7AD8"/>
    <w:rsid w:val="00A1316E"/>
    <w:rsid w:val="00A70512"/>
    <w:rsid w:val="00A74D9A"/>
    <w:rsid w:val="00A849AD"/>
    <w:rsid w:val="00AE6DA1"/>
    <w:rsid w:val="00B359A2"/>
    <w:rsid w:val="00B467EE"/>
    <w:rsid w:val="00BB073E"/>
    <w:rsid w:val="00BB6A85"/>
    <w:rsid w:val="00BF4E88"/>
    <w:rsid w:val="00C3721F"/>
    <w:rsid w:val="00CB2CAA"/>
    <w:rsid w:val="00CB6B5F"/>
    <w:rsid w:val="00CB700E"/>
    <w:rsid w:val="00CE092D"/>
    <w:rsid w:val="00D861EA"/>
    <w:rsid w:val="00D90AFC"/>
    <w:rsid w:val="00DB32F2"/>
    <w:rsid w:val="00DB5362"/>
    <w:rsid w:val="00DE7377"/>
    <w:rsid w:val="00E014D1"/>
    <w:rsid w:val="00E50F67"/>
    <w:rsid w:val="00E61472"/>
    <w:rsid w:val="00E71A0A"/>
    <w:rsid w:val="00E8611A"/>
    <w:rsid w:val="00E86D00"/>
    <w:rsid w:val="00EA43A2"/>
    <w:rsid w:val="00F24A85"/>
    <w:rsid w:val="00F36F1B"/>
    <w:rsid w:val="00FD1309"/>
    <w:rsid w:val="011D2B86"/>
    <w:rsid w:val="01C82CF6"/>
    <w:rsid w:val="02B36A55"/>
    <w:rsid w:val="02F7CD57"/>
    <w:rsid w:val="0304D74B"/>
    <w:rsid w:val="032910A5"/>
    <w:rsid w:val="036003FE"/>
    <w:rsid w:val="038D2251"/>
    <w:rsid w:val="03E17301"/>
    <w:rsid w:val="04154840"/>
    <w:rsid w:val="04BD548A"/>
    <w:rsid w:val="04E2FC29"/>
    <w:rsid w:val="052A44B9"/>
    <w:rsid w:val="05B17543"/>
    <w:rsid w:val="05BE8415"/>
    <w:rsid w:val="05C1B7D6"/>
    <w:rsid w:val="06606619"/>
    <w:rsid w:val="07209A03"/>
    <w:rsid w:val="078C1FD1"/>
    <w:rsid w:val="07F18F00"/>
    <w:rsid w:val="0843C42E"/>
    <w:rsid w:val="0875A965"/>
    <w:rsid w:val="08925F25"/>
    <w:rsid w:val="08AB45A7"/>
    <w:rsid w:val="08CB2430"/>
    <w:rsid w:val="08E6C43C"/>
    <w:rsid w:val="093D6B34"/>
    <w:rsid w:val="094C4308"/>
    <w:rsid w:val="097D3239"/>
    <w:rsid w:val="09BFE4E0"/>
    <w:rsid w:val="09CCF058"/>
    <w:rsid w:val="0AE6783A"/>
    <w:rsid w:val="0B61318E"/>
    <w:rsid w:val="0BAEA0B3"/>
    <w:rsid w:val="0C071199"/>
    <w:rsid w:val="0C4FA497"/>
    <w:rsid w:val="0C76D4E7"/>
    <w:rsid w:val="0CC2A495"/>
    <w:rsid w:val="0CC8A15A"/>
    <w:rsid w:val="0CFD1243"/>
    <w:rsid w:val="0D335193"/>
    <w:rsid w:val="0DC0C488"/>
    <w:rsid w:val="0E0D0EDF"/>
    <w:rsid w:val="0E2AE4A6"/>
    <w:rsid w:val="0E4DCE2E"/>
    <w:rsid w:val="0E5A1844"/>
    <w:rsid w:val="0E8B5C93"/>
    <w:rsid w:val="0FD8BD97"/>
    <w:rsid w:val="101CF848"/>
    <w:rsid w:val="1048E98F"/>
    <w:rsid w:val="10F5BCFD"/>
    <w:rsid w:val="11206F67"/>
    <w:rsid w:val="114DDC8E"/>
    <w:rsid w:val="116C7574"/>
    <w:rsid w:val="119CC14C"/>
    <w:rsid w:val="11BE3D25"/>
    <w:rsid w:val="11D34DDC"/>
    <w:rsid w:val="1203141B"/>
    <w:rsid w:val="1208F1F7"/>
    <w:rsid w:val="1377B114"/>
    <w:rsid w:val="138C96CD"/>
    <w:rsid w:val="143D3031"/>
    <w:rsid w:val="146DAC83"/>
    <w:rsid w:val="14A3A9CA"/>
    <w:rsid w:val="1620EE91"/>
    <w:rsid w:val="165AE3B0"/>
    <w:rsid w:val="166439C5"/>
    <w:rsid w:val="18741E8D"/>
    <w:rsid w:val="188841E5"/>
    <w:rsid w:val="19013577"/>
    <w:rsid w:val="194196C8"/>
    <w:rsid w:val="197535B8"/>
    <w:rsid w:val="19AD7BAE"/>
    <w:rsid w:val="1A9B59BE"/>
    <w:rsid w:val="1B1E1675"/>
    <w:rsid w:val="1B3D30EA"/>
    <w:rsid w:val="1BE39E57"/>
    <w:rsid w:val="1CDEA1B6"/>
    <w:rsid w:val="1D5C34DD"/>
    <w:rsid w:val="1DC0DEB9"/>
    <w:rsid w:val="1E7780E7"/>
    <w:rsid w:val="1F5ABBEE"/>
    <w:rsid w:val="1F6591FF"/>
    <w:rsid w:val="1FEF6BAC"/>
    <w:rsid w:val="203ECAB5"/>
    <w:rsid w:val="2075BA52"/>
    <w:rsid w:val="2090EDC6"/>
    <w:rsid w:val="209F06B2"/>
    <w:rsid w:val="21165DDA"/>
    <w:rsid w:val="21F25086"/>
    <w:rsid w:val="220E284B"/>
    <w:rsid w:val="229816CD"/>
    <w:rsid w:val="230C3F90"/>
    <w:rsid w:val="232E10C7"/>
    <w:rsid w:val="2332B35E"/>
    <w:rsid w:val="233B7484"/>
    <w:rsid w:val="242F60EE"/>
    <w:rsid w:val="24368576"/>
    <w:rsid w:val="2440F25A"/>
    <w:rsid w:val="24667925"/>
    <w:rsid w:val="2549E04A"/>
    <w:rsid w:val="2686DD5A"/>
    <w:rsid w:val="26977BFB"/>
    <w:rsid w:val="26D06ACD"/>
    <w:rsid w:val="26E149A7"/>
    <w:rsid w:val="2728B195"/>
    <w:rsid w:val="274E9CBF"/>
    <w:rsid w:val="280E844D"/>
    <w:rsid w:val="281DE28B"/>
    <w:rsid w:val="287F4B79"/>
    <w:rsid w:val="289486EE"/>
    <w:rsid w:val="28976411"/>
    <w:rsid w:val="28DB46A2"/>
    <w:rsid w:val="29D50F29"/>
    <w:rsid w:val="29E1255D"/>
    <w:rsid w:val="29FEA8B3"/>
    <w:rsid w:val="2AB14161"/>
    <w:rsid w:val="2B1084FE"/>
    <w:rsid w:val="2B55DC20"/>
    <w:rsid w:val="2B8B4439"/>
    <w:rsid w:val="2B933AF4"/>
    <w:rsid w:val="2BB19323"/>
    <w:rsid w:val="2BE0FFBD"/>
    <w:rsid w:val="2C74BE54"/>
    <w:rsid w:val="2CCECB96"/>
    <w:rsid w:val="2CDC6547"/>
    <w:rsid w:val="2D26DFAF"/>
    <w:rsid w:val="2EC59D9D"/>
    <w:rsid w:val="2F13BBC9"/>
    <w:rsid w:val="30448F22"/>
    <w:rsid w:val="3252EAC3"/>
    <w:rsid w:val="32AF0404"/>
    <w:rsid w:val="32F365D7"/>
    <w:rsid w:val="331A3190"/>
    <w:rsid w:val="335FEFE7"/>
    <w:rsid w:val="339CB19E"/>
    <w:rsid w:val="33A45325"/>
    <w:rsid w:val="33B6BFF3"/>
    <w:rsid w:val="34037E31"/>
    <w:rsid w:val="342E1C88"/>
    <w:rsid w:val="34355E3A"/>
    <w:rsid w:val="3471AEED"/>
    <w:rsid w:val="35399D48"/>
    <w:rsid w:val="3563FC7F"/>
    <w:rsid w:val="3615FD04"/>
    <w:rsid w:val="37FD912C"/>
    <w:rsid w:val="380D5D70"/>
    <w:rsid w:val="39F21AF8"/>
    <w:rsid w:val="39F448F1"/>
    <w:rsid w:val="3A2C6FA0"/>
    <w:rsid w:val="3A69113F"/>
    <w:rsid w:val="3AEF2BEC"/>
    <w:rsid w:val="3B046F30"/>
    <w:rsid w:val="3BCE126D"/>
    <w:rsid w:val="3BD013AC"/>
    <w:rsid w:val="3BE973F2"/>
    <w:rsid w:val="3C547B7D"/>
    <w:rsid w:val="3C7B874A"/>
    <w:rsid w:val="3D8F1370"/>
    <w:rsid w:val="3DCFAB7B"/>
    <w:rsid w:val="3DE820ED"/>
    <w:rsid w:val="3E24B96A"/>
    <w:rsid w:val="3E36912B"/>
    <w:rsid w:val="3E95E5BA"/>
    <w:rsid w:val="3EE3AF1F"/>
    <w:rsid w:val="3EFAE5F7"/>
    <w:rsid w:val="3F2532E5"/>
    <w:rsid w:val="3F28E2B1"/>
    <w:rsid w:val="3FA90CFD"/>
    <w:rsid w:val="407248EF"/>
    <w:rsid w:val="408F0DE2"/>
    <w:rsid w:val="41A84E10"/>
    <w:rsid w:val="41BE9240"/>
    <w:rsid w:val="41F59EF7"/>
    <w:rsid w:val="4220ABEB"/>
    <w:rsid w:val="424B82D6"/>
    <w:rsid w:val="42F6E1B2"/>
    <w:rsid w:val="43EABD61"/>
    <w:rsid w:val="44211565"/>
    <w:rsid w:val="450A0F37"/>
    <w:rsid w:val="455860A2"/>
    <w:rsid w:val="4572EFA0"/>
    <w:rsid w:val="45747B1D"/>
    <w:rsid w:val="46115C19"/>
    <w:rsid w:val="46446678"/>
    <w:rsid w:val="4662E517"/>
    <w:rsid w:val="466B07D5"/>
    <w:rsid w:val="4785B04A"/>
    <w:rsid w:val="47CFCAFD"/>
    <w:rsid w:val="484245DE"/>
    <w:rsid w:val="489DEE45"/>
    <w:rsid w:val="48BDE087"/>
    <w:rsid w:val="48D1AD7D"/>
    <w:rsid w:val="49AC93D1"/>
    <w:rsid w:val="49BE13F3"/>
    <w:rsid w:val="49D0F772"/>
    <w:rsid w:val="49F803FA"/>
    <w:rsid w:val="4A07CAB9"/>
    <w:rsid w:val="4A96C313"/>
    <w:rsid w:val="4AF15816"/>
    <w:rsid w:val="4AFAD540"/>
    <w:rsid w:val="4B296635"/>
    <w:rsid w:val="4B40323B"/>
    <w:rsid w:val="4B48D1FF"/>
    <w:rsid w:val="4BF18FF0"/>
    <w:rsid w:val="4C8021BC"/>
    <w:rsid w:val="4CB4F8C0"/>
    <w:rsid w:val="4DAC2D54"/>
    <w:rsid w:val="4E6A68B9"/>
    <w:rsid w:val="4ECCAFD7"/>
    <w:rsid w:val="4F2DEC27"/>
    <w:rsid w:val="50283917"/>
    <w:rsid w:val="5051F6FF"/>
    <w:rsid w:val="50C1FC3A"/>
    <w:rsid w:val="51235C2E"/>
    <w:rsid w:val="513190ED"/>
    <w:rsid w:val="516B435E"/>
    <w:rsid w:val="517C1CFD"/>
    <w:rsid w:val="518B6EDD"/>
    <w:rsid w:val="5196C572"/>
    <w:rsid w:val="519B9B6C"/>
    <w:rsid w:val="525949C6"/>
    <w:rsid w:val="5307F490"/>
    <w:rsid w:val="5420BA2A"/>
    <w:rsid w:val="54863CD4"/>
    <w:rsid w:val="54D62910"/>
    <w:rsid w:val="54DC6174"/>
    <w:rsid w:val="55A5A58B"/>
    <w:rsid w:val="56A2D530"/>
    <w:rsid w:val="579007EA"/>
    <w:rsid w:val="583A41BC"/>
    <w:rsid w:val="587BFA2C"/>
    <w:rsid w:val="5995D842"/>
    <w:rsid w:val="59C430D9"/>
    <w:rsid w:val="5A13B06F"/>
    <w:rsid w:val="5A1BBC7A"/>
    <w:rsid w:val="5A61643C"/>
    <w:rsid w:val="5ABE285F"/>
    <w:rsid w:val="5B04CCAE"/>
    <w:rsid w:val="5B4DAA83"/>
    <w:rsid w:val="5C22F5ED"/>
    <w:rsid w:val="5C6646C8"/>
    <w:rsid w:val="5CDAD40E"/>
    <w:rsid w:val="5EF4323F"/>
    <w:rsid w:val="5F33090C"/>
    <w:rsid w:val="5FD03EAC"/>
    <w:rsid w:val="600EEBBD"/>
    <w:rsid w:val="608C9101"/>
    <w:rsid w:val="63392805"/>
    <w:rsid w:val="63D5C43B"/>
    <w:rsid w:val="6440F5A5"/>
    <w:rsid w:val="658D03BB"/>
    <w:rsid w:val="6616D9C1"/>
    <w:rsid w:val="668CBBD1"/>
    <w:rsid w:val="66A810E6"/>
    <w:rsid w:val="671294E0"/>
    <w:rsid w:val="67551CFE"/>
    <w:rsid w:val="681D9031"/>
    <w:rsid w:val="6824DC0C"/>
    <w:rsid w:val="68A5B1AC"/>
    <w:rsid w:val="68E69742"/>
    <w:rsid w:val="696B42B2"/>
    <w:rsid w:val="69B0030E"/>
    <w:rsid w:val="69BD6F38"/>
    <w:rsid w:val="6A7E105A"/>
    <w:rsid w:val="6A9091BC"/>
    <w:rsid w:val="6A9AC45A"/>
    <w:rsid w:val="6B165E0A"/>
    <w:rsid w:val="6B55460F"/>
    <w:rsid w:val="6B90969B"/>
    <w:rsid w:val="6C130896"/>
    <w:rsid w:val="6C7B95E1"/>
    <w:rsid w:val="6CE75D9C"/>
    <w:rsid w:val="6DC94A21"/>
    <w:rsid w:val="6E752CB7"/>
    <w:rsid w:val="6EA2E3CE"/>
    <w:rsid w:val="6F366A44"/>
    <w:rsid w:val="6F3C33FF"/>
    <w:rsid w:val="6F8234B8"/>
    <w:rsid w:val="70E1434B"/>
    <w:rsid w:val="70EC00FE"/>
    <w:rsid w:val="71864F85"/>
    <w:rsid w:val="720F33C9"/>
    <w:rsid w:val="721BFA79"/>
    <w:rsid w:val="726FBE15"/>
    <w:rsid w:val="72795FC3"/>
    <w:rsid w:val="72A7B9C6"/>
    <w:rsid w:val="72C6E77D"/>
    <w:rsid w:val="730D18E4"/>
    <w:rsid w:val="731601B0"/>
    <w:rsid w:val="73C8EBDB"/>
    <w:rsid w:val="73FD4764"/>
    <w:rsid w:val="74C1364E"/>
    <w:rsid w:val="74D17814"/>
    <w:rsid w:val="75146426"/>
    <w:rsid w:val="75307DD7"/>
    <w:rsid w:val="76BAF624"/>
    <w:rsid w:val="76FBFF7F"/>
    <w:rsid w:val="777D8B21"/>
    <w:rsid w:val="78956352"/>
    <w:rsid w:val="78E6C3F8"/>
    <w:rsid w:val="7978C3E6"/>
    <w:rsid w:val="79A7EFE1"/>
    <w:rsid w:val="79DD5E70"/>
    <w:rsid w:val="7A362A9F"/>
    <w:rsid w:val="7A84EC66"/>
    <w:rsid w:val="7AA1B267"/>
    <w:rsid w:val="7B027C89"/>
    <w:rsid w:val="7B07A9F3"/>
    <w:rsid w:val="7B834D7F"/>
    <w:rsid w:val="7C318A9C"/>
    <w:rsid w:val="7C4DB776"/>
    <w:rsid w:val="7C4E9CAC"/>
    <w:rsid w:val="7C522801"/>
    <w:rsid w:val="7D6C9596"/>
    <w:rsid w:val="7D7175CE"/>
    <w:rsid w:val="7D8778CF"/>
    <w:rsid w:val="7EC551E8"/>
    <w:rsid w:val="7EC82790"/>
    <w:rsid w:val="7EEFD75A"/>
    <w:rsid w:val="7F007BB1"/>
    <w:rsid w:val="7F25DDDE"/>
    <w:rsid w:val="7FD51A9F"/>
    <w:rsid w:val="7FDF8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993F"/>
  <w15:chartTrackingRefBased/>
  <w15:docId w15:val="{20AEC6C8-8D56-423B-A803-54DAE27A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4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4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544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544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544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544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544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54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54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54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4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54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4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44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5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4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454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2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02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A60B563D4E4FBF93CDB8348328F2" ma:contentTypeVersion="13" ma:contentTypeDescription="Create a new document." ma:contentTypeScope="" ma:versionID="bd1378ca3bf93d7019e060033e68202f">
  <xsd:schema xmlns:xsd="http://www.w3.org/2001/XMLSchema" xmlns:xs="http://www.w3.org/2001/XMLSchema" xmlns:p="http://schemas.microsoft.com/office/2006/metadata/properties" xmlns:ns2="2605a3e4-e9a8-439d-ba82-68290cfc5f31" xmlns:ns3="66c05b14-073c-47ce-83a8-d4897efd34d7" targetNamespace="http://schemas.microsoft.com/office/2006/metadata/properties" ma:root="true" ma:fieldsID="068509bc005bff5d730112bfd4419dec" ns2:_="" ns3:_="">
    <xsd:import namespace="2605a3e4-e9a8-439d-ba82-68290cfc5f31"/>
    <xsd:import namespace="66c05b14-073c-47ce-83a8-d4897efd3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a3e4-e9a8-439d-ba82-68290cfc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7a3bc-0636-4612-977a-719313c42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5b14-073c-47ce-83a8-d4897efd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159ab55-008c-4c1e-8613-65285d717cd4}" ma:internalName="TaxCatchAll" ma:showField="CatchAllData" ma:web="66c05b14-073c-47ce-83a8-d4897efd3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5a3e4-e9a8-439d-ba82-68290cfc5f31">
      <Terms xmlns="http://schemas.microsoft.com/office/infopath/2007/PartnerControls"/>
    </lcf76f155ced4ddcb4097134ff3c332f>
    <TaxCatchAll xmlns="66c05b14-073c-47ce-83a8-d4897efd34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56C0C-7B2C-461F-AE10-BF626AFFB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a3e4-e9a8-439d-ba82-68290cfc5f31"/>
    <ds:schemaRef ds:uri="66c05b14-073c-47ce-83a8-d4897efd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5055A-55A6-4857-BCF1-46AA93575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C19FB-5A57-469A-A052-94D1C2D2F58D}">
  <ds:schemaRefs>
    <ds:schemaRef ds:uri="http://schemas.microsoft.com/office/2006/metadata/properties"/>
    <ds:schemaRef ds:uri="http://schemas.microsoft.com/office/infopath/2007/PartnerControls"/>
    <ds:schemaRef ds:uri="2605a3e4-e9a8-439d-ba82-68290cfc5f31"/>
    <ds:schemaRef ds:uri="66c05b14-073c-47ce-83a8-d4897efd34d7"/>
  </ds:schemaRefs>
</ds:datastoreItem>
</file>

<file path=customXml/itemProps4.xml><?xml version="1.0" encoding="utf-8"?>
<ds:datastoreItem xmlns:ds="http://schemas.openxmlformats.org/officeDocument/2006/customXml" ds:itemID="{4BCBB969-EA14-44CE-9146-D0CCE9D88A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Edinburgh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Leighton</dc:creator>
  <keywords/>
  <dc:description/>
  <lastModifiedBy>Miriam Leighton</lastModifiedBy>
  <revision>57</revision>
  <dcterms:created xsi:type="dcterms:W3CDTF">2025-03-17T22:15:00.0000000Z</dcterms:created>
  <dcterms:modified xsi:type="dcterms:W3CDTF">2025-04-14T13:40:04.9074753Z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0x010100B9BEA60B563D4E4FBF93CDB8348328F2</vt:lpwstr>
  </property>
  <property fmtid="{D5CDD505-2E9C-101B-9397-08002B2CF9AE}" pid="3" name="MediaServiceImageTags">
    <vt:lpwstr/>
  </property>
</Properties>
</file>