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A4BB1" w14:textId="6BF2F462" w:rsidR="03544C4A" w:rsidRPr="003A32EF" w:rsidRDefault="005173D0" w:rsidP="00522F03">
      <w:pPr>
        <w:rPr>
          <w:rFonts w:ascii="Arial Narrow" w:hAnsi="Arial Narrow" w:cs="Arial"/>
          <w:b/>
          <w:bCs/>
          <w:color w:val="501549" w:themeColor="accent5" w:themeShade="80"/>
          <w:sz w:val="28"/>
          <w:szCs w:val="28"/>
        </w:rPr>
      </w:pPr>
      <w:r>
        <w:rPr>
          <w:rFonts w:ascii="Arial Narrow" w:hAnsi="Arial Narrow" w:cs="Arial"/>
          <w:b/>
          <w:bCs/>
          <w:noProof/>
          <w:color w:val="501549" w:themeColor="accent5" w:themeShade="80"/>
          <w:sz w:val="90"/>
          <w:szCs w:val="90"/>
        </w:rPr>
        <mc:AlternateContent>
          <mc:Choice Requires="wps">
            <w:drawing>
              <wp:anchor distT="0" distB="0" distL="114300" distR="114300" simplePos="0" relativeHeight="251658252" behindDoc="0" locked="0" layoutInCell="1" allowOverlap="1" wp14:anchorId="6A32A8C7" wp14:editId="6DC1E53C">
                <wp:simplePos x="0" y="0"/>
                <wp:positionH relativeFrom="column">
                  <wp:posOffset>1990578</wp:posOffset>
                </wp:positionH>
                <wp:positionV relativeFrom="paragraph">
                  <wp:posOffset>0</wp:posOffset>
                </wp:positionV>
                <wp:extent cx="4867275" cy="3242603"/>
                <wp:effectExtent l="0" t="0" r="0" b="0"/>
                <wp:wrapNone/>
                <wp:docPr id="2059457719" name="Text Box 7"/>
                <wp:cNvGraphicFramePr/>
                <a:graphic xmlns:a="http://schemas.openxmlformats.org/drawingml/2006/main">
                  <a:graphicData uri="http://schemas.microsoft.com/office/word/2010/wordprocessingShape">
                    <wps:wsp>
                      <wps:cNvSpPr txBox="1"/>
                      <wps:spPr>
                        <a:xfrm>
                          <a:off x="0" y="0"/>
                          <a:ext cx="4867275" cy="3242603"/>
                        </a:xfrm>
                        <a:prstGeom prst="rect">
                          <a:avLst/>
                        </a:prstGeom>
                        <a:noFill/>
                        <a:ln w="6350">
                          <a:noFill/>
                        </a:ln>
                      </wps:spPr>
                      <wps:txbx>
                        <w:txbxContent>
                          <w:p w14:paraId="614CCCBA" w14:textId="09187925" w:rsidR="005173D0" w:rsidRPr="003A32EF" w:rsidRDefault="005173D0" w:rsidP="005173D0">
                            <w:pPr>
                              <w:jc w:val="center"/>
                              <w:rPr>
                                <w:rFonts w:ascii="Arial Narrow" w:hAnsi="Arial Narrow" w:cs="Arial"/>
                                <w:b/>
                                <w:bCs/>
                                <w:color w:val="501549" w:themeColor="accent5" w:themeShade="80"/>
                                <w:sz w:val="28"/>
                                <w:szCs w:val="28"/>
                              </w:rPr>
                            </w:pPr>
                            <w:r>
                              <w:rPr>
                                <w:rFonts w:ascii="Arial Narrow" w:hAnsi="Arial Narrow" w:cs="Arial"/>
                                <w:b/>
                                <w:bCs/>
                                <w:color w:val="BF4E14" w:themeColor="accent2" w:themeShade="BF"/>
                                <w:sz w:val="28"/>
                                <w:szCs w:val="28"/>
                              </w:rPr>
                              <w:t>January</w:t>
                            </w:r>
                            <w:r w:rsidRPr="003A32EF">
                              <w:rPr>
                                <w:rFonts w:ascii="Arial Narrow" w:hAnsi="Arial Narrow" w:cs="Arial"/>
                                <w:b/>
                                <w:bCs/>
                                <w:color w:val="BF4E14" w:themeColor="accent2" w:themeShade="BF"/>
                                <w:sz w:val="28"/>
                                <w:szCs w:val="28"/>
                              </w:rPr>
                              <w:t xml:space="preserve"> 202</w:t>
                            </w:r>
                            <w:r>
                              <w:rPr>
                                <w:rFonts w:ascii="Arial Narrow" w:hAnsi="Arial Narrow" w:cs="Arial"/>
                                <w:b/>
                                <w:bCs/>
                                <w:color w:val="BF4E14" w:themeColor="accent2" w:themeShade="BF"/>
                                <w:sz w:val="28"/>
                                <w:szCs w:val="28"/>
                              </w:rPr>
                              <w:t>5</w:t>
                            </w:r>
                          </w:p>
                          <w:p w14:paraId="5A56DB7A" w14:textId="77777777" w:rsidR="005173D0" w:rsidRPr="00013A81" w:rsidRDefault="005173D0" w:rsidP="005173D0">
                            <w:pPr>
                              <w:jc w:val="center"/>
                              <w:rPr>
                                <w:rFonts w:ascii="Arial Narrow" w:hAnsi="Arial Narrow" w:cs="Arial"/>
                                <w:b/>
                                <w:bCs/>
                                <w:color w:val="BF4E14" w:themeColor="accent2" w:themeShade="BF"/>
                                <w:sz w:val="80"/>
                                <w:szCs w:val="80"/>
                              </w:rPr>
                            </w:pPr>
                            <w:r w:rsidRPr="00013A81">
                              <w:rPr>
                                <w:rFonts w:ascii="Arial Narrow" w:hAnsi="Arial Narrow" w:cs="Arial"/>
                                <w:b/>
                                <w:bCs/>
                                <w:color w:val="BF4E14" w:themeColor="accent2" w:themeShade="BF"/>
                                <w:sz w:val="80"/>
                                <w:szCs w:val="80"/>
                              </w:rPr>
                              <w:t>DRAFT</w:t>
                            </w:r>
                          </w:p>
                          <w:p w14:paraId="0A2F2276" w14:textId="77777777" w:rsidR="005173D0" w:rsidRPr="00013A81" w:rsidRDefault="005173D0" w:rsidP="005173D0">
                            <w:pPr>
                              <w:jc w:val="center"/>
                              <w:rPr>
                                <w:rFonts w:ascii="Arial Narrow" w:hAnsi="Arial Narrow" w:cs="Arial"/>
                                <w:b/>
                                <w:bCs/>
                                <w:color w:val="501549" w:themeColor="accent5" w:themeShade="80"/>
                                <w:sz w:val="90"/>
                                <w:szCs w:val="90"/>
                              </w:rPr>
                            </w:pPr>
                            <w:r w:rsidRPr="6CDB36A8">
                              <w:rPr>
                                <w:rFonts w:ascii="Arial Narrow" w:hAnsi="Arial Narrow" w:cs="Arial"/>
                                <w:b/>
                                <w:bCs/>
                                <w:color w:val="501549" w:themeColor="accent5" w:themeShade="80"/>
                                <w:sz w:val="90"/>
                                <w:szCs w:val="90"/>
                              </w:rPr>
                              <w:t>Edinburgh’s Local Housing Strategy</w:t>
                            </w:r>
                          </w:p>
                          <w:p w14:paraId="4D49CF13" w14:textId="768CFB22" w:rsidR="005173D0" w:rsidRDefault="005173D0" w:rsidP="005173D0">
                            <w:pPr>
                              <w:jc w:val="center"/>
                              <w:rPr>
                                <w:rFonts w:ascii="Arial Narrow" w:hAnsi="Arial Narrow" w:cs="Arial"/>
                                <w:b/>
                                <w:bCs/>
                                <w:color w:val="501549" w:themeColor="accent5" w:themeShade="80"/>
                                <w:sz w:val="90"/>
                                <w:szCs w:val="90"/>
                              </w:rPr>
                            </w:pPr>
                            <w:r w:rsidRPr="00013A81">
                              <w:rPr>
                                <w:rFonts w:ascii="Arial Narrow" w:hAnsi="Arial Narrow" w:cs="Arial"/>
                                <w:b/>
                                <w:bCs/>
                                <w:color w:val="501549" w:themeColor="accent5" w:themeShade="80"/>
                                <w:sz w:val="90"/>
                                <w:szCs w:val="90"/>
                              </w:rPr>
                              <w:t>2025-2030</w:t>
                            </w:r>
                          </w:p>
                          <w:p w14:paraId="0F6625BF" w14:textId="77777777" w:rsidR="005173D0" w:rsidRDefault="00517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2A8C7" id="_x0000_t202" coordsize="21600,21600" o:spt="202" path="m,l,21600r21600,l21600,xe">
                <v:stroke joinstyle="miter"/>
                <v:path gradientshapeok="t" o:connecttype="rect"/>
              </v:shapetype>
              <v:shape id="Text Box 7" o:spid="_x0000_s1026" type="#_x0000_t202" style="position:absolute;margin-left:156.75pt;margin-top:0;width:383.25pt;height:255.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" filled="f" stroked="f" strokeweight=".5pt">
                <v:textbox>
                  <w:txbxContent>
                    <w:p w14:paraId="614CCCBA" w14:textId="09187925" w:rsidR="005173D0" w:rsidRPr="003A32EF" w:rsidRDefault="005173D0" w:rsidP="005173D0">
                      <w:pPr>
                        <w:jc w:val="center"/>
                        <w:rPr>
                          <w:rFonts w:ascii="Arial Narrow" w:hAnsi="Arial Narrow" w:cs="Arial"/>
                          <w:b/>
                          <w:bCs/>
                          <w:color w:val="501549" w:themeColor="accent5" w:themeShade="80"/>
                          <w:sz w:val="28"/>
                          <w:szCs w:val="28"/>
                        </w:rPr>
                      </w:pPr>
                      <w:r>
                        <w:rPr>
                          <w:rFonts w:ascii="Arial Narrow" w:hAnsi="Arial Narrow" w:cs="Arial"/>
                          <w:b/>
                          <w:bCs/>
                          <w:color w:val="BF4E14" w:themeColor="accent2" w:themeShade="BF"/>
                          <w:sz w:val="28"/>
                          <w:szCs w:val="28"/>
                        </w:rPr>
                        <w:t>January</w:t>
                      </w:r>
                      <w:r w:rsidRPr="003A32EF">
                        <w:rPr>
                          <w:rFonts w:ascii="Arial Narrow" w:hAnsi="Arial Narrow" w:cs="Arial"/>
                          <w:b/>
                          <w:bCs/>
                          <w:color w:val="BF4E14" w:themeColor="accent2" w:themeShade="BF"/>
                          <w:sz w:val="28"/>
                          <w:szCs w:val="28"/>
                        </w:rPr>
                        <w:t xml:space="preserve"> 202</w:t>
                      </w:r>
                      <w:r>
                        <w:rPr>
                          <w:rFonts w:ascii="Arial Narrow" w:hAnsi="Arial Narrow" w:cs="Arial"/>
                          <w:b/>
                          <w:bCs/>
                          <w:color w:val="BF4E14" w:themeColor="accent2" w:themeShade="BF"/>
                          <w:sz w:val="28"/>
                          <w:szCs w:val="28"/>
                        </w:rPr>
                        <w:t>5</w:t>
                      </w:r>
                    </w:p>
                    <w:p w14:paraId="5A56DB7A" w14:textId="77777777" w:rsidR="005173D0" w:rsidRPr="00013A81" w:rsidRDefault="005173D0" w:rsidP="005173D0">
                      <w:pPr>
                        <w:jc w:val="center"/>
                        <w:rPr>
                          <w:rFonts w:ascii="Arial Narrow" w:hAnsi="Arial Narrow" w:cs="Arial"/>
                          <w:b/>
                          <w:bCs/>
                          <w:color w:val="BF4E14" w:themeColor="accent2" w:themeShade="BF"/>
                          <w:sz w:val="80"/>
                          <w:szCs w:val="80"/>
                        </w:rPr>
                      </w:pPr>
                      <w:r w:rsidRPr="00013A81">
                        <w:rPr>
                          <w:rFonts w:ascii="Arial Narrow" w:hAnsi="Arial Narrow" w:cs="Arial"/>
                          <w:b/>
                          <w:bCs/>
                          <w:color w:val="BF4E14" w:themeColor="accent2" w:themeShade="BF"/>
                          <w:sz w:val="80"/>
                          <w:szCs w:val="80"/>
                        </w:rPr>
                        <w:t>DRAFT</w:t>
                      </w:r>
                    </w:p>
                    <w:p w14:paraId="0A2F2276" w14:textId="77777777" w:rsidR="005173D0" w:rsidRPr="00013A81" w:rsidRDefault="005173D0" w:rsidP="005173D0">
                      <w:pPr>
                        <w:jc w:val="center"/>
                        <w:rPr>
                          <w:rFonts w:ascii="Arial Narrow" w:hAnsi="Arial Narrow" w:cs="Arial"/>
                          <w:b/>
                          <w:bCs/>
                          <w:color w:val="501549" w:themeColor="accent5" w:themeShade="80"/>
                          <w:sz w:val="90"/>
                          <w:szCs w:val="90"/>
                        </w:rPr>
                      </w:pPr>
                      <w:r w:rsidRPr="6CDB36A8">
                        <w:rPr>
                          <w:rFonts w:ascii="Arial Narrow" w:hAnsi="Arial Narrow" w:cs="Arial"/>
                          <w:b/>
                          <w:bCs/>
                          <w:color w:val="501549" w:themeColor="accent5" w:themeShade="80"/>
                          <w:sz w:val="90"/>
                          <w:szCs w:val="90"/>
                        </w:rPr>
                        <w:t>Edinburgh’s Local Housing Strategy</w:t>
                      </w:r>
                    </w:p>
                    <w:p w14:paraId="4D49CF13" w14:textId="768CFB22" w:rsidR="005173D0" w:rsidRDefault="005173D0" w:rsidP="005173D0">
                      <w:pPr>
                        <w:jc w:val="center"/>
                        <w:rPr>
                          <w:rFonts w:ascii="Arial Narrow" w:hAnsi="Arial Narrow" w:cs="Arial"/>
                          <w:b/>
                          <w:bCs/>
                          <w:color w:val="501549" w:themeColor="accent5" w:themeShade="80"/>
                          <w:sz w:val="90"/>
                          <w:szCs w:val="90"/>
                        </w:rPr>
                      </w:pPr>
                      <w:r w:rsidRPr="00013A81">
                        <w:rPr>
                          <w:rFonts w:ascii="Arial Narrow" w:hAnsi="Arial Narrow" w:cs="Arial"/>
                          <w:b/>
                          <w:bCs/>
                          <w:color w:val="501549" w:themeColor="accent5" w:themeShade="80"/>
                          <w:sz w:val="90"/>
                          <w:szCs w:val="90"/>
                        </w:rPr>
                        <w:t>2025-2030</w:t>
                      </w:r>
                    </w:p>
                    <w:p w14:paraId="0F6625BF" w14:textId="77777777" w:rsidR="005173D0" w:rsidRDefault="005173D0"/>
                  </w:txbxContent>
                </v:textbox>
              </v:shape>
            </w:pict>
          </mc:Fallback>
        </mc:AlternateContent>
      </w:r>
      <w:r w:rsidR="004F1AE3">
        <w:rPr>
          <w:rFonts w:ascii="Arial Narrow" w:hAnsi="Arial Narrow" w:cs="Arial"/>
          <w:b/>
          <w:bCs/>
          <w:color w:val="501549" w:themeColor="accent5" w:themeShade="80"/>
          <w:sz w:val="28"/>
          <w:szCs w:val="28"/>
        </w:rPr>
        <w:t xml:space="preserve"> </w:t>
      </w:r>
    </w:p>
    <w:p w14:paraId="04EAD056" w14:textId="0FD31B27" w:rsidR="03544C4A" w:rsidRPr="003A32EF" w:rsidRDefault="03544C4A" w:rsidP="00EB3662">
      <w:pPr>
        <w:jc w:val="center"/>
        <w:rPr>
          <w:rFonts w:ascii="Arial Narrow" w:hAnsi="Arial Narrow" w:cs="Arial"/>
          <w:b/>
          <w:bCs/>
          <w:color w:val="501549" w:themeColor="accent5" w:themeShade="80"/>
          <w:sz w:val="28"/>
          <w:szCs w:val="28"/>
        </w:rPr>
      </w:pPr>
    </w:p>
    <w:p w14:paraId="20C3865E" w14:textId="33008F63" w:rsidR="00E64347" w:rsidRPr="00013A81" w:rsidRDefault="00E64347" w:rsidP="00EB3662">
      <w:pPr>
        <w:jc w:val="center"/>
        <w:rPr>
          <w:rFonts w:ascii="Arial Narrow" w:hAnsi="Arial Narrow" w:cs="Arial"/>
          <w:b/>
          <w:bCs/>
          <w:color w:val="BF4E14" w:themeColor="accent2" w:themeShade="BF"/>
          <w:sz w:val="80"/>
          <w:szCs w:val="80"/>
        </w:rPr>
      </w:pPr>
    </w:p>
    <w:p w14:paraId="0001CEEF" w14:textId="2AC4C1A7" w:rsidR="00E64347" w:rsidRPr="00013A81" w:rsidRDefault="00E64347" w:rsidP="00EB3662">
      <w:pPr>
        <w:jc w:val="center"/>
        <w:rPr>
          <w:rFonts w:ascii="Arial Narrow" w:hAnsi="Arial Narrow" w:cs="Arial"/>
          <w:b/>
          <w:bCs/>
          <w:color w:val="501549" w:themeColor="accent5" w:themeShade="80"/>
          <w:sz w:val="48"/>
          <w:szCs w:val="48"/>
        </w:rPr>
      </w:pPr>
    </w:p>
    <w:p w14:paraId="2E2E4E57" w14:textId="0EF6DADF" w:rsidR="00E64347" w:rsidRPr="00013A81" w:rsidRDefault="00E64347" w:rsidP="00EB3662">
      <w:pPr>
        <w:jc w:val="center"/>
        <w:rPr>
          <w:rFonts w:ascii="Arial Narrow" w:hAnsi="Arial Narrow" w:cs="Arial"/>
          <w:b/>
          <w:bCs/>
          <w:color w:val="501549" w:themeColor="accent5" w:themeShade="80"/>
          <w:sz w:val="90"/>
          <w:szCs w:val="90"/>
        </w:rPr>
      </w:pPr>
      <w:r w:rsidRPr="6CDB36A8">
        <w:rPr>
          <w:rFonts w:ascii="Arial Narrow" w:hAnsi="Arial Narrow" w:cs="Arial"/>
          <w:b/>
          <w:bCs/>
          <w:color w:val="501549" w:themeColor="accent5" w:themeShade="80"/>
          <w:sz w:val="90"/>
          <w:szCs w:val="90"/>
        </w:rPr>
        <w:t xml:space="preserve"> </w:t>
      </w:r>
    </w:p>
    <w:p w14:paraId="43F39118" w14:textId="2F375AC1" w:rsidR="001F7F25" w:rsidRDefault="00D772F5" w:rsidP="00EB3662">
      <w:pPr>
        <w:jc w:val="center"/>
        <w:rPr>
          <w:rFonts w:ascii="Arial Narrow" w:hAnsi="Arial Narrow" w:cs="Arial"/>
          <w:b/>
          <w:bCs/>
          <w:color w:val="501549" w:themeColor="accent5" w:themeShade="80"/>
          <w:sz w:val="90"/>
          <w:szCs w:val="90"/>
        </w:rPr>
      </w:pPr>
      <w:r w:rsidRPr="00013A81">
        <w:rPr>
          <w:rFonts w:ascii="Arial Narrow" w:hAnsi="Arial Narrow" w:cs="Arial"/>
          <w:b/>
          <w:bCs/>
          <w:noProof/>
          <w:color w:val="501549" w:themeColor="accent5" w:themeShade="80"/>
          <w:sz w:val="90"/>
          <w:szCs w:val="90"/>
        </w:rPr>
        <w:drawing>
          <wp:anchor distT="0" distB="0" distL="114300" distR="114300" simplePos="0" relativeHeight="251658240" behindDoc="0" locked="0" layoutInCell="1" allowOverlap="1" wp14:anchorId="4A7C4AB0" wp14:editId="3E9E7E16">
            <wp:simplePos x="0" y="0"/>
            <wp:positionH relativeFrom="margin">
              <wp:align>center</wp:align>
            </wp:positionH>
            <wp:positionV relativeFrom="paragraph">
              <wp:posOffset>609111</wp:posOffset>
            </wp:positionV>
            <wp:extent cx="5650671" cy="2658322"/>
            <wp:effectExtent l="0" t="0" r="7620" b="8890"/>
            <wp:wrapNone/>
            <wp:docPr id="1026" name="Picture 2">
              <a:extLst xmlns:a="http://schemas.openxmlformats.org/drawingml/2006/main">
                <a:ext uri="{FF2B5EF4-FFF2-40B4-BE49-F238E27FC236}">
                  <a16:creationId xmlns:a16="http://schemas.microsoft.com/office/drawing/2014/main" id="{05F5BC81-1996-7209-460B-A357D2389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5F5BC81-1996-7209-460B-A357D2389BBA}"/>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4"/>
                    <a:stretch/>
                  </pic:blipFill>
                  <pic:spPr bwMode="auto">
                    <a:xfrm>
                      <a:off x="0" y="0"/>
                      <a:ext cx="5650671" cy="2658322"/>
                    </a:xfrm>
                    <a:prstGeom prst="rect">
                      <a:avLst/>
                    </a:prstGeom>
                    <a:noFill/>
                  </pic:spPr>
                </pic:pic>
              </a:graphicData>
            </a:graphic>
            <wp14:sizeRelH relativeFrom="page">
              <wp14:pctWidth>0</wp14:pctWidth>
            </wp14:sizeRelH>
            <wp14:sizeRelV relativeFrom="page">
              <wp14:pctHeight>0</wp14:pctHeight>
            </wp14:sizeRelV>
          </wp:anchor>
        </w:drawing>
      </w:r>
    </w:p>
    <w:p w14:paraId="038AEAF6" w14:textId="2C718EE2" w:rsidR="001F7F25" w:rsidRDefault="001F7F25">
      <w:pPr>
        <w:rPr>
          <w:rFonts w:ascii="Arial Narrow" w:hAnsi="Arial Narrow" w:cs="Arial"/>
          <w:b/>
          <w:bCs/>
          <w:color w:val="501549" w:themeColor="accent5" w:themeShade="80"/>
          <w:sz w:val="90"/>
          <w:szCs w:val="90"/>
        </w:rPr>
      </w:pPr>
      <w:r>
        <w:rPr>
          <w:rFonts w:ascii="Arial Narrow" w:hAnsi="Arial Narrow" w:cs="Arial"/>
          <w:b/>
          <w:bCs/>
          <w:color w:val="501549" w:themeColor="accent5" w:themeShade="80"/>
          <w:sz w:val="90"/>
          <w:szCs w:val="90"/>
        </w:rPr>
        <w:br w:type="page"/>
      </w:r>
    </w:p>
    <w:p w14:paraId="39C6EE5B" w14:textId="77777777" w:rsidR="00BC0111" w:rsidRPr="00164500" w:rsidRDefault="00BC0111" w:rsidP="00BC0111">
      <w:pPr>
        <w:rPr>
          <w:b/>
          <w:bCs/>
          <w:sz w:val="24"/>
          <w:szCs w:val="24"/>
        </w:rPr>
      </w:pPr>
      <w:r w:rsidRPr="00164500">
        <w:rPr>
          <w:b/>
          <w:bCs/>
          <w:sz w:val="24"/>
          <w:szCs w:val="24"/>
        </w:rPr>
        <w:lastRenderedPageBreak/>
        <w:t>Contents</w:t>
      </w:r>
    </w:p>
    <w:p w14:paraId="36C4FE66" w14:textId="77777777" w:rsidR="0006555B" w:rsidRDefault="0006555B">
      <w:pPr>
        <w:rPr>
          <w:rFonts w:ascii="Arial Narrow" w:hAnsi="Arial Narrow" w:cs="Arial"/>
          <w:b/>
          <w:bCs/>
        </w:rPr>
        <w:sectPr w:rsidR="0006555B" w:rsidSect="00953031">
          <w:headerReference w:type="default" r:id="rId12"/>
          <w:footerReference w:type="default" r:id="rId13"/>
          <w:type w:val="continuous"/>
          <w:pgSz w:w="16838" w:h="11906" w:orient="landscape"/>
          <w:pgMar w:top="1440" w:right="1440" w:bottom="993" w:left="1440" w:header="708" w:footer="708" w:gutter="0"/>
          <w:cols w:num="2" w:space="1024"/>
          <w:docGrid w:linePitch="360"/>
        </w:sectPr>
      </w:pPr>
    </w:p>
    <w:tbl>
      <w:tblPr>
        <w:tblStyle w:val="TableGrid"/>
        <w:tblW w:w="7230" w:type="dxa"/>
        <w:tblInd w:w="-289" w:type="dxa"/>
        <w:tblLook w:val="04A0" w:firstRow="1" w:lastRow="0" w:firstColumn="1" w:lastColumn="0" w:noHBand="0" w:noVBand="1"/>
      </w:tblPr>
      <w:tblGrid>
        <w:gridCol w:w="6521"/>
        <w:gridCol w:w="709"/>
      </w:tblGrid>
      <w:tr w:rsidR="002A0FBE" w:rsidRPr="00F46962" w14:paraId="5B44F903" w14:textId="77777777" w:rsidTr="2CE97B04">
        <w:trPr>
          <w:trHeight w:val="224"/>
        </w:trPr>
        <w:tc>
          <w:tcPr>
            <w:tcW w:w="6521" w:type="dxa"/>
            <w:shd w:val="clear" w:color="auto" w:fill="D1D1D1" w:themeFill="background2" w:themeFillShade="E6"/>
          </w:tcPr>
          <w:p w14:paraId="330AB99C" w14:textId="03163D3B" w:rsidR="004377D0" w:rsidRPr="00F46962" w:rsidRDefault="004377D0" w:rsidP="00AC28AA">
            <w:pPr>
              <w:jc w:val="center"/>
              <w:rPr>
                <w:rFonts w:ascii="Arial Narrow" w:hAnsi="Arial Narrow" w:cs="Arial"/>
                <w:b/>
                <w:bCs/>
              </w:rPr>
            </w:pPr>
            <w:r w:rsidRPr="00F46962">
              <w:rPr>
                <w:rFonts w:ascii="Arial Narrow" w:hAnsi="Arial Narrow" w:cs="Arial"/>
                <w:b/>
                <w:bCs/>
              </w:rPr>
              <w:t>Section</w:t>
            </w:r>
          </w:p>
        </w:tc>
        <w:tc>
          <w:tcPr>
            <w:tcW w:w="709" w:type="dxa"/>
            <w:shd w:val="clear" w:color="auto" w:fill="D1D1D1" w:themeFill="background2" w:themeFillShade="E6"/>
          </w:tcPr>
          <w:p w14:paraId="3D7F64A6" w14:textId="2E474587" w:rsidR="004377D0" w:rsidRPr="00F46962" w:rsidRDefault="004377D0" w:rsidP="00AC28AA">
            <w:pPr>
              <w:jc w:val="center"/>
              <w:rPr>
                <w:rFonts w:ascii="Arial Narrow" w:hAnsi="Arial Narrow"/>
                <w:b/>
                <w:bCs/>
              </w:rPr>
            </w:pPr>
            <w:r w:rsidRPr="00F46962">
              <w:rPr>
                <w:rFonts w:ascii="Arial Narrow" w:hAnsi="Arial Narrow"/>
                <w:b/>
                <w:bCs/>
              </w:rPr>
              <w:t>Page</w:t>
            </w:r>
          </w:p>
        </w:tc>
      </w:tr>
      <w:tr w:rsidR="00F46962" w:rsidRPr="00F46962" w14:paraId="7273F642" w14:textId="77777777" w:rsidTr="2CE97B04">
        <w:trPr>
          <w:trHeight w:val="1383"/>
        </w:trPr>
        <w:tc>
          <w:tcPr>
            <w:tcW w:w="6521" w:type="dxa"/>
          </w:tcPr>
          <w:p w14:paraId="12815F8D" w14:textId="5D4C1B88" w:rsidR="00BC0111" w:rsidRPr="00C953FF" w:rsidRDefault="00BC0111">
            <w:pPr>
              <w:rPr>
                <w:rFonts w:ascii="Arial Narrow" w:hAnsi="Arial Narrow" w:cs="Arial"/>
                <w:b/>
                <w:bCs/>
              </w:rPr>
            </w:pPr>
            <w:hyperlink w:anchor="_Introduction" w:history="1">
              <w:r w:rsidRPr="00C953FF">
                <w:rPr>
                  <w:rStyle w:val="Hyperlink"/>
                  <w:rFonts w:ascii="Arial Narrow" w:hAnsi="Arial Narrow" w:cs="Arial"/>
                  <w:b/>
                  <w:bCs/>
                  <w:color w:val="auto"/>
                </w:rPr>
                <w:t>Introduction</w:t>
              </w:r>
            </w:hyperlink>
          </w:p>
          <w:p w14:paraId="083B674A" w14:textId="08CD5524" w:rsidR="00BC0111" w:rsidRPr="00F46962" w:rsidRDefault="00BC0111">
            <w:pPr>
              <w:rPr>
                <w:rFonts w:ascii="Arial Narrow" w:hAnsi="Arial Narrow"/>
              </w:rPr>
            </w:pPr>
            <w:hyperlink w:anchor="_Overview" w:history="1">
              <w:r w:rsidRPr="00C953FF">
                <w:rPr>
                  <w:rStyle w:val="Hyperlink"/>
                  <w:rFonts w:ascii="Arial Narrow" w:hAnsi="Arial Narrow"/>
                  <w:color w:val="auto"/>
                </w:rPr>
                <w:t>Overview</w:t>
              </w:r>
            </w:hyperlink>
          </w:p>
          <w:p w14:paraId="69F624CC" w14:textId="31EFB9D6" w:rsidR="00BC0111" w:rsidRPr="00F46962" w:rsidRDefault="00BC0111">
            <w:pPr>
              <w:rPr>
                <w:rFonts w:ascii="Arial Narrow" w:hAnsi="Arial Narrow"/>
              </w:rPr>
            </w:pPr>
            <w:hyperlink w:anchor="_Vision_and_Objectives" w:history="1">
              <w:r w:rsidRPr="006B01E1">
                <w:rPr>
                  <w:rStyle w:val="Hyperlink"/>
                  <w:rFonts w:ascii="Arial Narrow" w:hAnsi="Arial Narrow"/>
                </w:rPr>
                <w:t>Vision &amp; Objectives</w:t>
              </w:r>
            </w:hyperlink>
          </w:p>
          <w:p w14:paraId="22EE98AD" w14:textId="767C23AF" w:rsidR="00BC0111" w:rsidRPr="00F46962" w:rsidRDefault="00BC0111">
            <w:pPr>
              <w:rPr>
                <w:rFonts w:ascii="Arial Narrow" w:hAnsi="Arial Narrow"/>
              </w:rPr>
            </w:pPr>
            <w:hyperlink w:anchor="_Strategic_Context" w:history="1">
              <w:r w:rsidRPr="00C953FF">
                <w:rPr>
                  <w:rStyle w:val="Hyperlink"/>
                  <w:rFonts w:ascii="Arial Narrow" w:hAnsi="Arial Narrow"/>
                  <w:color w:val="auto"/>
                </w:rPr>
                <w:t>Strategic Context</w:t>
              </w:r>
            </w:hyperlink>
          </w:p>
          <w:p w14:paraId="3663F446" w14:textId="43E30FFF" w:rsidR="00BC0111" w:rsidRPr="00F46962" w:rsidRDefault="00BC0111">
            <w:pPr>
              <w:rPr>
                <w:rFonts w:ascii="Arial Narrow" w:hAnsi="Arial Narrow" w:cs="Arial"/>
                <w:b/>
                <w:bCs/>
              </w:rPr>
            </w:pPr>
            <w:hyperlink w:anchor="_Edinburgh’s_Local_Context" w:history="1">
              <w:r w:rsidRPr="006B01E1">
                <w:rPr>
                  <w:rStyle w:val="Hyperlink"/>
                  <w:rFonts w:ascii="Arial Narrow" w:hAnsi="Arial Narrow"/>
                </w:rPr>
                <w:t>Edinburgh’s Local Context</w:t>
              </w:r>
            </w:hyperlink>
          </w:p>
        </w:tc>
        <w:tc>
          <w:tcPr>
            <w:tcW w:w="709" w:type="dxa"/>
          </w:tcPr>
          <w:p w14:paraId="2DB22CE8" w14:textId="459E9C09" w:rsidR="00BC0111" w:rsidRPr="00A01564" w:rsidRDefault="00B15267">
            <w:pPr>
              <w:rPr>
                <w:rFonts w:ascii="Arial Narrow" w:hAnsi="Arial Narrow"/>
              </w:rPr>
            </w:pPr>
            <w:r>
              <w:rPr>
                <w:rFonts w:ascii="Arial Narrow" w:hAnsi="Arial Narrow"/>
              </w:rPr>
              <w:t>3</w:t>
            </w:r>
          </w:p>
          <w:p w14:paraId="4CEC99DD" w14:textId="1E8D87DD" w:rsidR="00766734" w:rsidRPr="004D707A" w:rsidRDefault="00B15267">
            <w:pPr>
              <w:rPr>
                <w:rFonts w:ascii="Arial Narrow" w:hAnsi="Arial Narrow"/>
              </w:rPr>
            </w:pPr>
            <w:r>
              <w:rPr>
                <w:rFonts w:ascii="Arial Narrow" w:hAnsi="Arial Narrow"/>
              </w:rPr>
              <w:t>3</w:t>
            </w:r>
          </w:p>
          <w:p w14:paraId="732BEE0B" w14:textId="59F08AA8" w:rsidR="005F1E2C" w:rsidRPr="00F46962" w:rsidRDefault="006B01E1">
            <w:pPr>
              <w:rPr>
                <w:rFonts w:ascii="Arial Narrow" w:hAnsi="Arial Narrow"/>
              </w:rPr>
            </w:pPr>
            <w:r>
              <w:rPr>
                <w:rFonts w:ascii="Arial Narrow" w:hAnsi="Arial Narrow"/>
              </w:rPr>
              <w:t>3</w:t>
            </w:r>
          </w:p>
          <w:p w14:paraId="48031F79" w14:textId="7A235892" w:rsidR="004377D0" w:rsidRDefault="005F1E2C" w:rsidP="00A01564">
            <w:pPr>
              <w:rPr>
                <w:rStyle w:val="Hyperlink"/>
                <w:rFonts w:ascii="Arial Narrow" w:hAnsi="Arial Narrow"/>
                <w:color w:val="auto"/>
              </w:rPr>
            </w:pPr>
            <w:r w:rsidRPr="004D707A">
              <w:rPr>
                <w:rFonts w:ascii="Arial Narrow" w:hAnsi="Arial Narrow"/>
              </w:rPr>
              <w:t>6</w:t>
            </w:r>
          </w:p>
          <w:p w14:paraId="339EE996" w14:textId="32B0421F" w:rsidR="00A01564" w:rsidRPr="00F46962" w:rsidRDefault="00A01564" w:rsidP="00A01564">
            <w:pPr>
              <w:rPr>
                <w:rFonts w:ascii="Arial Narrow" w:hAnsi="Arial Narrow"/>
              </w:rPr>
            </w:pPr>
            <w:r>
              <w:rPr>
                <w:rFonts w:ascii="Arial Narrow" w:hAnsi="Arial Narrow"/>
              </w:rPr>
              <w:t>1</w:t>
            </w:r>
            <w:r w:rsidR="006B01E1">
              <w:rPr>
                <w:rFonts w:ascii="Arial Narrow" w:hAnsi="Arial Narrow"/>
              </w:rPr>
              <w:t>0</w:t>
            </w:r>
          </w:p>
        </w:tc>
      </w:tr>
      <w:tr w:rsidR="00F46962" w:rsidRPr="00F46962" w14:paraId="0B52E281" w14:textId="77777777" w:rsidTr="2CE97B04">
        <w:trPr>
          <w:trHeight w:val="300"/>
        </w:trPr>
        <w:tc>
          <w:tcPr>
            <w:tcW w:w="6521" w:type="dxa"/>
          </w:tcPr>
          <w:p w14:paraId="65BB28DA" w14:textId="1608DE82" w:rsidR="00BC0111" w:rsidRPr="00DD3B36" w:rsidRDefault="00BC0111">
            <w:pPr>
              <w:rPr>
                <w:rFonts w:ascii="Arial Narrow" w:hAnsi="Arial Narrow" w:cs="Arial"/>
                <w:b/>
                <w:bCs/>
                <w:color w:val="C00000"/>
              </w:rPr>
            </w:pPr>
            <w:hyperlink w:anchor="_Chapter_1_Deliver" w:history="1">
              <w:r w:rsidRPr="00DD3B36">
                <w:rPr>
                  <w:rStyle w:val="Hyperlink"/>
                  <w:rFonts w:ascii="Arial Narrow" w:hAnsi="Arial Narrow" w:cs="Arial"/>
                  <w:b/>
                  <w:bCs/>
                  <w:color w:val="C00000"/>
                </w:rPr>
                <w:t>1. Deliver homes to provide choice and affordability for all</w:t>
              </w:r>
            </w:hyperlink>
          </w:p>
          <w:p w14:paraId="581B1C2B" w14:textId="02AD4A2E" w:rsidR="00BC0111" w:rsidRPr="00DD3B36" w:rsidRDefault="00915E3B" w:rsidP="00A86B74">
            <w:pPr>
              <w:keepNext/>
              <w:rPr>
                <w:rFonts w:ascii="Arial Narrow" w:hAnsi="Arial Narrow" w:cs="Arial"/>
                <w:color w:val="C00000"/>
              </w:rPr>
            </w:pPr>
            <w:r w:rsidRPr="00DD3B36">
              <w:rPr>
                <w:color w:val="C00000"/>
              </w:rPr>
              <w:t xml:space="preserve"> </w:t>
            </w:r>
            <w:r w:rsidR="008F4244" w:rsidRPr="00DD3B36">
              <w:rPr>
                <w:color w:val="C00000"/>
              </w:rPr>
              <w:t xml:space="preserve"> </w:t>
            </w:r>
            <w:hyperlink w:anchor="_Introduction_1" w:history="1">
              <w:r w:rsidR="00BC0111" w:rsidRPr="00DD3B36">
                <w:rPr>
                  <w:rStyle w:val="Hyperlink"/>
                  <w:rFonts w:ascii="Arial Narrow" w:eastAsiaTheme="minorEastAsia" w:hAnsi="Arial Narrow" w:cs="Arial"/>
                  <w:color w:val="C00000"/>
                </w:rPr>
                <w:t>Introduction, National &amp; Local Context</w:t>
              </w:r>
            </w:hyperlink>
            <w:r w:rsidR="00BC0111" w:rsidRPr="00DD3B36">
              <w:rPr>
                <w:rFonts w:ascii="Arial Narrow" w:eastAsiaTheme="minorEastAsia" w:hAnsi="Arial Narrow" w:cs="Arial"/>
                <w:color w:val="C00000"/>
              </w:rPr>
              <w:t xml:space="preserve"> </w:t>
            </w:r>
          </w:p>
          <w:p w14:paraId="231489D2" w14:textId="362348D1" w:rsidR="00BC0111" w:rsidRPr="00DD3B36" w:rsidRDefault="00915E3B" w:rsidP="00A86B74">
            <w:pPr>
              <w:rPr>
                <w:rFonts w:ascii="Arial Narrow" w:hAnsi="Arial Narrow" w:cs="Arial"/>
                <w:color w:val="C00000"/>
              </w:rPr>
            </w:pPr>
            <w:r w:rsidRPr="00DD3B36">
              <w:rPr>
                <w:color w:val="C00000"/>
              </w:rPr>
              <w:t xml:space="preserve"> </w:t>
            </w:r>
            <w:r w:rsidR="00572F70" w:rsidRPr="00DD3B36">
              <w:rPr>
                <w:color w:val="C00000"/>
              </w:rPr>
              <w:t xml:space="preserve"> </w:t>
            </w:r>
            <w:hyperlink w:anchor="_Affordability" w:history="1">
              <w:r w:rsidR="00BC0111" w:rsidRPr="00DD3B36">
                <w:rPr>
                  <w:rStyle w:val="Hyperlink"/>
                  <w:rFonts w:ascii="Arial Narrow" w:hAnsi="Arial Narrow" w:cs="Arial"/>
                  <w:color w:val="C00000"/>
                </w:rPr>
                <w:t>Affordability</w:t>
              </w:r>
            </w:hyperlink>
          </w:p>
          <w:p w14:paraId="65F7FBDA" w14:textId="7F8F43A7" w:rsidR="00BC0111" w:rsidRPr="00DD3B36" w:rsidRDefault="00915E3B" w:rsidP="00A86B74">
            <w:pPr>
              <w:rPr>
                <w:rFonts w:ascii="Arial Narrow" w:hAnsi="Arial Narrow" w:cs="Arial"/>
                <w:color w:val="C00000"/>
              </w:rPr>
            </w:pPr>
            <w:r w:rsidRPr="00DD3B36">
              <w:rPr>
                <w:color w:val="C00000"/>
              </w:rPr>
              <w:t xml:space="preserve"> </w:t>
            </w:r>
            <w:r w:rsidR="00572F70" w:rsidRPr="00DD3B36">
              <w:rPr>
                <w:color w:val="C00000"/>
              </w:rPr>
              <w:t xml:space="preserve"> </w:t>
            </w:r>
            <w:hyperlink w:anchor="_Affordable_Housing_Tenures" w:history="1">
              <w:r w:rsidR="00BC0111" w:rsidRPr="00DD3B36">
                <w:rPr>
                  <w:rStyle w:val="Hyperlink"/>
                  <w:rFonts w:ascii="Arial Narrow" w:hAnsi="Arial Narrow" w:cs="Arial"/>
                  <w:color w:val="C00000"/>
                </w:rPr>
                <w:t>Affordable housing tenures</w:t>
              </w:r>
            </w:hyperlink>
          </w:p>
          <w:p w14:paraId="7585CDBB" w14:textId="69ABD174" w:rsidR="00BC0111" w:rsidRPr="00DD3B36" w:rsidRDefault="00915E3B" w:rsidP="00A86B74">
            <w:pPr>
              <w:rPr>
                <w:rFonts w:ascii="Arial Narrow" w:hAnsi="Arial Narrow" w:cs="Arial"/>
                <w:color w:val="C00000"/>
              </w:rPr>
            </w:pPr>
            <w:r w:rsidRPr="00DD3B36">
              <w:rPr>
                <w:color w:val="C00000"/>
              </w:rPr>
              <w:t xml:space="preserve"> </w:t>
            </w:r>
            <w:r w:rsidR="00572F70" w:rsidRPr="00DD3B36">
              <w:rPr>
                <w:color w:val="C00000"/>
              </w:rPr>
              <w:t xml:space="preserve"> </w:t>
            </w:r>
            <w:hyperlink w:anchor="_Delivering_Homes_-" w:history="1">
              <w:r w:rsidR="00BC0111" w:rsidRPr="00DD3B36">
                <w:rPr>
                  <w:rStyle w:val="Hyperlink"/>
                  <w:rFonts w:ascii="Arial Narrow" w:hAnsi="Arial Narrow" w:cs="Arial"/>
                  <w:color w:val="C00000"/>
                </w:rPr>
                <w:t>Delivering Homes - Affordable Housing Supply</w:t>
              </w:r>
            </w:hyperlink>
          </w:p>
          <w:p w14:paraId="29328296" w14:textId="0BE59167" w:rsidR="00BC0111" w:rsidRPr="00DD3B36" w:rsidRDefault="00915E3B" w:rsidP="4BAA68F0">
            <w:pPr>
              <w:ind w:left="38" w:hanging="38"/>
              <w:rPr>
                <w:rFonts w:ascii="Arial Narrow" w:hAnsi="Arial Narrow" w:cs="Arial"/>
                <w:color w:val="C00000"/>
              </w:rPr>
            </w:pPr>
            <w:r w:rsidRPr="00DD3B36">
              <w:rPr>
                <w:color w:val="C00000"/>
              </w:rPr>
              <w:t xml:space="preserve"> </w:t>
            </w:r>
            <w:r w:rsidR="00572F70" w:rsidRPr="00DD3B36">
              <w:rPr>
                <w:color w:val="C00000"/>
              </w:rPr>
              <w:t xml:space="preserve"> </w:t>
            </w:r>
            <w:hyperlink w:anchor="_Construction_Costs" w:history="1">
              <w:r w:rsidR="00BC0111" w:rsidRPr="00DD3B36">
                <w:rPr>
                  <w:rStyle w:val="Hyperlink"/>
                  <w:rFonts w:ascii="Arial Narrow" w:hAnsi="Arial Narrow" w:cs="Arial"/>
                  <w:color w:val="C00000"/>
                </w:rPr>
                <w:t>Construction costs, Partnership working, Innovation, Land supply,</w:t>
              </w:r>
              <w:r w:rsidR="00BC0111" w:rsidRPr="00DD3B36" w:rsidDel="00483D7C">
                <w:rPr>
                  <w:rStyle w:val="Hyperlink"/>
                  <w:rFonts w:ascii="Arial Narrow" w:hAnsi="Arial Narrow" w:cs="Arial"/>
                  <w:color w:val="C00000"/>
                </w:rPr>
                <w:t xml:space="preserve"> </w:t>
              </w:r>
              <w:r w:rsidR="00BC0111" w:rsidRPr="00DD3B36">
                <w:rPr>
                  <w:rStyle w:val="Hyperlink"/>
                  <w:rFonts w:ascii="Arial Narrow" w:hAnsi="Arial Narrow" w:cs="Arial"/>
                  <w:color w:val="C00000"/>
                </w:rPr>
                <w:t>Council Voids and Overcrowding</w:t>
              </w:r>
            </w:hyperlink>
          </w:p>
          <w:p w14:paraId="11C86D84" w14:textId="129CDD3E" w:rsidR="007D37A5" w:rsidRPr="00F46962" w:rsidRDefault="009A322E" w:rsidP="007B2069">
            <w:r w:rsidRPr="00DD3B36">
              <w:rPr>
                <w:color w:val="C00000"/>
              </w:rPr>
              <w:t xml:space="preserve"> </w:t>
            </w:r>
            <w:r w:rsidR="00572F70" w:rsidRPr="00DD3B36">
              <w:rPr>
                <w:color w:val="C00000"/>
              </w:rPr>
              <w:t xml:space="preserve"> </w:t>
            </w:r>
            <w:hyperlink w:anchor="_Key_Challenges" w:history="1">
              <w:r w:rsidR="00BC0111" w:rsidRPr="00DD3B36">
                <w:rPr>
                  <w:rStyle w:val="Hyperlink"/>
                  <w:rFonts w:ascii="Arial Narrow" w:hAnsi="Arial Narrow" w:cs="Arial"/>
                  <w:color w:val="C00000"/>
                </w:rPr>
                <w:t>Key Challenges and Actions</w:t>
              </w:r>
            </w:hyperlink>
          </w:p>
        </w:tc>
        <w:tc>
          <w:tcPr>
            <w:tcW w:w="709" w:type="dxa"/>
          </w:tcPr>
          <w:p w14:paraId="25AEBE03" w14:textId="025176D3" w:rsidR="00BC0111" w:rsidRPr="00D93A84" w:rsidRDefault="00CC773B">
            <w:pPr>
              <w:rPr>
                <w:rFonts w:ascii="Arial Narrow" w:hAnsi="Arial Narrow"/>
              </w:rPr>
            </w:pPr>
            <w:hyperlink w:anchor="_Chapter_1_Deliver" w:history="1">
              <w:r>
                <w:t>15</w:t>
              </w:r>
            </w:hyperlink>
          </w:p>
          <w:p w14:paraId="4619BC3A" w14:textId="418AADAC" w:rsidR="00057D18" w:rsidRPr="00D93A84" w:rsidRDefault="00CC773B">
            <w:pPr>
              <w:rPr>
                <w:rFonts w:ascii="Arial Narrow" w:hAnsi="Arial Narrow"/>
              </w:rPr>
            </w:pPr>
            <w:hyperlink w:anchor="_Introduction_1" w:history="1">
              <w:r>
                <w:rPr>
                  <w:rFonts w:ascii="Arial Narrow" w:hAnsi="Arial Narrow"/>
                </w:rPr>
                <w:t>15</w:t>
              </w:r>
            </w:hyperlink>
          </w:p>
          <w:p w14:paraId="6A0280EC" w14:textId="7D80E409" w:rsidR="00AB2686" w:rsidRPr="00D93A84" w:rsidRDefault="00251381">
            <w:pPr>
              <w:rPr>
                <w:rFonts w:ascii="Arial Narrow" w:hAnsi="Arial Narrow"/>
              </w:rPr>
            </w:pPr>
            <w:hyperlink w:anchor="_Affordability" w:history="1">
              <w:r>
                <w:t>16</w:t>
              </w:r>
            </w:hyperlink>
          </w:p>
          <w:p w14:paraId="666DB613" w14:textId="1F9840FD" w:rsidR="005B5710" w:rsidRPr="00D93A84" w:rsidRDefault="007B2069">
            <w:pPr>
              <w:rPr>
                <w:rFonts w:ascii="Arial Narrow" w:hAnsi="Arial Narrow"/>
              </w:rPr>
            </w:pPr>
            <w:hyperlink w:anchor="_Affordable_Housing_Tenures" w:history="1">
              <w:r>
                <w:t>17</w:t>
              </w:r>
            </w:hyperlink>
          </w:p>
          <w:p w14:paraId="77E9621F" w14:textId="267D8801" w:rsidR="005B5710" w:rsidRPr="00D93A84" w:rsidRDefault="007B2069">
            <w:pPr>
              <w:rPr>
                <w:rFonts w:ascii="Arial Narrow" w:hAnsi="Arial Narrow"/>
              </w:rPr>
            </w:pPr>
            <w:r>
              <w:t>19</w:t>
            </w:r>
          </w:p>
          <w:p w14:paraId="0EE10980" w14:textId="5B623F63" w:rsidR="005B5710" w:rsidRPr="00D93A84" w:rsidRDefault="007B2069">
            <w:pPr>
              <w:rPr>
                <w:rFonts w:ascii="Arial Narrow" w:hAnsi="Arial Narrow"/>
              </w:rPr>
            </w:pPr>
            <w:r>
              <w:t>20</w:t>
            </w:r>
          </w:p>
          <w:p w14:paraId="4C132156" w14:textId="77777777" w:rsidR="005B5710" w:rsidRPr="00D93A84" w:rsidRDefault="005B5710">
            <w:pPr>
              <w:rPr>
                <w:rFonts w:ascii="Arial Narrow" w:hAnsi="Arial Narrow"/>
              </w:rPr>
            </w:pPr>
          </w:p>
          <w:p w14:paraId="511E1D32" w14:textId="00A75F84" w:rsidR="00057D18" w:rsidRPr="00A01564" w:rsidRDefault="007B2069">
            <w:pPr>
              <w:rPr>
                <w:rFonts w:ascii="Arial Narrow" w:hAnsi="Arial Narrow"/>
              </w:rPr>
            </w:pPr>
            <w:r>
              <w:t>25</w:t>
            </w:r>
          </w:p>
        </w:tc>
      </w:tr>
      <w:tr w:rsidR="00F46962" w:rsidRPr="00F46962" w14:paraId="172AE5F2" w14:textId="77777777" w:rsidTr="2CE97B04">
        <w:trPr>
          <w:trHeight w:val="300"/>
        </w:trPr>
        <w:tc>
          <w:tcPr>
            <w:tcW w:w="6521" w:type="dxa"/>
          </w:tcPr>
          <w:p w14:paraId="05C83274" w14:textId="21AAE96A" w:rsidR="00BC0111" w:rsidRPr="00A24A7A" w:rsidRDefault="00BC0111">
            <w:pPr>
              <w:rPr>
                <w:rFonts w:ascii="Arial Narrow" w:hAnsi="Arial Narrow" w:cs="Arial"/>
                <w:b/>
                <w:bCs/>
                <w:color w:val="595959" w:themeColor="text1" w:themeTint="A6"/>
              </w:rPr>
            </w:pPr>
            <w:hyperlink w:anchor="_Chapter_2_–" w:history="1">
              <w:r w:rsidRPr="00A24A7A">
                <w:rPr>
                  <w:rStyle w:val="Hyperlink"/>
                  <w:rFonts w:ascii="Arial Narrow" w:hAnsi="Arial Narrow" w:cs="Arial"/>
                  <w:b/>
                  <w:bCs/>
                  <w:color w:val="595959" w:themeColor="text1" w:themeTint="A6"/>
                  <w:u w:val="none"/>
                </w:rPr>
                <w:t>2. Support private renters, h</w:t>
              </w:r>
              <w:bookmarkStart w:id="0" w:name="_Hlt188526112"/>
              <w:r w:rsidRPr="00A24A7A">
                <w:rPr>
                  <w:rStyle w:val="Hyperlink"/>
                  <w:rFonts w:ascii="Arial Narrow" w:hAnsi="Arial Narrow" w:cs="Arial"/>
                  <w:b/>
                  <w:bCs/>
                  <w:color w:val="595959" w:themeColor="text1" w:themeTint="A6"/>
                  <w:u w:val="none"/>
                </w:rPr>
                <w:t>o</w:t>
              </w:r>
              <w:bookmarkEnd w:id="0"/>
              <w:r w:rsidRPr="00A24A7A">
                <w:rPr>
                  <w:rStyle w:val="Hyperlink"/>
                  <w:rFonts w:ascii="Arial Narrow" w:hAnsi="Arial Narrow" w:cs="Arial"/>
                  <w:b/>
                  <w:bCs/>
                  <w:color w:val="595959" w:themeColor="text1" w:themeTint="A6"/>
                  <w:u w:val="none"/>
                </w:rPr>
                <w:t>meowners and landlords</w:t>
              </w:r>
            </w:hyperlink>
          </w:p>
          <w:p w14:paraId="6C443978" w14:textId="1F3DB113" w:rsidR="00BC0111" w:rsidRPr="00F46962" w:rsidRDefault="00BA7979">
            <w:pPr>
              <w:keepNext/>
              <w:rPr>
                <w:rFonts w:ascii="Arial Narrow" w:hAnsi="Arial Narrow" w:cs="Arial"/>
              </w:rPr>
            </w:pPr>
            <w:r>
              <w:t xml:space="preserve">  </w:t>
            </w:r>
            <w:hyperlink w:anchor="_Introduction_2" w:history="1">
              <w:r w:rsidR="00BC0111" w:rsidRPr="00C953FF">
                <w:rPr>
                  <w:rStyle w:val="Hyperlink"/>
                  <w:rFonts w:ascii="Arial Narrow" w:eastAsiaTheme="minorEastAsia" w:hAnsi="Arial Narrow" w:cs="Arial"/>
                  <w:color w:val="auto"/>
                </w:rPr>
                <w:t>Introduction, National &amp; Local Context</w:t>
              </w:r>
            </w:hyperlink>
            <w:r w:rsidR="00BC0111" w:rsidRPr="00F46962">
              <w:rPr>
                <w:rFonts w:ascii="Arial Narrow" w:eastAsiaTheme="minorEastAsia" w:hAnsi="Arial Narrow" w:cs="Arial"/>
              </w:rPr>
              <w:t xml:space="preserve"> </w:t>
            </w:r>
          </w:p>
          <w:p w14:paraId="105DACAE" w14:textId="623B7DAC" w:rsidR="00BC0111" w:rsidRPr="00F46962" w:rsidRDefault="00BA7979">
            <w:pPr>
              <w:rPr>
                <w:rFonts w:ascii="Arial Narrow" w:hAnsi="Arial Narrow" w:cs="Arial"/>
              </w:rPr>
            </w:pPr>
            <w:r>
              <w:t xml:space="preserve">  </w:t>
            </w:r>
            <w:hyperlink w:anchor="_2.1_The_Private" w:history="1">
              <w:r w:rsidR="00BC0111" w:rsidRPr="00C953FF">
                <w:rPr>
                  <w:rStyle w:val="Hyperlink"/>
                  <w:rFonts w:ascii="Arial Narrow" w:hAnsi="Arial Narrow" w:cs="Arial"/>
                  <w:color w:val="auto"/>
                </w:rPr>
                <w:t>Private Rented Sector</w:t>
              </w:r>
            </w:hyperlink>
            <w:r w:rsidR="00BC0111" w:rsidRPr="00F46962">
              <w:rPr>
                <w:rFonts w:ascii="Arial Narrow" w:hAnsi="Arial Narrow" w:cs="Arial"/>
              </w:rPr>
              <w:t xml:space="preserve"> </w:t>
            </w:r>
          </w:p>
          <w:p w14:paraId="1494B219" w14:textId="07B66F17" w:rsidR="00C81697" w:rsidRPr="00F46962" w:rsidRDefault="00BA7979">
            <w:pPr>
              <w:rPr>
                <w:rFonts w:ascii="Arial Narrow" w:hAnsi="Arial Narrow" w:cs="Arial"/>
              </w:rPr>
            </w:pPr>
            <w:r>
              <w:t xml:space="preserve">  </w:t>
            </w:r>
            <w:hyperlink w:anchor="_2.2_Build_To" w:history="1">
              <w:r w:rsidR="00C81697" w:rsidRPr="00C953FF">
                <w:rPr>
                  <w:rStyle w:val="Hyperlink"/>
                  <w:rFonts w:ascii="Arial Narrow" w:hAnsi="Arial Narrow" w:cs="Arial"/>
                  <w:color w:val="auto"/>
                </w:rPr>
                <w:t>Build to Rent</w:t>
              </w:r>
            </w:hyperlink>
          </w:p>
          <w:p w14:paraId="64A15DCE" w14:textId="62EF499D" w:rsidR="00C81697" w:rsidRPr="00F46962" w:rsidRDefault="00BA7979">
            <w:pPr>
              <w:rPr>
                <w:rFonts w:ascii="Arial Narrow" w:hAnsi="Arial Narrow" w:cs="Arial"/>
              </w:rPr>
            </w:pPr>
            <w:r>
              <w:t xml:space="preserve">  </w:t>
            </w:r>
            <w:hyperlink w:anchor="_2.3_Housing_for" w:history="1">
              <w:r w:rsidR="00C81697" w:rsidRPr="00C953FF">
                <w:rPr>
                  <w:rStyle w:val="Hyperlink"/>
                  <w:rFonts w:ascii="Arial Narrow" w:hAnsi="Arial Narrow" w:cs="Arial"/>
                  <w:color w:val="auto"/>
                </w:rPr>
                <w:t>Housing for Stude</w:t>
              </w:r>
              <w:bookmarkStart w:id="1" w:name="_Hlt188454235"/>
              <w:r w:rsidR="00C81697" w:rsidRPr="00C953FF">
                <w:rPr>
                  <w:rStyle w:val="Hyperlink"/>
                  <w:rFonts w:ascii="Arial Narrow" w:hAnsi="Arial Narrow" w:cs="Arial"/>
                  <w:color w:val="auto"/>
                </w:rPr>
                <w:t>n</w:t>
              </w:r>
              <w:bookmarkEnd w:id="1"/>
              <w:r w:rsidR="00C81697" w:rsidRPr="00C953FF">
                <w:rPr>
                  <w:rStyle w:val="Hyperlink"/>
                  <w:rFonts w:ascii="Arial Narrow" w:hAnsi="Arial Narrow" w:cs="Arial"/>
                  <w:color w:val="auto"/>
                </w:rPr>
                <w:t>ts</w:t>
              </w:r>
            </w:hyperlink>
          </w:p>
          <w:p w14:paraId="5583E99F" w14:textId="2BD20F65" w:rsidR="00C81697" w:rsidRPr="00F46962" w:rsidRDefault="00BA7979">
            <w:pPr>
              <w:rPr>
                <w:rFonts w:ascii="Arial Narrow" w:hAnsi="Arial Narrow" w:cs="Arial"/>
              </w:rPr>
            </w:pPr>
            <w:r>
              <w:t xml:space="preserve">  </w:t>
            </w:r>
            <w:hyperlink w:anchor="_2.4_Short_Term" w:history="1">
              <w:r w:rsidR="00C81697" w:rsidRPr="00C953FF">
                <w:rPr>
                  <w:rStyle w:val="Hyperlink"/>
                  <w:rFonts w:ascii="Arial Narrow" w:hAnsi="Arial Narrow" w:cs="Arial"/>
                  <w:color w:val="auto"/>
                </w:rPr>
                <w:t xml:space="preserve">Short Term </w:t>
              </w:r>
              <w:bookmarkStart w:id="2" w:name="_Hlt188454247"/>
              <w:r w:rsidR="00C81697" w:rsidRPr="00C953FF">
                <w:rPr>
                  <w:rStyle w:val="Hyperlink"/>
                  <w:rFonts w:ascii="Arial Narrow" w:hAnsi="Arial Narrow" w:cs="Arial"/>
                  <w:color w:val="auto"/>
                </w:rPr>
                <w:t>L</w:t>
              </w:r>
              <w:bookmarkEnd w:id="2"/>
              <w:r w:rsidR="00C81697" w:rsidRPr="00C953FF">
                <w:rPr>
                  <w:rStyle w:val="Hyperlink"/>
                  <w:rFonts w:ascii="Arial Narrow" w:hAnsi="Arial Narrow" w:cs="Arial"/>
                  <w:color w:val="auto"/>
                </w:rPr>
                <w:t>ets</w:t>
              </w:r>
            </w:hyperlink>
          </w:p>
          <w:p w14:paraId="74B63AE4" w14:textId="44A70046" w:rsidR="00BC0111" w:rsidRPr="00F46962" w:rsidRDefault="00BA7979">
            <w:pPr>
              <w:rPr>
                <w:rFonts w:ascii="Arial Narrow" w:hAnsi="Arial Narrow" w:cs="Arial"/>
              </w:rPr>
            </w:pPr>
            <w:r>
              <w:t xml:space="preserve">  </w:t>
            </w:r>
            <w:hyperlink w:anchor="_2.5_Owner_Occupied" w:history="1">
              <w:r w:rsidR="00BC0111" w:rsidRPr="00C953FF">
                <w:rPr>
                  <w:rStyle w:val="Hyperlink"/>
                  <w:rFonts w:ascii="Arial Narrow" w:hAnsi="Arial Narrow" w:cs="Arial"/>
                  <w:color w:val="auto"/>
                </w:rPr>
                <w:t>Owner occupied housing</w:t>
              </w:r>
            </w:hyperlink>
          </w:p>
          <w:p w14:paraId="0DFE3910" w14:textId="1D7DAE04" w:rsidR="00BC0111" w:rsidRPr="00F46962" w:rsidRDefault="00BA7979">
            <w:pPr>
              <w:rPr>
                <w:rFonts w:ascii="Arial Narrow" w:hAnsi="Arial Narrow" w:cs="Arial"/>
              </w:rPr>
            </w:pPr>
            <w:r>
              <w:t xml:space="preserve">  </w:t>
            </w:r>
            <w:hyperlink w:anchor="_2.6_Private_Sector" w:history="1">
              <w:r w:rsidR="00BC0111" w:rsidRPr="00C953FF">
                <w:rPr>
                  <w:rStyle w:val="Hyperlink"/>
                  <w:rFonts w:ascii="Arial Narrow" w:hAnsi="Arial Narrow" w:cs="Arial"/>
                  <w:color w:val="auto"/>
                </w:rPr>
                <w:t>Empty homes, Second homes</w:t>
              </w:r>
              <w:r w:rsidR="00871FBA" w:rsidRPr="00C953FF">
                <w:rPr>
                  <w:rStyle w:val="Hyperlink"/>
                  <w:rFonts w:ascii="Arial Narrow" w:hAnsi="Arial Narrow" w:cs="Arial"/>
                  <w:color w:val="auto"/>
                </w:rPr>
                <w:t xml:space="preserve">, </w:t>
              </w:r>
              <w:r w:rsidR="00BC0111" w:rsidRPr="00C953FF">
                <w:rPr>
                  <w:rStyle w:val="Hyperlink"/>
                  <w:rFonts w:ascii="Arial Narrow" w:hAnsi="Arial Narrow" w:cs="Arial"/>
                  <w:color w:val="auto"/>
                </w:rPr>
                <w:t>Co-operative/Co-housing &amp; Self-build</w:t>
              </w:r>
            </w:hyperlink>
          </w:p>
          <w:p w14:paraId="6CDFD494" w14:textId="59E930BE" w:rsidR="007D37A5" w:rsidRPr="00F46962" w:rsidRDefault="00BA7979" w:rsidP="2CE97B04">
            <w:pPr>
              <w:rPr>
                <w:rStyle w:val="Hyperlink"/>
                <w:rFonts w:ascii="Arial Narrow" w:hAnsi="Arial Narrow" w:cs="Arial"/>
                <w:color w:val="auto"/>
              </w:rPr>
            </w:pPr>
            <w:r>
              <w:t xml:space="preserve">  </w:t>
            </w:r>
            <w:hyperlink w:anchor="_Key_Challenges:">
              <w:r w:rsidR="00BC0111" w:rsidRPr="2CE97B04">
                <w:rPr>
                  <w:rStyle w:val="Hyperlink"/>
                  <w:rFonts w:ascii="Arial Narrow" w:hAnsi="Arial Narrow" w:cs="Arial"/>
                  <w:color w:val="auto"/>
                </w:rPr>
                <w:t>Key Challenges and Actio</w:t>
              </w:r>
            </w:hyperlink>
            <w:bookmarkStart w:id="3" w:name="_Hlt188454310"/>
            <w:r w:rsidR="00BC0111" w:rsidRPr="2CE97B04">
              <w:rPr>
                <w:rStyle w:val="Hyperlink"/>
                <w:rFonts w:ascii="Arial Narrow" w:hAnsi="Arial Narrow" w:cs="Arial"/>
                <w:color w:val="auto"/>
              </w:rPr>
              <w:t>n</w:t>
            </w:r>
            <w:bookmarkEnd w:id="3"/>
            <w:r w:rsidR="00BC0111" w:rsidRPr="2CE97B04">
              <w:rPr>
                <w:rStyle w:val="Hyperlink"/>
                <w:rFonts w:ascii="Arial Narrow" w:hAnsi="Arial Narrow" w:cs="Arial"/>
                <w:color w:val="auto"/>
              </w:rPr>
              <w:t>s</w:t>
            </w:r>
          </w:p>
        </w:tc>
        <w:tc>
          <w:tcPr>
            <w:tcW w:w="709" w:type="dxa"/>
          </w:tcPr>
          <w:p w14:paraId="4846F339" w14:textId="593442C2" w:rsidR="00D40840" w:rsidRPr="00D93A84" w:rsidRDefault="00D40840">
            <w:pPr>
              <w:rPr>
                <w:rFonts w:ascii="Arial Narrow" w:hAnsi="Arial Narrow"/>
              </w:rPr>
            </w:pPr>
            <w:r>
              <w:rPr>
                <w:rFonts w:ascii="Arial Narrow" w:hAnsi="Arial Narrow"/>
              </w:rPr>
              <w:t>2</w:t>
            </w:r>
            <w:r w:rsidR="00357EB1">
              <w:rPr>
                <w:rFonts w:ascii="Arial Narrow" w:hAnsi="Arial Narrow"/>
              </w:rPr>
              <w:t>7</w:t>
            </w:r>
          </w:p>
          <w:p w14:paraId="2A9795C6" w14:textId="10CF8F93" w:rsidR="00D40840" w:rsidRPr="00D93A84" w:rsidRDefault="00D40840">
            <w:pPr>
              <w:rPr>
                <w:rFonts w:ascii="Arial Narrow" w:hAnsi="Arial Narrow"/>
              </w:rPr>
            </w:pPr>
            <w:r>
              <w:rPr>
                <w:rFonts w:ascii="Arial Narrow" w:hAnsi="Arial Narrow"/>
              </w:rPr>
              <w:t>2</w:t>
            </w:r>
            <w:r w:rsidR="00357EB1">
              <w:rPr>
                <w:rFonts w:ascii="Arial Narrow" w:hAnsi="Arial Narrow"/>
              </w:rPr>
              <w:t>7</w:t>
            </w:r>
          </w:p>
          <w:p w14:paraId="62A28427" w14:textId="3D9C51CD" w:rsidR="00095EFC" w:rsidRPr="00D93A84" w:rsidRDefault="00D40840">
            <w:pPr>
              <w:rPr>
                <w:rFonts w:ascii="Arial Narrow" w:hAnsi="Arial Narrow"/>
              </w:rPr>
            </w:pPr>
            <w:r w:rsidRPr="001A1024">
              <w:rPr>
                <w:rFonts w:ascii="Arial Narrow" w:hAnsi="Arial Narrow"/>
              </w:rPr>
              <w:t>2</w:t>
            </w:r>
            <w:r w:rsidR="00357EB1">
              <w:rPr>
                <w:rFonts w:ascii="Arial Narrow" w:hAnsi="Arial Narrow"/>
              </w:rPr>
              <w:t>7</w:t>
            </w:r>
          </w:p>
          <w:p w14:paraId="32BB7F0C" w14:textId="26D120DE" w:rsidR="000446A1" w:rsidRPr="00D93A84" w:rsidRDefault="00D40840">
            <w:pPr>
              <w:rPr>
                <w:rFonts w:ascii="Arial Narrow" w:hAnsi="Arial Narrow"/>
              </w:rPr>
            </w:pPr>
            <w:r>
              <w:rPr>
                <w:rFonts w:ascii="Arial Narrow" w:hAnsi="Arial Narrow"/>
              </w:rPr>
              <w:t>3</w:t>
            </w:r>
            <w:r w:rsidR="00357EB1">
              <w:rPr>
                <w:rFonts w:ascii="Arial Narrow" w:hAnsi="Arial Narrow"/>
              </w:rPr>
              <w:t>0</w:t>
            </w:r>
          </w:p>
          <w:p w14:paraId="295963C1" w14:textId="0F9A1071" w:rsidR="00A1388B" w:rsidRPr="00D93A84" w:rsidRDefault="00A1388B">
            <w:pPr>
              <w:rPr>
                <w:rFonts w:ascii="Arial Narrow" w:hAnsi="Arial Narrow"/>
              </w:rPr>
            </w:pPr>
            <w:r>
              <w:rPr>
                <w:rFonts w:ascii="Arial Narrow" w:hAnsi="Arial Narrow"/>
              </w:rPr>
              <w:t>3</w:t>
            </w:r>
            <w:r w:rsidR="00357EB1">
              <w:rPr>
                <w:rFonts w:ascii="Arial Narrow" w:hAnsi="Arial Narrow"/>
              </w:rPr>
              <w:t>0</w:t>
            </w:r>
          </w:p>
          <w:p w14:paraId="5E950F0B" w14:textId="026B7BDB" w:rsidR="00E87F14" w:rsidRPr="00D93A84" w:rsidRDefault="00E87F14">
            <w:pPr>
              <w:rPr>
                <w:rFonts w:ascii="Arial Narrow" w:hAnsi="Arial Narrow"/>
              </w:rPr>
            </w:pPr>
            <w:r>
              <w:rPr>
                <w:rFonts w:ascii="Arial Narrow" w:hAnsi="Arial Narrow"/>
              </w:rPr>
              <w:t>3</w:t>
            </w:r>
            <w:r w:rsidR="002B65DD">
              <w:rPr>
                <w:rFonts w:ascii="Arial Narrow" w:hAnsi="Arial Narrow"/>
              </w:rPr>
              <w:t>2</w:t>
            </w:r>
          </w:p>
          <w:p w14:paraId="60C59D11" w14:textId="4090DA11" w:rsidR="004E18A5" w:rsidRPr="00D93A84" w:rsidRDefault="00E87F14">
            <w:pPr>
              <w:rPr>
                <w:rFonts w:ascii="Arial Narrow" w:hAnsi="Arial Narrow"/>
              </w:rPr>
            </w:pPr>
            <w:r>
              <w:rPr>
                <w:rFonts w:ascii="Arial Narrow" w:hAnsi="Arial Narrow"/>
              </w:rPr>
              <w:t>3</w:t>
            </w:r>
            <w:r w:rsidR="002B65DD">
              <w:rPr>
                <w:rFonts w:ascii="Arial Narrow" w:hAnsi="Arial Narrow"/>
              </w:rPr>
              <w:t>2</w:t>
            </w:r>
          </w:p>
          <w:p w14:paraId="028509BA" w14:textId="0079AE83" w:rsidR="00D94033" w:rsidRDefault="004E18A5">
            <w:pPr>
              <w:rPr>
                <w:rFonts w:ascii="Arial Narrow" w:hAnsi="Arial Narrow"/>
              </w:rPr>
            </w:pPr>
            <w:r>
              <w:rPr>
                <w:rFonts w:ascii="Arial Narrow" w:hAnsi="Arial Narrow"/>
              </w:rPr>
              <w:t>3</w:t>
            </w:r>
            <w:r w:rsidR="002B65DD">
              <w:rPr>
                <w:rFonts w:ascii="Arial Narrow" w:hAnsi="Arial Narrow"/>
              </w:rPr>
              <w:t>2</w:t>
            </w:r>
          </w:p>
          <w:p w14:paraId="61EB33B1" w14:textId="4635C1D6" w:rsidR="004E18A5" w:rsidRPr="004D707A" w:rsidRDefault="004E18A5">
            <w:pPr>
              <w:rPr>
                <w:rFonts w:ascii="Arial Narrow" w:hAnsi="Arial Narrow"/>
              </w:rPr>
            </w:pPr>
            <w:r>
              <w:rPr>
                <w:rFonts w:ascii="Arial Narrow" w:hAnsi="Arial Narrow"/>
              </w:rPr>
              <w:t>3</w:t>
            </w:r>
            <w:r w:rsidR="002B65DD">
              <w:rPr>
                <w:rFonts w:ascii="Arial Narrow" w:hAnsi="Arial Narrow"/>
              </w:rPr>
              <w:t>4</w:t>
            </w:r>
          </w:p>
        </w:tc>
      </w:tr>
      <w:tr w:rsidR="00F46962" w:rsidRPr="00F46962" w14:paraId="539A847F" w14:textId="77777777" w:rsidTr="2CE97B04">
        <w:trPr>
          <w:trHeight w:val="300"/>
        </w:trPr>
        <w:tc>
          <w:tcPr>
            <w:tcW w:w="6521" w:type="dxa"/>
          </w:tcPr>
          <w:p w14:paraId="073A5C06" w14:textId="0C2EB9D7" w:rsidR="00762041" w:rsidRPr="00913C78" w:rsidRDefault="00C57BE3">
            <w:pPr>
              <w:rPr>
                <w:rFonts w:ascii="Arial Narrow" w:hAnsi="Arial Narrow" w:cs="Arial"/>
                <w:b/>
                <w:bCs/>
                <w:color w:val="77206D" w:themeColor="accent5" w:themeShade="BF"/>
              </w:rPr>
            </w:pPr>
            <w:r w:rsidRPr="00913C78">
              <w:rPr>
                <w:rFonts w:ascii="Arial Narrow" w:hAnsi="Arial Narrow" w:cs="Arial"/>
                <w:b/>
                <w:bCs/>
                <w:color w:val="77206D" w:themeColor="accent5" w:themeShade="BF"/>
              </w:rPr>
              <w:t>3</w:t>
            </w:r>
            <w:r w:rsidRPr="00913C78">
              <w:rPr>
                <w:rFonts w:cs="Arial"/>
                <w:b/>
                <w:bCs/>
                <w:color w:val="77206D" w:themeColor="accent5" w:themeShade="BF"/>
              </w:rPr>
              <w:t xml:space="preserve">. </w:t>
            </w:r>
            <w:hyperlink w:anchor="_Chapter_3._Ensure" w:history="1">
              <w:r w:rsidR="00762041" w:rsidRPr="00913C78">
                <w:rPr>
                  <w:rStyle w:val="Hyperlink"/>
                  <w:rFonts w:ascii="Arial Narrow" w:hAnsi="Arial Narrow" w:cs="Arial"/>
                  <w:b/>
                  <w:bCs/>
                  <w:color w:val="77206D" w:themeColor="accent5" w:themeShade="BF"/>
                </w:rPr>
                <w:t>Ensure homes are modern, warm and sustainable</w:t>
              </w:r>
            </w:hyperlink>
          </w:p>
          <w:p w14:paraId="0493A18A" w14:textId="6164FB7A" w:rsidR="00762041" w:rsidRPr="00913C78" w:rsidRDefault="007805B7">
            <w:pPr>
              <w:rPr>
                <w:rFonts w:ascii="Arial Narrow" w:hAnsi="Arial Narrow" w:cs="Arial"/>
                <w:color w:val="77206D" w:themeColor="accent5" w:themeShade="BF"/>
              </w:rPr>
            </w:pPr>
            <w:r w:rsidRPr="00913C78">
              <w:rPr>
                <w:color w:val="77206D" w:themeColor="accent5" w:themeShade="BF"/>
              </w:rPr>
              <w:t xml:space="preserve">  </w:t>
            </w:r>
            <w:hyperlink w:anchor="_Introduction_3" w:history="1">
              <w:r w:rsidR="00762041" w:rsidRPr="00913C78">
                <w:rPr>
                  <w:rStyle w:val="Hyperlink"/>
                  <w:rFonts w:ascii="Arial Narrow" w:hAnsi="Arial Narrow" w:cs="Arial"/>
                  <w:color w:val="77206D" w:themeColor="accent5" w:themeShade="BF"/>
                </w:rPr>
                <w:t>Introduction, National &amp; Local Context</w:t>
              </w:r>
            </w:hyperlink>
          </w:p>
          <w:p w14:paraId="4CDA7CC5" w14:textId="5FDDF9DE" w:rsidR="00762041" w:rsidRPr="00913C78" w:rsidRDefault="007805B7">
            <w:pPr>
              <w:rPr>
                <w:rFonts w:ascii="Arial Narrow" w:hAnsi="Arial Narrow" w:cs="Arial"/>
                <w:color w:val="77206D" w:themeColor="accent5" w:themeShade="BF"/>
              </w:rPr>
            </w:pPr>
            <w:r w:rsidRPr="00913C78">
              <w:rPr>
                <w:color w:val="77206D" w:themeColor="accent5" w:themeShade="BF"/>
              </w:rPr>
              <w:t xml:space="preserve">  </w:t>
            </w:r>
            <w:hyperlink w:anchor="_3.1_New_Homes" w:history="1">
              <w:r w:rsidR="00762041" w:rsidRPr="00913C78">
                <w:rPr>
                  <w:rStyle w:val="Hyperlink"/>
                  <w:rFonts w:ascii="Arial Narrow" w:hAnsi="Arial Narrow" w:cs="Arial"/>
                  <w:color w:val="77206D" w:themeColor="accent5" w:themeShade="BF"/>
                </w:rPr>
                <w:t xml:space="preserve">New </w:t>
              </w:r>
              <w:bookmarkStart w:id="4" w:name="_Hlt188454143"/>
              <w:r w:rsidR="00762041" w:rsidRPr="00913C78">
                <w:rPr>
                  <w:rStyle w:val="Hyperlink"/>
                  <w:rFonts w:ascii="Arial Narrow" w:hAnsi="Arial Narrow" w:cs="Arial"/>
                  <w:color w:val="77206D" w:themeColor="accent5" w:themeShade="BF"/>
                </w:rPr>
                <w:t>H</w:t>
              </w:r>
              <w:bookmarkEnd w:id="4"/>
              <w:r w:rsidR="00762041" w:rsidRPr="00913C78">
                <w:rPr>
                  <w:rStyle w:val="Hyperlink"/>
                  <w:rFonts w:ascii="Arial Narrow" w:hAnsi="Arial Narrow" w:cs="Arial"/>
                  <w:color w:val="77206D" w:themeColor="accent5" w:themeShade="BF"/>
                </w:rPr>
                <w:t>omes</w:t>
              </w:r>
            </w:hyperlink>
          </w:p>
          <w:p w14:paraId="6FC72916" w14:textId="4010387B" w:rsidR="00762041" w:rsidRPr="00913C78" w:rsidRDefault="007805B7">
            <w:pPr>
              <w:rPr>
                <w:rFonts w:ascii="Arial Narrow" w:hAnsi="Arial Narrow" w:cs="Arial"/>
                <w:color w:val="77206D" w:themeColor="accent5" w:themeShade="BF"/>
              </w:rPr>
            </w:pPr>
            <w:r w:rsidRPr="00913C78">
              <w:rPr>
                <w:color w:val="77206D" w:themeColor="accent5" w:themeShade="BF"/>
              </w:rPr>
              <w:t xml:space="preserve">  </w:t>
            </w:r>
            <w:hyperlink w:anchor="_3.2_Retrofitting_existing" w:history="1">
              <w:r w:rsidR="00762041" w:rsidRPr="00913C78">
                <w:rPr>
                  <w:rStyle w:val="Hyperlink"/>
                  <w:rFonts w:ascii="Arial Narrow" w:hAnsi="Arial Narrow" w:cs="Arial"/>
                  <w:color w:val="77206D" w:themeColor="accent5" w:themeShade="BF"/>
                </w:rPr>
                <w:t>Existing Ho</w:t>
              </w:r>
              <w:bookmarkStart w:id="5" w:name="_Hlt188454156"/>
              <w:r w:rsidR="00762041" w:rsidRPr="00913C78">
                <w:rPr>
                  <w:rStyle w:val="Hyperlink"/>
                  <w:rFonts w:ascii="Arial Narrow" w:hAnsi="Arial Narrow" w:cs="Arial"/>
                  <w:color w:val="77206D" w:themeColor="accent5" w:themeShade="BF"/>
                </w:rPr>
                <w:t>m</w:t>
              </w:r>
              <w:bookmarkEnd w:id="5"/>
              <w:r w:rsidR="00762041" w:rsidRPr="00913C78">
                <w:rPr>
                  <w:rStyle w:val="Hyperlink"/>
                  <w:rFonts w:ascii="Arial Narrow" w:hAnsi="Arial Narrow" w:cs="Arial"/>
                  <w:color w:val="77206D" w:themeColor="accent5" w:themeShade="BF"/>
                </w:rPr>
                <w:t>es</w:t>
              </w:r>
            </w:hyperlink>
          </w:p>
          <w:p w14:paraId="738D77E4" w14:textId="26311E26" w:rsidR="00762041" w:rsidRPr="00913C78" w:rsidRDefault="007805B7">
            <w:pPr>
              <w:rPr>
                <w:rFonts w:ascii="Arial Narrow" w:hAnsi="Arial Narrow" w:cs="Arial"/>
                <w:color w:val="77206D" w:themeColor="accent5" w:themeShade="BF"/>
              </w:rPr>
            </w:pPr>
            <w:r w:rsidRPr="00913C78">
              <w:rPr>
                <w:color w:val="77206D" w:themeColor="accent5" w:themeShade="BF"/>
              </w:rPr>
              <w:t xml:space="preserve">  </w:t>
            </w:r>
            <w:hyperlink w:anchor="_3.3_Energy_Efficiency" w:history="1">
              <w:r w:rsidR="00762041" w:rsidRPr="00913C78">
                <w:rPr>
                  <w:rStyle w:val="Hyperlink"/>
                  <w:rFonts w:ascii="Arial Narrow" w:hAnsi="Arial Narrow" w:cs="Arial"/>
                  <w:color w:val="77206D" w:themeColor="accent5" w:themeShade="BF"/>
                </w:rPr>
                <w:t>Energy Efficiency Scotland: Area-bas</w:t>
              </w:r>
              <w:bookmarkStart w:id="6" w:name="_Hlt188454170"/>
              <w:r w:rsidR="00762041" w:rsidRPr="00913C78">
                <w:rPr>
                  <w:rStyle w:val="Hyperlink"/>
                  <w:rFonts w:ascii="Arial Narrow" w:hAnsi="Arial Narrow" w:cs="Arial"/>
                  <w:color w:val="77206D" w:themeColor="accent5" w:themeShade="BF"/>
                </w:rPr>
                <w:t>e</w:t>
              </w:r>
              <w:bookmarkEnd w:id="6"/>
              <w:r w:rsidR="00762041" w:rsidRPr="00913C78">
                <w:rPr>
                  <w:rStyle w:val="Hyperlink"/>
                  <w:rFonts w:ascii="Arial Narrow" w:hAnsi="Arial Narrow" w:cs="Arial"/>
                  <w:color w:val="77206D" w:themeColor="accent5" w:themeShade="BF"/>
                </w:rPr>
                <w:t>d Schemes</w:t>
              </w:r>
            </w:hyperlink>
          </w:p>
          <w:p w14:paraId="7FD36EBF" w14:textId="51D068E8" w:rsidR="00762041" w:rsidRPr="00913C78" w:rsidRDefault="007805B7">
            <w:pPr>
              <w:rPr>
                <w:rFonts w:ascii="Arial Narrow" w:hAnsi="Arial Narrow" w:cs="Arial"/>
                <w:color w:val="77206D" w:themeColor="accent5" w:themeShade="BF"/>
              </w:rPr>
            </w:pPr>
            <w:r w:rsidRPr="00913C78">
              <w:rPr>
                <w:color w:val="77206D" w:themeColor="accent5" w:themeShade="BF"/>
              </w:rPr>
              <w:t xml:space="preserve">  </w:t>
            </w:r>
            <w:hyperlink w:anchor="_3.4_Social_Housing" w:history="1">
              <w:r w:rsidR="00762041" w:rsidRPr="00913C78">
                <w:rPr>
                  <w:rStyle w:val="Hyperlink"/>
                  <w:rFonts w:ascii="Arial Narrow" w:hAnsi="Arial Narrow" w:cs="Arial"/>
                  <w:color w:val="77206D" w:themeColor="accent5" w:themeShade="BF"/>
                </w:rPr>
                <w:t>Social Housing Net Zero H</w:t>
              </w:r>
              <w:bookmarkStart w:id="7" w:name="_Hlt188454022"/>
              <w:r w:rsidR="00762041" w:rsidRPr="00913C78">
                <w:rPr>
                  <w:rStyle w:val="Hyperlink"/>
                  <w:rFonts w:ascii="Arial Narrow" w:hAnsi="Arial Narrow" w:cs="Arial"/>
                  <w:color w:val="77206D" w:themeColor="accent5" w:themeShade="BF"/>
                </w:rPr>
                <w:t>e</w:t>
              </w:r>
              <w:bookmarkStart w:id="8" w:name="_Hlt188454186"/>
              <w:bookmarkEnd w:id="7"/>
              <w:r w:rsidR="00762041" w:rsidRPr="00913C78">
                <w:rPr>
                  <w:rStyle w:val="Hyperlink"/>
                  <w:rFonts w:ascii="Arial Narrow" w:hAnsi="Arial Narrow" w:cs="Arial"/>
                  <w:color w:val="77206D" w:themeColor="accent5" w:themeShade="BF"/>
                </w:rPr>
                <w:t>a</w:t>
              </w:r>
              <w:bookmarkEnd w:id="8"/>
              <w:r w:rsidR="00762041" w:rsidRPr="00913C78">
                <w:rPr>
                  <w:rStyle w:val="Hyperlink"/>
                  <w:rFonts w:ascii="Arial Narrow" w:hAnsi="Arial Narrow" w:cs="Arial"/>
                  <w:color w:val="77206D" w:themeColor="accent5" w:themeShade="BF"/>
                </w:rPr>
                <w:t>t Fund</w:t>
              </w:r>
            </w:hyperlink>
          </w:p>
          <w:p w14:paraId="4475451E" w14:textId="413DE246" w:rsidR="00762041" w:rsidRPr="00913C78" w:rsidRDefault="007805B7">
            <w:pPr>
              <w:rPr>
                <w:rFonts w:ascii="Arial Narrow" w:hAnsi="Arial Narrow" w:cs="Arial"/>
                <w:color w:val="77206D" w:themeColor="accent5" w:themeShade="BF"/>
              </w:rPr>
            </w:pPr>
            <w:r w:rsidRPr="00913C78">
              <w:rPr>
                <w:color w:val="77206D" w:themeColor="accent5" w:themeShade="BF"/>
              </w:rPr>
              <w:t xml:space="preserve">  </w:t>
            </w:r>
            <w:hyperlink w:anchor="_3.5_Heat_Networks" w:history="1">
              <w:r w:rsidR="00762041" w:rsidRPr="00913C78">
                <w:rPr>
                  <w:rStyle w:val="Hyperlink"/>
                  <w:rFonts w:ascii="Arial Narrow" w:hAnsi="Arial Narrow" w:cs="Arial"/>
                  <w:color w:val="77206D" w:themeColor="accent5" w:themeShade="BF"/>
                </w:rPr>
                <w:t>Heat Network Develo</w:t>
              </w:r>
              <w:bookmarkStart w:id="9" w:name="_Hlt188454012"/>
              <w:r w:rsidR="00762041" w:rsidRPr="00913C78">
                <w:rPr>
                  <w:rStyle w:val="Hyperlink"/>
                  <w:rFonts w:ascii="Arial Narrow" w:hAnsi="Arial Narrow" w:cs="Arial"/>
                  <w:color w:val="77206D" w:themeColor="accent5" w:themeShade="BF"/>
                </w:rPr>
                <w:t>p</w:t>
              </w:r>
              <w:bookmarkEnd w:id="9"/>
              <w:r w:rsidR="00762041" w:rsidRPr="00913C78">
                <w:rPr>
                  <w:rStyle w:val="Hyperlink"/>
                  <w:rFonts w:ascii="Arial Narrow" w:hAnsi="Arial Narrow" w:cs="Arial"/>
                  <w:color w:val="77206D" w:themeColor="accent5" w:themeShade="BF"/>
                </w:rPr>
                <w:t>ment</w:t>
              </w:r>
            </w:hyperlink>
          </w:p>
          <w:p w14:paraId="1CF3BAB4" w14:textId="7211688B" w:rsidR="00762041" w:rsidRPr="00913C78" w:rsidRDefault="007805B7">
            <w:pPr>
              <w:rPr>
                <w:rFonts w:ascii="Arial Narrow" w:hAnsi="Arial Narrow" w:cs="Arial"/>
                <w:color w:val="77206D" w:themeColor="accent5" w:themeShade="BF"/>
              </w:rPr>
            </w:pPr>
            <w:r w:rsidRPr="00913C78">
              <w:rPr>
                <w:color w:val="77206D" w:themeColor="accent5" w:themeShade="BF"/>
              </w:rPr>
              <w:t xml:space="preserve">  </w:t>
            </w:r>
            <w:hyperlink w:anchor="_3.6_Fuel_Poverty" w:history="1">
              <w:r w:rsidR="00762041" w:rsidRPr="00913C78">
                <w:rPr>
                  <w:rStyle w:val="Hyperlink"/>
                  <w:rFonts w:ascii="Arial Narrow" w:hAnsi="Arial Narrow" w:cs="Arial"/>
                  <w:color w:val="77206D" w:themeColor="accent5" w:themeShade="BF"/>
                </w:rPr>
                <w:t>Fuel Pov</w:t>
              </w:r>
              <w:bookmarkStart w:id="10" w:name="_Hlt188453999"/>
              <w:r w:rsidR="00762041" w:rsidRPr="00913C78">
                <w:rPr>
                  <w:rStyle w:val="Hyperlink"/>
                  <w:rFonts w:ascii="Arial Narrow" w:hAnsi="Arial Narrow" w:cs="Arial"/>
                  <w:color w:val="77206D" w:themeColor="accent5" w:themeShade="BF"/>
                </w:rPr>
                <w:t>e</w:t>
              </w:r>
              <w:bookmarkEnd w:id="10"/>
              <w:r w:rsidR="00762041" w:rsidRPr="00913C78">
                <w:rPr>
                  <w:rStyle w:val="Hyperlink"/>
                  <w:rFonts w:ascii="Arial Narrow" w:hAnsi="Arial Narrow" w:cs="Arial"/>
                  <w:color w:val="77206D" w:themeColor="accent5" w:themeShade="BF"/>
                </w:rPr>
                <w:t>rty</w:t>
              </w:r>
            </w:hyperlink>
          </w:p>
          <w:p w14:paraId="5B4935CB" w14:textId="7D8A4EB4" w:rsidR="00762041" w:rsidRPr="00913C78" w:rsidRDefault="007805B7">
            <w:pPr>
              <w:rPr>
                <w:rFonts w:ascii="Arial Narrow" w:hAnsi="Arial Narrow" w:cs="Arial"/>
                <w:color w:val="77206D" w:themeColor="accent5" w:themeShade="BF"/>
              </w:rPr>
            </w:pPr>
            <w:r w:rsidRPr="00913C78">
              <w:rPr>
                <w:color w:val="77206D" w:themeColor="accent5" w:themeShade="BF"/>
              </w:rPr>
              <w:t xml:space="preserve">  </w:t>
            </w:r>
            <w:hyperlink w:anchor="_3.7_Dampness,_Mold" w:history="1">
              <w:r w:rsidR="00762041" w:rsidRPr="00913C78">
                <w:rPr>
                  <w:rStyle w:val="Hyperlink"/>
                  <w:rFonts w:ascii="Arial Narrow" w:hAnsi="Arial Narrow" w:cs="Arial"/>
                  <w:color w:val="77206D" w:themeColor="accent5" w:themeShade="BF"/>
                </w:rPr>
                <w:t>Dampness, Mould and Condensa</w:t>
              </w:r>
              <w:bookmarkStart w:id="11" w:name="_Hlt188453982"/>
              <w:r w:rsidR="00762041" w:rsidRPr="00913C78">
                <w:rPr>
                  <w:rStyle w:val="Hyperlink"/>
                  <w:rFonts w:ascii="Arial Narrow" w:hAnsi="Arial Narrow" w:cs="Arial"/>
                  <w:color w:val="77206D" w:themeColor="accent5" w:themeShade="BF"/>
                </w:rPr>
                <w:t>t</w:t>
              </w:r>
              <w:bookmarkEnd w:id="11"/>
              <w:r w:rsidR="00762041" w:rsidRPr="00913C78">
                <w:rPr>
                  <w:rStyle w:val="Hyperlink"/>
                  <w:rFonts w:ascii="Arial Narrow" w:hAnsi="Arial Narrow" w:cs="Arial"/>
                  <w:color w:val="77206D" w:themeColor="accent5" w:themeShade="BF"/>
                </w:rPr>
                <w:t>ion</w:t>
              </w:r>
            </w:hyperlink>
          </w:p>
          <w:p w14:paraId="2E3B62CA" w14:textId="053172CE" w:rsidR="00AB017D" w:rsidRDefault="007805B7">
            <w:r w:rsidRPr="00913C78">
              <w:rPr>
                <w:color w:val="77206D" w:themeColor="accent5" w:themeShade="BF"/>
              </w:rPr>
              <w:t xml:space="preserve">  </w:t>
            </w:r>
            <w:hyperlink w:anchor="_3.8_Repairs" w:history="1">
              <w:r w:rsidR="00762041" w:rsidRPr="00913C78">
                <w:rPr>
                  <w:rStyle w:val="Hyperlink"/>
                  <w:rFonts w:ascii="Arial Narrow" w:hAnsi="Arial Narrow" w:cs="Arial"/>
                  <w:color w:val="77206D" w:themeColor="accent5" w:themeShade="BF"/>
                </w:rPr>
                <w:t>Repa</w:t>
              </w:r>
              <w:bookmarkStart w:id="12" w:name="_Hlt188453961"/>
              <w:r w:rsidR="00762041" w:rsidRPr="00913C78">
                <w:rPr>
                  <w:rStyle w:val="Hyperlink"/>
                  <w:rFonts w:ascii="Arial Narrow" w:hAnsi="Arial Narrow" w:cs="Arial"/>
                  <w:color w:val="77206D" w:themeColor="accent5" w:themeShade="BF"/>
                </w:rPr>
                <w:t>i</w:t>
              </w:r>
              <w:bookmarkEnd w:id="12"/>
              <w:r w:rsidR="00762041" w:rsidRPr="00913C78">
                <w:rPr>
                  <w:rStyle w:val="Hyperlink"/>
                  <w:rFonts w:ascii="Arial Narrow" w:hAnsi="Arial Narrow" w:cs="Arial"/>
                  <w:color w:val="77206D" w:themeColor="accent5" w:themeShade="BF"/>
                </w:rPr>
                <w:t>rs</w:t>
              </w:r>
            </w:hyperlink>
          </w:p>
          <w:p w14:paraId="51EFD898" w14:textId="484AAF56" w:rsidR="00762041" w:rsidRPr="00C953FF" w:rsidRDefault="00762041">
            <w:pPr>
              <w:rPr>
                <w:rFonts w:ascii="Arial Narrow" w:hAnsi="Arial Narrow" w:cs="Arial"/>
                <w:b/>
                <w:bCs/>
              </w:rPr>
            </w:pPr>
            <w:hyperlink w:anchor="_Key_Challenges:_1" w:history="1">
              <w:r w:rsidRPr="00C953FF">
                <w:rPr>
                  <w:rStyle w:val="Hyperlink"/>
                  <w:rFonts w:ascii="Arial Narrow" w:hAnsi="Arial Narrow" w:cs="Arial"/>
                  <w:color w:val="auto"/>
                </w:rPr>
                <w:t>Key Challenges and Actio</w:t>
              </w:r>
              <w:bookmarkStart w:id="13" w:name="_Hlt188453939"/>
              <w:bookmarkStart w:id="14" w:name="_Hlt188453940"/>
              <w:r w:rsidRPr="00C953FF">
                <w:rPr>
                  <w:rStyle w:val="Hyperlink"/>
                  <w:rFonts w:ascii="Arial Narrow" w:hAnsi="Arial Narrow" w:cs="Arial"/>
                  <w:color w:val="auto"/>
                </w:rPr>
                <w:t>n</w:t>
              </w:r>
              <w:bookmarkEnd w:id="13"/>
              <w:bookmarkEnd w:id="14"/>
              <w:r w:rsidRPr="00C953FF">
                <w:rPr>
                  <w:rStyle w:val="Hyperlink"/>
                  <w:rFonts w:ascii="Arial Narrow" w:hAnsi="Arial Narrow" w:cs="Arial"/>
                  <w:color w:val="auto"/>
                </w:rPr>
                <w:t>s</w:t>
              </w:r>
            </w:hyperlink>
          </w:p>
        </w:tc>
        <w:tc>
          <w:tcPr>
            <w:tcW w:w="709" w:type="dxa"/>
          </w:tcPr>
          <w:p w14:paraId="7FB9DCE7" w14:textId="4B0FACF6" w:rsidR="00F5389D" w:rsidRPr="00D641FE" w:rsidRDefault="00F5389D">
            <w:pPr>
              <w:rPr>
                <w:rFonts w:ascii="Arial Narrow" w:hAnsi="Arial Narrow"/>
              </w:rPr>
            </w:pPr>
            <w:r w:rsidRPr="00D641FE">
              <w:rPr>
                <w:rFonts w:ascii="Arial Narrow" w:hAnsi="Arial Narrow"/>
              </w:rPr>
              <w:t>3</w:t>
            </w:r>
            <w:r w:rsidR="00942B79">
              <w:rPr>
                <w:rFonts w:ascii="Arial Narrow" w:hAnsi="Arial Narrow"/>
              </w:rPr>
              <w:t>6</w:t>
            </w:r>
          </w:p>
          <w:p w14:paraId="6352C858" w14:textId="356129DB" w:rsidR="00A70EFB" w:rsidRPr="00D641FE" w:rsidRDefault="00A70EFB">
            <w:pPr>
              <w:rPr>
                <w:rFonts w:ascii="Arial Narrow" w:hAnsi="Arial Narrow"/>
              </w:rPr>
            </w:pPr>
            <w:r w:rsidRPr="00D641FE">
              <w:rPr>
                <w:rFonts w:ascii="Arial Narrow" w:hAnsi="Arial Narrow"/>
              </w:rPr>
              <w:t>3</w:t>
            </w:r>
            <w:r w:rsidR="00942B79">
              <w:rPr>
                <w:rFonts w:ascii="Arial Narrow" w:hAnsi="Arial Narrow"/>
              </w:rPr>
              <w:t>6</w:t>
            </w:r>
          </w:p>
          <w:p w14:paraId="0E87BE79" w14:textId="174C19F2" w:rsidR="00A70EFB" w:rsidRPr="00D641FE" w:rsidRDefault="00942B79">
            <w:pPr>
              <w:rPr>
                <w:rFonts w:ascii="Arial Narrow" w:hAnsi="Arial Narrow"/>
              </w:rPr>
            </w:pPr>
            <w:r>
              <w:rPr>
                <w:rFonts w:ascii="Arial Narrow" w:hAnsi="Arial Narrow"/>
              </w:rPr>
              <w:t>39</w:t>
            </w:r>
          </w:p>
          <w:p w14:paraId="0DF1475C" w14:textId="52C40E69" w:rsidR="00A70EFB" w:rsidRPr="00D641FE" w:rsidRDefault="00A70EFB">
            <w:pPr>
              <w:rPr>
                <w:rFonts w:ascii="Arial Narrow" w:hAnsi="Arial Narrow"/>
              </w:rPr>
            </w:pPr>
            <w:r w:rsidRPr="00D641FE">
              <w:rPr>
                <w:rFonts w:ascii="Arial Narrow" w:hAnsi="Arial Narrow"/>
              </w:rPr>
              <w:t>4</w:t>
            </w:r>
            <w:r w:rsidR="000D06EB">
              <w:rPr>
                <w:rFonts w:ascii="Arial Narrow" w:hAnsi="Arial Narrow"/>
              </w:rPr>
              <w:t>0</w:t>
            </w:r>
          </w:p>
          <w:p w14:paraId="6E67CEA9" w14:textId="0C06C146" w:rsidR="00A70EFB" w:rsidRPr="00D641FE" w:rsidRDefault="002D2C8A">
            <w:pPr>
              <w:rPr>
                <w:rFonts w:ascii="Arial Narrow" w:hAnsi="Arial Narrow"/>
              </w:rPr>
            </w:pPr>
            <w:r w:rsidRPr="00D641FE">
              <w:rPr>
                <w:rFonts w:ascii="Arial Narrow" w:hAnsi="Arial Narrow"/>
              </w:rPr>
              <w:t>4</w:t>
            </w:r>
            <w:r w:rsidR="0066792C">
              <w:rPr>
                <w:rFonts w:ascii="Arial Narrow" w:hAnsi="Arial Narrow"/>
              </w:rPr>
              <w:t>3</w:t>
            </w:r>
          </w:p>
          <w:p w14:paraId="7389E809" w14:textId="501C33BD" w:rsidR="00A70EFB" w:rsidRPr="00D641FE" w:rsidRDefault="00FC7892">
            <w:pPr>
              <w:rPr>
                <w:rFonts w:ascii="Arial Narrow" w:hAnsi="Arial Narrow"/>
              </w:rPr>
            </w:pPr>
            <w:r w:rsidRPr="00D641FE">
              <w:rPr>
                <w:rFonts w:ascii="Arial Narrow" w:hAnsi="Arial Narrow"/>
              </w:rPr>
              <w:t>4</w:t>
            </w:r>
            <w:r w:rsidR="0066792C">
              <w:rPr>
                <w:rFonts w:ascii="Arial Narrow" w:hAnsi="Arial Narrow"/>
              </w:rPr>
              <w:t>4</w:t>
            </w:r>
          </w:p>
          <w:p w14:paraId="55B9B764" w14:textId="5A344980" w:rsidR="00A70EFB" w:rsidRPr="00D641FE" w:rsidRDefault="00FC7892">
            <w:pPr>
              <w:rPr>
                <w:rFonts w:ascii="Arial Narrow" w:hAnsi="Arial Narrow"/>
              </w:rPr>
            </w:pPr>
            <w:r w:rsidRPr="00D641FE">
              <w:rPr>
                <w:rFonts w:ascii="Arial Narrow" w:hAnsi="Arial Narrow"/>
              </w:rPr>
              <w:t>4</w:t>
            </w:r>
            <w:r w:rsidR="0066792C">
              <w:rPr>
                <w:rFonts w:ascii="Arial Narrow" w:hAnsi="Arial Narrow"/>
              </w:rPr>
              <w:t>4</w:t>
            </w:r>
          </w:p>
          <w:p w14:paraId="77AE6D7D" w14:textId="72C57C96" w:rsidR="00A70EFB" w:rsidRPr="00D641FE" w:rsidRDefault="004E2E8E">
            <w:pPr>
              <w:rPr>
                <w:rFonts w:ascii="Arial Narrow" w:hAnsi="Arial Narrow"/>
              </w:rPr>
            </w:pPr>
            <w:r w:rsidRPr="00D641FE">
              <w:rPr>
                <w:rFonts w:ascii="Arial Narrow" w:hAnsi="Arial Narrow"/>
              </w:rPr>
              <w:t>4</w:t>
            </w:r>
            <w:r w:rsidR="00FA1817">
              <w:rPr>
                <w:rFonts w:ascii="Arial Narrow" w:hAnsi="Arial Narrow"/>
              </w:rPr>
              <w:t>5</w:t>
            </w:r>
          </w:p>
          <w:p w14:paraId="0159688E" w14:textId="2773BB6A" w:rsidR="00A70EFB" w:rsidRPr="00D641FE" w:rsidRDefault="004E2E8E">
            <w:pPr>
              <w:rPr>
                <w:rFonts w:ascii="Arial Narrow" w:hAnsi="Arial Narrow"/>
              </w:rPr>
            </w:pPr>
            <w:r w:rsidRPr="00D641FE">
              <w:rPr>
                <w:rFonts w:ascii="Arial Narrow" w:hAnsi="Arial Narrow"/>
              </w:rPr>
              <w:t>4</w:t>
            </w:r>
            <w:r w:rsidR="00FA1817">
              <w:rPr>
                <w:rFonts w:ascii="Arial Narrow" w:hAnsi="Arial Narrow"/>
              </w:rPr>
              <w:t>7</w:t>
            </w:r>
          </w:p>
          <w:p w14:paraId="4303753C" w14:textId="263FFF73" w:rsidR="00A70EFB" w:rsidRPr="00D641FE" w:rsidRDefault="004E2E8E">
            <w:pPr>
              <w:rPr>
                <w:rFonts w:ascii="Arial Narrow" w:hAnsi="Arial Narrow"/>
              </w:rPr>
            </w:pPr>
            <w:r w:rsidRPr="2CE97B04">
              <w:rPr>
                <w:rFonts w:ascii="Arial Narrow" w:hAnsi="Arial Narrow"/>
              </w:rPr>
              <w:t>4</w:t>
            </w:r>
            <w:r w:rsidR="00FA1817">
              <w:rPr>
                <w:rFonts w:ascii="Arial Narrow" w:hAnsi="Arial Narrow"/>
              </w:rPr>
              <w:t>8</w:t>
            </w:r>
          </w:p>
          <w:p w14:paraId="79552C89" w14:textId="44839B78" w:rsidR="00307B6A" w:rsidRPr="00D641FE" w:rsidRDefault="00FA1817">
            <w:pPr>
              <w:rPr>
                <w:rFonts w:ascii="Arial Narrow" w:hAnsi="Arial Narrow"/>
              </w:rPr>
            </w:pPr>
            <w:r>
              <w:rPr>
                <w:rFonts w:ascii="Arial Narrow" w:hAnsi="Arial Narrow"/>
              </w:rPr>
              <w:t>49</w:t>
            </w:r>
          </w:p>
        </w:tc>
      </w:tr>
      <w:tr w:rsidR="00F46962" w:rsidRPr="00F46962" w14:paraId="38730F07" w14:textId="77777777" w:rsidTr="2CE97B04">
        <w:trPr>
          <w:trHeight w:val="300"/>
        </w:trPr>
        <w:tc>
          <w:tcPr>
            <w:tcW w:w="6521" w:type="dxa"/>
          </w:tcPr>
          <w:p w14:paraId="42DFE407" w14:textId="56313694" w:rsidR="006A706A" w:rsidRPr="006D3446" w:rsidRDefault="006A706A" w:rsidP="00871FBA">
            <w:pPr>
              <w:keepNext/>
              <w:rPr>
                <w:rFonts w:ascii="Arial Narrow" w:eastAsiaTheme="minorEastAsia" w:hAnsi="Arial Narrow" w:cs="Arial"/>
                <w:b/>
                <w:bCs/>
                <w:color w:val="004F88"/>
              </w:rPr>
            </w:pPr>
            <w:hyperlink w:anchor="_Chapter_4._Prevent" w:history="1">
              <w:r w:rsidRPr="006D3446">
                <w:rPr>
                  <w:rStyle w:val="Hyperlink"/>
                  <w:rFonts w:ascii="Arial Narrow" w:eastAsiaTheme="minorEastAsia" w:hAnsi="Arial Narrow" w:cs="Arial"/>
                  <w:b/>
                  <w:bCs/>
                </w:rPr>
                <w:t>4. Pre</w:t>
              </w:r>
              <w:r w:rsidR="006D3446" w:rsidRPr="006D3446">
                <w:rPr>
                  <w:rStyle w:val="Hyperlink"/>
                  <w:rFonts w:ascii="Arial Narrow" w:eastAsiaTheme="minorEastAsia" w:hAnsi="Arial Narrow" w:cs="Arial"/>
                  <w:b/>
                  <w:bCs/>
                </w:rPr>
                <w:t>v</w:t>
              </w:r>
              <w:r w:rsidRPr="006D3446">
                <w:rPr>
                  <w:rStyle w:val="Hyperlink"/>
                  <w:rFonts w:ascii="Arial Narrow" w:eastAsiaTheme="minorEastAsia" w:hAnsi="Arial Narrow" w:cs="Arial"/>
                  <w:b/>
                  <w:bCs/>
                </w:rPr>
                <w:t>e</w:t>
              </w:r>
              <w:r w:rsidR="006D3446" w:rsidRPr="006D3446">
                <w:rPr>
                  <w:rStyle w:val="Hyperlink"/>
                  <w:rFonts w:ascii="Arial Narrow" w:eastAsiaTheme="minorEastAsia" w:hAnsi="Arial Narrow" w:cs="Arial"/>
                  <w:b/>
                  <w:bCs/>
                </w:rPr>
                <w:t>n</w:t>
              </w:r>
              <w:r w:rsidRPr="006D3446">
                <w:rPr>
                  <w:rStyle w:val="Hyperlink"/>
                  <w:rFonts w:ascii="Arial Narrow" w:eastAsiaTheme="minorEastAsia" w:hAnsi="Arial Narrow" w:cs="Arial"/>
                  <w:b/>
                  <w:bCs/>
                </w:rPr>
                <w:t>t and Respond to Homelessness</w:t>
              </w:r>
            </w:hyperlink>
          </w:p>
          <w:p w14:paraId="6ABB6E8D" w14:textId="6CF9B69F" w:rsidR="00871FBA" w:rsidRPr="00913C78" w:rsidRDefault="007805B7" w:rsidP="00871FBA">
            <w:pPr>
              <w:keepNext/>
              <w:rPr>
                <w:rFonts w:ascii="Arial Narrow" w:hAnsi="Arial Narrow" w:cs="Arial"/>
                <w:color w:val="004F88"/>
              </w:rPr>
            </w:pPr>
            <w:r w:rsidRPr="00913C78">
              <w:rPr>
                <w:rFonts w:ascii="Arial Narrow" w:eastAsiaTheme="minorEastAsia" w:hAnsi="Arial Narrow" w:cs="Arial"/>
                <w:color w:val="004F88"/>
              </w:rPr>
              <w:t xml:space="preserve">  </w:t>
            </w:r>
            <w:hyperlink w:anchor="_Introduction_6" w:history="1">
              <w:r w:rsidR="00871FBA" w:rsidRPr="00A54988">
                <w:rPr>
                  <w:rStyle w:val="Hyperlink"/>
                  <w:rFonts w:ascii="Arial Narrow" w:eastAsiaTheme="minorEastAsia" w:hAnsi="Arial Narrow" w:cs="Arial"/>
                </w:rPr>
                <w:t>Introduction, National &amp; Local Context</w:t>
              </w:r>
            </w:hyperlink>
            <w:r w:rsidR="00871FBA" w:rsidRPr="00913C78">
              <w:rPr>
                <w:rFonts w:ascii="Arial Narrow" w:eastAsiaTheme="minorEastAsia" w:hAnsi="Arial Narrow" w:cs="Arial"/>
                <w:color w:val="004F88"/>
              </w:rPr>
              <w:t xml:space="preserve"> </w:t>
            </w:r>
          </w:p>
          <w:p w14:paraId="338CFF00" w14:textId="7723F475" w:rsidR="00871FBA" w:rsidRPr="00913C78" w:rsidRDefault="007805B7" w:rsidP="00871FBA">
            <w:pPr>
              <w:rPr>
                <w:rFonts w:ascii="Arial Narrow" w:hAnsi="Arial Narrow" w:cs="Arial"/>
                <w:color w:val="004F88"/>
              </w:rPr>
            </w:pPr>
            <w:r w:rsidRPr="00913C78">
              <w:rPr>
                <w:rFonts w:ascii="Arial Narrow" w:hAnsi="Arial Narrow" w:cs="Arial"/>
                <w:color w:val="004F88"/>
              </w:rPr>
              <w:t xml:space="preserve">  </w:t>
            </w:r>
            <w:hyperlink w:anchor="_4.1_–_Preventing" w:history="1">
              <w:r w:rsidR="00871FBA" w:rsidRPr="00726B7F">
                <w:rPr>
                  <w:rStyle w:val="Hyperlink"/>
                  <w:rFonts w:ascii="Arial Narrow" w:hAnsi="Arial Narrow" w:cs="Arial"/>
                </w:rPr>
                <w:t>Preventing homelessness</w:t>
              </w:r>
            </w:hyperlink>
          </w:p>
          <w:p w14:paraId="431F6C6E" w14:textId="55DD83F5" w:rsidR="00871FBA" w:rsidRPr="00913C78" w:rsidRDefault="007805B7" w:rsidP="00871FBA">
            <w:pPr>
              <w:rPr>
                <w:rFonts w:ascii="Arial Narrow" w:hAnsi="Arial Narrow" w:cs="Arial"/>
                <w:color w:val="004F88"/>
              </w:rPr>
            </w:pPr>
            <w:r w:rsidRPr="00913C78">
              <w:rPr>
                <w:rFonts w:ascii="Arial Narrow" w:hAnsi="Arial Narrow" w:cs="Arial"/>
                <w:color w:val="004F88"/>
              </w:rPr>
              <w:t xml:space="preserve">  </w:t>
            </w:r>
            <w:hyperlink w:anchor="_4.2:_Where_temporary" w:history="1">
              <w:r w:rsidR="00871FBA" w:rsidRPr="00726B7F">
                <w:rPr>
                  <w:rStyle w:val="Hyperlink"/>
                  <w:rFonts w:ascii="Arial Narrow" w:hAnsi="Arial Narrow" w:cs="Arial"/>
                </w:rPr>
                <w:t>Temporary accommodation, when required, will meet household needs</w:t>
              </w:r>
            </w:hyperlink>
          </w:p>
          <w:p w14:paraId="278F921A" w14:textId="001347DF" w:rsidR="00871FBA" w:rsidRPr="00913C78" w:rsidRDefault="007805B7" w:rsidP="00871FBA">
            <w:pPr>
              <w:rPr>
                <w:rFonts w:ascii="Arial Narrow" w:hAnsi="Arial Narrow" w:cs="Arial"/>
                <w:color w:val="004F88"/>
              </w:rPr>
            </w:pPr>
            <w:r w:rsidRPr="00913C78">
              <w:rPr>
                <w:rFonts w:ascii="Arial Narrow" w:hAnsi="Arial Narrow" w:cs="Arial"/>
                <w:color w:val="004F88"/>
              </w:rPr>
              <w:t xml:space="preserve">  </w:t>
            </w:r>
            <w:hyperlink w:anchor="_4.3_Supporting_people" w:history="1">
              <w:r w:rsidR="00871FBA" w:rsidRPr="00726B7F">
                <w:rPr>
                  <w:rStyle w:val="Hyperlink"/>
                  <w:rFonts w:ascii="Arial Narrow" w:hAnsi="Arial Narrow" w:cs="Arial"/>
                </w:rPr>
                <w:t>Supporting people to access settled accommodation as quickly as possible</w:t>
              </w:r>
            </w:hyperlink>
          </w:p>
          <w:p w14:paraId="49E4B6A0" w14:textId="7C624858" w:rsidR="00871FBA" w:rsidRPr="00913C78" w:rsidRDefault="007805B7" w:rsidP="00871FBA">
            <w:pPr>
              <w:rPr>
                <w:rFonts w:ascii="Arial Narrow" w:hAnsi="Arial Narrow" w:cs="Arial"/>
                <w:color w:val="004F88"/>
              </w:rPr>
            </w:pPr>
            <w:r w:rsidRPr="00913C78">
              <w:rPr>
                <w:rFonts w:ascii="Arial Narrow" w:hAnsi="Arial Narrow" w:cs="Arial"/>
                <w:color w:val="004F88"/>
              </w:rPr>
              <w:t xml:space="preserve">  </w:t>
            </w:r>
            <w:hyperlink w:anchor="_4.4_Reducing_the" w:history="1">
              <w:r w:rsidR="00871FBA" w:rsidRPr="00726B7F">
                <w:rPr>
                  <w:rStyle w:val="Hyperlink"/>
                  <w:rFonts w:ascii="Arial Narrow" w:hAnsi="Arial Narrow" w:cs="Arial"/>
                </w:rPr>
                <w:t>Reducing the number of people sleeping rough</w:t>
              </w:r>
            </w:hyperlink>
          </w:p>
          <w:p w14:paraId="17159DE7" w14:textId="173AB348" w:rsidR="007D37A5" w:rsidRPr="00C953FF" w:rsidRDefault="007805B7" w:rsidP="2CE97B04">
            <w:pPr>
              <w:keepNext/>
              <w:rPr>
                <w:rStyle w:val="Hyperlink"/>
                <w:rFonts w:ascii="Arial Narrow" w:eastAsiaTheme="minorEastAsia" w:hAnsi="Arial Narrow" w:cs="Arial"/>
              </w:rPr>
            </w:pPr>
            <w:r w:rsidRPr="2CE97B04">
              <w:rPr>
                <w:rFonts w:ascii="Arial Narrow" w:eastAsiaTheme="minorEastAsia" w:hAnsi="Arial Narrow" w:cs="Arial"/>
                <w:color w:val="004F88"/>
              </w:rPr>
              <w:t xml:space="preserve">  </w:t>
            </w:r>
            <w:hyperlink w:anchor="_Key_Challenges_1">
              <w:r w:rsidR="00871FBA" w:rsidRPr="2CE97B04">
                <w:rPr>
                  <w:rStyle w:val="Hyperlink"/>
                  <w:rFonts w:ascii="Arial Narrow" w:eastAsiaTheme="minorEastAsia" w:hAnsi="Arial Narrow" w:cs="Arial"/>
                </w:rPr>
                <w:t>Key Challenges and Actions</w:t>
              </w:r>
            </w:hyperlink>
          </w:p>
        </w:tc>
        <w:tc>
          <w:tcPr>
            <w:tcW w:w="709" w:type="dxa"/>
          </w:tcPr>
          <w:p w14:paraId="2ADE47B4" w14:textId="591FEA3E" w:rsidR="00871FBA" w:rsidRPr="00631792" w:rsidRDefault="00270DD6" w:rsidP="001A1024">
            <w:pPr>
              <w:rPr>
                <w:rFonts w:ascii="Arial Narrow" w:hAnsi="Arial Narrow"/>
              </w:rPr>
            </w:pPr>
            <w:r w:rsidRPr="4BAA68F0">
              <w:rPr>
                <w:rFonts w:ascii="Arial Narrow" w:hAnsi="Arial Narrow"/>
              </w:rPr>
              <w:t>5</w:t>
            </w:r>
            <w:r w:rsidR="00A91A11">
              <w:rPr>
                <w:rFonts w:ascii="Arial Narrow" w:hAnsi="Arial Narrow"/>
              </w:rPr>
              <w:t>1</w:t>
            </w:r>
          </w:p>
          <w:p w14:paraId="4C4C6B18" w14:textId="5EFD6509" w:rsidR="00726B7F" w:rsidRPr="00631792" w:rsidRDefault="00726B7F" w:rsidP="001A1024">
            <w:pPr>
              <w:rPr>
                <w:rFonts w:ascii="Arial Narrow" w:hAnsi="Arial Narrow"/>
              </w:rPr>
            </w:pPr>
            <w:r w:rsidRPr="4BAA68F0">
              <w:rPr>
                <w:rFonts w:ascii="Arial Narrow" w:hAnsi="Arial Narrow"/>
              </w:rPr>
              <w:t>5</w:t>
            </w:r>
            <w:r w:rsidR="00A91A11">
              <w:rPr>
                <w:rFonts w:ascii="Arial Narrow" w:hAnsi="Arial Narrow"/>
              </w:rPr>
              <w:t>1</w:t>
            </w:r>
          </w:p>
          <w:p w14:paraId="35040D3D" w14:textId="12A665ED" w:rsidR="00726B7F" w:rsidRPr="00631792" w:rsidRDefault="00726B7F" w:rsidP="001A1024">
            <w:pPr>
              <w:rPr>
                <w:rFonts w:ascii="Arial Narrow" w:hAnsi="Arial Narrow"/>
              </w:rPr>
            </w:pPr>
            <w:r w:rsidRPr="4BAA68F0">
              <w:rPr>
                <w:rFonts w:ascii="Arial Narrow" w:hAnsi="Arial Narrow"/>
              </w:rPr>
              <w:t>5</w:t>
            </w:r>
            <w:r w:rsidR="00A91A11">
              <w:rPr>
                <w:rFonts w:ascii="Arial Narrow" w:hAnsi="Arial Narrow"/>
              </w:rPr>
              <w:t>3</w:t>
            </w:r>
          </w:p>
          <w:p w14:paraId="26AE85B0" w14:textId="7F097E69" w:rsidR="00726B7F" w:rsidRPr="00631792" w:rsidRDefault="00694618" w:rsidP="001A1024">
            <w:pPr>
              <w:rPr>
                <w:rFonts w:ascii="Arial Narrow" w:hAnsi="Arial Narrow"/>
              </w:rPr>
            </w:pPr>
            <w:r w:rsidRPr="4BAA68F0">
              <w:rPr>
                <w:rFonts w:ascii="Arial Narrow" w:hAnsi="Arial Narrow"/>
              </w:rPr>
              <w:t>5</w:t>
            </w:r>
            <w:r w:rsidR="00A91A11">
              <w:rPr>
                <w:rFonts w:ascii="Arial Narrow" w:hAnsi="Arial Narrow"/>
              </w:rPr>
              <w:t>8</w:t>
            </w:r>
          </w:p>
          <w:p w14:paraId="24487710" w14:textId="7C1194E2" w:rsidR="00726B7F" w:rsidRPr="00631792" w:rsidRDefault="00130AB9" w:rsidP="001A1024">
            <w:pPr>
              <w:rPr>
                <w:rFonts w:ascii="Arial Narrow" w:hAnsi="Arial Narrow"/>
              </w:rPr>
            </w:pPr>
            <w:r w:rsidRPr="4BAA68F0">
              <w:rPr>
                <w:rFonts w:ascii="Arial Narrow" w:hAnsi="Arial Narrow"/>
              </w:rPr>
              <w:t>6</w:t>
            </w:r>
            <w:r w:rsidR="00A91A11">
              <w:rPr>
                <w:rFonts w:ascii="Arial Narrow" w:hAnsi="Arial Narrow"/>
              </w:rPr>
              <w:t>1</w:t>
            </w:r>
          </w:p>
          <w:p w14:paraId="13504056" w14:textId="415DADE9" w:rsidR="00726B7F" w:rsidRPr="00631792" w:rsidRDefault="00130AB9" w:rsidP="001A1024">
            <w:pPr>
              <w:rPr>
                <w:rFonts w:ascii="Arial Narrow" w:hAnsi="Arial Narrow"/>
              </w:rPr>
            </w:pPr>
            <w:r w:rsidRPr="4BAA68F0">
              <w:rPr>
                <w:rFonts w:ascii="Arial Narrow" w:hAnsi="Arial Narrow"/>
              </w:rPr>
              <w:t>6</w:t>
            </w:r>
            <w:r w:rsidR="00A91A11">
              <w:rPr>
                <w:rFonts w:ascii="Arial Narrow" w:hAnsi="Arial Narrow"/>
              </w:rPr>
              <w:t>2</w:t>
            </w:r>
          </w:p>
          <w:p w14:paraId="33575560" w14:textId="22727D3A" w:rsidR="00726B7F" w:rsidRPr="00631792" w:rsidRDefault="008063CD" w:rsidP="001A1024">
            <w:pPr>
              <w:rPr>
                <w:rFonts w:ascii="Arial Narrow" w:hAnsi="Arial Narrow"/>
              </w:rPr>
            </w:pPr>
            <w:r>
              <w:rPr>
                <w:rFonts w:ascii="Arial Narrow" w:hAnsi="Arial Narrow"/>
              </w:rPr>
              <w:t>6</w:t>
            </w:r>
            <w:r w:rsidR="00A91A11">
              <w:rPr>
                <w:rFonts w:ascii="Arial Narrow" w:hAnsi="Arial Narrow"/>
              </w:rPr>
              <w:t>2</w:t>
            </w:r>
          </w:p>
        </w:tc>
      </w:tr>
      <w:tr w:rsidR="00F46962" w:rsidRPr="00F46962" w14:paraId="751C551C" w14:textId="77777777" w:rsidTr="2CE97B04">
        <w:trPr>
          <w:trHeight w:val="300"/>
        </w:trPr>
        <w:tc>
          <w:tcPr>
            <w:tcW w:w="6521" w:type="dxa"/>
          </w:tcPr>
          <w:p w14:paraId="1EFC01E0" w14:textId="5A953F3F" w:rsidR="00A719A0" w:rsidRPr="00913C78" w:rsidRDefault="00A719A0" w:rsidP="00A719A0">
            <w:pPr>
              <w:spacing w:line="276" w:lineRule="auto"/>
              <w:jc w:val="both"/>
              <w:rPr>
                <w:rFonts w:ascii="Arial Narrow" w:hAnsi="Arial Narrow" w:cs="Arial"/>
                <w:b/>
                <w:bCs/>
                <w:color w:val="BF4E14" w:themeColor="accent2" w:themeShade="BF"/>
              </w:rPr>
            </w:pPr>
            <w:hyperlink w:anchor="_Chapter_5._Provide" w:history="1">
              <w:r w:rsidRPr="00913C78">
                <w:rPr>
                  <w:rStyle w:val="Hyperlink"/>
                  <w:rFonts w:ascii="Arial Narrow" w:hAnsi="Arial Narrow" w:cs="Arial"/>
                  <w:b/>
                  <w:bCs/>
                  <w:color w:val="BF4E14" w:themeColor="accent2" w:themeShade="BF"/>
                </w:rPr>
                <w:t>5. Provide Suitable homes with the right support to me</w:t>
              </w:r>
              <w:bookmarkStart w:id="15" w:name="_Hlt188957075"/>
              <w:r w:rsidRPr="00913C78">
                <w:rPr>
                  <w:rStyle w:val="Hyperlink"/>
                  <w:rFonts w:ascii="Arial Narrow" w:hAnsi="Arial Narrow" w:cs="Arial"/>
                  <w:b/>
                  <w:bCs/>
                  <w:color w:val="BF4E14" w:themeColor="accent2" w:themeShade="BF"/>
                </w:rPr>
                <w:t>e</w:t>
              </w:r>
              <w:bookmarkEnd w:id="15"/>
              <w:r w:rsidRPr="00913C78">
                <w:rPr>
                  <w:rStyle w:val="Hyperlink"/>
                  <w:rFonts w:ascii="Arial Narrow" w:hAnsi="Arial Narrow" w:cs="Arial"/>
                  <w:b/>
                  <w:bCs/>
                  <w:color w:val="BF4E14" w:themeColor="accent2" w:themeShade="BF"/>
                </w:rPr>
                <w:t>t people’s needs</w:t>
              </w:r>
            </w:hyperlink>
          </w:p>
          <w:p w14:paraId="44E0A61F" w14:textId="5F2ED517" w:rsidR="00A719A0" w:rsidRPr="00913C78" w:rsidRDefault="007805B7" w:rsidP="00A719A0">
            <w:pPr>
              <w:keepNext/>
              <w:rPr>
                <w:rFonts w:ascii="Arial Narrow" w:hAnsi="Arial Narrow" w:cs="Arial"/>
                <w:color w:val="BF4E14" w:themeColor="accent2" w:themeShade="BF"/>
              </w:rPr>
            </w:pPr>
            <w:r w:rsidRPr="00913C78">
              <w:rPr>
                <w:color w:val="BF4E14" w:themeColor="accent2" w:themeShade="BF"/>
              </w:rPr>
              <w:t xml:space="preserve">  </w:t>
            </w:r>
            <w:hyperlink w:anchor="_Introduction_4" w:history="1">
              <w:r w:rsidR="00A719A0" w:rsidRPr="00913C78">
                <w:rPr>
                  <w:rStyle w:val="Hyperlink"/>
                  <w:rFonts w:ascii="Arial Narrow" w:eastAsiaTheme="minorEastAsia" w:hAnsi="Arial Narrow" w:cs="Arial"/>
                  <w:color w:val="BF4E14" w:themeColor="accent2" w:themeShade="BF"/>
                </w:rPr>
                <w:t>Introduction, National &amp; Local Context</w:t>
              </w:r>
            </w:hyperlink>
            <w:r w:rsidR="00A719A0" w:rsidRPr="00913C78">
              <w:rPr>
                <w:rFonts w:ascii="Arial Narrow" w:eastAsiaTheme="minorEastAsia" w:hAnsi="Arial Narrow" w:cs="Arial"/>
                <w:color w:val="BF4E14" w:themeColor="accent2" w:themeShade="BF"/>
              </w:rPr>
              <w:t xml:space="preserve"> </w:t>
            </w:r>
          </w:p>
          <w:p w14:paraId="7951D27E" w14:textId="196759A2" w:rsidR="00A719A0" w:rsidRPr="00913C78" w:rsidRDefault="007805B7" w:rsidP="00A719A0">
            <w:pPr>
              <w:rPr>
                <w:rFonts w:ascii="Arial Narrow" w:hAnsi="Arial Narrow" w:cs="Arial"/>
                <w:color w:val="BF4E14" w:themeColor="accent2" w:themeShade="BF"/>
              </w:rPr>
            </w:pPr>
            <w:r w:rsidRPr="00913C78">
              <w:rPr>
                <w:color w:val="BF4E14" w:themeColor="accent2" w:themeShade="BF"/>
              </w:rPr>
              <w:t xml:space="preserve">  </w:t>
            </w:r>
            <w:hyperlink w:anchor="_5.1_Housing,_Health" w:history="1">
              <w:r w:rsidR="00A719A0" w:rsidRPr="00913C78">
                <w:rPr>
                  <w:rStyle w:val="Hyperlink"/>
                  <w:rFonts w:ascii="Arial Narrow" w:hAnsi="Arial Narrow" w:cs="Arial"/>
                  <w:color w:val="BF4E14" w:themeColor="accent2" w:themeShade="BF"/>
                </w:rPr>
                <w:t>Housing, Health and Social Care working together</w:t>
              </w:r>
            </w:hyperlink>
          </w:p>
          <w:p w14:paraId="530526CE" w14:textId="1AD36926" w:rsidR="00A719A0" w:rsidRPr="00913C78" w:rsidRDefault="007805B7" w:rsidP="00A719A0">
            <w:pPr>
              <w:rPr>
                <w:rFonts w:ascii="Arial Narrow" w:hAnsi="Arial Narrow" w:cs="Arial"/>
                <w:color w:val="BF4E14" w:themeColor="accent2" w:themeShade="BF"/>
              </w:rPr>
            </w:pPr>
            <w:r w:rsidRPr="00913C78">
              <w:rPr>
                <w:color w:val="BF4E14" w:themeColor="accent2" w:themeShade="BF"/>
              </w:rPr>
              <w:t xml:space="preserve">  </w:t>
            </w:r>
            <w:hyperlink w:anchor="_5.2_Accessible_and" w:history="1">
              <w:r w:rsidR="00A719A0" w:rsidRPr="00913C78">
                <w:rPr>
                  <w:rStyle w:val="Hyperlink"/>
                  <w:rFonts w:ascii="Arial Narrow" w:hAnsi="Arial Narrow" w:cs="Arial"/>
                  <w:color w:val="BF4E14" w:themeColor="accent2" w:themeShade="BF"/>
                </w:rPr>
                <w:t>Accessible and Wheelchair Accessible Homes</w:t>
              </w:r>
            </w:hyperlink>
          </w:p>
          <w:p w14:paraId="07AE9092" w14:textId="274F5D71" w:rsidR="00A719A0" w:rsidRPr="00913C78" w:rsidRDefault="007805B7" w:rsidP="00A719A0">
            <w:pPr>
              <w:rPr>
                <w:rFonts w:ascii="Arial Narrow" w:hAnsi="Arial Narrow" w:cs="Arial"/>
                <w:color w:val="BF4E14" w:themeColor="accent2" w:themeShade="BF"/>
              </w:rPr>
            </w:pPr>
            <w:r w:rsidRPr="00913C78">
              <w:rPr>
                <w:color w:val="BF4E14" w:themeColor="accent2" w:themeShade="BF"/>
              </w:rPr>
              <w:t xml:space="preserve">  </w:t>
            </w:r>
            <w:hyperlink w:anchor="_5.3_Help_to" w:history="1">
              <w:r w:rsidR="00A719A0" w:rsidRPr="00913C78">
                <w:rPr>
                  <w:rStyle w:val="Hyperlink"/>
                  <w:rFonts w:ascii="Arial Narrow" w:hAnsi="Arial Narrow" w:cs="Arial"/>
                  <w:color w:val="BF4E14" w:themeColor="accent2" w:themeShade="BF"/>
                </w:rPr>
                <w:t>Help to find a home and support for independent living</w:t>
              </w:r>
            </w:hyperlink>
          </w:p>
          <w:p w14:paraId="4EECDB73" w14:textId="36BE1F9E" w:rsidR="00A719A0" w:rsidRPr="00913C78" w:rsidRDefault="007805B7" w:rsidP="00A719A0">
            <w:pPr>
              <w:rPr>
                <w:rFonts w:ascii="Arial Narrow" w:hAnsi="Arial Narrow" w:cs="Arial"/>
                <w:color w:val="BF4E14" w:themeColor="accent2" w:themeShade="BF"/>
              </w:rPr>
            </w:pPr>
            <w:r w:rsidRPr="00913C78">
              <w:rPr>
                <w:color w:val="BF4E14" w:themeColor="accent2" w:themeShade="BF"/>
              </w:rPr>
              <w:t xml:space="preserve">  </w:t>
            </w:r>
            <w:hyperlink w:anchor="_5.4_Adaptations,_Care" w:history="1">
              <w:r w:rsidR="00A719A0" w:rsidRPr="00913C78">
                <w:rPr>
                  <w:rStyle w:val="Hyperlink"/>
                  <w:rFonts w:ascii="Arial Narrow" w:hAnsi="Arial Narrow" w:cs="Arial"/>
                  <w:color w:val="BF4E14" w:themeColor="accent2" w:themeShade="BF"/>
                </w:rPr>
                <w:t>Adaptations, Care and Repair and Delayed Discharge from hospital</w:t>
              </w:r>
            </w:hyperlink>
          </w:p>
          <w:p w14:paraId="6FAB9D45" w14:textId="58DCA261" w:rsidR="00A719A0" w:rsidRPr="00913C78" w:rsidRDefault="007805B7" w:rsidP="4BAA68F0">
            <w:pPr>
              <w:ind w:left="38" w:hanging="38"/>
              <w:rPr>
                <w:rFonts w:ascii="Arial Narrow" w:hAnsi="Arial Narrow" w:cs="Arial"/>
                <w:color w:val="BF4E14" w:themeColor="accent2" w:themeShade="BF"/>
              </w:rPr>
            </w:pPr>
            <w:r w:rsidRPr="00913C78">
              <w:rPr>
                <w:color w:val="BF4E14" w:themeColor="accent2" w:themeShade="BF"/>
              </w:rPr>
              <w:t xml:space="preserve">  </w:t>
            </w:r>
            <w:hyperlink w:anchor="_5.5_Housing_and" w:history="1">
              <w:r w:rsidR="00A719A0" w:rsidRPr="00913C78">
                <w:rPr>
                  <w:rStyle w:val="Hyperlink"/>
                  <w:rFonts w:ascii="Arial Narrow" w:hAnsi="Arial Narrow" w:cs="Arial"/>
                  <w:color w:val="BF4E14" w:themeColor="accent2" w:themeShade="BF"/>
                </w:rPr>
                <w:t>Housing and support to meet the needs of our changing and diverse population</w:t>
              </w:r>
            </w:hyperlink>
          </w:p>
          <w:p w14:paraId="7CFF081F" w14:textId="0A75860F" w:rsidR="007D37A5" w:rsidRPr="00C953FF" w:rsidRDefault="007805B7" w:rsidP="2CE97B04">
            <w:pPr>
              <w:rPr>
                <w:rStyle w:val="Hyperlink"/>
                <w:rFonts w:ascii="Arial Narrow" w:eastAsiaTheme="minorEastAsia" w:hAnsi="Arial Narrow" w:cs="Arial"/>
                <w:color w:val="BF4E14" w:themeColor="accent2" w:themeShade="BF"/>
              </w:rPr>
            </w:pPr>
            <w:r w:rsidRPr="2CE97B04">
              <w:rPr>
                <w:color w:val="BF4E14" w:themeColor="accent2" w:themeShade="BF"/>
              </w:rPr>
              <w:t xml:space="preserve">  </w:t>
            </w:r>
            <w:hyperlink w:anchor="_Key_Challenges:_2">
              <w:r w:rsidR="00A719A0" w:rsidRPr="2CE97B04">
                <w:rPr>
                  <w:rStyle w:val="Hyperlink"/>
                  <w:rFonts w:ascii="Arial Narrow" w:eastAsiaTheme="minorEastAsia" w:hAnsi="Arial Narrow" w:cs="Arial"/>
                  <w:color w:val="BF4E14" w:themeColor="accent2" w:themeShade="BF"/>
                </w:rPr>
                <w:t>Key Challenges and Actions</w:t>
              </w:r>
            </w:hyperlink>
          </w:p>
        </w:tc>
        <w:tc>
          <w:tcPr>
            <w:tcW w:w="709" w:type="dxa"/>
          </w:tcPr>
          <w:p w14:paraId="1DC2B7F0" w14:textId="7786FC04" w:rsidR="00A719A0" w:rsidRPr="00631792" w:rsidRDefault="006C189F">
            <w:pPr>
              <w:rPr>
                <w:rFonts w:ascii="Arial Narrow" w:hAnsi="Arial Narrow"/>
              </w:rPr>
            </w:pPr>
            <w:r w:rsidRPr="4BAA68F0">
              <w:rPr>
                <w:rFonts w:ascii="Arial Narrow" w:hAnsi="Arial Narrow"/>
              </w:rPr>
              <w:t>6</w:t>
            </w:r>
            <w:r w:rsidR="00A91A11">
              <w:rPr>
                <w:rFonts w:ascii="Arial Narrow" w:hAnsi="Arial Narrow"/>
              </w:rPr>
              <w:t>4</w:t>
            </w:r>
          </w:p>
          <w:p w14:paraId="02B89367" w14:textId="75FD3092" w:rsidR="006C189F" w:rsidRPr="00631792" w:rsidRDefault="006C189F">
            <w:pPr>
              <w:rPr>
                <w:rFonts w:ascii="Arial Narrow" w:hAnsi="Arial Narrow"/>
              </w:rPr>
            </w:pPr>
            <w:r w:rsidRPr="4BAA68F0">
              <w:rPr>
                <w:rFonts w:ascii="Arial Narrow" w:hAnsi="Arial Narrow"/>
              </w:rPr>
              <w:t>6</w:t>
            </w:r>
            <w:r w:rsidR="00A91A11">
              <w:rPr>
                <w:rFonts w:ascii="Arial Narrow" w:hAnsi="Arial Narrow"/>
              </w:rPr>
              <w:t>4</w:t>
            </w:r>
          </w:p>
          <w:p w14:paraId="3658E7F3" w14:textId="4BB1B07C" w:rsidR="006C189F" w:rsidRPr="00631792" w:rsidRDefault="006C189F">
            <w:pPr>
              <w:rPr>
                <w:rFonts w:ascii="Arial Narrow" w:hAnsi="Arial Narrow"/>
              </w:rPr>
            </w:pPr>
            <w:r w:rsidRPr="4BAA68F0">
              <w:rPr>
                <w:rFonts w:ascii="Arial Narrow" w:hAnsi="Arial Narrow"/>
              </w:rPr>
              <w:t>6</w:t>
            </w:r>
            <w:r w:rsidR="00E15185">
              <w:rPr>
                <w:rFonts w:ascii="Arial Narrow" w:hAnsi="Arial Narrow"/>
              </w:rPr>
              <w:t>5</w:t>
            </w:r>
          </w:p>
          <w:p w14:paraId="5C4765C5" w14:textId="0E555126" w:rsidR="006C189F" w:rsidRPr="00631792" w:rsidRDefault="006C189F">
            <w:pPr>
              <w:rPr>
                <w:rFonts w:ascii="Arial Narrow" w:hAnsi="Arial Narrow"/>
              </w:rPr>
            </w:pPr>
            <w:r w:rsidRPr="4BAA68F0">
              <w:rPr>
                <w:rFonts w:ascii="Arial Narrow" w:hAnsi="Arial Narrow"/>
              </w:rPr>
              <w:t>6</w:t>
            </w:r>
            <w:r w:rsidR="00E15185">
              <w:rPr>
                <w:rFonts w:ascii="Arial Narrow" w:hAnsi="Arial Narrow"/>
              </w:rPr>
              <w:t>5</w:t>
            </w:r>
          </w:p>
          <w:p w14:paraId="497AC8CF" w14:textId="50CEC826" w:rsidR="006C189F" w:rsidRPr="00631792" w:rsidRDefault="00E15185">
            <w:pPr>
              <w:rPr>
                <w:rFonts w:ascii="Arial Narrow" w:hAnsi="Arial Narrow"/>
              </w:rPr>
            </w:pPr>
            <w:r>
              <w:rPr>
                <w:rFonts w:ascii="Arial Narrow" w:hAnsi="Arial Narrow"/>
              </w:rPr>
              <w:t>67</w:t>
            </w:r>
          </w:p>
          <w:p w14:paraId="52FB9D45" w14:textId="091788AA" w:rsidR="006C189F" w:rsidRPr="00631792" w:rsidRDefault="00E15185">
            <w:pPr>
              <w:rPr>
                <w:rFonts w:ascii="Arial Narrow" w:hAnsi="Arial Narrow"/>
              </w:rPr>
            </w:pPr>
            <w:r>
              <w:rPr>
                <w:rFonts w:ascii="Arial Narrow" w:hAnsi="Arial Narrow"/>
              </w:rPr>
              <w:t>68</w:t>
            </w:r>
          </w:p>
          <w:p w14:paraId="646C2C8A" w14:textId="1F839973" w:rsidR="006C189F" w:rsidRPr="00631792" w:rsidRDefault="00EC19D2">
            <w:pPr>
              <w:rPr>
                <w:rFonts w:ascii="Arial Narrow" w:hAnsi="Arial Narrow"/>
              </w:rPr>
            </w:pPr>
            <w:r w:rsidRPr="4BAA68F0">
              <w:rPr>
                <w:rFonts w:ascii="Arial Narrow" w:hAnsi="Arial Narrow"/>
              </w:rPr>
              <w:t>7</w:t>
            </w:r>
            <w:r w:rsidR="00E15185">
              <w:rPr>
                <w:rFonts w:ascii="Arial Narrow" w:hAnsi="Arial Narrow"/>
              </w:rPr>
              <w:t>0</w:t>
            </w:r>
          </w:p>
          <w:p w14:paraId="1C3FDC44" w14:textId="77777777" w:rsidR="00EC19D2" w:rsidRPr="00631792" w:rsidRDefault="00EC19D2">
            <w:pPr>
              <w:rPr>
                <w:rFonts w:ascii="Arial Narrow" w:hAnsi="Arial Narrow"/>
              </w:rPr>
            </w:pPr>
          </w:p>
          <w:p w14:paraId="5EE793C2" w14:textId="78B4C9DC" w:rsidR="00EC19D2" w:rsidRPr="0012051D" w:rsidRDefault="003455AA">
            <w:pPr>
              <w:rPr>
                <w:rFonts w:ascii="Arial Narrow" w:hAnsi="Arial Narrow"/>
              </w:rPr>
            </w:pPr>
            <w:r>
              <w:rPr>
                <w:rFonts w:ascii="Arial Narrow" w:hAnsi="Arial Narrow"/>
              </w:rPr>
              <w:t>7</w:t>
            </w:r>
            <w:r w:rsidR="00E15185">
              <w:rPr>
                <w:rFonts w:ascii="Arial Narrow" w:hAnsi="Arial Narrow"/>
              </w:rPr>
              <w:t>7</w:t>
            </w:r>
          </w:p>
        </w:tc>
      </w:tr>
      <w:tr w:rsidR="00F46962" w:rsidRPr="00F46962" w14:paraId="28DEF8D8" w14:textId="77777777" w:rsidTr="2CE97B04">
        <w:trPr>
          <w:trHeight w:val="300"/>
        </w:trPr>
        <w:tc>
          <w:tcPr>
            <w:tcW w:w="6521" w:type="dxa"/>
          </w:tcPr>
          <w:p w14:paraId="21981E79" w14:textId="042A406D" w:rsidR="00A719A0" w:rsidRPr="00913C78" w:rsidRDefault="00A719A0" w:rsidP="00A719A0">
            <w:pPr>
              <w:rPr>
                <w:rFonts w:ascii="Arial Narrow" w:hAnsi="Arial Narrow" w:cs="Arial"/>
                <w:b/>
                <w:bCs/>
                <w:color w:val="275317" w:themeColor="accent6" w:themeShade="80"/>
              </w:rPr>
            </w:pPr>
            <w:hyperlink w:anchor="_Chapter_6._Develop" w:history="1">
              <w:r w:rsidRPr="00913C78">
                <w:rPr>
                  <w:rStyle w:val="Hyperlink"/>
                  <w:rFonts w:ascii="Arial Narrow" w:hAnsi="Arial Narrow" w:cs="Arial"/>
                  <w:b/>
                  <w:bCs/>
                  <w:color w:val="275317" w:themeColor="accent6" w:themeShade="80"/>
                </w:rPr>
                <w:t xml:space="preserve">6. Develop </w:t>
              </w:r>
              <w:r w:rsidR="00B16DCD" w:rsidRPr="4BAA68F0">
                <w:rPr>
                  <w:rStyle w:val="Hyperlink"/>
                  <w:rFonts w:ascii="Arial Narrow" w:hAnsi="Arial Narrow" w:cs="Arial"/>
                  <w:b/>
                  <w:bCs/>
                  <w:color w:val="275317" w:themeColor="accent6" w:themeShade="80"/>
                </w:rPr>
                <w:t>v</w:t>
              </w:r>
              <w:r w:rsidRPr="4BAA68F0">
                <w:rPr>
                  <w:rStyle w:val="Hyperlink"/>
                  <w:rFonts w:ascii="Arial Narrow" w:hAnsi="Arial Narrow" w:cs="Arial"/>
                  <w:b/>
                  <w:bCs/>
                  <w:color w:val="275317" w:themeColor="accent6" w:themeShade="80"/>
                </w:rPr>
                <w:t>ibrant</w:t>
              </w:r>
              <w:r w:rsidRPr="00913C78">
                <w:rPr>
                  <w:rStyle w:val="Hyperlink"/>
                  <w:rFonts w:ascii="Arial Narrow" w:hAnsi="Arial Narrow" w:cs="Arial"/>
                  <w:b/>
                  <w:bCs/>
                  <w:color w:val="275317" w:themeColor="accent6" w:themeShade="80"/>
                </w:rPr>
                <w:t>, connected, safe and inclusive co</w:t>
              </w:r>
              <w:bookmarkStart w:id="16" w:name="_Hlt188956658"/>
              <w:r w:rsidRPr="00913C78">
                <w:rPr>
                  <w:rStyle w:val="Hyperlink"/>
                  <w:rFonts w:ascii="Arial Narrow" w:hAnsi="Arial Narrow" w:cs="Arial"/>
                  <w:b/>
                  <w:bCs/>
                  <w:color w:val="275317" w:themeColor="accent6" w:themeShade="80"/>
                </w:rPr>
                <w:t>m</w:t>
              </w:r>
              <w:bookmarkEnd w:id="16"/>
              <w:r w:rsidRPr="00913C78">
                <w:rPr>
                  <w:rStyle w:val="Hyperlink"/>
                  <w:rFonts w:ascii="Arial Narrow" w:hAnsi="Arial Narrow" w:cs="Arial"/>
                  <w:b/>
                  <w:bCs/>
                  <w:color w:val="275317" w:themeColor="accent6" w:themeShade="80"/>
                </w:rPr>
                <w:t>munities</w:t>
              </w:r>
            </w:hyperlink>
          </w:p>
          <w:p w14:paraId="63D5DEA6" w14:textId="1B48FF43" w:rsidR="00A719A0" w:rsidRPr="00913C78" w:rsidRDefault="007805B7" w:rsidP="00A719A0">
            <w:pPr>
              <w:keepNext/>
              <w:rPr>
                <w:rFonts w:ascii="Arial Narrow" w:hAnsi="Arial Narrow" w:cs="Arial"/>
                <w:color w:val="275317" w:themeColor="accent6" w:themeShade="80"/>
              </w:rPr>
            </w:pPr>
            <w:r w:rsidRPr="00913C78">
              <w:rPr>
                <w:color w:val="275317" w:themeColor="accent6" w:themeShade="80"/>
              </w:rPr>
              <w:t xml:space="preserve">  </w:t>
            </w:r>
            <w:hyperlink w:anchor="_Introduction_5" w:history="1">
              <w:r w:rsidR="00A719A0" w:rsidRPr="00913C78">
                <w:rPr>
                  <w:rStyle w:val="Hyperlink"/>
                  <w:rFonts w:ascii="Arial Narrow" w:eastAsiaTheme="minorEastAsia" w:hAnsi="Arial Narrow" w:cs="Arial"/>
                  <w:color w:val="275317" w:themeColor="accent6" w:themeShade="80"/>
                </w:rPr>
                <w:t>Introduction, National &amp; Local Context</w:t>
              </w:r>
            </w:hyperlink>
          </w:p>
          <w:p w14:paraId="1ECB6637" w14:textId="64BF5BB5" w:rsidR="00A719A0" w:rsidRPr="00913C78" w:rsidRDefault="007805B7" w:rsidP="00A719A0">
            <w:pPr>
              <w:rPr>
                <w:rFonts w:ascii="Arial Narrow" w:hAnsi="Arial Narrow" w:cs="Arial"/>
                <w:color w:val="275317" w:themeColor="accent6" w:themeShade="80"/>
              </w:rPr>
            </w:pPr>
            <w:r w:rsidRPr="00913C78">
              <w:rPr>
                <w:color w:val="275317" w:themeColor="accent6" w:themeShade="80"/>
              </w:rPr>
              <w:t xml:space="preserve">  </w:t>
            </w:r>
            <w:hyperlink w:anchor="_6.1_Regeneration_and" w:history="1">
              <w:r w:rsidR="00A719A0" w:rsidRPr="00913C78">
                <w:rPr>
                  <w:rStyle w:val="Hyperlink"/>
                  <w:rFonts w:ascii="Arial Narrow" w:hAnsi="Arial Narrow" w:cs="Arial"/>
                  <w:color w:val="275317" w:themeColor="accent6" w:themeShade="80"/>
                </w:rPr>
                <w:t>Regeneration and Placemaking</w:t>
              </w:r>
            </w:hyperlink>
          </w:p>
          <w:p w14:paraId="7C1D12A2" w14:textId="2F8D840D" w:rsidR="00A719A0" w:rsidRPr="00913C78" w:rsidRDefault="007805B7" w:rsidP="00A719A0">
            <w:pPr>
              <w:rPr>
                <w:rFonts w:ascii="Arial Narrow" w:hAnsi="Arial Narrow" w:cs="Arial"/>
                <w:color w:val="275317" w:themeColor="accent6" w:themeShade="80"/>
              </w:rPr>
            </w:pPr>
            <w:r w:rsidRPr="00913C78">
              <w:rPr>
                <w:color w:val="275317" w:themeColor="accent6" w:themeShade="80"/>
              </w:rPr>
              <w:t xml:space="preserve">  </w:t>
            </w:r>
            <w:hyperlink w:anchor="_6.2_Greenspaces_and" w:history="1">
              <w:r w:rsidR="00A719A0" w:rsidRPr="00913C78">
                <w:rPr>
                  <w:rStyle w:val="Hyperlink"/>
                  <w:rFonts w:ascii="Arial Narrow" w:hAnsi="Arial Narrow" w:cs="Arial"/>
                  <w:color w:val="275317" w:themeColor="accent6" w:themeShade="80"/>
                </w:rPr>
                <w:t>Greenspaces and Nature</w:t>
              </w:r>
            </w:hyperlink>
          </w:p>
          <w:p w14:paraId="0260DC13" w14:textId="6E8C03C9" w:rsidR="00A719A0" w:rsidRPr="00913C78" w:rsidRDefault="007805B7" w:rsidP="00A719A0">
            <w:pPr>
              <w:rPr>
                <w:rFonts w:ascii="Arial Narrow" w:hAnsi="Arial Narrow" w:cs="Arial"/>
                <w:color w:val="275317" w:themeColor="accent6" w:themeShade="80"/>
              </w:rPr>
            </w:pPr>
            <w:r w:rsidRPr="00913C78">
              <w:rPr>
                <w:color w:val="275317" w:themeColor="accent6" w:themeShade="80"/>
              </w:rPr>
              <w:t xml:space="preserve">  </w:t>
            </w:r>
            <w:hyperlink w:anchor="_6.3_Safe,_Connected" w:history="1">
              <w:r w:rsidR="00A719A0" w:rsidRPr="00913C78">
                <w:rPr>
                  <w:rStyle w:val="Hyperlink"/>
                  <w:rFonts w:ascii="Arial Narrow" w:hAnsi="Arial Narrow" w:cs="Arial"/>
                  <w:color w:val="275317" w:themeColor="accent6" w:themeShade="80"/>
                </w:rPr>
                <w:t>Safe, Connected and Inclusi</w:t>
              </w:r>
              <w:bookmarkStart w:id="17" w:name="_Hlt188956639"/>
              <w:r w:rsidR="00A719A0" w:rsidRPr="00913C78">
                <w:rPr>
                  <w:rStyle w:val="Hyperlink"/>
                  <w:rFonts w:ascii="Arial Narrow" w:hAnsi="Arial Narrow" w:cs="Arial"/>
                  <w:color w:val="275317" w:themeColor="accent6" w:themeShade="80"/>
                </w:rPr>
                <w:t>v</w:t>
              </w:r>
              <w:bookmarkEnd w:id="17"/>
              <w:r w:rsidR="00A719A0" w:rsidRPr="00913C78">
                <w:rPr>
                  <w:rStyle w:val="Hyperlink"/>
                  <w:rFonts w:ascii="Arial Narrow" w:hAnsi="Arial Narrow" w:cs="Arial"/>
                  <w:color w:val="275317" w:themeColor="accent6" w:themeShade="80"/>
                </w:rPr>
                <w:t>e Neighbourhoods</w:t>
              </w:r>
            </w:hyperlink>
          </w:p>
          <w:p w14:paraId="58E764E5" w14:textId="42ADD202" w:rsidR="00A719A0" w:rsidRPr="00913C78" w:rsidRDefault="007805B7" w:rsidP="00A719A0">
            <w:pPr>
              <w:rPr>
                <w:rFonts w:ascii="Arial Narrow" w:hAnsi="Arial Narrow" w:cs="Arial"/>
                <w:color w:val="275317" w:themeColor="accent6" w:themeShade="80"/>
              </w:rPr>
            </w:pPr>
            <w:r w:rsidRPr="00913C78">
              <w:rPr>
                <w:color w:val="275317" w:themeColor="accent6" w:themeShade="80"/>
              </w:rPr>
              <w:t xml:space="preserve">  </w:t>
            </w:r>
            <w:hyperlink w:anchor="_6.4:_Engaged_and" w:history="1">
              <w:r w:rsidR="00A719A0" w:rsidRPr="00913C78">
                <w:rPr>
                  <w:rStyle w:val="Hyperlink"/>
                  <w:rFonts w:ascii="Arial Narrow" w:hAnsi="Arial Narrow" w:cs="Arial"/>
                  <w:color w:val="275317" w:themeColor="accent6" w:themeShade="80"/>
                </w:rPr>
                <w:t>Engaged and Empowered Communities</w:t>
              </w:r>
            </w:hyperlink>
          </w:p>
          <w:p w14:paraId="49C2B827" w14:textId="4A646EDE" w:rsidR="00A719A0" w:rsidRPr="00C953FF" w:rsidRDefault="00DF6FE3" w:rsidP="00A719A0">
            <w:pPr>
              <w:spacing w:line="276" w:lineRule="auto"/>
              <w:jc w:val="both"/>
              <w:rPr>
                <w:rFonts w:ascii="Arial Narrow" w:hAnsi="Arial Narrow" w:cs="Arial"/>
                <w:b/>
                <w:bCs/>
              </w:rPr>
            </w:pPr>
            <w:r w:rsidRPr="00913C78">
              <w:rPr>
                <w:color w:val="275317" w:themeColor="accent6" w:themeShade="80"/>
              </w:rPr>
              <w:t xml:space="preserve">  </w:t>
            </w:r>
            <w:hyperlink w:anchor="_Key_Challenges:_3" w:history="1">
              <w:r w:rsidR="00A719A0" w:rsidRPr="00913C78">
                <w:rPr>
                  <w:rStyle w:val="Hyperlink"/>
                  <w:rFonts w:ascii="Arial Narrow" w:eastAsiaTheme="minorEastAsia" w:hAnsi="Arial Narrow" w:cs="Arial"/>
                  <w:color w:val="275317" w:themeColor="accent6" w:themeShade="80"/>
                </w:rPr>
                <w:t>Key Challenges and Ac</w:t>
              </w:r>
              <w:bookmarkStart w:id="18" w:name="_Hlt188956627"/>
              <w:r w:rsidR="00A719A0" w:rsidRPr="00913C78">
                <w:rPr>
                  <w:rStyle w:val="Hyperlink"/>
                  <w:rFonts w:ascii="Arial Narrow" w:eastAsiaTheme="minorEastAsia" w:hAnsi="Arial Narrow" w:cs="Arial"/>
                  <w:color w:val="275317" w:themeColor="accent6" w:themeShade="80"/>
                </w:rPr>
                <w:t>t</w:t>
              </w:r>
              <w:bookmarkEnd w:id="18"/>
              <w:r w:rsidR="00A719A0" w:rsidRPr="00913C78">
                <w:rPr>
                  <w:rStyle w:val="Hyperlink"/>
                  <w:rFonts w:ascii="Arial Narrow" w:eastAsiaTheme="minorEastAsia" w:hAnsi="Arial Narrow" w:cs="Arial"/>
                  <w:color w:val="275317" w:themeColor="accent6" w:themeShade="80"/>
                </w:rPr>
                <w:t>ions</w:t>
              </w:r>
            </w:hyperlink>
          </w:p>
        </w:tc>
        <w:tc>
          <w:tcPr>
            <w:tcW w:w="709" w:type="dxa"/>
          </w:tcPr>
          <w:p w14:paraId="2DC33300" w14:textId="0FC09589" w:rsidR="00A719A0" w:rsidRPr="00631792" w:rsidRDefault="00E15185">
            <w:pPr>
              <w:rPr>
                <w:rFonts w:ascii="Arial Narrow" w:hAnsi="Arial Narrow"/>
              </w:rPr>
            </w:pPr>
            <w:r>
              <w:rPr>
                <w:rFonts w:ascii="Arial Narrow" w:hAnsi="Arial Narrow"/>
              </w:rPr>
              <w:t>79</w:t>
            </w:r>
          </w:p>
          <w:p w14:paraId="7BF4D43C" w14:textId="5E44B5F7" w:rsidR="00D41358" w:rsidRPr="00631792" w:rsidRDefault="003030E8">
            <w:pPr>
              <w:rPr>
                <w:rFonts w:ascii="Arial Narrow" w:hAnsi="Arial Narrow"/>
              </w:rPr>
            </w:pPr>
            <w:r>
              <w:rPr>
                <w:rFonts w:ascii="Arial Narrow" w:hAnsi="Arial Narrow"/>
              </w:rPr>
              <w:t>79</w:t>
            </w:r>
          </w:p>
          <w:p w14:paraId="57E9785E" w14:textId="2B565C13" w:rsidR="00D41358" w:rsidRPr="00631792" w:rsidRDefault="00FF673D">
            <w:pPr>
              <w:rPr>
                <w:rFonts w:ascii="Arial Narrow" w:hAnsi="Arial Narrow"/>
              </w:rPr>
            </w:pPr>
            <w:r w:rsidRPr="4BAA68F0">
              <w:rPr>
                <w:rFonts w:ascii="Arial Narrow" w:hAnsi="Arial Narrow"/>
              </w:rPr>
              <w:t>8</w:t>
            </w:r>
            <w:r w:rsidR="003030E8">
              <w:rPr>
                <w:rFonts w:ascii="Arial Narrow" w:hAnsi="Arial Narrow"/>
              </w:rPr>
              <w:t>0</w:t>
            </w:r>
          </w:p>
          <w:p w14:paraId="30A4BEBC" w14:textId="2FC13F2E" w:rsidR="00FF673D" w:rsidRPr="00631792" w:rsidRDefault="00FF673D">
            <w:pPr>
              <w:rPr>
                <w:rFonts w:ascii="Arial Narrow" w:hAnsi="Arial Narrow"/>
              </w:rPr>
            </w:pPr>
            <w:r w:rsidRPr="4BAA68F0">
              <w:rPr>
                <w:rFonts w:ascii="Arial Narrow" w:hAnsi="Arial Narrow"/>
              </w:rPr>
              <w:t>8</w:t>
            </w:r>
            <w:r w:rsidR="003030E8">
              <w:rPr>
                <w:rFonts w:ascii="Arial Narrow" w:hAnsi="Arial Narrow"/>
              </w:rPr>
              <w:t>2</w:t>
            </w:r>
          </w:p>
          <w:p w14:paraId="1692DB00" w14:textId="0ADC2E9B" w:rsidR="00FF673D" w:rsidRPr="00631792" w:rsidRDefault="00FF673D">
            <w:pPr>
              <w:rPr>
                <w:rFonts w:ascii="Arial Narrow" w:hAnsi="Arial Narrow"/>
              </w:rPr>
            </w:pPr>
            <w:r w:rsidRPr="4BAA68F0">
              <w:rPr>
                <w:rFonts w:ascii="Arial Narrow" w:hAnsi="Arial Narrow"/>
              </w:rPr>
              <w:t>8</w:t>
            </w:r>
            <w:r w:rsidR="003030E8">
              <w:rPr>
                <w:rFonts w:ascii="Arial Narrow" w:hAnsi="Arial Narrow"/>
              </w:rPr>
              <w:t>6</w:t>
            </w:r>
          </w:p>
          <w:p w14:paraId="0BA507E7" w14:textId="32BDAD62" w:rsidR="00FF673D" w:rsidRPr="00631792" w:rsidRDefault="009308DA">
            <w:pPr>
              <w:rPr>
                <w:rFonts w:ascii="Arial Narrow" w:hAnsi="Arial Narrow"/>
              </w:rPr>
            </w:pPr>
            <w:r w:rsidRPr="4BAA68F0">
              <w:rPr>
                <w:rFonts w:ascii="Arial Narrow" w:hAnsi="Arial Narrow"/>
              </w:rPr>
              <w:t>9</w:t>
            </w:r>
            <w:r w:rsidR="003030E8">
              <w:rPr>
                <w:rFonts w:ascii="Arial Narrow" w:hAnsi="Arial Narrow"/>
              </w:rPr>
              <w:t>0</w:t>
            </w:r>
          </w:p>
          <w:p w14:paraId="4E1F7BD8" w14:textId="7B76AD9A" w:rsidR="00A719A0" w:rsidRPr="00F46962" w:rsidRDefault="00D25047">
            <w:r w:rsidRPr="4BAA68F0">
              <w:rPr>
                <w:rFonts w:ascii="Arial Narrow" w:hAnsi="Arial Narrow"/>
              </w:rPr>
              <w:t>9</w:t>
            </w:r>
            <w:r w:rsidR="003030E8">
              <w:rPr>
                <w:rFonts w:ascii="Arial Narrow" w:hAnsi="Arial Narrow"/>
              </w:rPr>
              <w:t>1</w:t>
            </w:r>
          </w:p>
        </w:tc>
      </w:tr>
      <w:tr w:rsidR="00F46962" w:rsidRPr="00F46962" w14:paraId="35E97C66" w14:textId="77777777" w:rsidTr="2CE97B04">
        <w:trPr>
          <w:trHeight w:val="300"/>
        </w:trPr>
        <w:tc>
          <w:tcPr>
            <w:tcW w:w="6521" w:type="dxa"/>
          </w:tcPr>
          <w:p w14:paraId="28B4150D" w14:textId="2C9CDF37" w:rsidR="00A719A0" w:rsidRPr="00C953FF" w:rsidRDefault="00A719A0" w:rsidP="00A719A0">
            <w:pPr>
              <w:rPr>
                <w:rFonts w:ascii="Arial Narrow" w:hAnsi="Arial Narrow" w:cs="Arial"/>
              </w:rPr>
            </w:pPr>
            <w:hyperlink w:anchor="_References" w:history="1">
              <w:r w:rsidRPr="00C953FF">
                <w:rPr>
                  <w:rStyle w:val="Hyperlink"/>
                  <w:rFonts w:ascii="Arial Narrow" w:hAnsi="Arial Narrow" w:cs="Arial"/>
                  <w:color w:val="auto"/>
                </w:rPr>
                <w:t>Referenc</w:t>
              </w:r>
              <w:bookmarkStart w:id="19" w:name="_Hlt188956612"/>
              <w:r w:rsidRPr="00C953FF">
                <w:rPr>
                  <w:rStyle w:val="Hyperlink"/>
                  <w:rFonts w:ascii="Arial Narrow" w:hAnsi="Arial Narrow" w:cs="Arial"/>
                  <w:color w:val="auto"/>
                </w:rPr>
                <w:t>e</w:t>
              </w:r>
              <w:bookmarkEnd w:id="19"/>
              <w:r w:rsidRPr="00C953FF">
                <w:rPr>
                  <w:rStyle w:val="Hyperlink"/>
                  <w:rFonts w:ascii="Arial Narrow" w:hAnsi="Arial Narrow" w:cs="Arial"/>
                  <w:color w:val="auto"/>
                </w:rPr>
                <w:t>s</w:t>
              </w:r>
            </w:hyperlink>
          </w:p>
        </w:tc>
        <w:tc>
          <w:tcPr>
            <w:tcW w:w="709" w:type="dxa"/>
          </w:tcPr>
          <w:p w14:paraId="1F986F10" w14:textId="7129B247" w:rsidR="00A719A0" w:rsidRPr="00631792" w:rsidRDefault="00F343C0">
            <w:pPr>
              <w:rPr>
                <w:rFonts w:ascii="Arial Narrow" w:hAnsi="Arial Narrow"/>
              </w:rPr>
            </w:pPr>
            <w:r w:rsidRPr="4BAA68F0">
              <w:rPr>
                <w:rFonts w:ascii="Arial Narrow" w:hAnsi="Arial Narrow"/>
              </w:rPr>
              <w:t>9</w:t>
            </w:r>
            <w:r w:rsidR="003030E8">
              <w:rPr>
                <w:rFonts w:ascii="Arial Narrow" w:hAnsi="Arial Narrow"/>
              </w:rPr>
              <w:t>6</w:t>
            </w:r>
          </w:p>
        </w:tc>
      </w:tr>
      <w:tr w:rsidR="00F46962" w:rsidRPr="00F46962" w14:paraId="6C54FA40" w14:textId="77777777" w:rsidTr="2CE97B04">
        <w:trPr>
          <w:trHeight w:val="300"/>
        </w:trPr>
        <w:tc>
          <w:tcPr>
            <w:tcW w:w="6521" w:type="dxa"/>
          </w:tcPr>
          <w:p w14:paraId="33C7277D" w14:textId="3D6FE371" w:rsidR="00A719A0" w:rsidRPr="00C953FF" w:rsidRDefault="00A719A0" w:rsidP="00A719A0">
            <w:pPr>
              <w:rPr>
                <w:rFonts w:ascii="Arial Narrow" w:hAnsi="Arial Narrow" w:cs="Arial"/>
              </w:rPr>
            </w:pPr>
            <w:hyperlink w:anchor="_Acronyms_and_Abbreviations_1" w:history="1">
              <w:r w:rsidRPr="003030E8">
                <w:rPr>
                  <w:rStyle w:val="Hyperlink"/>
                  <w:rFonts w:ascii="Arial Narrow" w:hAnsi="Arial Narrow" w:cs="Arial"/>
                </w:rPr>
                <w:t>Acronyms</w:t>
              </w:r>
              <w:r w:rsidR="00A012DE" w:rsidRPr="003030E8">
                <w:rPr>
                  <w:rStyle w:val="Hyperlink"/>
                  <w:rFonts w:ascii="Arial Narrow" w:hAnsi="Arial Narrow" w:cs="Arial"/>
                </w:rPr>
                <w:t xml:space="preserve"> and Abbreviations</w:t>
              </w:r>
            </w:hyperlink>
          </w:p>
        </w:tc>
        <w:tc>
          <w:tcPr>
            <w:tcW w:w="709" w:type="dxa"/>
          </w:tcPr>
          <w:p w14:paraId="7A42B635" w14:textId="60A15551" w:rsidR="00A719A0" w:rsidRPr="00631792" w:rsidRDefault="009503D9">
            <w:pPr>
              <w:rPr>
                <w:rFonts w:ascii="Arial Narrow" w:hAnsi="Arial Narrow"/>
              </w:rPr>
            </w:pPr>
            <w:r w:rsidRPr="4BAA68F0">
              <w:rPr>
                <w:rFonts w:ascii="Arial Narrow" w:hAnsi="Arial Narrow"/>
              </w:rPr>
              <w:t>10</w:t>
            </w:r>
            <w:r w:rsidR="003030E8">
              <w:rPr>
                <w:rFonts w:ascii="Arial Narrow" w:hAnsi="Arial Narrow"/>
              </w:rPr>
              <w:t>3</w:t>
            </w:r>
          </w:p>
        </w:tc>
      </w:tr>
      <w:tr w:rsidR="00F46962" w:rsidRPr="00F46962" w14:paraId="0BDA38ED" w14:textId="77777777" w:rsidTr="2CE97B04">
        <w:trPr>
          <w:trHeight w:val="300"/>
        </w:trPr>
        <w:tc>
          <w:tcPr>
            <w:tcW w:w="6521" w:type="dxa"/>
          </w:tcPr>
          <w:p w14:paraId="4FB96BC3" w14:textId="7F114833" w:rsidR="00A719A0" w:rsidRPr="00C953FF" w:rsidRDefault="00164500" w:rsidP="00A719A0">
            <w:pPr>
              <w:rPr>
                <w:rFonts w:ascii="Arial Narrow" w:hAnsi="Arial Narrow" w:cs="Arial"/>
              </w:rPr>
            </w:pPr>
            <w:r w:rsidRPr="00C953FF">
              <w:rPr>
                <w:rFonts w:ascii="Arial Narrow" w:hAnsi="Arial Narrow" w:cs="Arial"/>
              </w:rPr>
              <w:t>Appendices – to follow with final version (May 2025)</w:t>
            </w:r>
          </w:p>
        </w:tc>
        <w:tc>
          <w:tcPr>
            <w:tcW w:w="709" w:type="dxa"/>
          </w:tcPr>
          <w:p w14:paraId="17680025" w14:textId="77777777" w:rsidR="00A719A0" w:rsidRPr="00F46962" w:rsidRDefault="00A719A0"/>
        </w:tc>
      </w:tr>
    </w:tbl>
    <w:p w14:paraId="3E606AFE" w14:textId="77777777" w:rsidR="0006555B" w:rsidRDefault="0006555B" w:rsidP="001F7F25">
      <w:pPr>
        <w:rPr>
          <w:rFonts w:ascii="Arial Narrow" w:hAnsi="Arial Narrow" w:cs="Arial"/>
          <w:b/>
          <w:bCs/>
          <w:color w:val="501549" w:themeColor="accent5" w:themeShade="80"/>
        </w:rPr>
        <w:sectPr w:rsidR="0006555B" w:rsidSect="00E47731">
          <w:type w:val="continuous"/>
          <w:pgSz w:w="16838" w:h="11906" w:orient="landscape" w:code="9"/>
          <w:pgMar w:top="1440" w:right="1440" w:bottom="851" w:left="1440" w:header="709" w:footer="709" w:gutter="0"/>
          <w:cols w:num="2" w:space="1024"/>
          <w:docGrid w:linePitch="360"/>
        </w:sectPr>
      </w:pPr>
    </w:p>
    <w:p w14:paraId="647FBB85" w14:textId="77777777" w:rsidR="00EE74C2" w:rsidRDefault="00164500" w:rsidP="00375830">
      <w:pPr>
        <w:pStyle w:val="Heading1"/>
      </w:pPr>
      <w:bookmarkStart w:id="20" w:name="_Introduction"/>
      <w:bookmarkEnd w:id="20"/>
      <w:r w:rsidRPr="00002F39">
        <w:lastRenderedPageBreak/>
        <w:t>In</w:t>
      </w:r>
      <w:r w:rsidR="00414119" w:rsidRPr="00002F39">
        <w:t>troduction</w:t>
      </w:r>
      <w:r w:rsidR="00E40360">
        <w:t xml:space="preserve"> </w:t>
      </w:r>
      <w:bookmarkStart w:id="21" w:name="_Overview"/>
      <w:bookmarkEnd w:id="21"/>
    </w:p>
    <w:p w14:paraId="66B133A4" w14:textId="0F950F7C" w:rsidR="00414119" w:rsidRPr="00002F39" w:rsidRDefault="00414119" w:rsidP="00AA63BF">
      <w:pPr>
        <w:pStyle w:val="Heading2"/>
      </w:pPr>
      <w:r w:rsidRPr="00002F39">
        <w:t>Overview</w:t>
      </w:r>
    </w:p>
    <w:p w14:paraId="37170AE6" w14:textId="77777777" w:rsidR="00414119" w:rsidRPr="00013A81" w:rsidRDefault="00414119" w:rsidP="00414119">
      <w:pPr>
        <w:rPr>
          <w:rFonts w:ascii="Arial Narrow" w:hAnsi="Arial Narrow" w:cs="Arial"/>
        </w:rPr>
      </w:pPr>
      <w:r w:rsidRPr="00013A81">
        <w:rPr>
          <w:rFonts w:ascii="Arial Narrow" w:hAnsi="Arial Narrow" w:cs="Arial"/>
        </w:rPr>
        <w:t xml:space="preserve">The purpose of the Local Housing Strategy (LHS) is to set out the strategic approach to the delivery of housing and housing related services in Edinburgh, across all housing tenures. </w:t>
      </w:r>
    </w:p>
    <w:p w14:paraId="0A09D7C0" w14:textId="78AC1AA9" w:rsidR="00414119" w:rsidRPr="00013A81" w:rsidRDefault="00414119" w:rsidP="00414119">
      <w:pPr>
        <w:rPr>
          <w:rFonts w:ascii="Arial Narrow" w:hAnsi="Arial Narrow" w:cs="Arial"/>
        </w:rPr>
      </w:pPr>
      <w:r w:rsidRPr="00013A81">
        <w:rPr>
          <w:rFonts w:ascii="Arial Narrow" w:hAnsi="Arial Narrow" w:cs="Arial"/>
        </w:rPr>
        <w:t xml:space="preserve">The Housing (Scotland) Act 2001 places a statutory duty on local authorities to produce a LHS which sets out its vision, strategy, priorities and plans for housing. </w:t>
      </w:r>
      <w:hyperlink r:id="rId14" w:history="1">
        <w:r w:rsidRPr="00843C8A">
          <w:rPr>
            <w:rStyle w:val="Hyperlink"/>
            <w:rFonts w:ascii="Arial Narrow" w:hAnsi="Arial Narrow" w:cs="Arial"/>
          </w:rPr>
          <w:t>Guidance</w:t>
        </w:r>
      </w:hyperlink>
      <w:r w:rsidRPr="00013A81">
        <w:rPr>
          <w:rFonts w:ascii="Arial Narrow" w:hAnsi="Arial Narrow" w:cs="Arial"/>
        </w:rPr>
        <w:t xml:space="preserve"> published by the Scottish Government sets out </w:t>
      </w:r>
      <w:r w:rsidR="00510F9E" w:rsidRPr="00013A81">
        <w:rPr>
          <w:rFonts w:ascii="Arial Narrow" w:hAnsi="Arial Narrow" w:cs="Arial"/>
        </w:rPr>
        <w:t>what the LHS</w:t>
      </w:r>
      <w:r w:rsidRPr="00013A81">
        <w:rPr>
          <w:rFonts w:ascii="Arial Narrow" w:hAnsi="Arial Narrow" w:cs="Arial"/>
        </w:rPr>
        <w:t xml:space="preserve"> should cover. This has been the basis for developing this </w:t>
      </w:r>
      <w:r w:rsidR="00510F9E" w:rsidRPr="00013A81">
        <w:rPr>
          <w:rFonts w:ascii="Arial Narrow" w:hAnsi="Arial Narrow" w:cs="Arial"/>
        </w:rPr>
        <w:t>strategy</w:t>
      </w:r>
      <w:r w:rsidRPr="00013A81">
        <w:rPr>
          <w:rFonts w:ascii="Arial Narrow" w:hAnsi="Arial Narrow" w:cs="Arial"/>
        </w:rPr>
        <w:t>, coupled with consideration of the acute</w:t>
      </w:r>
      <w:r w:rsidR="00510F9E" w:rsidRPr="00013A81">
        <w:rPr>
          <w:rFonts w:ascii="Arial Narrow" w:hAnsi="Arial Narrow" w:cs="Arial"/>
        </w:rPr>
        <w:t>, and sometimes unique,</w:t>
      </w:r>
      <w:r w:rsidRPr="00013A81">
        <w:rPr>
          <w:rFonts w:ascii="Arial Narrow" w:hAnsi="Arial Narrow" w:cs="Arial"/>
        </w:rPr>
        <w:t xml:space="preserve"> challenges </w:t>
      </w:r>
      <w:r w:rsidR="00510F9E" w:rsidRPr="00013A81">
        <w:rPr>
          <w:rFonts w:ascii="Arial Narrow" w:hAnsi="Arial Narrow" w:cs="Arial"/>
        </w:rPr>
        <w:t>that Edinburgh</w:t>
      </w:r>
      <w:r w:rsidRPr="00013A81">
        <w:rPr>
          <w:rFonts w:ascii="Arial Narrow" w:hAnsi="Arial Narrow" w:cs="Arial"/>
        </w:rPr>
        <w:t xml:space="preserve"> is facing in responding to </w:t>
      </w:r>
      <w:r w:rsidR="00510F9E" w:rsidRPr="00013A81">
        <w:rPr>
          <w:rFonts w:ascii="Arial Narrow" w:hAnsi="Arial Narrow" w:cs="Arial"/>
        </w:rPr>
        <w:t>the current housin</w:t>
      </w:r>
      <w:r w:rsidR="00933633">
        <w:rPr>
          <w:rFonts w:ascii="Arial Narrow" w:hAnsi="Arial Narrow" w:cs="Arial"/>
        </w:rPr>
        <w:t>g emergency</w:t>
      </w:r>
      <w:r w:rsidR="00510F9E" w:rsidRPr="00013A81">
        <w:rPr>
          <w:rFonts w:ascii="Arial Narrow" w:hAnsi="Arial Narrow" w:cs="Arial"/>
        </w:rPr>
        <w:t>.</w:t>
      </w:r>
    </w:p>
    <w:p w14:paraId="6E4BF1B7" w14:textId="5AEA6AE7" w:rsidR="00414119" w:rsidRPr="00013A81" w:rsidRDefault="00414119" w:rsidP="00414119">
      <w:pPr>
        <w:rPr>
          <w:rFonts w:ascii="Arial Narrow" w:hAnsi="Arial Narrow" w:cs="Arial"/>
        </w:rPr>
      </w:pPr>
      <w:r w:rsidRPr="00013A81">
        <w:rPr>
          <w:rFonts w:ascii="Arial Narrow" w:hAnsi="Arial Narrow" w:cs="Arial"/>
        </w:rPr>
        <w:t>The LHS is a key strategic document which brings together service delivery across housing and homelessness into one place, as well as looking more widely across other corporate activities and priorities. The LHS is underpinned by key delivery plans, including: The HRA Business Plan and Capital Investment Programme</w:t>
      </w:r>
      <w:r w:rsidR="00CF10C8">
        <w:rPr>
          <w:rFonts w:ascii="Arial Narrow" w:hAnsi="Arial Narrow" w:cs="Arial"/>
        </w:rPr>
        <w:t>;</w:t>
      </w:r>
      <w:r w:rsidRPr="00013A81">
        <w:rPr>
          <w:rFonts w:ascii="Arial Narrow" w:hAnsi="Arial Narrow" w:cs="Arial"/>
        </w:rPr>
        <w:t xml:space="preserve"> the Strategic Housing Investment Plan (SHIP)</w:t>
      </w:r>
      <w:r w:rsidR="00CF10C8">
        <w:rPr>
          <w:rFonts w:ascii="Arial Narrow" w:hAnsi="Arial Narrow" w:cs="Arial"/>
        </w:rPr>
        <w:t>;</w:t>
      </w:r>
      <w:r w:rsidRPr="00013A81">
        <w:rPr>
          <w:rFonts w:ascii="Arial Narrow" w:hAnsi="Arial Narrow" w:cs="Arial"/>
        </w:rPr>
        <w:t xml:space="preserve"> and the Rapid Rehousing Transition Plan (RRTP). The strategy considers legislative requirements, and alignment with national and local strategic priorities.</w:t>
      </w:r>
    </w:p>
    <w:p w14:paraId="2E329685" w14:textId="05FA6A62" w:rsidR="00414119" w:rsidRPr="00013A81" w:rsidRDefault="00414119" w:rsidP="00414119">
      <w:pPr>
        <w:rPr>
          <w:rFonts w:ascii="Arial Narrow" w:hAnsi="Arial Narrow" w:cs="Arial"/>
        </w:rPr>
      </w:pPr>
      <w:r w:rsidRPr="00013A81">
        <w:rPr>
          <w:rFonts w:ascii="Arial Narrow" w:hAnsi="Arial Narrow" w:cs="Arial"/>
        </w:rPr>
        <w:t>This LHS has been developed against a backdrop of unprecedented econom</w:t>
      </w:r>
      <w:r w:rsidR="00510F9E" w:rsidRPr="00013A81">
        <w:rPr>
          <w:rFonts w:ascii="Arial Narrow" w:hAnsi="Arial Narrow" w:cs="Arial"/>
        </w:rPr>
        <w:t>ic</w:t>
      </w:r>
      <w:r w:rsidRPr="00013A81">
        <w:rPr>
          <w:rFonts w:ascii="Arial Narrow" w:hAnsi="Arial Narrow" w:cs="Arial"/>
        </w:rPr>
        <w:t>, political and environmental challenges that have had a marked impact on the housing sector</w:t>
      </w:r>
      <w:r w:rsidR="006203A4">
        <w:rPr>
          <w:rFonts w:ascii="Arial Narrow" w:hAnsi="Arial Narrow" w:cs="Arial"/>
        </w:rPr>
        <w:t xml:space="preserve"> over recent years</w:t>
      </w:r>
      <w:r w:rsidRPr="00013A81">
        <w:rPr>
          <w:rFonts w:ascii="Arial Narrow" w:hAnsi="Arial Narrow" w:cs="Arial"/>
        </w:rPr>
        <w:t>.  These include: the lasting impact of the Covid-19 pandemic; the UK’s exit from the European Union; Global Conflict</w:t>
      </w:r>
      <w:r w:rsidR="00757FD0" w:rsidRPr="00013A81">
        <w:rPr>
          <w:rFonts w:ascii="Arial Narrow" w:hAnsi="Arial Narrow" w:cs="Arial"/>
        </w:rPr>
        <w:t>,</w:t>
      </w:r>
      <w:r w:rsidRPr="00013A81">
        <w:rPr>
          <w:rFonts w:ascii="Arial Narrow" w:hAnsi="Arial Narrow" w:cs="Arial"/>
        </w:rPr>
        <w:t xml:space="preserve"> including the war in Ukraine; and the Cost-of-Living Crisis. This comes at a time when Local Authority finance is under significant pressure</w:t>
      </w:r>
      <w:r w:rsidR="00D24ED4" w:rsidRPr="00013A81">
        <w:rPr>
          <w:rFonts w:ascii="Arial Narrow" w:hAnsi="Arial Narrow" w:cs="Arial"/>
        </w:rPr>
        <w:t>.</w:t>
      </w:r>
      <w:r w:rsidRPr="00013A81">
        <w:rPr>
          <w:rFonts w:ascii="Arial Narrow" w:hAnsi="Arial Narrow" w:cs="Arial"/>
        </w:rPr>
        <w:t xml:space="preserve"> </w:t>
      </w:r>
    </w:p>
    <w:p w14:paraId="5AA6951D" w14:textId="408BE2AE" w:rsidR="00D9078E" w:rsidRDefault="00414119" w:rsidP="00414119">
      <w:pPr>
        <w:spacing w:before="240"/>
        <w:rPr>
          <w:rFonts w:ascii="Arial Narrow" w:hAnsi="Arial Narrow" w:cs="Arial"/>
        </w:rPr>
      </w:pPr>
      <w:r w:rsidRPr="00013A81">
        <w:rPr>
          <w:rFonts w:ascii="Arial Narrow" w:hAnsi="Arial Narrow" w:cs="Arial"/>
        </w:rPr>
        <w:t xml:space="preserve">Edinburgh </w:t>
      </w:r>
      <w:r w:rsidR="00510F9E" w:rsidRPr="00013A81">
        <w:rPr>
          <w:rFonts w:ascii="Arial Narrow" w:hAnsi="Arial Narrow" w:cs="Arial"/>
        </w:rPr>
        <w:t xml:space="preserve">has a growing population and urgently </w:t>
      </w:r>
      <w:r w:rsidRPr="00013A81">
        <w:rPr>
          <w:rFonts w:ascii="Arial Narrow" w:hAnsi="Arial Narrow" w:cs="Arial"/>
        </w:rPr>
        <w:t xml:space="preserve">needs more homes of all tenures, with </w:t>
      </w:r>
      <w:proofErr w:type="gramStart"/>
      <w:r w:rsidRPr="00013A81">
        <w:rPr>
          <w:rFonts w:ascii="Arial Narrow" w:hAnsi="Arial Narrow" w:cs="Arial"/>
        </w:rPr>
        <w:t>particular demand</w:t>
      </w:r>
      <w:proofErr w:type="gramEnd"/>
      <w:r w:rsidRPr="00013A81">
        <w:rPr>
          <w:rFonts w:ascii="Arial Narrow" w:hAnsi="Arial Narrow" w:cs="Arial"/>
        </w:rPr>
        <w:t xml:space="preserve"> for affordable homes. The latest </w:t>
      </w:r>
      <w:hyperlink r:id="rId15" w:history="1">
        <w:r w:rsidRPr="000D2695">
          <w:rPr>
            <w:rStyle w:val="Hyperlink"/>
            <w:rFonts w:ascii="Arial Narrow" w:hAnsi="Arial Narrow" w:cs="Arial"/>
          </w:rPr>
          <w:t>Housing Need and Demand Assessment (HNDA3</w:t>
        </w:r>
      </w:hyperlink>
      <w:r w:rsidRPr="00013A81">
        <w:rPr>
          <w:rFonts w:ascii="Arial Narrow" w:hAnsi="Arial Narrow" w:cs="Arial"/>
        </w:rPr>
        <w:t xml:space="preserve">) states that there is demand for between </w:t>
      </w:r>
    </w:p>
    <w:p w14:paraId="08AF61D6" w14:textId="194FAB43" w:rsidR="00414119" w:rsidRPr="00013A81" w:rsidRDefault="00414119" w:rsidP="00414119">
      <w:pPr>
        <w:spacing w:before="240"/>
        <w:rPr>
          <w:rFonts w:ascii="Arial Narrow" w:hAnsi="Arial Narrow" w:cs="Arial"/>
        </w:rPr>
      </w:pPr>
      <w:r w:rsidRPr="00013A81">
        <w:rPr>
          <w:rFonts w:ascii="Arial Narrow" w:hAnsi="Arial Narrow" w:cs="Arial"/>
        </w:rPr>
        <w:t>36,000 and 52,000 new homes in Edinburgh between 2021 to 2040</w:t>
      </w:r>
      <w:r w:rsidR="00056C6E">
        <w:rPr>
          <w:rFonts w:ascii="Arial Narrow" w:hAnsi="Arial Narrow" w:cs="Arial"/>
        </w:rPr>
        <w:t xml:space="preserve"> and that</w:t>
      </w:r>
      <w:r w:rsidRPr="00013A81">
        <w:rPr>
          <w:rFonts w:ascii="Arial Narrow" w:hAnsi="Arial Narrow" w:cs="Arial"/>
        </w:rPr>
        <w:t xml:space="preserve"> between 24,000 to 35,000 of these homes need to be affordable.</w:t>
      </w:r>
    </w:p>
    <w:p w14:paraId="5AE7F35C" w14:textId="438548FF" w:rsidR="00414119" w:rsidRPr="00013A81" w:rsidRDefault="7195ED5A" w:rsidP="00414119">
      <w:pPr>
        <w:spacing w:before="240"/>
        <w:rPr>
          <w:rFonts w:ascii="Arial Narrow" w:hAnsi="Arial Narrow" w:cs="Arial"/>
        </w:rPr>
      </w:pPr>
      <w:r w:rsidRPr="00013A81">
        <w:rPr>
          <w:rFonts w:ascii="Arial Narrow" w:hAnsi="Arial Narrow" w:cs="Arial"/>
        </w:rPr>
        <w:t>Meeting this demand in a climate of reduced funding</w:t>
      </w:r>
      <w:r w:rsidR="004C4DA2">
        <w:rPr>
          <w:rFonts w:ascii="Arial Narrow" w:hAnsi="Arial Narrow" w:cs="Arial"/>
        </w:rPr>
        <w:t xml:space="preserve">, coupled with </w:t>
      </w:r>
      <w:r w:rsidR="001B7C6C">
        <w:rPr>
          <w:rFonts w:ascii="Arial Narrow" w:hAnsi="Arial Narrow" w:cs="Arial"/>
        </w:rPr>
        <w:t>increasing costs</w:t>
      </w:r>
      <w:r w:rsidR="004C4DA2">
        <w:rPr>
          <w:rFonts w:ascii="Arial Narrow" w:hAnsi="Arial Narrow" w:cs="Arial"/>
        </w:rPr>
        <w:t>,</w:t>
      </w:r>
      <w:r w:rsidRPr="00013A81">
        <w:rPr>
          <w:rFonts w:ascii="Arial Narrow" w:hAnsi="Arial Narrow" w:cs="Arial"/>
        </w:rPr>
        <w:t xml:space="preserve"> is extremely challenging. Edinburgh’s housing market is highly pressurised, with house prices and private rents rising significantly. The gap between supply and demand </w:t>
      </w:r>
      <w:r w:rsidR="4401F65F" w:rsidRPr="00013A81">
        <w:rPr>
          <w:rFonts w:ascii="Arial Narrow" w:hAnsi="Arial Narrow" w:cs="Arial"/>
        </w:rPr>
        <w:t xml:space="preserve">is high, particularly </w:t>
      </w:r>
      <w:r w:rsidRPr="00013A81">
        <w:rPr>
          <w:rFonts w:ascii="Arial Narrow" w:hAnsi="Arial Narrow" w:cs="Arial"/>
        </w:rPr>
        <w:t>for affordable housing</w:t>
      </w:r>
      <w:r w:rsidR="4401F65F" w:rsidRPr="00013A81">
        <w:rPr>
          <w:rFonts w:ascii="Arial Narrow" w:hAnsi="Arial Narrow" w:cs="Arial"/>
        </w:rPr>
        <w:t>, with</w:t>
      </w:r>
      <w:r w:rsidRPr="00013A81">
        <w:rPr>
          <w:rFonts w:ascii="Arial Narrow" w:hAnsi="Arial Narrow" w:cs="Arial"/>
        </w:rPr>
        <w:t xml:space="preserve"> an average of 2</w:t>
      </w:r>
      <w:r w:rsidR="5C3D9689" w:rsidRPr="00013A81">
        <w:rPr>
          <w:rFonts w:ascii="Arial Narrow" w:hAnsi="Arial Narrow" w:cs="Arial"/>
        </w:rPr>
        <w:t>9</w:t>
      </w:r>
      <w:r w:rsidRPr="00013A81">
        <w:rPr>
          <w:rFonts w:ascii="Arial Narrow" w:hAnsi="Arial Narrow" w:cs="Arial"/>
        </w:rPr>
        <w:t xml:space="preserve">0 bids for every social rent advertised. The city also has extreme pressures around homelessness, with over 5,000 households currently living in temporary accommodation. </w:t>
      </w:r>
    </w:p>
    <w:p w14:paraId="6C256111" w14:textId="18B37E3C" w:rsidR="00785C3D" w:rsidRPr="00013A81" w:rsidRDefault="35BE59CF" w:rsidP="00785C3D">
      <w:pPr>
        <w:rPr>
          <w:rFonts w:ascii="Arial Narrow" w:hAnsi="Arial Narrow" w:cs="Arial"/>
        </w:rPr>
      </w:pPr>
      <w:r w:rsidRPr="117D1957">
        <w:rPr>
          <w:rFonts w:ascii="Arial Narrow" w:hAnsi="Arial Narrow" w:cs="Arial"/>
        </w:rPr>
        <w:t>These challenges are reflected in the City of Edinburgh Council’s declaration of a Housing Emergency on 2</w:t>
      </w:r>
      <w:r w:rsidRPr="117D1957">
        <w:rPr>
          <w:rFonts w:ascii="Arial Narrow" w:hAnsi="Arial Narrow" w:cs="Arial"/>
          <w:vertAlign w:val="superscript"/>
        </w:rPr>
        <w:t>nd</w:t>
      </w:r>
      <w:r w:rsidRPr="117D1957">
        <w:rPr>
          <w:rFonts w:ascii="Arial Narrow" w:hAnsi="Arial Narrow" w:cs="Arial"/>
        </w:rPr>
        <w:t xml:space="preserve"> November 2023. </w:t>
      </w:r>
      <w:r w:rsidR="2566FFF2" w:rsidRPr="117D1957">
        <w:rPr>
          <w:rFonts w:ascii="Arial Narrow" w:hAnsi="Arial Narrow" w:cs="Arial"/>
        </w:rPr>
        <w:t xml:space="preserve">Eleven </w:t>
      </w:r>
      <w:r w:rsidRPr="117D1957">
        <w:rPr>
          <w:rFonts w:ascii="Arial Narrow" w:hAnsi="Arial Narrow" w:cs="Arial"/>
        </w:rPr>
        <w:t>other Scottish local authorities ha</w:t>
      </w:r>
      <w:r w:rsidR="2566FFF2" w:rsidRPr="117D1957">
        <w:rPr>
          <w:rFonts w:ascii="Arial Narrow" w:hAnsi="Arial Narrow" w:cs="Arial"/>
        </w:rPr>
        <w:t>d</w:t>
      </w:r>
      <w:r w:rsidRPr="117D1957">
        <w:rPr>
          <w:rFonts w:ascii="Arial Narrow" w:hAnsi="Arial Narrow" w:cs="Arial"/>
        </w:rPr>
        <w:t xml:space="preserve"> also declared emergencies</w:t>
      </w:r>
      <w:r w:rsidR="415065DE" w:rsidRPr="117D1957">
        <w:rPr>
          <w:rFonts w:ascii="Arial Narrow" w:hAnsi="Arial Narrow" w:cs="Arial"/>
        </w:rPr>
        <w:t xml:space="preserve"> </w:t>
      </w:r>
      <w:r w:rsidR="2566FFF2" w:rsidRPr="117D1957">
        <w:rPr>
          <w:rFonts w:ascii="Arial Narrow" w:hAnsi="Arial Narrow" w:cs="Arial"/>
        </w:rPr>
        <w:t>by September 2024, along with</w:t>
      </w:r>
      <w:r w:rsidRPr="117D1957">
        <w:rPr>
          <w:rFonts w:ascii="Arial Narrow" w:hAnsi="Arial Narrow" w:cs="Arial"/>
        </w:rPr>
        <w:t xml:space="preserve"> the Scottish Parliament </w:t>
      </w:r>
      <w:r w:rsidR="2566FFF2" w:rsidRPr="117D1957">
        <w:rPr>
          <w:rFonts w:ascii="Arial Narrow" w:hAnsi="Arial Narrow" w:cs="Arial"/>
        </w:rPr>
        <w:t>in</w:t>
      </w:r>
      <w:r w:rsidRPr="117D1957">
        <w:rPr>
          <w:rFonts w:ascii="Arial Narrow" w:hAnsi="Arial Narrow" w:cs="Arial"/>
        </w:rPr>
        <w:t xml:space="preserve"> May 2024.</w:t>
      </w:r>
      <w:r w:rsidR="065C0DF3" w:rsidRPr="117D1957">
        <w:rPr>
          <w:rFonts w:ascii="Arial Narrow" w:hAnsi="Arial Narrow" w:cs="Arial"/>
        </w:rPr>
        <w:t xml:space="preserve"> This crisis has placed those who need the most support under </w:t>
      </w:r>
      <w:r w:rsidR="14786F5E" w:rsidRPr="117D1957">
        <w:rPr>
          <w:rFonts w:ascii="Arial Narrow" w:hAnsi="Arial Narrow" w:cs="Arial"/>
        </w:rPr>
        <w:t xml:space="preserve">severe </w:t>
      </w:r>
      <w:r w:rsidR="065C0DF3" w:rsidRPr="117D1957">
        <w:rPr>
          <w:rFonts w:ascii="Arial Narrow" w:hAnsi="Arial Narrow" w:cs="Arial"/>
        </w:rPr>
        <w:t xml:space="preserve">and increasing pressure.  Whilst this is recognised as a nationwide crisis, it is in Edinburgh where it manifests most acutely. </w:t>
      </w:r>
      <w:r w:rsidR="5F12300A" w:rsidRPr="117D1957">
        <w:rPr>
          <w:rFonts w:ascii="Arial Narrow" w:hAnsi="Arial Narrow" w:cs="Arial"/>
        </w:rPr>
        <w:t>These challenges are explored throughout this strategy, with priorities and proposed actions identified</w:t>
      </w:r>
      <w:r w:rsidR="46795AD7" w:rsidRPr="117D1957">
        <w:rPr>
          <w:rFonts w:ascii="Arial Narrow" w:hAnsi="Arial Narrow" w:cs="Arial"/>
        </w:rPr>
        <w:t>.</w:t>
      </w:r>
      <w:r w:rsidR="5F12300A" w:rsidRPr="117D1957">
        <w:rPr>
          <w:rFonts w:ascii="Arial Narrow" w:hAnsi="Arial Narrow" w:cs="Arial"/>
        </w:rPr>
        <w:t xml:space="preserve"> </w:t>
      </w:r>
    </w:p>
    <w:p w14:paraId="42F3B750" w14:textId="01E6369A" w:rsidR="00504032" w:rsidRPr="00FA7E33" w:rsidRDefault="241C49F7" w:rsidP="00414119">
      <w:pPr>
        <w:rPr>
          <w:rFonts w:ascii="Arial Narrow" w:hAnsi="Arial Narrow" w:cs="Arial"/>
        </w:rPr>
      </w:pPr>
      <w:r w:rsidRPr="117D1957">
        <w:rPr>
          <w:rFonts w:ascii="Arial Narrow" w:hAnsi="Arial Narrow" w:cs="Arial"/>
        </w:rPr>
        <w:t>This is a</w:t>
      </w:r>
      <w:r w:rsidR="6F12BAA3" w:rsidRPr="117D1957">
        <w:rPr>
          <w:rFonts w:ascii="Arial Narrow" w:hAnsi="Arial Narrow" w:cs="Arial"/>
        </w:rPr>
        <w:t>n extremely challenging time for th</w:t>
      </w:r>
      <w:r w:rsidR="4F9F2E96" w:rsidRPr="117D1957">
        <w:rPr>
          <w:rFonts w:ascii="Arial Narrow" w:hAnsi="Arial Narrow" w:cs="Arial"/>
        </w:rPr>
        <w:t xml:space="preserve">e housing and homelessness sector, and a challenging time to prepare a </w:t>
      </w:r>
      <w:r w:rsidR="6D774ACF" w:rsidRPr="117D1957">
        <w:rPr>
          <w:rFonts w:ascii="Arial Narrow" w:hAnsi="Arial Narrow" w:cs="Arial"/>
        </w:rPr>
        <w:t xml:space="preserve">long-term plan. </w:t>
      </w:r>
      <w:r w:rsidR="75336865" w:rsidRPr="117D1957">
        <w:rPr>
          <w:rFonts w:ascii="Arial Narrow" w:hAnsi="Arial Narrow" w:cs="Arial"/>
        </w:rPr>
        <w:t xml:space="preserve">This LHS aims to balance the immediate </w:t>
      </w:r>
      <w:r w:rsidR="000421F3" w:rsidRPr="117D1957">
        <w:rPr>
          <w:rFonts w:ascii="Arial Narrow" w:hAnsi="Arial Narrow" w:cs="Arial"/>
        </w:rPr>
        <w:t>cris</w:t>
      </w:r>
      <w:r w:rsidR="00AB3F83">
        <w:rPr>
          <w:rFonts w:ascii="Arial Narrow" w:hAnsi="Arial Narrow" w:cs="Arial"/>
        </w:rPr>
        <w:t>is</w:t>
      </w:r>
      <w:r w:rsidR="4085410B" w:rsidRPr="117D1957">
        <w:rPr>
          <w:rFonts w:ascii="Arial Narrow" w:hAnsi="Arial Narrow" w:cs="Arial"/>
        </w:rPr>
        <w:t xml:space="preserve"> </w:t>
      </w:r>
      <w:r w:rsidR="08B84692" w:rsidRPr="117D1957">
        <w:rPr>
          <w:rFonts w:ascii="Arial Narrow" w:hAnsi="Arial Narrow" w:cs="Arial"/>
        </w:rPr>
        <w:t xml:space="preserve">we are facing </w:t>
      </w:r>
      <w:r w:rsidR="1F756825" w:rsidRPr="117D1957">
        <w:rPr>
          <w:rFonts w:ascii="Arial Narrow" w:hAnsi="Arial Narrow" w:cs="Arial"/>
        </w:rPr>
        <w:t xml:space="preserve">with longer-term aspirations. </w:t>
      </w:r>
      <w:r w:rsidR="00082414">
        <w:rPr>
          <w:rFonts w:ascii="Arial Narrow" w:hAnsi="Arial Narrow" w:cs="Arial"/>
        </w:rPr>
        <w:t xml:space="preserve">It </w:t>
      </w:r>
      <w:r w:rsidR="719E0E8B" w:rsidRPr="117D1957">
        <w:rPr>
          <w:rFonts w:ascii="Arial Narrow" w:hAnsi="Arial Narrow" w:cs="Arial"/>
        </w:rPr>
        <w:t>will be reviewed and updated annually to take account of the evolving landscape</w:t>
      </w:r>
      <w:r w:rsidR="00C07CA7">
        <w:rPr>
          <w:rFonts w:ascii="Arial Narrow" w:hAnsi="Arial Narrow" w:cs="Arial"/>
        </w:rPr>
        <w:t>.</w:t>
      </w:r>
      <w:r w:rsidR="719E0E8B" w:rsidRPr="117D1957">
        <w:rPr>
          <w:rFonts w:ascii="Arial Narrow" w:hAnsi="Arial Narrow" w:cs="Arial"/>
        </w:rPr>
        <w:t xml:space="preserve"> </w:t>
      </w:r>
    </w:p>
    <w:p w14:paraId="168FAFAF" w14:textId="390FF3C8" w:rsidR="00414119" w:rsidRPr="00013A81" w:rsidRDefault="00414119" w:rsidP="00AA63BF">
      <w:pPr>
        <w:pStyle w:val="Heading2"/>
      </w:pPr>
      <w:bookmarkStart w:id="22" w:name="_Vision_and_Objectives"/>
      <w:bookmarkEnd w:id="22"/>
      <w:r w:rsidRPr="00013A81">
        <w:t xml:space="preserve">Vision </w:t>
      </w:r>
      <w:r w:rsidR="00EC5C32" w:rsidRPr="00013A81">
        <w:t xml:space="preserve">and </w:t>
      </w:r>
      <w:r w:rsidR="002A7649">
        <w:t>Objectives</w:t>
      </w:r>
    </w:p>
    <w:p w14:paraId="4015652A" w14:textId="17AC4CBE" w:rsidR="00EC5C32" w:rsidRPr="00013A81" w:rsidRDefault="378106F7" w:rsidP="00EC5C32">
      <w:pPr>
        <w:rPr>
          <w:rFonts w:ascii="Arial Narrow" w:hAnsi="Arial Narrow" w:cs="Arial"/>
        </w:rPr>
      </w:pPr>
      <w:bookmarkStart w:id="23" w:name="_Hlk180417594"/>
      <w:r w:rsidRPr="00013A81">
        <w:rPr>
          <w:rFonts w:ascii="Arial Narrow" w:hAnsi="Arial Narrow" w:cs="Arial"/>
        </w:rPr>
        <w:t xml:space="preserve">The </w:t>
      </w:r>
      <w:r w:rsidR="1C477341" w:rsidRPr="00013A81">
        <w:rPr>
          <w:rFonts w:ascii="Arial Narrow" w:hAnsi="Arial Narrow" w:cs="Arial"/>
        </w:rPr>
        <w:t xml:space="preserve">overall </w:t>
      </w:r>
      <w:r w:rsidRPr="00013A81">
        <w:rPr>
          <w:rFonts w:ascii="Arial Narrow" w:hAnsi="Arial Narrow" w:cs="Arial"/>
        </w:rPr>
        <w:t xml:space="preserve">strategic vision </w:t>
      </w:r>
      <w:r w:rsidR="3C84D0DB" w:rsidRPr="00013A81">
        <w:rPr>
          <w:rFonts w:ascii="Arial Narrow" w:hAnsi="Arial Narrow" w:cs="Arial"/>
        </w:rPr>
        <w:t xml:space="preserve">of Edinburgh’s </w:t>
      </w:r>
      <w:r w:rsidRPr="00013A81">
        <w:rPr>
          <w:rFonts w:ascii="Arial Narrow" w:hAnsi="Arial Narrow" w:cs="Arial"/>
        </w:rPr>
        <w:t>local housing strategy is:</w:t>
      </w:r>
    </w:p>
    <w:p w14:paraId="44E6F608" w14:textId="667961D0" w:rsidR="002627E7" w:rsidRPr="00353250" w:rsidRDefault="00353250" w:rsidP="00AB3F83">
      <w:pPr>
        <w:pBdr>
          <w:top w:val="single" w:sz="18" w:space="4" w:color="A02B93"/>
          <w:left w:val="single" w:sz="18" w:space="0" w:color="A02B93"/>
          <w:bottom w:val="single" w:sz="18" w:space="4" w:color="A02B93"/>
          <w:right w:val="single" w:sz="18" w:space="4" w:color="A02B93"/>
        </w:pBdr>
        <w:ind w:right="246"/>
        <w:jc w:val="center"/>
        <w:rPr>
          <w:rFonts w:ascii="Arial Narrow" w:hAnsi="Arial Narrow" w:cs="Arial"/>
          <w:b/>
          <w:bCs/>
          <w:i/>
          <w:iCs/>
        </w:rPr>
      </w:pPr>
      <w:bookmarkStart w:id="24" w:name="_Hlk180417577"/>
      <w:r w:rsidRPr="00353250">
        <w:rPr>
          <w:rFonts w:ascii="Arial Narrow" w:hAnsi="Arial Narrow" w:cs="Arial"/>
          <w:b/>
          <w:bCs/>
        </w:rPr>
        <w:t>People in Edinburgh can access affordable</w:t>
      </w:r>
      <w:r w:rsidR="00372A96">
        <w:rPr>
          <w:rFonts w:ascii="Arial Narrow" w:hAnsi="Arial Narrow" w:cs="Arial"/>
          <w:b/>
          <w:bCs/>
        </w:rPr>
        <w:t>, suitable</w:t>
      </w:r>
      <w:r w:rsidRPr="00353250">
        <w:rPr>
          <w:rFonts w:ascii="Arial Narrow" w:hAnsi="Arial Narrow" w:cs="Arial"/>
          <w:b/>
          <w:bCs/>
        </w:rPr>
        <w:t xml:space="preserve"> and settled homes </w:t>
      </w:r>
      <w:r w:rsidR="005D525E">
        <w:rPr>
          <w:rFonts w:ascii="Arial Narrow" w:hAnsi="Arial Narrow" w:cs="Arial"/>
          <w:b/>
          <w:bCs/>
        </w:rPr>
        <w:t xml:space="preserve">that </w:t>
      </w:r>
      <w:r w:rsidRPr="00353250">
        <w:rPr>
          <w:rFonts w:ascii="Arial Narrow" w:hAnsi="Arial Narrow" w:cs="Arial"/>
          <w:b/>
          <w:bCs/>
        </w:rPr>
        <w:t>are warm, safe and high quality. People can access the right support</w:t>
      </w:r>
      <w:r w:rsidR="00C80FEA">
        <w:rPr>
          <w:rFonts w:ascii="Arial Narrow" w:hAnsi="Arial Narrow" w:cs="Arial"/>
          <w:b/>
          <w:bCs/>
        </w:rPr>
        <w:t>,</w:t>
      </w:r>
      <w:r w:rsidRPr="00353250">
        <w:rPr>
          <w:rFonts w:ascii="Arial Narrow" w:hAnsi="Arial Narrow" w:cs="Arial"/>
          <w:b/>
          <w:bCs/>
        </w:rPr>
        <w:t xml:space="preserve"> at the right time</w:t>
      </w:r>
      <w:r w:rsidR="00C80FEA">
        <w:rPr>
          <w:rFonts w:ascii="Arial Narrow" w:hAnsi="Arial Narrow" w:cs="Arial"/>
          <w:b/>
          <w:bCs/>
        </w:rPr>
        <w:t>,</w:t>
      </w:r>
      <w:r w:rsidRPr="00353250">
        <w:rPr>
          <w:rFonts w:ascii="Arial Narrow" w:hAnsi="Arial Narrow" w:cs="Arial"/>
          <w:b/>
          <w:bCs/>
        </w:rPr>
        <w:t xml:space="preserve"> to enable everyone to be part of a thriving community.</w:t>
      </w:r>
    </w:p>
    <w:bookmarkEnd w:id="24"/>
    <w:p w14:paraId="4C331A2B" w14:textId="77777777" w:rsidR="00C012C8" w:rsidRDefault="00C012C8" w:rsidP="767FC369">
      <w:pPr>
        <w:rPr>
          <w:rFonts w:ascii="Arial Narrow" w:eastAsiaTheme="minorEastAsia" w:hAnsi="Arial Narrow" w:cs="Arial"/>
          <w:color w:val="000000" w:themeColor="text1"/>
        </w:rPr>
      </w:pPr>
    </w:p>
    <w:p w14:paraId="3CF7D040" w14:textId="196E1ED8" w:rsidR="00EC5C32" w:rsidRPr="00AA7AFF" w:rsidRDefault="21B905C6" w:rsidP="767FC369">
      <w:pPr>
        <w:rPr>
          <w:rFonts w:ascii="Arial Narrow" w:eastAsiaTheme="minorEastAsia" w:hAnsi="Arial Narrow" w:cs="Arial"/>
        </w:rPr>
      </w:pPr>
      <w:r w:rsidRPr="00AA7AFF">
        <w:rPr>
          <w:rFonts w:ascii="Arial Narrow" w:eastAsiaTheme="minorEastAsia" w:hAnsi="Arial Narrow" w:cs="Arial"/>
          <w:color w:val="000000" w:themeColor="text1"/>
        </w:rPr>
        <w:lastRenderedPageBreak/>
        <w:t xml:space="preserve">This is </w:t>
      </w:r>
      <w:r w:rsidR="0073062F" w:rsidRPr="00AA7AFF">
        <w:rPr>
          <w:rFonts w:ascii="Arial Narrow" w:eastAsiaTheme="minorEastAsia" w:hAnsi="Arial Narrow" w:cs="Arial"/>
          <w:color w:val="000000" w:themeColor="text1"/>
        </w:rPr>
        <w:t>underpinned by</w:t>
      </w:r>
      <w:r w:rsidRPr="00AA7AFF">
        <w:rPr>
          <w:rFonts w:ascii="Arial Narrow" w:eastAsiaTheme="minorEastAsia" w:hAnsi="Arial Narrow" w:cs="Arial"/>
          <w:color w:val="000000" w:themeColor="text1"/>
        </w:rPr>
        <w:t xml:space="preserve"> </w:t>
      </w:r>
      <w:r w:rsidR="004D1BF1" w:rsidRPr="00AA7AFF">
        <w:rPr>
          <w:rFonts w:ascii="Arial Narrow" w:eastAsiaTheme="minorEastAsia" w:hAnsi="Arial Narrow" w:cs="Arial"/>
          <w:color w:val="000000" w:themeColor="text1"/>
        </w:rPr>
        <w:t>11</w:t>
      </w:r>
      <w:r w:rsidRPr="00AA7AFF">
        <w:rPr>
          <w:rFonts w:ascii="Arial Narrow" w:eastAsiaTheme="minorEastAsia" w:hAnsi="Arial Narrow" w:cs="Arial"/>
          <w:color w:val="000000" w:themeColor="text1"/>
        </w:rPr>
        <w:t xml:space="preserve"> strategic objectives</w:t>
      </w:r>
      <w:r w:rsidR="00A04D1F" w:rsidRPr="00AA7AFF">
        <w:rPr>
          <w:rFonts w:ascii="Arial Narrow" w:eastAsiaTheme="minorEastAsia" w:hAnsi="Arial Narrow" w:cs="Arial"/>
          <w:color w:val="000000" w:themeColor="text1"/>
        </w:rPr>
        <w:t>:</w:t>
      </w:r>
    </w:p>
    <w:p w14:paraId="09FCF9D3" w14:textId="580214CB" w:rsidR="00EC5C32" w:rsidRPr="00AA7AFF" w:rsidRDefault="0068648D" w:rsidP="00723854">
      <w:pPr>
        <w:pStyle w:val="ListParagraph"/>
        <w:numPr>
          <w:ilvl w:val="0"/>
          <w:numId w:val="2"/>
        </w:numPr>
        <w:rPr>
          <w:rFonts w:ascii="Arial Narrow" w:hAnsi="Arial Narrow" w:cs="Arial"/>
        </w:rPr>
      </w:pPr>
      <w:r w:rsidRPr="00AA7AFF">
        <w:rPr>
          <w:rFonts w:ascii="Arial Narrow" w:hAnsi="Arial Narrow" w:cs="Arial"/>
        </w:rPr>
        <w:t>Deliver a</w:t>
      </w:r>
      <w:r w:rsidR="00F77BD9" w:rsidRPr="00AA7AFF">
        <w:rPr>
          <w:rFonts w:ascii="Arial Narrow" w:hAnsi="Arial Narrow" w:cs="Arial"/>
        </w:rPr>
        <w:t xml:space="preserve"> </w:t>
      </w:r>
      <w:r w:rsidR="00EF0373" w:rsidRPr="00AA7AFF">
        <w:rPr>
          <w:rFonts w:ascii="Arial Narrow" w:hAnsi="Arial Narrow" w:cs="Arial"/>
        </w:rPr>
        <w:t>suppl</w:t>
      </w:r>
      <w:r w:rsidR="002260F0" w:rsidRPr="00AA7AFF">
        <w:rPr>
          <w:rFonts w:ascii="Arial Narrow" w:hAnsi="Arial Narrow" w:cs="Arial"/>
        </w:rPr>
        <w:t>y</w:t>
      </w:r>
      <w:r w:rsidR="00CA0E32" w:rsidRPr="00AA7AFF">
        <w:rPr>
          <w:rFonts w:ascii="Arial Narrow" w:hAnsi="Arial Narrow" w:cs="Arial"/>
        </w:rPr>
        <w:t xml:space="preserve"> of affordable </w:t>
      </w:r>
      <w:r w:rsidR="008A36CF" w:rsidRPr="008A36CF">
        <w:rPr>
          <w:rFonts w:ascii="Arial Narrow" w:hAnsi="Arial Narrow" w:cs="Arial"/>
        </w:rPr>
        <w:t xml:space="preserve">homes </w:t>
      </w:r>
      <w:r w:rsidR="00CA0E32" w:rsidRPr="00AA7AFF">
        <w:rPr>
          <w:rFonts w:ascii="Arial Narrow" w:hAnsi="Arial Narrow" w:cs="Arial"/>
        </w:rPr>
        <w:t xml:space="preserve">to offer choice and affordability </w:t>
      </w:r>
    </w:p>
    <w:p w14:paraId="534C6BD9" w14:textId="74D318D2" w:rsidR="00C97A38" w:rsidRPr="00AA7AFF" w:rsidRDefault="00247FF0" w:rsidP="00723854">
      <w:pPr>
        <w:pStyle w:val="ListParagraph"/>
        <w:numPr>
          <w:ilvl w:val="0"/>
          <w:numId w:val="2"/>
        </w:numPr>
        <w:rPr>
          <w:rFonts w:ascii="Arial Narrow" w:hAnsi="Arial Narrow" w:cs="Arial"/>
        </w:rPr>
      </w:pPr>
      <w:r w:rsidRPr="00AA7AFF">
        <w:rPr>
          <w:rFonts w:ascii="Arial Narrow" w:hAnsi="Arial Narrow" w:cs="Arial"/>
        </w:rPr>
        <w:t xml:space="preserve">Support </w:t>
      </w:r>
      <w:r w:rsidR="006B7F57" w:rsidRPr="00AA7AFF">
        <w:rPr>
          <w:rFonts w:ascii="Arial Narrow" w:hAnsi="Arial Narrow" w:cs="Arial"/>
        </w:rPr>
        <w:t>households living in privately owned homes</w:t>
      </w:r>
      <w:r w:rsidR="00B1728C" w:rsidRPr="00AA7AFF">
        <w:rPr>
          <w:rFonts w:ascii="Arial Narrow" w:hAnsi="Arial Narrow" w:cs="Arial"/>
        </w:rPr>
        <w:t xml:space="preserve">, whether rented or homeownership, to ensure everyone has access to well-managed, </w:t>
      </w:r>
      <w:r w:rsidR="00451270" w:rsidRPr="00AA7AFF">
        <w:rPr>
          <w:rFonts w:ascii="Arial Narrow" w:hAnsi="Arial Narrow" w:cs="Arial"/>
        </w:rPr>
        <w:t>high</w:t>
      </w:r>
      <w:r w:rsidR="2CE638BF" w:rsidRPr="00AA7AFF">
        <w:rPr>
          <w:rFonts w:ascii="Arial Narrow" w:hAnsi="Arial Narrow" w:cs="Arial"/>
        </w:rPr>
        <w:t>-</w:t>
      </w:r>
      <w:r w:rsidR="00B1728C" w:rsidRPr="00AA7AFF">
        <w:rPr>
          <w:rFonts w:ascii="Arial Narrow" w:hAnsi="Arial Narrow" w:cs="Arial"/>
        </w:rPr>
        <w:t xml:space="preserve">quality </w:t>
      </w:r>
      <w:r w:rsidR="003D7494" w:rsidRPr="00AA7AFF">
        <w:rPr>
          <w:rFonts w:ascii="Arial Narrow" w:hAnsi="Arial Narrow" w:cs="Arial"/>
        </w:rPr>
        <w:t>housing</w:t>
      </w:r>
    </w:p>
    <w:p w14:paraId="1D4DC4DA" w14:textId="6331B846" w:rsidR="003615AB" w:rsidRPr="00EC3C48" w:rsidRDefault="00451270" w:rsidP="00723854">
      <w:pPr>
        <w:pStyle w:val="ListParagraph"/>
        <w:numPr>
          <w:ilvl w:val="0"/>
          <w:numId w:val="2"/>
        </w:numPr>
        <w:rPr>
          <w:rFonts w:ascii="Arial Narrow" w:hAnsi="Arial Narrow" w:cs="Arial"/>
        </w:rPr>
      </w:pPr>
      <w:r w:rsidRPr="524EEC07">
        <w:rPr>
          <w:rFonts w:ascii="Arial Narrow" w:hAnsi="Arial Narrow" w:cs="Arial"/>
        </w:rPr>
        <w:t>Ensure a</w:t>
      </w:r>
      <w:r w:rsidR="004C2FB7" w:rsidRPr="524EEC07">
        <w:rPr>
          <w:rFonts w:ascii="Arial Narrow" w:hAnsi="Arial Narrow" w:cs="Arial"/>
        </w:rPr>
        <w:t>ll homes are well maintained, energy efficient, safe</w:t>
      </w:r>
      <w:r w:rsidR="004612DA">
        <w:rPr>
          <w:rFonts w:ascii="Arial Narrow" w:hAnsi="Arial Narrow" w:cs="Arial"/>
        </w:rPr>
        <w:t>,</w:t>
      </w:r>
      <w:r w:rsidR="004C2FB7" w:rsidRPr="524EEC07">
        <w:rPr>
          <w:rFonts w:ascii="Arial Narrow" w:hAnsi="Arial Narrow" w:cs="Arial"/>
        </w:rPr>
        <w:t xml:space="preserve"> </w:t>
      </w:r>
      <w:r w:rsidR="004C2FB7" w:rsidRPr="00EC3C48">
        <w:rPr>
          <w:rFonts w:ascii="Arial Narrow" w:hAnsi="Arial Narrow" w:cs="Arial"/>
        </w:rPr>
        <w:t>sustainable</w:t>
      </w:r>
      <w:r w:rsidR="004612DA" w:rsidRPr="00EC3C48">
        <w:rPr>
          <w:rFonts w:ascii="Arial Narrow" w:hAnsi="Arial Narrow" w:cs="Arial"/>
        </w:rPr>
        <w:t xml:space="preserve"> and climate proofed, </w:t>
      </w:r>
      <w:r w:rsidR="00AA5790" w:rsidRPr="00EC3C48">
        <w:rPr>
          <w:rFonts w:ascii="Arial Narrow" w:hAnsi="Arial Narrow" w:cs="Arial"/>
        </w:rPr>
        <w:t>working towards net zero emissions</w:t>
      </w:r>
    </w:p>
    <w:p w14:paraId="10942DC6" w14:textId="355417FB" w:rsidR="004C2FB7" w:rsidRPr="00EC3C48" w:rsidRDefault="003553E2" w:rsidP="00723854">
      <w:pPr>
        <w:pStyle w:val="ListParagraph"/>
        <w:numPr>
          <w:ilvl w:val="0"/>
          <w:numId w:val="2"/>
        </w:numPr>
        <w:rPr>
          <w:rFonts w:ascii="Arial Narrow" w:hAnsi="Arial Narrow" w:cs="Arial"/>
        </w:rPr>
      </w:pPr>
      <w:r w:rsidRPr="00EC3C48">
        <w:rPr>
          <w:rFonts w:ascii="Arial Narrow" w:hAnsi="Arial Narrow" w:cs="Arial"/>
        </w:rPr>
        <w:t xml:space="preserve">Reduce </w:t>
      </w:r>
      <w:r w:rsidR="00451270" w:rsidRPr="00EC3C48">
        <w:rPr>
          <w:rFonts w:ascii="Arial Narrow" w:hAnsi="Arial Narrow" w:cs="Arial"/>
        </w:rPr>
        <w:t xml:space="preserve">fuel poverty </w:t>
      </w:r>
      <w:r w:rsidR="00AA5790" w:rsidRPr="00EC3C48">
        <w:rPr>
          <w:rFonts w:ascii="Arial Narrow" w:hAnsi="Arial Narrow" w:cs="Arial"/>
        </w:rPr>
        <w:t>and ensure every household has a warm home they can afford to heat</w:t>
      </w:r>
    </w:p>
    <w:p w14:paraId="068CBE27" w14:textId="4A2BD5A3" w:rsidR="00877B2C" w:rsidRPr="00EC3C48" w:rsidRDefault="003553E2" w:rsidP="00723854">
      <w:pPr>
        <w:pStyle w:val="ListParagraph"/>
        <w:numPr>
          <w:ilvl w:val="0"/>
          <w:numId w:val="2"/>
        </w:numPr>
        <w:rPr>
          <w:rFonts w:ascii="Arial Narrow" w:hAnsi="Arial Narrow" w:cs="Arial"/>
        </w:rPr>
      </w:pPr>
      <w:r w:rsidRPr="00EC3C48">
        <w:rPr>
          <w:rFonts w:ascii="Arial Narrow" w:hAnsi="Arial Narrow" w:cs="Arial"/>
        </w:rPr>
        <w:t xml:space="preserve">Prevent </w:t>
      </w:r>
      <w:r w:rsidR="1667F655" w:rsidRPr="00EC3C48">
        <w:rPr>
          <w:rFonts w:ascii="Arial Narrow" w:hAnsi="Arial Narrow" w:cs="Arial"/>
        </w:rPr>
        <w:t>h</w:t>
      </w:r>
      <w:r w:rsidR="00877B2C" w:rsidRPr="00EC3C48">
        <w:rPr>
          <w:rFonts w:ascii="Arial Narrow" w:hAnsi="Arial Narrow" w:cs="Arial"/>
        </w:rPr>
        <w:t>omelessness</w:t>
      </w:r>
      <w:r w:rsidR="00F157A6" w:rsidRPr="00EC3C48">
        <w:rPr>
          <w:rFonts w:ascii="Arial Narrow" w:hAnsi="Arial Narrow" w:cs="Arial"/>
        </w:rPr>
        <w:t xml:space="preserve"> wherever possible</w:t>
      </w:r>
      <w:r w:rsidR="00877B2C" w:rsidRPr="00EC3C48">
        <w:rPr>
          <w:rFonts w:ascii="Arial Narrow" w:hAnsi="Arial Narrow" w:cs="Arial"/>
        </w:rPr>
        <w:t xml:space="preserve"> </w:t>
      </w:r>
    </w:p>
    <w:p w14:paraId="60679EC1" w14:textId="17D067E4" w:rsidR="00877B2C" w:rsidRPr="00EC3C48" w:rsidRDefault="00877B2C" w:rsidP="00723854">
      <w:pPr>
        <w:pStyle w:val="ListParagraph"/>
        <w:numPr>
          <w:ilvl w:val="0"/>
          <w:numId w:val="2"/>
        </w:numPr>
        <w:rPr>
          <w:rFonts w:ascii="Arial Narrow" w:hAnsi="Arial Narrow" w:cs="Arial"/>
        </w:rPr>
      </w:pPr>
      <w:r w:rsidRPr="00EC3C48">
        <w:rPr>
          <w:rFonts w:ascii="Arial Narrow" w:hAnsi="Arial Narrow" w:cs="Arial"/>
        </w:rPr>
        <w:t xml:space="preserve">Where temporary accommodation is required, this will meet the needs of the household </w:t>
      </w:r>
    </w:p>
    <w:p w14:paraId="024241FC" w14:textId="61E46A75" w:rsidR="00877B2C" w:rsidRPr="00EC3C48" w:rsidRDefault="00877B2C" w:rsidP="00723854">
      <w:pPr>
        <w:pStyle w:val="ListParagraph"/>
        <w:numPr>
          <w:ilvl w:val="0"/>
          <w:numId w:val="2"/>
        </w:numPr>
        <w:rPr>
          <w:rFonts w:ascii="Arial Narrow" w:hAnsi="Arial Narrow" w:cs="Arial"/>
        </w:rPr>
      </w:pPr>
      <w:r w:rsidRPr="00EC3C48">
        <w:rPr>
          <w:rFonts w:ascii="Arial Narrow" w:hAnsi="Arial Narrow" w:cs="Arial"/>
        </w:rPr>
        <w:t xml:space="preserve">Support people to access settled accommodation as quickly as possible </w:t>
      </w:r>
    </w:p>
    <w:p w14:paraId="1273FBBA" w14:textId="144E7564" w:rsidR="00877B2C" w:rsidRPr="00EC3C48" w:rsidRDefault="00877B2C" w:rsidP="00723854">
      <w:pPr>
        <w:pStyle w:val="ListParagraph"/>
        <w:numPr>
          <w:ilvl w:val="0"/>
          <w:numId w:val="2"/>
        </w:numPr>
        <w:rPr>
          <w:rFonts w:ascii="Arial Narrow" w:hAnsi="Arial Narrow" w:cs="Arial"/>
        </w:rPr>
      </w:pPr>
      <w:r w:rsidRPr="00EC3C48">
        <w:rPr>
          <w:rFonts w:ascii="Arial Narrow" w:hAnsi="Arial Narrow" w:cs="Arial"/>
        </w:rPr>
        <w:t>Reduc</w:t>
      </w:r>
      <w:r w:rsidR="00B040E8" w:rsidRPr="00EC3C48">
        <w:rPr>
          <w:rFonts w:ascii="Arial Narrow" w:hAnsi="Arial Narrow" w:cs="Arial"/>
        </w:rPr>
        <w:t>e</w:t>
      </w:r>
      <w:r w:rsidRPr="00EC3C48">
        <w:rPr>
          <w:rFonts w:ascii="Arial Narrow" w:hAnsi="Arial Narrow" w:cs="Arial"/>
        </w:rPr>
        <w:t xml:space="preserve"> the number of people sleeping rough</w:t>
      </w:r>
    </w:p>
    <w:p w14:paraId="1D21297A" w14:textId="1C283029" w:rsidR="00EC5C32" w:rsidRPr="00EC3C48" w:rsidRDefault="003E5885" w:rsidP="00723854">
      <w:pPr>
        <w:pStyle w:val="ListParagraph"/>
        <w:numPr>
          <w:ilvl w:val="0"/>
          <w:numId w:val="2"/>
        </w:numPr>
        <w:rPr>
          <w:rFonts w:ascii="Arial Narrow" w:hAnsi="Arial Narrow" w:cs="Arial"/>
        </w:rPr>
      </w:pPr>
      <w:r w:rsidRPr="00EC3C48">
        <w:rPr>
          <w:rFonts w:ascii="Arial Narrow" w:hAnsi="Arial Narrow" w:cs="Arial"/>
        </w:rPr>
        <w:t>Ensure h</w:t>
      </w:r>
      <w:r w:rsidR="00404F30" w:rsidRPr="00EC3C48">
        <w:rPr>
          <w:rFonts w:ascii="Arial Narrow" w:hAnsi="Arial Narrow" w:cs="Arial"/>
        </w:rPr>
        <w:t>ousing is accessible</w:t>
      </w:r>
      <w:r w:rsidR="00075DD6" w:rsidRPr="00EC3C48">
        <w:rPr>
          <w:rFonts w:ascii="Arial Narrow" w:hAnsi="Arial Narrow" w:cs="Arial"/>
        </w:rPr>
        <w:t>,</w:t>
      </w:r>
      <w:r w:rsidR="00404F30" w:rsidRPr="00EC3C48">
        <w:rPr>
          <w:rFonts w:ascii="Arial Narrow" w:hAnsi="Arial Narrow" w:cs="Arial"/>
        </w:rPr>
        <w:t xml:space="preserve"> </w:t>
      </w:r>
      <w:r w:rsidR="00753E5D" w:rsidRPr="00EC3C48">
        <w:rPr>
          <w:rFonts w:ascii="Arial Narrow" w:hAnsi="Arial Narrow" w:cs="Arial"/>
        </w:rPr>
        <w:t>with the right support to meet everyone’s needs</w:t>
      </w:r>
      <w:r w:rsidR="754FCDC6" w:rsidRPr="00EC3C48">
        <w:rPr>
          <w:rFonts w:ascii="Arial Narrow" w:hAnsi="Arial Narrow" w:cs="Arial"/>
        </w:rPr>
        <w:t xml:space="preserve"> </w:t>
      </w:r>
    </w:p>
    <w:p w14:paraId="0CA9FBC5" w14:textId="5E19B765" w:rsidR="00A230E1" w:rsidRPr="00EC3C48" w:rsidRDefault="003E5885" w:rsidP="00723854">
      <w:pPr>
        <w:pStyle w:val="ListParagraph"/>
        <w:numPr>
          <w:ilvl w:val="0"/>
          <w:numId w:val="2"/>
        </w:numPr>
        <w:rPr>
          <w:rFonts w:ascii="Arial Narrow" w:hAnsi="Arial Narrow" w:cs="Arial"/>
        </w:rPr>
      </w:pPr>
      <w:r w:rsidRPr="00EC3C48">
        <w:rPr>
          <w:rFonts w:ascii="Arial Narrow" w:hAnsi="Arial Narrow" w:cs="Arial"/>
        </w:rPr>
        <w:t>S</w:t>
      </w:r>
      <w:r w:rsidR="004D1BF1" w:rsidRPr="00EC3C48">
        <w:rPr>
          <w:rFonts w:ascii="Arial Narrow" w:hAnsi="Arial Narrow" w:cs="Arial"/>
        </w:rPr>
        <w:t>upport c</w:t>
      </w:r>
      <w:r w:rsidR="004E0327" w:rsidRPr="00EC3C48">
        <w:rPr>
          <w:rFonts w:ascii="Arial Narrow" w:hAnsi="Arial Narrow" w:cs="Arial"/>
        </w:rPr>
        <w:t xml:space="preserve">ommunities </w:t>
      </w:r>
      <w:r w:rsidR="004D1BF1" w:rsidRPr="00EC3C48">
        <w:rPr>
          <w:rFonts w:ascii="Arial Narrow" w:hAnsi="Arial Narrow" w:cs="Arial"/>
        </w:rPr>
        <w:t>to</w:t>
      </w:r>
      <w:r w:rsidR="004E0327" w:rsidRPr="00EC3C48">
        <w:rPr>
          <w:rFonts w:ascii="Arial Narrow" w:hAnsi="Arial Narrow" w:cs="Arial"/>
        </w:rPr>
        <w:t xml:space="preserve"> be vibrant, connected, safe and inclusive</w:t>
      </w:r>
    </w:p>
    <w:p w14:paraId="3F1EE72D" w14:textId="428C4CC6" w:rsidR="004E0327" w:rsidRPr="00EC3C48" w:rsidRDefault="00640501" w:rsidP="00723854">
      <w:pPr>
        <w:pStyle w:val="ListParagraph"/>
        <w:numPr>
          <w:ilvl w:val="0"/>
          <w:numId w:val="2"/>
        </w:numPr>
        <w:rPr>
          <w:rFonts w:ascii="Arial Narrow" w:hAnsi="Arial Narrow" w:cs="Arial"/>
          <w:strike/>
        </w:rPr>
      </w:pPr>
      <w:r w:rsidRPr="00EC3C48">
        <w:rPr>
          <w:rFonts w:ascii="Arial Narrow" w:hAnsi="Arial Narrow" w:cs="Arial"/>
        </w:rPr>
        <w:t>Take all the local actions necessary to</w:t>
      </w:r>
      <w:r w:rsidR="006B1BE9" w:rsidRPr="00EC3C48">
        <w:rPr>
          <w:rFonts w:ascii="Arial Narrow" w:hAnsi="Arial Narrow" w:cs="Arial"/>
        </w:rPr>
        <w:t xml:space="preserve"> help</w:t>
      </w:r>
      <w:r w:rsidRPr="00EC3C48">
        <w:rPr>
          <w:rFonts w:ascii="Arial Narrow" w:hAnsi="Arial Narrow" w:cs="Arial"/>
        </w:rPr>
        <w:t xml:space="preserve"> end poverty</w:t>
      </w:r>
    </w:p>
    <w:p w14:paraId="6B02D561" w14:textId="142761AB" w:rsidR="00EC5C32" w:rsidRPr="00013A81" w:rsidRDefault="00EC5C32" w:rsidP="004E0327">
      <w:pPr>
        <w:pStyle w:val="ListParagraph"/>
        <w:rPr>
          <w:rFonts w:ascii="Arial Narrow" w:hAnsi="Arial Narrow" w:cs="Arial"/>
        </w:rPr>
      </w:pPr>
    </w:p>
    <w:bookmarkEnd w:id="23"/>
    <w:p w14:paraId="795C7667" w14:textId="2A9D7AF6" w:rsidR="00872D74" w:rsidRDefault="003A47DC" w:rsidP="00987239">
      <w:pPr>
        <w:rPr>
          <w:rFonts w:ascii="Arial Narrow" w:hAnsi="Arial Narrow" w:cs="Arial"/>
          <w:b/>
          <w:bCs/>
        </w:rPr>
      </w:pPr>
      <w:r>
        <w:rPr>
          <w:rFonts w:ascii="Arial Narrow" w:hAnsi="Arial Narrow" w:cs="Arial"/>
          <w:b/>
          <w:bCs/>
        </w:rPr>
        <w:t>Structure</w:t>
      </w:r>
    </w:p>
    <w:p w14:paraId="75134803" w14:textId="3C1028C5" w:rsidR="002F11C4" w:rsidRPr="00175FDD" w:rsidRDefault="002F11C4" w:rsidP="00987239">
      <w:pPr>
        <w:rPr>
          <w:rFonts w:ascii="Arial Narrow" w:hAnsi="Arial Narrow" w:cs="Arial"/>
        </w:rPr>
      </w:pPr>
      <w:r w:rsidRPr="00175FDD">
        <w:rPr>
          <w:rFonts w:ascii="Arial Narrow" w:hAnsi="Arial Narrow" w:cs="Arial"/>
        </w:rPr>
        <w:t>Edinburgh’s LHS</w:t>
      </w:r>
      <w:r w:rsidR="00CD3D92" w:rsidRPr="00175FDD">
        <w:rPr>
          <w:rFonts w:ascii="Arial Narrow" w:hAnsi="Arial Narrow" w:cs="Arial"/>
        </w:rPr>
        <w:t xml:space="preserve"> </w:t>
      </w:r>
      <w:r w:rsidR="00015476" w:rsidRPr="00175FDD">
        <w:rPr>
          <w:rFonts w:ascii="Arial Narrow" w:hAnsi="Arial Narrow" w:cs="Arial"/>
        </w:rPr>
        <w:t>is divided into</w:t>
      </w:r>
      <w:r w:rsidR="00CD3D92" w:rsidRPr="00175FDD">
        <w:rPr>
          <w:rFonts w:ascii="Arial Narrow" w:hAnsi="Arial Narrow" w:cs="Arial"/>
        </w:rPr>
        <w:t xml:space="preserve"> six </w:t>
      </w:r>
      <w:r w:rsidR="00DE0588" w:rsidRPr="00175FDD">
        <w:rPr>
          <w:rFonts w:ascii="Arial Narrow" w:hAnsi="Arial Narrow" w:cs="Arial"/>
        </w:rPr>
        <w:t xml:space="preserve">main </w:t>
      </w:r>
      <w:r w:rsidR="00061560" w:rsidRPr="00175FDD">
        <w:rPr>
          <w:rFonts w:ascii="Arial Narrow" w:hAnsi="Arial Narrow" w:cs="Arial"/>
        </w:rPr>
        <w:t>c</w:t>
      </w:r>
      <w:r w:rsidR="00CD3D92" w:rsidRPr="00175FDD">
        <w:rPr>
          <w:rFonts w:ascii="Arial Narrow" w:hAnsi="Arial Narrow" w:cs="Arial"/>
        </w:rPr>
        <w:t>hapters</w:t>
      </w:r>
      <w:r w:rsidR="003A47DC" w:rsidRPr="00175FDD">
        <w:rPr>
          <w:rFonts w:ascii="Arial Narrow" w:hAnsi="Arial Narrow" w:cs="Arial"/>
        </w:rPr>
        <w:t>:</w:t>
      </w:r>
    </w:p>
    <w:p w14:paraId="2FD2973D" w14:textId="111C5334" w:rsidR="00E73706" w:rsidRPr="00BC42BD" w:rsidRDefault="00E73706" w:rsidP="004D0472">
      <w:pPr>
        <w:spacing w:after="0"/>
        <w:rPr>
          <w:rFonts w:ascii="Arial Narrow" w:hAnsi="Arial Narrow" w:cs="Arial"/>
        </w:rPr>
      </w:pPr>
      <w:r w:rsidRPr="00BC42BD">
        <w:rPr>
          <w:rFonts w:ascii="Arial Narrow" w:hAnsi="Arial Narrow" w:cs="Arial"/>
        </w:rPr>
        <w:t>Chapter 1</w:t>
      </w:r>
      <w:r w:rsidR="000B386D" w:rsidRPr="00BC42BD">
        <w:rPr>
          <w:rFonts w:ascii="Arial Narrow" w:hAnsi="Arial Narrow" w:cs="Arial"/>
        </w:rPr>
        <w:t xml:space="preserve">    </w:t>
      </w:r>
      <w:r w:rsidRPr="2856778A">
        <w:rPr>
          <w:rFonts w:ascii="Arial Narrow" w:hAnsi="Arial Narrow" w:cs="Arial"/>
        </w:rPr>
        <w:t>Deliver</w:t>
      </w:r>
      <w:r w:rsidRPr="00BC42BD">
        <w:rPr>
          <w:rFonts w:ascii="Arial Narrow" w:hAnsi="Arial Narrow" w:cs="Arial"/>
        </w:rPr>
        <w:t xml:space="preserve"> homes to provide choice &amp; affordability for all</w:t>
      </w:r>
      <w:r w:rsidR="00BF2D8D" w:rsidRPr="00BC42BD">
        <w:rPr>
          <w:rFonts w:ascii="Arial Narrow" w:hAnsi="Arial Narrow" w:cs="Arial"/>
        </w:rPr>
        <w:t xml:space="preserve"> – this chapter focuses on the supply of homes across the affordable housing tenures</w:t>
      </w:r>
      <w:r w:rsidR="00BC42BD" w:rsidRPr="00BC42BD">
        <w:rPr>
          <w:rFonts w:ascii="Arial Narrow" w:hAnsi="Arial Narrow" w:cs="Arial"/>
        </w:rPr>
        <w:t xml:space="preserve">, with </w:t>
      </w:r>
      <w:proofErr w:type="gramStart"/>
      <w:r w:rsidR="00BC42BD" w:rsidRPr="00BC42BD">
        <w:rPr>
          <w:rFonts w:ascii="Arial Narrow" w:hAnsi="Arial Narrow" w:cs="Arial"/>
        </w:rPr>
        <w:t>particular consideration</w:t>
      </w:r>
      <w:proofErr w:type="gramEnd"/>
      <w:r w:rsidR="00BC42BD" w:rsidRPr="00BC42BD">
        <w:rPr>
          <w:rFonts w:ascii="Arial Narrow" w:hAnsi="Arial Narrow" w:cs="Arial"/>
        </w:rPr>
        <w:t xml:space="preserve"> to the funding landscape.</w:t>
      </w:r>
    </w:p>
    <w:p w14:paraId="341545DF" w14:textId="77777777" w:rsidR="00BF2D8D" w:rsidRPr="00983776" w:rsidRDefault="00BF2D8D" w:rsidP="004D0472">
      <w:pPr>
        <w:spacing w:after="0"/>
        <w:rPr>
          <w:rFonts w:ascii="Arial Narrow" w:hAnsi="Arial Narrow" w:cs="Arial"/>
          <w:highlight w:val="yellow"/>
        </w:rPr>
      </w:pPr>
    </w:p>
    <w:p w14:paraId="56A26BDD" w14:textId="700CBBE4" w:rsidR="00192943" w:rsidRPr="00AA7AFF" w:rsidRDefault="00192943" w:rsidP="004D0472">
      <w:pPr>
        <w:spacing w:after="0"/>
        <w:rPr>
          <w:rFonts w:ascii="Arial Narrow" w:hAnsi="Arial Narrow" w:cs="Arial"/>
        </w:rPr>
      </w:pPr>
      <w:r w:rsidRPr="00AA7AFF">
        <w:rPr>
          <w:rFonts w:ascii="Arial Narrow" w:hAnsi="Arial Narrow" w:cs="Arial"/>
        </w:rPr>
        <w:t xml:space="preserve">Chapter 2   </w:t>
      </w:r>
      <w:r w:rsidR="004935DC" w:rsidRPr="00AA7AFF">
        <w:rPr>
          <w:rFonts w:ascii="Arial Narrow" w:hAnsi="Arial Narrow" w:cs="Arial"/>
        </w:rPr>
        <w:t xml:space="preserve"> </w:t>
      </w:r>
      <w:r w:rsidR="005720F9" w:rsidRPr="00AA7AFF">
        <w:rPr>
          <w:rFonts w:ascii="Arial Narrow" w:hAnsi="Arial Narrow" w:cs="Arial"/>
        </w:rPr>
        <w:t xml:space="preserve">Support private renters, </w:t>
      </w:r>
      <w:proofErr w:type="gramStart"/>
      <w:r w:rsidR="005720F9" w:rsidRPr="00AA7AFF">
        <w:rPr>
          <w:rFonts w:ascii="Arial Narrow" w:hAnsi="Arial Narrow" w:cs="Arial"/>
        </w:rPr>
        <w:t>home</w:t>
      </w:r>
      <w:r w:rsidR="003A6ADF">
        <w:rPr>
          <w:rFonts w:ascii="Arial Narrow" w:hAnsi="Arial Narrow" w:cs="Arial"/>
        </w:rPr>
        <w:t>-</w:t>
      </w:r>
      <w:r w:rsidR="005720F9" w:rsidRPr="00AA7AFF">
        <w:rPr>
          <w:rFonts w:ascii="Arial Narrow" w:hAnsi="Arial Narrow" w:cs="Arial"/>
        </w:rPr>
        <w:t>owners</w:t>
      </w:r>
      <w:proofErr w:type="gramEnd"/>
      <w:r w:rsidR="005720F9" w:rsidRPr="00AA7AFF">
        <w:rPr>
          <w:rFonts w:ascii="Arial Narrow" w:hAnsi="Arial Narrow" w:cs="Arial"/>
        </w:rPr>
        <w:t xml:space="preserve"> and landlords</w:t>
      </w:r>
      <w:r w:rsidR="00BF2D8D" w:rsidRPr="00AA7AFF">
        <w:rPr>
          <w:rFonts w:ascii="Arial Narrow" w:hAnsi="Arial Narrow" w:cs="Arial"/>
        </w:rPr>
        <w:t xml:space="preserve"> </w:t>
      </w:r>
      <w:r w:rsidR="00C84D24">
        <w:rPr>
          <w:rFonts w:ascii="Arial Narrow" w:hAnsi="Arial Narrow" w:cs="Arial"/>
        </w:rPr>
        <w:t>(to ensure everyone has access to we</w:t>
      </w:r>
      <w:r w:rsidR="00153D60">
        <w:rPr>
          <w:rFonts w:ascii="Arial Narrow" w:hAnsi="Arial Narrow" w:cs="Arial"/>
        </w:rPr>
        <w:t>ll-managed, high-quality housing)</w:t>
      </w:r>
      <w:r w:rsidR="005A0E08">
        <w:rPr>
          <w:rFonts w:ascii="Arial Narrow" w:hAnsi="Arial Narrow" w:cs="Arial"/>
        </w:rPr>
        <w:t xml:space="preserve"> </w:t>
      </w:r>
      <w:r w:rsidR="00BF2D8D" w:rsidRPr="00AA7AFF">
        <w:rPr>
          <w:rFonts w:ascii="Arial Narrow" w:hAnsi="Arial Narrow" w:cs="Arial"/>
        </w:rPr>
        <w:t xml:space="preserve">– this chapter </w:t>
      </w:r>
      <w:r w:rsidR="00810DBC" w:rsidRPr="00AA7AFF">
        <w:rPr>
          <w:rFonts w:ascii="Arial Narrow" w:hAnsi="Arial Narrow" w:cs="Arial"/>
        </w:rPr>
        <w:t xml:space="preserve">considers all housing that is in private ownership across the city. This includes the private rented sector, housing for students, </w:t>
      </w:r>
      <w:r w:rsidR="00373AEB" w:rsidRPr="00AA7AFF">
        <w:rPr>
          <w:rFonts w:ascii="Arial Narrow" w:hAnsi="Arial Narrow" w:cs="Arial"/>
        </w:rPr>
        <w:t>privately owned empty homes, housing co-operatives and custom build.</w:t>
      </w:r>
    </w:p>
    <w:p w14:paraId="25E26DEE" w14:textId="77777777" w:rsidR="00810DBC" w:rsidRPr="00AA7AFF" w:rsidRDefault="00810DBC" w:rsidP="004D0472">
      <w:pPr>
        <w:spacing w:after="0"/>
        <w:rPr>
          <w:rFonts w:ascii="Arial Narrow" w:hAnsi="Arial Narrow" w:cs="Arial"/>
        </w:rPr>
      </w:pPr>
    </w:p>
    <w:p w14:paraId="4365C0F1" w14:textId="220E688F" w:rsidR="004935DC" w:rsidRPr="00D90D09" w:rsidRDefault="004935DC" w:rsidP="001C6038">
      <w:pPr>
        <w:spacing w:after="0"/>
        <w:rPr>
          <w:rFonts w:ascii="Arial Narrow" w:hAnsi="Arial Narrow" w:cs="Arial"/>
        </w:rPr>
      </w:pPr>
      <w:r w:rsidRPr="00D90D09">
        <w:rPr>
          <w:rFonts w:ascii="Arial Narrow" w:hAnsi="Arial Narrow" w:cs="Arial"/>
        </w:rPr>
        <w:t xml:space="preserve">Chapter 3    </w:t>
      </w:r>
      <w:r w:rsidR="003A47DC" w:rsidRPr="00D90D09">
        <w:rPr>
          <w:rFonts w:ascii="Arial Narrow" w:hAnsi="Arial Narrow" w:cs="Arial"/>
        </w:rPr>
        <w:t>Ensur</w:t>
      </w:r>
      <w:r w:rsidR="006F4F08">
        <w:rPr>
          <w:rFonts w:ascii="Arial Narrow" w:hAnsi="Arial Narrow" w:cs="Arial"/>
        </w:rPr>
        <w:t>e</w:t>
      </w:r>
      <w:r w:rsidR="003A47DC" w:rsidRPr="00D90D09">
        <w:rPr>
          <w:rFonts w:ascii="Arial Narrow" w:hAnsi="Arial Narrow" w:cs="Arial"/>
        </w:rPr>
        <w:t xml:space="preserve"> homes are </w:t>
      </w:r>
      <w:r w:rsidR="00347442" w:rsidRPr="00D90D09">
        <w:rPr>
          <w:rFonts w:ascii="Arial Narrow" w:hAnsi="Arial Narrow" w:cs="Arial"/>
        </w:rPr>
        <w:t>modern, warm and sustainable</w:t>
      </w:r>
      <w:r w:rsidR="00373AEB" w:rsidRPr="00D90D09">
        <w:rPr>
          <w:rFonts w:ascii="Arial Narrow" w:hAnsi="Arial Narrow" w:cs="Arial"/>
        </w:rPr>
        <w:t xml:space="preserve"> – </w:t>
      </w:r>
      <w:r w:rsidR="00782D04" w:rsidRPr="00D90D09">
        <w:rPr>
          <w:rFonts w:ascii="Arial Narrow" w:hAnsi="Arial Narrow" w:cs="Arial"/>
        </w:rPr>
        <w:t xml:space="preserve">this chapter </w:t>
      </w:r>
      <w:r w:rsidR="0086131A" w:rsidRPr="00D90D09">
        <w:rPr>
          <w:rFonts w:ascii="Arial Narrow" w:hAnsi="Arial Narrow" w:cs="Arial"/>
        </w:rPr>
        <w:t>focuses on housing quality and sustainability</w:t>
      </w:r>
      <w:r w:rsidR="00895326" w:rsidRPr="00D90D09">
        <w:rPr>
          <w:rFonts w:ascii="Arial Narrow" w:hAnsi="Arial Narrow" w:cs="Arial"/>
        </w:rPr>
        <w:t xml:space="preserve"> in line with ambitions to reduce fuel poverty, improve health outcomes and advance towards net zero emissions. </w:t>
      </w:r>
      <w:r w:rsidR="00194410" w:rsidRPr="00D90D09">
        <w:rPr>
          <w:rFonts w:ascii="Arial Narrow" w:hAnsi="Arial Narrow" w:cs="Arial"/>
        </w:rPr>
        <w:t>It sets out how Edinburgh is working to meet these ambitions and some of the key challenges in this area.</w:t>
      </w:r>
    </w:p>
    <w:p w14:paraId="2DCA3F4D" w14:textId="77777777" w:rsidR="00373AEB" w:rsidRPr="00983776" w:rsidRDefault="00373AEB" w:rsidP="001C6038">
      <w:pPr>
        <w:spacing w:after="0"/>
        <w:rPr>
          <w:rFonts w:ascii="Arial Narrow" w:hAnsi="Arial Narrow" w:cs="Arial"/>
          <w:highlight w:val="yellow"/>
        </w:rPr>
      </w:pPr>
    </w:p>
    <w:p w14:paraId="6AA398BC" w14:textId="16B727F5" w:rsidR="00E50725" w:rsidRPr="006C2B64" w:rsidRDefault="004935DC" w:rsidP="00E50725">
      <w:pPr>
        <w:spacing w:after="0"/>
        <w:rPr>
          <w:rFonts w:ascii="Arial Narrow" w:hAnsi="Arial Narrow" w:cs="Arial"/>
        </w:rPr>
      </w:pPr>
      <w:r w:rsidRPr="006C2B64">
        <w:rPr>
          <w:rFonts w:ascii="Arial Narrow" w:hAnsi="Arial Narrow" w:cs="Arial"/>
        </w:rPr>
        <w:t xml:space="preserve">Chapter 4    </w:t>
      </w:r>
      <w:r w:rsidR="00E50725" w:rsidRPr="006C2B64">
        <w:rPr>
          <w:rFonts w:ascii="Arial Narrow" w:hAnsi="Arial Narrow" w:cs="Arial"/>
        </w:rPr>
        <w:t xml:space="preserve">Prevent and </w:t>
      </w:r>
      <w:r w:rsidR="00347442" w:rsidRPr="006C2B64">
        <w:rPr>
          <w:rFonts w:ascii="Arial Narrow" w:hAnsi="Arial Narrow" w:cs="Arial"/>
        </w:rPr>
        <w:t>respond to</w:t>
      </w:r>
      <w:r w:rsidR="00E50725" w:rsidRPr="006C2B64">
        <w:rPr>
          <w:rFonts w:ascii="Arial Narrow" w:hAnsi="Arial Narrow" w:cs="Arial"/>
        </w:rPr>
        <w:t xml:space="preserve"> homelessness</w:t>
      </w:r>
      <w:r w:rsidR="00CB140A" w:rsidRPr="006C2B64">
        <w:rPr>
          <w:rFonts w:ascii="Arial Narrow" w:hAnsi="Arial Narrow" w:cs="Arial"/>
        </w:rPr>
        <w:t xml:space="preserve"> – this chapter </w:t>
      </w:r>
      <w:r w:rsidR="009A344D" w:rsidRPr="006C2B64">
        <w:rPr>
          <w:rFonts w:ascii="Arial Narrow" w:hAnsi="Arial Narrow" w:cs="Arial"/>
        </w:rPr>
        <w:t xml:space="preserve">focuses on </w:t>
      </w:r>
      <w:r w:rsidR="00013D36" w:rsidRPr="006C2B64">
        <w:rPr>
          <w:rFonts w:ascii="Arial Narrow" w:hAnsi="Arial Narrow" w:cs="Arial"/>
        </w:rPr>
        <w:t>homelessness prevention and response</w:t>
      </w:r>
      <w:r w:rsidR="00645A13" w:rsidRPr="006C2B64">
        <w:rPr>
          <w:rFonts w:ascii="Arial Narrow" w:hAnsi="Arial Narrow" w:cs="Arial"/>
        </w:rPr>
        <w:t xml:space="preserve">, </w:t>
      </w:r>
      <w:r w:rsidR="008D2023" w:rsidRPr="006C2B64">
        <w:rPr>
          <w:rFonts w:ascii="Arial Narrow" w:hAnsi="Arial Narrow" w:cs="Arial"/>
        </w:rPr>
        <w:t>including temporary accommodation</w:t>
      </w:r>
      <w:r w:rsidR="004B6BC4" w:rsidRPr="006C2B64">
        <w:rPr>
          <w:rFonts w:ascii="Arial Narrow" w:hAnsi="Arial Narrow" w:cs="Arial"/>
        </w:rPr>
        <w:t xml:space="preserve"> and work to support the transition to </w:t>
      </w:r>
      <w:r w:rsidR="00933715" w:rsidRPr="006C2B64">
        <w:rPr>
          <w:rFonts w:ascii="Arial Narrow" w:hAnsi="Arial Narrow" w:cs="Arial"/>
        </w:rPr>
        <w:t>settled accommodation</w:t>
      </w:r>
      <w:r w:rsidR="00013D36" w:rsidRPr="006C2B64">
        <w:rPr>
          <w:rFonts w:ascii="Arial Narrow" w:hAnsi="Arial Narrow" w:cs="Arial"/>
        </w:rPr>
        <w:t xml:space="preserve">. This </w:t>
      </w:r>
      <w:r w:rsidR="004B6BC4" w:rsidRPr="006C2B64">
        <w:rPr>
          <w:rFonts w:ascii="Arial Narrow" w:hAnsi="Arial Narrow" w:cs="Arial"/>
        </w:rPr>
        <w:t xml:space="preserve">chapter </w:t>
      </w:r>
      <w:r w:rsidR="004E2EB4" w:rsidRPr="006C2B64">
        <w:rPr>
          <w:rFonts w:ascii="Arial Narrow" w:hAnsi="Arial Narrow" w:cs="Arial"/>
        </w:rPr>
        <w:t xml:space="preserve">is largely structured around </w:t>
      </w:r>
      <w:r w:rsidR="004B6BC4" w:rsidRPr="006C2B64">
        <w:rPr>
          <w:rFonts w:ascii="Arial Narrow" w:hAnsi="Arial Narrow" w:cs="Arial"/>
        </w:rPr>
        <w:t>Edinburgh’s</w:t>
      </w:r>
      <w:r w:rsidR="00BD14E9" w:rsidRPr="006C2B64">
        <w:rPr>
          <w:rFonts w:ascii="Arial Narrow" w:hAnsi="Arial Narrow" w:cs="Arial"/>
        </w:rPr>
        <w:t xml:space="preserve"> </w:t>
      </w:r>
      <w:r w:rsidR="004E2EB4" w:rsidRPr="006C2B64">
        <w:rPr>
          <w:rFonts w:ascii="Arial Narrow" w:hAnsi="Arial Narrow" w:cs="Arial"/>
        </w:rPr>
        <w:t>Rapid Rehousing Transition Plan</w:t>
      </w:r>
      <w:r w:rsidR="004B6BC4" w:rsidRPr="006C2B64">
        <w:rPr>
          <w:rFonts w:ascii="Arial Narrow" w:hAnsi="Arial Narrow" w:cs="Arial"/>
        </w:rPr>
        <w:t xml:space="preserve"> which has been the main strategic document for homelessness.</w:t>
      </w:r>
    </w:p>
    <w:p w14:paraId="3806A8F2" w14:textId="77777777" w:rsidR="00373AEB" w:rsidRPr="00983776" w:rsidRDefault="00373AEB" w:rsidP="00E50725">
      <w:pPr>
        <w:spacing w:after="0"/>
        <w:rPr>
          <w:rFonts w:ascii="Arial Narrow" w:hAnsi="Arial Narrow" w:cs="Arial"/>
          <w:highlight w:val="yellow"/>
        </w:rPr>
      </w:pPr>
    </w:p>
    <w:p w14:paraId="11A5F0BF" w14:textId="690C175B" w:rsidR="004935DC" w:rsidRPr="006C2B64" w:rsidRDefault="004935DC" w:rsidP="001C6038">
      <w:pPr>
        <w:spacing w:after="0"/>
        <w:rPr>
          <w:rFonts w:ascii="Arial Narrow" w:hAnsi="Arial Narrow" w:cs="Arial"/>
        </w:rPr>
      </w:pPr>
      <w:r w:rsidRPr="006C2B64">
        <w:rPr>
          <w:rFonts w:ascii="Arial Narrow" w:hAnsi="Arial Narrow" w:cs="Arial"/>
        </w:rPr>
        <w:t>C</w:t>
      </w:r>
      <w:r w:rsidR="001C6038" w:rsidRPr="006C2B64">
        <w:rPr>
          <w:rFonts w:ascii="Arial Narrow" w:hAnsi="Arial Narrow" w:cs="Arial"/>
        </w:rPr>
        <w:t xml:space="preserve">hapter 5    </w:t>
      </w:r>
      <w:r w:rsidR="003A47DC" w:rsidRPr="006C2B64">
        <w:rPr>
          <w:rFonts w:ascii="Arial Narrow" w:hAnsi="Arial Narrow" w:cs="Arial"/>
        </w:rPr>
        <w:t>Provid</w:t>
      </w:r>
      <w:r w:rsidR="006F4F08">
        <w:rPr>
          <w:rFonts w:ascii="Arial Narrow" w:hAnsi="Arial Narrow" w:cs="Arial"/>
        </w:rPr>
        <w:t>e</w:t>
      </w:r>
      <w:r w:rsidR="003A47DC" w:rsidRPr="006C2B64">
        <w:rPr>
          <w:rFonts w:ascii="Arial Narrow" w:hAnsi="Arial Narrow" w:cs="Arial"/>
        </w:rPr>
        <w:t xml:space="preserve"> s</w:t>
      </w:r>
      <w:r w:rsidR="004D0472" w:rsidRPr="006C2B64">
        <w:rPr>
          <w:rFonts w:ascii="Arial Narrow" w:hAnsi="Arial Narrow" w:cs="Arial"/>
        </w:rPr>
        <w:t>uitable homes with the right support to meet people’s needs</w:t>
      </w:r>
      <w:r w:rsidR="00EC641E" w:rsidRPr="006C2B64">
        <w:rPr>
          <w:rFonts w:ascii="Arial Narrow" w:hAnsi="Arial Narrow" w:cs="Arial"/>
        </w:rPr>
        <w:t xml:space="preserve"> </w:t>
      </w:r>
      <w:r w:rsidR="006C2B64" w:rsidRPr="006C2B64">
        <w:rPr>
          <w:rFonts w:ascii="Arial Narrow" w:hAnsi="Arial Narrow" w:cs="Arial"/>
        </w:rPr>
        <w:t>–</w:t>
      </w:r>
      <w:r w:rsidR="00EC641E" w:rsidRPr="006C2B64">
        <w:rPr>
          <w:rFonts w:ascii="Arial Narrow" w:hAnsi="Arial Narrow" w:cs="Arial"/>
        </w:rPr>
        <w:t xml:space="preserve"> </w:t>
      </w:r>
      <w:r w:rsidR="006C2B64" w:rsidRPr="006C2B64">
        <w:rPr>
          <w:rFonts w:ascii="Arial Narrow" w:hAnsi="Arial Narrow" w:cs="Arial"/>
        </w:rPr>
        <w:t xml:space="preserve">this chapter covers the range of housing and support required to meet differing needs, including adapting mainstream housing as well as specialist housing and support. This chapter also covers the importance of joint working between housing, health and social care partners and other key partners. </w:t>
      </w:r>
    </w:p>
    <w:p w14:paraId="02B14FE6" w14:textId="77777777" w:rsidR="00373AEB" w:rsidRPr="00983776" w:rsidRDefault="00373AEB" w:rsidP="001C6038">
      <w:pPr>
        <w:spacing w:after="0"/>
        <w:rPr>
          <w:rFonts w:ascii="Arial Narrow" w:hAnsi="Arial Narrow" w:cs="Arial"/>
          <w:highlight w:val="yellow"/>
        </w:rPr>
      </w:pPr>
    </w:p>
    <w:p w14:paraId="024D29DC" w14:textId="3FBE6336" w:rsidR="00DE0588" w:rsidRDefault="001C6038" w:rsidP="00EC641E">
      <w:pPr>
        <w:spacing w:after="0"/>
        <w:rPr>
          <w:rFonts w:ascii="Arial Narrow" w:hAnsi="Arial Narrow" w:cs="Arial"/>
        </w:rPr>
      </w:pPr>
      <w:r w:rsidRPr="009A344D">
        <w:rPr>
          <w:rFonts w:ascii="Arial Narrow" w:hAnsi="Arial Narrow" w:cs="Arial"/>
        </w:rPr>
        <w:t xml:space="preserve">Chapter 6    </w:t>
      </w:r>
      <w:r w:rsidR="004D0472" w:rsidRPr="009A344D">
        <w:rPr>
          <w:rFonts w:ascii="Arial Narrow" w:hAnsi="Arial Narrow" w:cs="Arial"/>
        </w:rPr>
        <w:t>Devel</w:t>
      </w:r>
      <w:r w:rsidR="006F4F08">
        <w:rPr>
          <w:rFonts w:ascii="Arial Narrow" w:hAnsi="Arial Narrow" w:cs="Arial"/>
        </w:rPr>
        <w:t>op</w:t>
      </w:r>
      <w:r w:rsidR="004D0472" w:rsidRPr="009A344D">
        <w:rPr>
          <w:rFonts w:ascii="Arial Narrow" w:hAnsi="Arial Narrow" w:cs="Arial"/>
        </w:rPr>
        <w:t xml:space="preserve"> vibrant, connected, safe and inclusive communities</w:t>
      </w:r>
      <w:r w:rsidR="00DE0588" w:rsidRPr="009A344D">
        <w:rPr>
          <w:rFonts w:ascii="Arial Narrow" w:hAnsi="Arial Narrow" w:cs="Arial"/>
        </w:rPr>
        <w:t xml:space="preserve"> – this chapter covers a breadth of activity </w:t>
      </w:r>
      <w:r w:rsidR="00EC641E" w:rsidRPr="009A344D">
        <w:rPr>
          <w:rFonts w:ascii="Arial Narrow" w:hAnsi="Arial Narrow" w:cs="Arial"/>
        </w:rPr>
        <w:t>around</w:t>
      </w:r>
      <w:r w:rsidR="00DE0588" w:rsidRPr="009A344D">
        <w:rPr>
          <w:rFonts w:ascii="Arial Narrow" w:hAnsi="Arial Narrow" w:cs="Arial"/>
        </w:rPr>
        <w:t xml:space="preserve"> neighbourhoods and communities. </w:t>
      </w:r>
      <w:r w:rsidR="00883FDA" w:rsidRPr="009A344D">
        <w:rPr>
          <w:rFonts w:ascii="Arial Narrow" w:hAnsi="Arial Narrow" w:cs="Arial"/>
        </w:rPr>
        <w:t xml:space="preserve">This includes </w:t>
      </w:r>
      <w:r w:rsidR="00DE0588" w:rsidRPr="009A344D">
        <w:rPr>
          <w:rFonts w:ascii="Arial Narrow" w:hAnsi="Arial Narrow" w:cs="Arial"/>
        </w:rPr>
        <w:t>placemaking,</w:t>
      </w:r>
      <w:r w:rsidR="00883FDA" w:rsidRPr="009A344D">
        <w:rPr>
          <w:rFonts w:ascii="Arial Narrow" w:hAnsi="Arial Narrow" w:cs="Arial"/>
        </w:rPr>
        <w:t xml:space="preserve"> regeneration and creation of new neighbourhoods</w:t>
      </w:r>
      <w:r w:rsidR="001727D1" w:rsidRPr="009A344D">
        <w:rPr>
          <w:rFonts w:ascii="Arial Narrow" w:hAnsi="Arial Narrow" w:cs="Arial"/>
        </w:rPr>
        <w:t xml:space="preserve">; </w:t>
      </w:r>
      <w:r w:rsidR="00DE0588" w:rsidRPr="009A344D">
        <w:rPr>
          <w:rFonts w:ascii="Arial Narrow" w:hAnsi="Arial Narrow" w:cs="Arial"/>
        </w:rPr>
        <w:t>opportunities for nature</w:t>
      </w:r>
      <w:r w:rsidR="00EC641E" w:rsidRPr="009A344D">
        <w:rPr>
          <w:rFonts w:ascii="Arial Narrow" w:hAnsi="Arial Narrow" w:cs="Arial"/>
        </w:rPr>
        <w:t xml:space="preserve"> and</w:t>
      </w:r>
      <w:r w:rsidR="00DE0588" w:rsidRPr="009A344D">
        <w:rPr>
          <w:rFonts w:ascii="Arial Narrow" w:hAnsi="Arial Narrow" w:cs="Arial"/>
        </w:rPr>
        <w:t xml:space="preserve"> looking after</w:t>
      </w:r>
      <w:r w:rsidR="00EC641E" w:rsidRPr="009A344D">
        <w:rPr>
          <w:rFonts w:ascii="Arial Narrow" w:hAnsi="Arial Narrow" w:cs="Arial"/>
        </w:rPr>
        <w:t xml:space="preserve">/ </w:t>
      </w:r>
      <w:r w:rsidR="00DE0588" w:rsidRPr="009A344D">
        <w:rPr>
          <w:rFonts w:ascii="Arial Narrow" w:hAnsi="Arial Narrow" w:cs="Arial"/>
        </w:rPr>
        <w:t>improving our green spaces</w:t>
      </w:r>
      <w:r w:rsidR="001727D1" w:rsidRPr="009A344D">
        <w:rPr>
          <w:rFonts w:ascii="Arial Narrow" w:hAnsi="Arial Narrow" w:cs="Arial"/>
        </w:rPr>
        <w:t xml:space="preserve">; </w:t>
      </w:r>
      <w:r w:rsidR="00DE0588" w:rsidRPr="009A344D">
        <w:rPr>
          <w:rFonts w:ascii="Arial Narrow" w:hAnsi="Arial Narrow" w:cs="Arial"/>
        </w:rPr>
        <w:t>safe and connected</w:t>
      </w:r>
      <w:r w:rsidR="001727D1" w:rsidRPr="009A344D">
        <w:rPr>
          <w:rFonts w:ascii="Arial Narrow" w:hAnsi="Arial Narrow" w:cs="Arial"/>
        </w:rPr>
        <w:t xml:space="preserve"> </w:t>
      </w:r>
      <w:r w:rsidR="00DE0588" w:rsidRPr="009A344D">
        <w:rPr>
          <w:rFonts w:ascii="Arial Narrow" w:hAnsi="Arial Narrow" w:cs="Arial"/>
        </w:rPr>
        <w:t>neighbourhoods</w:t>
      </w:r>
      <w:r w:rsidR="00EC641E" w:rsidRPr="009A344D">
        <w:rPr>
          <w:rFonts w:ascii="Arial Narrow" w:hAnsi="Arial Narrow" w:cs="Arial"/>
        </w:rPr>
        <w:t xml:space="preserve">; </w:t>
      </w:r>
      <w:r w:rsidR="001727D1" w:rsidRPr="009A344D">
        <w:rPr>
          <w:rFonts w:ascii="Arial Narrow" w:hAnsi="Arial Narrow" w:cs="Arial"/>
        </w:rPr>
        <w:t>the</w:t>
      </w:r>
      <w:r w:rsidR="00DE0588" w:rsidRPr="009A344D">
        <w:rPr>
          <w:rFonts w:ascii="Arial Narrow" w:hAnsi="Arial Narrow" w:cs="Arial"/>
        </w:rPr>
        <w:t xml:space="preserve"> links between housing and poverty</w:t>
      </w:r>
      <w:r w:rsidR="001727D1" w:rsidRPr="009A344D">
        <w:rPr>
          <w:rFonts w:ascii="Arial Narrow" w:hAnsi="Arial Narrow" w:cs="Arial"/>
        </w:rPr>
        <w:t xml:space="preserve">, and </w:t>
      </w:r>
      <w:r w:rsidR="00DE0588" w:rsidRPr="009A344D">
        <w:rPr>
          <w:rFonts w:ascii="Arial Narrow" w:hAnsi="Arial Narrow" w:cs="Arial"/>
        </w:rPr>
        <w:t>community empowerment, engagement and wealth building</w:t>
      </w:r>
      <w:r w:rsidR="001727D1" w:rsidRPr="009A344D">
        <w:rPr>
          <w:rFonts w:ascii="Arial Narrow" w:hAnsi="Arial Narrow" w:cs="Arial"/>
        </w:rPr>
        <w:t>.</w:t>
      </w:r>
    </w:p>
    <w:p w14:paraId="1FD51F30" w14:textId="77777777" w:rsidR="00B15267" w:rsidRDefault="00B15267" w:rsidP="00987239">
      <w:pPr>
        <w:rPr>
          <w:rFonts w:ascii="Arial Narrow" w:hAnsi="Arial Narrow" w:cs="Arial"/>
          <w:b/>
          <w:bCs/>
        </w:rPr>
      </w:pPr>
    </w:p>
    <w:p w14:paraId="46CE1AEF" w14:textId="7B6E79E1" w:rsidR="00987239" w:rsidRPr="00013A81" w:rsidRDefault="00987239" w:rsidP="00987239">
      <w:pPr>
        <w:rPr>
          <w:rFonts w:ascii="Arial Narrow" w:hAnsi="Arial Narrow" w:cs="Arial"/>
          <w:b/>
          <w:bCs/>
        </w:rPr>
      </w:pPr>
      <w:r w:rsidRPr="00013A81">
        <w:rPr>
          <w:rFonts w:ascii="Arial Narrow" w:hAnsi="Arial Narrow" w:cs="Arial"/>
          <w:b/>
          <w:bCs/>
        </w:rPr>
        <w:t>Governance</w:t>
      </w:r>
    </w:p>
    <w:p w14:paraId="6BEC2A13" w14:textId="6BEAD437" w:rsidR="00987239" w:rsidRPr="00013A81" w:rsidRDefault="00987239" w:rsidP="00987239">
      <w:pPr>
        <w:rPr>
          <w:rFonts w:ascii="Arial Narrow" w:hAnsi="Arial Narrow" w:cs="Arial"/>
        </w:rPr>
      </w:pPr>
      <w:r w:rsidRPr="00013A81">
        <w:rPr>
          <w:rFonts w:ascii="Arial Narrow" w:hAnsi="Arial Narrow" w:cs="Arial"/>
        </w:rPr>
        <w:t>The development of the LHS has been overseen by an officer Steering Group, comprising senior managers from key service areas: Housing Strategy</w:t>
      </w:r>
      <w:r w:rsidR="00194322">
        <w:rPr>
          <w:rFonts w:ascii="Arial Narrow" w:hAnsi="Arial Narrow" w:cs="Arial"/>
        </w:rPr>
        <w:t>;</w:t>
      </w:r>
      <w:r w:rsidRPr="00013A81">
        <w:rPr>
          <w:rFonts w:ascii="Arial Narrow" w:hAnsi="Arial Narrow" w:cs="Arial"/>
        </w:rPr>
        <w:t xml:space="preserve"> Housing Operations</w:t>
      </w:r>
      <w:r w:rsidR="00194322">
        <w:rPr>
          <w:rFonts w:ascii="Arial Narrow" w:hAnsi="Arial Narrow" w:cs="Arial"/>
        </w:rPr>
        <w:t>;</w:t>
      </w:r>
      <w:r w:rsidRPr="00013A81">
        <w:rPr>
          <w:rFonts w:ascii="Arial Narrow" w:hAnsi="Arial Narrow" w:cs="Arial"/>
        </w:rPr>
        <w:t xml:space="preserve"> Development and Regeneration</w:t>
      </w:r>
      <w:r w:rsidR="00194322">
        <w:rPr>
          <w:rFonts w:ascii="Arial Narrow" w:hAnsi="Arial Narrow" w:cs="Arial"/>
        </w:rPr>
        <w:t>;</w:t>
      </w:r>
      <w:r w:rsidRPr="00013A81">
        <w:rPr>
          <w:rFonts w:ascii="Arial Narrow" w:hAnsi="Arial Narrow" w:cs="Arial"/>
        </w:rPr>
        <w:t xml:space="preserve"> Homelessness</w:t>
      </w:r>
      <w:r w:rsidR="00194322">
        <w:rPr>
          <w:rFonts w:ascii="Arial Narrow" w:hAnsi="Arial Narrow" w:cs="Arial"/>
        </w:rPr>
        <w:t>;</w:t>
      </w:r>
      <w:r w:rsidRPr="00013A81">
        <w:rPr>
          <w:rFonts w:ascii="Arial Narrow" w:hAnsi="Arial Narrow" w:cs="Arial"/>
        </w:rPr>
        <w:t xml:space="preserve"> Regulatory Services, Mixed Tenure/ Shared Repairs</w:t>
      </w:r>
      <w:r w:rsidR="00194322">
        <w:rPr>
          <w:rFonts w:ascii="Arial Narrow" w:hAnsi="Arial Narrow" w:cs="Arial"/>
        </w:rPr>
        <w:t>;</w:t>
      </w:r>
      <w:r w:rsidRPr="00013A81">
        <w:rPr>
          <w:rFonts w:ascii="Arial Narrow" w:hAnsi="Arial Narrow" w:cs="Arial"/>
        </w:rPr>
        <w:t xml:space="preserve"> Planning</w:t>
      </w:r>
      <w:r w:rsidR="00194322">
        <w:rPr>
          <w:rFonts w:ascii="Arial Narrow" w:hAnsi="Arial Narrow" w:cs="Arial"/>
        </w:rPr>
        <w:t>;</w:t>
      </w:r>
      <w:r w:rsidRPr="00013A81">
        <w:rPr>
          <w:rFonts w:ascii="Arial Narrow" w:hAnsi="Arial Narrow" w:cs="Arial"/>
        </w:rPr>
        <w:t xml:space="preserve"> and Communications. The Steering Group will continue to monitor the delivery of the strategy.</w:t>
      </w:r>
    </w:p>
    <w:p w14:paraId="12625C94" w14:textId="06F56403" w:rsidR="00ED118B" w:rsidRPr="00013A81" w:rsidRDefault="0EC26095" w:rsidP="609AFC25">
      <w:pPr>
        <w:pStyle w:val="11"/>
        <w:spacing w:before="0" w:after="0" w:line="240" w:lineRule="auto"/>
        <w:ind w:left="0" w:firstLine="0"/>
        <w:rPr>
          <w:rFonts w:ascii="Arial Narrow" w:hAnsi="Arial Narrow" w:cs="Arial"/>
          <w:color w:val="000000" w:themeColor="text1"/>
          <w:sz w:val="22"/>
          <w:szCs w:val="22"/>
        </w:rPr>
      </w:pPr>
      <w:r w:rsidRPr="00013A81">
        <w:rPr>
          <w:rFonts w:ascii="Arial Narrow" w:hAnsi="Arial Narrow" w:cs="Arial"/>
          <w:color w:val="000000" w:themeColor="text1"/>
          <w:sz w:val="22"/>
          <w:szCs w:val="22"/>
        </w:rPr>
        <w:lastRenderedPageBreak/>
        <w:t>Progress will be monitored and reported on annually. Th</w:t>
      </w:r>
      <w:r w:rsidR="0066250A">
        <w:rPr>
          <w:rFonts w:ascii="Arial Narrow" w:hAnsi="Arial Narrow" w:cs="Arial"/>
          <w:color w:val="000000" w:themeColor="text1"/>
          <w:sz w:val="22"/>
          <w:szCs w:val="22"/>
        </w:rPr>
        <w:t>e</w:t>
      </w:r>
      <w:r w:rsidRPr="00013A81">
        <w:rPr>
          <w:rFonts w:ascii="Arial Narrow" w:hAnsi="Arial Narrow" w:cs="Arial"/>
          <w:color w:val="000000" w:themeColor="text1"/>
          <w:sz w:val="22"/>
          <w:szCs w:val="22"/>
        </w:rPr>
        <w:t xml:space="preserve"> annual review will ensure the LHS continues to support key strategic priorities and is responding to drivers within the housing market, as well as policy or legislative changes.</w:t>
      </w:r>
    </w:p>
    <w:p w14:paraId="012A5969" w14:textId="77777777" w:rsidR="00510F9E" w:rsidRPr="00013A81" w:rsidRDefault="00510F9E" w:rsidP="00ED118B">
      <w:pPr>
        <w:pStyle w:val="11"/>
        <w:numPr>
          <w:ilvl w:val="1"/>
          <w:numId w:val="0"/>
        </w:numPr>
        <w:spacing w:before="0" w:after="0" w:line="240" w:lineRule="auto"/>
        <w:rPr>
          <w:rFonts w:ascii="Arial Narrow" w:hAnsi="Arial Narrow" w:cs="Arial"/>
          <w:color w:val="000000" w:themeColor="text1"/>
          <w:sz w:val="22"/>
          <w:szCs w:val="22"/>
        </w:rPr>
      </w:pPr>
    </w:p>
    <w:p w14:paraId="42BF6FBC" w14:textId="715469D3" w:rsidR="00510F9E" w:rsidRPr="00013A81" w:rsidRDefault="00510F9E" w:rsidP="00087CCE">
      <w:pPr>
        <w:pStyle w:val="11"/>
        <w:numPr>
          <w:ilvl w:val="1"/>
          <w:numId w:val="0"/>
        </w:numPr>
        <w:spacing w:before="0" w:after="0" w:line="240" w:lineRule="auto"/>
        <w:rPr>
          <w:rFonts w:ascii="Arial Narrow" w:hAnsi="Arial Narrow" w:cs="Arial"/>
          <w:b/>
          <w:bCs/>
          <w:color w:val="000000" w:themeColor="text1"/>
          <w:sz w:val="22"/>
          <w:szCs w:val="22"/>
        </w:rPr>
      </w:pPr>
      <w:r w:rsidRPr="00013A81">
        <w:rPr>
          <w:rFonts w:ascii="Arial Narrow" w:hAnsi="Arial Narrow" w:cs="Arial"/>
          <w:b/>
          <w:bCs/>
          <w:color w:val="000000" w:themeColor="text1"/>
          <w:sz w:val="22"/>
          <w:szCs w:val="22"/>
        </w:rPr>
        <w:t>Consultation and Engagement Overview</w:t>
      </w:r>
    </w:p>
    <w:p w14:paraId="3CBE696C" w14:textId="77777777" w:rsidR="00510F9E" w:rsidRPr="00013A81" w:rsidRDefault="00510F9E" w:rsidP="00087CCE">
      <w:pPr>
        <w:spacing w:after="0" w:line="240" w:lineRule="auto"/>
        <w:rPr>
          <w:rFonts w:ascii="Arial Narrow" w:hAnsi="Arial Narrow" w:cs="Arial"/>
        </w:rPr>
      </w:pPr>
    </w:p>
    <w:p w14:paraId="34B859F5" w14:textId="5EBF70B5" w:rsidR="00087CCE" w:rsidRPr="00013A81" w:rsidRDefault="00510F9E" w:rsidP="00087CCE">
      <w:pPr>
        <w:spacing w:after="0" w:line="240" w:lineRule="auto"/>
        <w:rPr>
          <w:rFonts w:ascii="Arial Narrow" w:hAnsi="Arial Narrow" w:cs="Arial"/>
        </w:rPr>
      </w:pPr>
      <w:r w:rsidRPr="00013A81">
        <w:rPr>
          <w:rFonts w:ascii="Arial Narrow" w:hAnsi="Arial Narrow" w:cs="Arial"/>
        </w:rPr>
        <w:t xml:space="preserve">Developing the draft local housing strategy has presented a unique opportunity to engage with a wide range of stakeholders on the housing </w:t>
      </w:r>
      <w:proofErr w:type="gramStart"/>
      <w:r w:rsidRPr="00013A81">
        <w:rPr>
          <w:rFonts w:ascii="Arial Narrow" w:hAnsi="Arial Narrow" w:cs="Arial"/>
        </w:rPr>
        <w:t>system as a whole, as well as</w:t>
      </w:r>
      <w:proofErr w:type="gramEnd"/>
      <w:r w:rsidRPr="00013A81">
        <w:rPr>
          <w:rFonts w:ascii="Arial Narrow" w:hAnsi="Arial Narrow" w:cs="Arial"/>
        </w:rPr>
        <w:t xml:space="preserve"> reflecting on specific topics and issues. These inputs have helped paint a picture of Edinburgh’s current housing</w:t>
      </w:r>
      <w:r w:rsidR="00937532">
        <w:rPr>
          <w:rFonts w:ascii="Arial Narrow" w:hAnsi="Arial Narrow" w:cs="Arial"/>
        </w:rPr>
        <w:t xml:space="preserve"> landscape</w:t>
      </w:r>
      <w:r w:rsidRPr="00013A81">
        <w:rPr>
          <w:rFonts w:ascii="Arial Narrow" w:hAnsi="Arial Narrow" w:cs="Arial"/>
        </w:rPr>
        <w:t xml:space="preserve">, as well as the priorities and concerns of </w:t>
      </w:r>
      <w:r w:rsidR="00492DCC">
        <w:rPr>
          <w:rFonts w:ascii="Arial Narrow" w:hAnsi="Arial Narrow" w:cs="Arial"/>
        </w:rPr>
        <w:t>the people who live</w:t>
      </w:r>
      <w:r w:rsidRPr="00013A81">
        <w:rPr>
          <w:rFonts w:ascii="Arial Narrow" w:hAnsi="Arial Narrow" w:cs="Arial"/>
        </w:rPr>
        <w:t xml:space="preserve"> and work in the city.</w:t>
      </w:r>
    </w:p>
    <w:p w14:paraId="05CFC2E1" w14:textId="77777777" w:rsidR="00087CCE" w:rsidRPr="00013A81" w:rsidRDefault="00087CCE" w:rsidP="00087CCE">
      <w:pPr>
        <w:spacing w:after="0" w:line="240" w:lineRule="auto"/>
        <w:rPr>
          <w:rFonts w:ascii="Arial Narrow" w:hAnsi="Arial Narrow" w:cs="Arial"/>
        </w:rPr>
      </w:pPr>
    </w:p>
    <w:p w14:paraId="228C95F8" w14:textId="77777777" w:rsidR="006C1532" w:rsidRDefault="00087CCE" w:rsidP="00087CCE">
      <w:pPr>
        <w:rPr>
          <w:rFonts w:ascii="Arial Narrow" w:hAnsi="Arial Narrow" w:cs="Arial"/>
        </w:rPr>
      </w:pPr>
      <w:r w:rsidRPr="00013A81">
        <w:rPr>
          <w:rFonts w:ascii="Arial Narrow" w:hAnsi="Arial Narrow" w:cs="Arial"/>
        </w:rPr>
        <w:t>A three-phase approach to engagement was established to support the development of the LHS. The feedback from each phase has helped informed the next phase of engagement by drawing out key issues, recurring themes and underdeveloped areas. The insights gathered across all three phases will help to shape the strategy and</w:t>
      </w:r>
      <w:proofErr w:type="gramStart"/>
      <w:r w:rsidRPr="00013A81">
        <w:rPr>
          <w:rFonts w:ascii="Arial Narrow" w:hAnsi="Arial Narrow" w:cs="Arial"/>
        </w:rPr>
        <w:t>, in particular, will</w:t>
      </w:r>
      <w:proofErr w:type="gramEnd"/>
      <w:r w:rsidRPr="00013A81">
        <w:rPr>
          <w:rFonts w:ascii="Arial Narrow" w:hAnsi="Arial Narrow" w:cs="Arial"/>
        </w:rPr>
        <w:t xml:space="preserve"> help inform the development of the Action Plan which will accompany the final strategy.</w:t>
      </w:r>
    </w:p>
    <w:p w14:paraId="565FDE88" w14:textId="49DDEF0B" w:rsidR="00087CCE" w:rsidRPr="004F00F6" w:rsidRDefault="00BE53C9" w:rsidP="00087CCE">
      <w:pPr>
        <w:rPr>
          <w:rFonts w:ascii="Arial Narrow" w:hAnsi="Arial Narrow" w:cs="Arial"/>
          <w:b/>
          <w:bCs/>
        </w:rPr>
      </w:pPr>
      <w:r w:rsidRPr="004F00F6">
        <w:rPr>
          <w:rFonts w:ascii="Arial Narrow" w:hAnsi="Arial Narrow" w:cs="Arial"/>
          <w:b/>
          <w:bCs/>
        </w:rPr>
        <w:t>T</w:t>
      </w:r>
      <w:r w:rsidR="00BF723C" w:rsidRPr="004F00F6">
        <w:rPr>
          <w:rFonts w:ascii="Arial Narrow" w:hAnsi="Arial Narrow" w:cs="Arial"/>
          <w:b/>
          <w:bCs/>
        </w:rPr>
        <w:t xml:space="preserve">able </w:t>
      </w:r>
      <w:r w:rsidR="00897A61">
        <w:rPr>
          <w:rFonts w:ascii="Arial Narrow" w:hAnsi="Arial Narrow" w:cs="Arial"/>
          <w:b/>
          <w:bCs/>
        </w:rPr>
        <w:t>1</w:t>
      </w:r>
      <w:r w:rsidR="0022560B">
        <w:rPr>
          <w:rFonts w:ascii="Arial Narrow" w:hAnsi="Arial Narrow" w:cs="Arial"/>
          <w:b/>
          <w:bCs/>
        </w:rPr>
        <w:t>.</w:t>
      </w:r>
      <w:r w:rsidR="00BF723C" w:rsidRPr="004F00F6">
        <w:rPr>
          <w:rFonts w:ascii="Arial Narrow" w:hAnsi="Arial Narrow" w:cs="Arial"/>
          <w:b/>
          <w:bCs/>
        </w:rPr>
        <w:t xml:space="preserve"> </w:t>
      </w:r>
      <w:r w:rsidR="00D540F0" w:rsidRPr="004F00F6">
        <w:rPr>
          <w:rFonts w:ascii="Arial Narrow" w:hAnsi="Arial Narrow" w:cs="Arial"/>
          <w:b/>
          <w:bCs/>
        </w:rPr>
        <w:t>L</w:t>
      </w:r>
      <w:r w:rsidR="00FA1F5B" w:rsidRPr="004F00F6">
        <w:rPr>
          <w:rFonts w:ascii="Arial Narrow" w:hAnsi="Arial Narrow" w:cs="Arial"/>
          <w:b/>
          <w:bCs/>
        </w:rPr>
        <w:t xml:space="preserve">HS </w:t>
      </w:r>
      <w:r w:rsidR="00D540F0" w:rsidRPr="004F00F6">
        <w:rPr>
          <w:rFonts w:ascii="Arial Narrow" w:hAnsi="Arial Narrow" w:cs="Arial"/>
          <w:b/>
          <w:bCs/>
        </w:rPr>
        <w:t>Consultation and Engagement</w:t>
      </w:r>
      <w:r w:rsidR="00FC13BC" w:rsidRPr="004F00F6">
        <w:rPr>
          <w:rFonts w:ascii="Arial Narrow" w:hAnsi="Arial Narrow" w:cs="Arial"/>
          <w:b/>
          <w:bCs/>
        </w:rPr>
        <w:t xml:space="preserve"> timetable</w:t>
      </w:r>
      <w:r w:rsidR="00CB30B4" w:rsidRPr="004F00F6">
        <w:rPr>
          <w:rFonts w:ascii="Arial Narrow" w:hAnsi="Arial Narrow" w:cs="Arial"/>
          <w:b/>
          <w:bCs/>
        </w:rPr>
        <w:t xml:space="preserve"> </w:t>
      </w:r>
      <w:r w:rsidRPr="004F00F6">
        <w:rPr>
          <w:rFonts w:ascii="Arial Narrow" w:hAnsi="Arial Narrow" w:cs="Arial"/>
          <w:b/>
          <w:bCs/>
        </w:rPr>
        <w:t>2024/25</w:t>
      </w:r>
    </w:p>
    <w:tbl>
      <w:tblPr>
        <w:tblStyle w:val="TableGrid"/>
        <w:tblW w:w="6938" w:type="dxa"/>
        <w:tblLook w:val="04A0" w:firstRow="1" w:lastRow="0" w:firstColumn="1" w:lastColumn="0" w:noHBand="0" w:noVBand="1"/>
      </w:tblPr>
      <w:tblGrid>
        <w:gridCol w:w="2969"/>
        <w:gridCol w:w="3969"/>
      </w:tblGrid>
      <w:tr w:rsidR="00087CCE" w:rsidRPr="003A32EF" w14:paraId="2C516530" w14:textId="77777777" w:rsidTr="00C16050">
        <w:trPr>
          <w:trHeight w:val="300"/>
        </w:trPr>
        <w:tc>
          <w:tcPr>
            <w:tcW w:w="2969" w:type="dxa"/>
            <w:shd w:val="clear" w:color="auto" w:fill="4EA72E" w:themeFill="accent6"/>
          </w:tcPr>
          <w:p w14:paraId="36E8E571" w14:textId="77777777" w:rsidR="00087CCE" w:rsidRPr="00013A81" w:rsidRDefault="00087CCE">
            <w:pPr>
              <w:jc w:val="center"/>
              <w:rPr>
                <w:rFonts w:ascii="Arial Narrow" w:hAnsi="Arial Narrow" w:cs="Arial"/>
                <w:b/>
                <w:bCs/>
              </w:rPr>
            </w:pPr>
            <w:r w:rsidRPr="00013A81">
              <w:rPr>
                <w:rFonts w:ascii="Arial Narrow" w:hAnsi="Arial Narrow" w:cs="Arial"/>
                <w:b/>
                <w:bCs/>
              </w:rPr>
              <w:t>Phase</w:t>
            </w:r>
          </w:p>
        </w:tc>
        <w:tc>
          <w:tcPr>
            <w:tcW w:w="3969" w:type="dxa"/>
            <w:shd w:val="clear" w:color="auto" w:fill="4EA72E" w:themeFill="accent6"/>
          </w:tcPr>
          <w:p w14:paraId="49611437" w14:textId="77777777" w:rsidR="00087CCE" w:rsidRPr="00013A81" w:rsidRDefault="00087CCE">
            <w:pPr>
              <w:jc w:val="center"/>
              <w:rPr>
                <w:rFonts w:ascii="Arial Narrow" w:hAnsi="Arial Narrow" w:cs="Arial"/>
                <w:b/>
                <w:bCs/>
              </w:rPr>
            </w:pPr>
            <w:r w:rsidRPr="00013A81">
              <w:rPr>
                <w:rFonts w:ascii="Arial Narrow" w:hAnsi="Arial Narrow" w:cs="Arial"/>
                <w:b/>
                <w:bCs/>
              </w:rPr>
              <w:t>Detail</w:t>
            </w:r>
          </w:p>
        </w:tc>
      </w:tr>
      <w:tr w:rsidR="00087CCE" w:rsidRPr="003A32EF" w14:paraId="5A7AEC44" w14:textId="77777777" w:rsidTr="00735E71">
        <w:trPr>
          <w:trHeight w:val="300"/>
        </w:trPr>
        <w:tc>
          <w:tcPr>
            <w:tcW w:w="2969" w:type="dxa"/>
            <w:shd w:val="clear" w:color="auto" w:fill="D9F2D0" w:themeFill="accent6" w:themeFillTint="33"/>
          </w:tcPr>
          <w:p w14:paraId="07BAED35" w14:textId="77777777" w:rsidR="00087CCE" w:rsidRPr="00013A81" w:rsidRDefault="00087CCE">
            <w:pPr>
              <w:rPr>
                <w:rFonts w:ascii="Arial Narrow" w:hAnsi="Arial Narrow" w:cs="Arial"/>
                <w:b/>
                <w:bCs/>
              </w:rPr>
            </w:pPr>
            <w:r w:rsidRPr="00013A81">
              <w:rPr>
                <w:rFonts w:ascii="Arial Narrow" w:hAnsi="Arial Narrow" w:cs="Arial"/>
                <w:b/>
                <w:bCs/>
              </w:rPr>
              <w:t>Phase 1: Early Engagement</w:t>
            </w:r>
          </w:p>
          <w:p w14:paraId="49A3A8CB" w14:textId="30069C27" w:rsidR="00087CCE" w:rsidRPr="00013A81" w:rsidRDefault="00087CCE">
            <w:pPr>
              <w:rPr>
                <w:rFonts w:ascii="Arial Narrow" w:hAnsi="Arial Narrow" w:cs="Arial"/>
              </w:rPr>
            </w:pPr>
            <w:r w:rsidRPr="00013A81">
              <w:rPr>
                <w:rFonts w:ascii="Arial Narrow" w:hAnsi="Arial Narrow" w:cs="Arial"/>
              </w:rPr>
              <w:t>May – June 2024</w:t>
            </w:r>
          </w:p>
        </w:tc>
        <w:tc>
          <w:tcPr>
            <w:tcW w:w="3969" w:type="dxa"/>
            <w:shd w:val="clear" w:color="auto" w:fill="D9F2D0" w:themeFill="accent6" w:themeFillTint="33"/>
          </w:tcPr>
          <w:p w14:paraId="65D9400C" w14:textId="77777777" w:rsidR="00087CCE" w:rsidRPr="00013A81" w:rsidRDefault="00087CCE">
            <w:pPr>
              <w:rPr>
                <w:rFonts w:ascii="Arial Narrow" w:hAnsi="Arial Narrow" w:cs="Arial"/>
              </w:rPr>
            </w:pPr>
            <w:r w:rsidRPr="00013A81">
              <w:rPr>
                <w:rFonts w:ascii="Arial Narrow" w:hAnsi="Arial Narrow" w:cs="Arial"/>
              </w:rPr>
              <w:t xml:space="preserve">Early engagement discussions with colleagues and partners. Early engagement survey </w:t>
            </w:r>
            <w:proofErr w:type="gramStart"/>
            <w:r w:rsidRPr="00013A81">
              <w:rPr>
                <w:rFonts w:ascii="Arial Narrow" w:hAnsi="Arial Narrow" w:cs="Arial"/>
              </w:rPr>
              <w:t>open</w:t>
            </w:r>
            <w:proofErr w:type="gramEnd"/>
            <w:r w:rsidRPr="00013A81">
              <w:rPr>
                <w:rFonts w:ascii="Arial Narrow" w:hAnsi="Arial Narrow" w:cs="Arial"/>
              </w:rPr>
              <w:t xml:space="preserve"> to residents and organisations. 345 survey responses received.</w:t>
            </w:r>
          </w:p>
        </w:tc>
      </w:tr>
      <w:tr w:rsidR="00087CCE" w:rsidRPr="003A32EF" w14:paraId="320CE839" w14:textId="77777777" w:rsidTr="003A32EF">
        <w:trPr>
          <w:trHeight w:val="300"/>
        </w:trPr>
        <w:tc>
          <w:tcPr>
            <w:tcW w:w="2969" w:type="dxa"/>
          </w:tcPr>
          <w:p w14:paraId="2ED76479" w14:textId="77777777" w:rsidR="00087CCE" w:rsidRPr="00013A81" w:rsidRDefault="00087CCE">
            <w:pPr>
              <w:rPr>
                <w:rFonts w:ascii="Arial Narrow" w:hAnsi="Arial Narrow" w:cs="Arial"/>
                <w:b/>
                <w:bCs/>
              </w:rPr>
            </w:pPr>
            <w:r w:rsidRPr="00013A81">
              <w:rPr>
                <w:rFonts w:ascii="Arial Narrow" w:hAnsi="Arial Narrow" w:cs="Arial"/>
                <w:b/>
                <w:bCs/>
              </w:rPr>
              <w:t>Phase 2: Targeted Engagement</w:t>
            </w:r>
          </w:p>
          <w:p w14:paraId="38C6D9B9" w14:textId="3C6EEC7B" w:rsidR="00087CCE" w:rsidRPr="00013A81" w:rsidRDefault="00087CCE">
            <w:pPr>
              <w:rPr>
                <w:rFonts w:ascii="Arial Narrow" w:hAnsi="Arial Narrow" w:cs="Arial"/>
              </w:rPr>
            </w:pPr>
            <w:r w:rsidRPr="00013A81">
              <w:rPr>
                <w:rFonts w:ascii="Arial Narrow" w:hAnsi="Arial Narrow" w:cs="Arial"/>
              </w:rPr>
              <w:t>August – October 2024</w:t>
            </w:r>
          </w:p>
        </w:tc>
        <w:tc>
          <w:tcPr>
            <w:tcW w:w="3969" w:type="dxa"/>
          </w:tcPr>
          <w:p w14:paraId="4999F305" w14:textId="77777777" w:rsidR="00087CCE" w:rsidRPr="00013A81" w:rsidRDefault="00087CCE">
            <w:pPr>
              <w:rPr>
                <w:rFonts w:ascii="Arial Narrow" w:hAnsi="Arial Narrow" w:cs="Arial"/>
              </w:rPr>
            </w:pPr>
            <w:r w:rsidRPr="00013A81">
              <w:rPr>
                <w:rFonts w:ascii="Arial Narrow" w:hAnsi="Arial Narrow" w:cs="Arial"/>
              </w:rPr>
              <w:t>Stakeholder and resident workshops, partnerships/ forums and community engagement events. 20 events in total and over 550 people participated.</w:t>
            </w:r>
          </w:p>
        </w:tc>
      </w:tr>
      <w:tr w:rsidR="00087CCE" w:rsidRPr="003A32EF" w14:paraId="71B0481F" w14:textId="77777777" w:rsidTr="00735E71">
        <w:trPr>
          <w:trHeight w:val="300"/>
        </w:trPr>
        <w:tc>
          <w:tcPr>
            <w:tcW w:w="2969" w:type="dxa"/>
            <w:shd w:val="clear" w:color="auto" w:fill="D9F2D0" w:themeFill="accent6" w:themeFillTint="33"/>
          </w:tcPr>
          <w:p w14:paraId="11A54D98" w14:textId="77777777" w:rsidR="00087CCE" w:rsidRPr="00013A81" w:rsidRDefault="00087CCE">
            <w:pPr>
              <w:rPr>
                <w:rFonts w:ascii="Arial Narrow" w:hAnsi="Arial Narrow" w:cs="Arial"/>
                <w:b/>
                <w:bCs/>
              </w:rPr>
            </w:pPr>
            <w:r w:rsidRPr="00013A81">
              <w:rPr>
                <w:rFonts w:ascii="Arial Narrow" w:hAnsi="Arial Narrow" w:cs="Arial"/>
                <w:b/>
                <w:bCs/>
              </w:rPr>
              <w:t>Phase 3: Formal Consultation</w:t>
            </w:r>
          </w:p>
          <w:p w14:paraId="3435B1A4" w14:textId="248E7D8F" w:rsidR="00087CCE" w:rsidRPr="00013A81" w:rsidRDefault="00087CCE">
            <w:pPr>
              <w:rPr>
                <w:rFonts w:ascii="Arial Narrow" w:hAnsi="Arial Narrow" w:cs="Arial"/>
                <w:b/>
                <w:bCs/>
              </w:rPr>
            </w:pPr>
            <w:r w:rsidRPr="00013A81">
              <w:rPr>
                <w:rFonts w:ascii="Arial Narrow" w:hAnsi="Arial Narrow" w:cs="Arial"/>
              </w:rPr>
              <w:t>To follow (Feb</w:t>
            </w:r>
            <w:r w:rsidR="00F525C9">
              <w:rPr>
                <w:rFonts w:ascii="Arial Narrow" w:hAnsi="Arial Narrow" w:cs="Arial"/>
              </w:rPr>
              <w:t>ruary</w:t>
            </w:r>
            <w:r w:rsidRPr="00013A81">
              <w:rPr>
                <w:rFonts w:ascii="Arial Narrow" w:hAnsi="Arial Narrow" w:cs="Arial"/>
              </w:rPr>
              <w:t xml:space="preserve"> </w:t>
            </w:r>
            <w:r w:rsidR="00894EE9">
              <w:rPr>
                <w:rFonts w:ascii="Arial Narrow" w:hAnsi="Arial Narrow" w:cs="Arial"/>
              </w:rPr>
              <w:t>–</w:t>
            </w:r>
            <w:r w:rsidR="006137CA">
              <w:rPr>
                <w:rFonts w:ascii="Arial Narrow" w:hAnsi="Arial Narrow" w:cs="Arial"/>
              </w:rPr>
              <w:t xml:space="preserve"> </w:t>
            </w:r>
            <w:r w:rsidR="00894EE9">
              <w:rPr>
                <w:rFonts w:ascii="Arial Narrow" w:hAnsi="Arial Narrow" w:cs="Arial"/>
              </w:rPr>
              <w:t>April</w:t>
            </w:r>
            <w:r w:rsidR="006137CA">
              <w:rPr>
                <w:rFonts w:ascii="Arial Narrow" w:hAnsi="Arial Narrow" w:cs="Arial"/>
              </w:rPr>
              <w:t xml:space="preserve"> </w:t>
            </w:r>
            <w:r w:rsidRPr="00013A81">
              <w:rPr>
                <w:rFonts w:ascii="Arial Narrow" w:hAnsi="Arial Narrow" w:cs="Arial"/>
              </w:rPr>
              <w:t>2025)</w:t>
            </w:r>
          </w:p>
        </w:tc>
        <w:tc>
          <w:tcPr>
            <w:tcW w:w="3969" w:type="dxa"/>
            <w:shd w:val="clear" w:color="auto" w:fill="D9F2D0" w:themeFill="accent6" w:themeFillTint="33"/>
          </w:tcPr>
          <w:p w14:paraId="3784835D" w14:textId="77777777" w:rsidR="00087CCE" w:rsidRPr="00013A81" w:rsidRDefault="00087CCE">
            <w:pPr>
              <w:rPr>
                <w:rFonts w:ascii="Arial Narrow" w:hAnsi="Arial Narrow" w:cs="Arial"/>
              </w:rPr>
            </w:pPr>
            <w:r w:rsidRPr="00013A81">
              <w:rPr>
                <w:rFonts w:ascii="Arial Narrow" w:hAnsi="Arial Narrow" w:cs="Arial"/>
              </w:rPr>
              <w:t>This phase will include an online consultation on the draft strategy, supplemented with further targeted engagement.</w:t>
            </w:r>
          </w:p>
        </w:tc>
      </w:tr>
    </w:tbl>
    <w:p w14:paraId="40BF72C9" w14:textId="77777777" w:rsidR="005E1B94" w:rsidRDefault="005E1B94" w:rsidP="00087CCE">
      <w:pPr>
        <w:rPr>
          <w:rFonts w:ascii="Arial Narrow" w:hAnsi="Arial Narrow" w:cs="Arial"/>
          <w:b/>
          <w:bCs/>
          <w:u w:val="single"/>
        </w:rPr>
      </w:pPr>
    </w:p>
    <w:p w14:paraId="16D21B10" w14:textId="77777777" w:rsidR="005E1B94" w:rsidRDefault="005E1B94" w:rsidP="00087CCE">
      <w:pPr>
        <w:rPr>
          <w:rFonts w:ascii="Arial Narrow" w:hAnsi="Arial Narrow" w:cs="Arial"/>
          <w:b/>
          <w:bCs/>
          <w:u w:val="single"/>
        </w:rPr>
      </w:pPr>
    </w:p>
    <w:p w14:paraId="0DEAE51C" w14:textId="0BA367CF" w:rsidR="00087CCE" w:rsidRPr="007778C4" w:rsidRDefault="00087CCE" w:rsidP="00087CCE">
      <w:pPr>
        <w:rPr>
          <w:rFonts w:ascii="Arial Narrow" w:hAnsi="Arial Narrow" w:cs="Arial"/>
          <w:b/>
          <w:bCs/>
          <w:u w:val="single"/>
        </w:rPr>
      </w:pPr>
      <w:r w:rsidRPr="007778C4">
        <w:rPr>
          <w:rFonts w:ascii="Arial Narrow" w:hAnsi="Arial Narrow" w:cs="Arial"/>
          <w:b/>
          <w:bCs/>
          <w:u w:val="single"/>
        </w:rPr>
        <w:t>Overview of key themes</w:t>
      </w:r>
    </w:p>
    <w:p w14:paraId="07642C75" w14:textId="77777777" w:rsidR="00087CCE" w:rsidRPr="00013A81" w:rsidRDefault="00087CCE" w:rsidP="00087CCE">
      <w:pPr>
        <w:rPr>
          <w:rFonts w:ascii="Arial Narrow" w:hAnsi="Arial Narrow" w:cs="Arial"/>
        </w:rPr>
      </w:pPr>
      <w:r w:rsidRPr="00013A81">
        <w:rPr>
          <w:rFonts w:ascii="Arial Narrow" w:hAnsi="Arial Narrow" w:cs="Arial"/>
        </w:rPr>
        <w:t>The key themes that arose across phases 1 and 2 of the engagement were:</w:t>
      </w:r>
    </w:p>
    <w:p w14:paraId="290A4159" w14:textId="0DCD7A61" w:rsidR="00087CCE" w:rsidRPr="00013A81" w:rsidRDefault="00AD07E2" w:rsidP="00723854">
      <w:pPr>
        <w:pStyle w:val="ListParagraph"/>
        <w:numPr>
          <w:ilvl w:val="0"/>
          <w:numId w:val="8"/>
        </w:numPr>
        <w:rPr>
          <w:rFonts w:ascii="Arial Narrow" w:hAnsi="Arial Narrow" w:cs="Arial"/>
        </w:rPr>
      </w:pPr>
      <w:r>
        <w:rPr>
          <w:rFonts w:ascii="Arial Narrow" w:hAnsi="Arial Narrow" w:cs="Arial"/>
        </w:rPr>
        <w:t xml:space="preserve">Lack of </w:t>
      </w:r>
      <w:r w:rsidR="00087CCE" w:rsidRPr="00013A81">
        <w:rPr>
          <w:rFonts w:ascii="Arial Narrow" w:hAnsi="Arial Narrow" w:cs="Arial"/>
        </w:rPr>
        <w:t>Housing Supply – this was by far the most frequently recurring theme</w:t>
      </w:r>
    </w:p>
    <w:p w14:paraId="0979B9B1" w14:textId="5B73696F" w:rsidR="00087CCE" w:rsidRPr="00013A81" w:rsidRDefault="00B85D2C" w:rsidP="00723854">
      <w:pPr>
        <w:pStyle w:val="ListParagraph"/>
        <w:numPr>
          <w:ilvl w:val="0"/>
          <w:numId w:val="8"/>
        </w:numPr>
        <w:rPr>
          <w:rFonts w:ascii="Arial Narrow" w:hAnsi="Arial Narrow" w:cs="Arial"/>
        </w:rPr>
      </w:pPr>
      <w:r>
        <w:rPr>
          <w:rFonts w:ascii="Arial Narrow" w:hAnsi="Arial Narrow" w:cs="Arial"/>
        </w:rPr>
        <w:t>The definition of affordable housing</w:t>
      </w:r>
    </w:p>
    <w:p w14:paraId="1DD58449" w14:textId="2E499170" w:rsidR="00087CCE" w:rsidRPr="00013A81" w:rsidRDefault="00087CCE" w:rsidP="00723854">
      <w:pPr>
        <w:pStyle w:val="ListParagraph"/>
        <w:numPr>
          <w:ilvl w:val="0"/>
          <w:numId w:val="8"/>
        </w:numPr>
        <w:rPr>
          <w:rFonts w:ascii="Arial Narrow" w:hAnsi="Arial Narrow" w:cs="Arial"/>
        </w:rPr>
      </w:pPr>
      <w:r w:rsidRPr="00013A81">
        <w:rPr>
          <w:rFonts w:ascii="Arial Narrow" w:hAnsi="Arial Narrow" w:cs="Arial"/>
        </w:rPr>
        <w:t xml:space="preserve">Lack of funding and competing priorities such </w:t>
      </w:r>
      <w:r w:rsidR="00413596">
        <w:rPr>
          <w:rFonts w:ascii="Arial Narrow" w:hAnsi="Arial Narrow" w:cs="Arial"/>
        </w:rPr>
        <w:t xml:space="preserve">as </w:t>
      </w:r>
      <w:r w:rsidRPr="00013A81">
        <w:rPr>
          <w:rFonts w:ascii="Arial Narrow" w:hAnsi="Arial Narrow" w:cs="Arial"/>
        </w:rPr>
        <w:t>building homes vs the costs of energy efficiency standards</w:t>
      </w:r>
    </w:p>
    <w:p w14:paraId="234094DA" w14:textId="77777777" w:rsidR="00087CCE" w:rsidRPr="00013A81" w:rsidRDefault="00087CCE" w:rsidP="00723854">
      <w:pPr>
        <w:pStyle w:val="ListParagraph"/>
        <w:numPr>
          <w:ilvl w:val="0"/>
          <w:numId w:val="8"/>
        </w:numPr>
        <w:rPr>
          <w:rFonts w:ascii="Arial Narrow" w:hAnsi="Arial Narrow" w:cs="Arial"/>
        </w:rPr>
      </w:pPr>
      <w:r w:rsidRPr="00013A81">
        <w:rPr>
          <w:rFonts w:ascii="Arial Narrow" w:hAnsi="Arial Narrow" w:cs="Arial"/>
        </w:rPr>
        <w:t>High housing costs across all tenures</w:t>
      </w:r>
    </w:p>
    <w:p w14:paraId="7F9B28BD" w14:textId="77C96737" w:rsidR="00087CCE" w:rsidRPr="00013A81" w:rsidRDefault="0068700A" w:rsidP="00723854">
      <w:pPr>
        <w:pStyle w:val="ListParagraph"/>
        <w:numPr>
          <w:ilvl w:val="0"/>
          <w:numId w:val="8"/>
        </w:numPr>
        <w:rPr>
          <w:rFonts w:ascii="Arial Narrow" w:hAnsi="Arial Narrow" w:cs="Arial"/>
        </w:rPr>
      </w:pPr>
      <w:r>
        <w:rPr>
          <w:rFonts w:ascii="Arial Narrow" w:hAnsi="Arial Narrow" w:cs="Arial"/>
        </w:rPr>
        <w:t>Edinburgh’s housing mix</w:t>
      </w:r>
      <w:r w:rsidR="00087CCE" w:rsidRPr="00013A81">
        <w:rPr>
          <w:rFonts w:ascii="Arial Narrow" w:hAnsi="Arial Narrow" w:cs="Arial"/>
        </w:rPr>
        <w:t>: short-term lets, Purpose-Built Student Accommodation and the private rented sector more broadly</w:t>
      </w:r>
    </w:p>
    <w:p w14:paraId="7E76C7AD" w14:textId="77777777" w:rsidR="00087CCE" w:rsidRPr="00013A81" w:rsidRDefault="00087CCE" w:rsidP="00723854">
      <w:pPr>
        <w:pStyle w:val="ListParagraph"/>
        <w:numPr>
          <w:ilvl w:val="0"/>
          <w:numId w:val="8"/>
        </w:numPr>
        <w:rPr>
          <w:rFonts w:ascii="Arial Narrow" w:hAnsi="Arial Narrow" w:cs="Arial"/>
        </w:rPr>
      </w:pPr>
      <w:r w:rsidRPr="00013A81">
        <w:rPr>
          <w:rFonts w:ascii="Arial Narrow" w:hAnsi="Arial Narrow" w:cs="Arial"/>
        </w:rPr>
        <w:t>Potential impacts of the Housing (Scotland) Bill</w:t>
      </w:r>
    </w:p>
    <w:p w14:paraId="2DD74324" w14:textId="77777777" w:rsidR="00087CCE" w:rsidRPr="00013A81" w:rsidRDefault="00087CCE" w:rsidP="00723854">
      <w:pPr>
        <w:pStyle w:val="ListParagraph"/>
        <w:numPr>
          <w:ilvl w:val="0"/>
          <w:numId w:val="8"/>
        </w:numPr>
        <w:rPr>
          <w:rFonts w:ascii="Arial Narrow" w:hAnsi="Arial Narrow" w:cs="Arial"/>
        </w:rPr>
      </w:pPr>
      <w:r w:rsidRPr="00013A81">
        <w:rPr>
          <w:rFonts w:ascii="Arial Narrow" w:hAnsi="Arial Narrow" w:cs="Arial"/>
        </w:rPr>
        <w:t xml:space="preserve">New build housing developments and infrastructure </w:t>
      </w:r>
    </w:p>
    <w:p w14:paraId="36378955" w14:textId="77777777" w:rsidR="00087CCE" w:rsidRPr="00013A81" w:rsidRDefault="00087CCE" w:rsidP="00723854">
      <w:pPr>
        <w:pStyle w:val="ListParagraph"/>
        <w:numPr>
          <w:ilvl w:val="0"/>
          <w:numId w:val="8"/>
        </w:numPr>
        <w:rPr>
          <w:rFonts w:ascii="Arial Narrow" w:hAnsi="Arial Narrow" w:cs="Arial"/>
        </w:rPr>
      </w:pPr>
      <w:r w:rsidRPr="00013A81">
        <w:rPr>
          <w:rFonts w:ascii="Arial Narrow" w:hAnsi="Arial Narrow" w:cs="Arial"/>
        </w:rPr>
        <w:t>The need for more accessible housing</w:t>
      </w:r>
    </w:p>
    <w:p w14:paraId="0B9C3FC6" w14:textId="77777777" w:rsidR="00087CCE" w:rsidRPr="00013A81" w:rsidRDefault="00087CCE" w:rsidP="00723854">
      <w:pPr>
        <w:pStyle w:val="ListParagraph"/>
        <w:numPr>
          <w:ilvl w:val="0"/>
          <w:numId w:val="8"/>
        </w:numPr>
        <w:rPr>
          <w:rFonts w:ascii="Arial Narrow" w:hAnsi="Arial Narrow" w:cs="Arial"/>
          <w:b/>
          <w:bCs/>
        </w:rPr>
      </w:pPr>
      <w:r w:rsidRPr="00013A81">
        <w:rPr>
          <w:rFonts w:ascii="Arial Narrow" w:hAnsi="Arial Narrow" w:cs="Arial"/>
        </w:rPr>
        <w:t>Neighbourhood safety/ anti-social behaviour</w:t>
      </w:r>
    </w:p>
    <w:p w14:paraId="0CDD1B4C" w14:textId="4E8362FF" w:rsidR="00087CCE" w:rsidRPr="00013A81" w:rsidRDefault="360A695F" w:rsidP="00087CCE">
      <w:pPr>
        <w:spacing w:after="0" w:line="240" w:lineRule="auto"/>
        <w:rPr>
          <w:rFonts w:ascii="Arial Narrow" w:hAnsi="Arial Narrow" w:cs="Arial"/>
        </w:rPr>
      </w:pPr>
      <w:r w:rsidRPr="00013A81">
        <w:rPr>
          <w:rFonts w:ascii="Arial Narrow" w:hAnsi="Arial Narrow" w:cs="Arial"/>
        </w:rPr>
        <w:t xml:space="preserve">Further details on the engagement activities and outputs can be found in </w:t>
      </w:r>
      <w:r w:rsidR="00744491">
        <w:rPr>
          <w:rFonts w:ascii="Arial Narrow" w:hAnsi="Arial Narrow" w:cs="Arial"/>
        </w:rPr>
        <w:t xml:space="preserve">the </w:t>
      </w:r>
      <w:r w:rsidRPr="00013A81">
        <w:rPr>
          <w:rFonts w:ascii="Arial Narrow" w:hAnsi="Arial Narrow" w:cs="Arial"/>
        </w:rPr>
        <w:t>Consultation and Engagement Report.</w:t>
      </w:r>
    </w:p>
    <w:p w14:paraId="2B9DED42" w14:textId="0661FD13" w:rsidR="00087CCE" w:rsidRPr="00013A81" w:rsidRDefault="00087CCE" w:rsidP="36D63314">
      <w:pPr>
        <w:spacing w:before="240"/>
        <w:rPr>
          <w:rFonts w:ascii="Arial Narrow" w:hAnsi="Arial Narrow" w:cs="Arial"/>
          <w:b/>
          <w:bCs/>
        </w:rPr>
      </w:pPr>
      <w:r w:rsidRPr="00013A81">
        <w:rPr>
          <w:rFonts w:ascii="Arial Narrow" w:hAnsi="Arial Narrow" w:cs="Arial"/>
          <w:b/>
          <w:bCs/>
        </w:rPr>
        <w:t>Equalities and Integrated Impact Assessment</w:t>
      </w:r>
    </w:p>
    <w:p w14:paraId="7C2D04D4" w14:textId="0AB3E12E" w:rsidR="00087CCE" w:rsidRPr="00013A81" w:rsidRDefault="00087CCE" w:rsidP="00087CCE">
      <w:pPr>
        <w:ind w:left="2"/>
        <w:rPr>
          <w:rFonts w:ascii="Arial Narrow" w:hAnsi="Arial Narrow" w:cs="Arial"/>
        </w:rPr>
      </w:pPr>
      <w:r w:rsidRPr="00013A81">
        <w:rPr>
          <w:rFonts w:ascii="Arial Narrow" w:hAnsi="Arial Narrow" w:cs="Arial"/>
        </w:rPr>
        <w:t>The City of Edinburgh Council wants all our citizens and visitors to be able to use our services and fully engage with city life. The Council’s Equality and Diversity Framework for 2021-25 sets out equality outcomes to advance equality and promote diversity. It sits within the wider strategic framework of:</w:t>
      </w:r>
    </w:p>
    <w:bookmarkStart w:id="25" w:name="_Hlk185499725"/>
    <w:p w14:paraId="661F2CB4" w14:textId="311BA892" w:rsidR="00087CCE" w:rsidRPr="00013A81" w:rsidRDefault="00087CCE" w:rsidP="00723854">
      <w:pPr>
        <w:numPr>
          <w:ilvl w:val="0"/>
          <w:numId w:val="3"/>
        </w:numPr>
        <w:rPr>
          <w:rFonts w:ascii="Arial Narrow" w:hAnsi="Arial Narrow" w:cs="Arial"/>
        </w:rPr>
      </w:pPr>
      <w:r>
        <w:fldChar w:fldCharType="begin"/>
      </w:r>
      <w:r>
        <w:instrText>HYPERLINK "https://www.edinburgh2050.com/"</w:instrText>
      </w:r>
      <w:r>
        <w:fldChar w:fldCharType="separate"/>
      </w:r>
      <w:r w:rsidRPr="006D7472">
        <w:rPr>
          <w:rStyle w:val="Hyperlink"/>
          <w:rFonts w:ascii="Arial Narrow" w:hAnsi="Arial Narrow" w:cs="Arial"/>
        </w:rPr>
        <w:t>Edinburgh’s 2050 Vision</w:t>
      </w:r>
      <w:r>
        <w:fldChar w:fldCharType="end"/>
      </w:r>
    </w:p>
    <w:bookmarkEnd w:id="25"/>
    <w:p w14:paraId="5502E09D" w14:textId="70947F33" w:rsidR="00087CCE" w:rsidRPr="00013A81" w:rsidRDefault="00087CCE" w:rsidP="00723854">
      <w:pPr>
        <w:numPr>
          <w:ilvl w:val="0"/>
          <w:numId w:val="3"/>
        </w:numPr>
        <w:rPr>
          <w:rFonts w:ascii="Arial Narrow" w:hAnsi="Arial Narrow" w:cs="Arial"/>
        </w:rPr>
      </w:pPr>
      <w:r>
        <w:fldChar w:fldCharType="begin"/>
      </w:r>
      <w:r>
        <w:instrText>HYPERLINK "https://www.edinburgh.gov.uk/downloads/file/33125/council-business-plan-2023-2027"</w:instrText>
      </w:r>
      <w:r>
        <w:fldChar w:fldCharType="separate"/>
      </w:r>
      <w:r w:rsidRPr="00ED44BC">
        <w:rPr>
          <w:rStyle w:val="Hyperlink"/>
          <w:rFonts w:ascii="Arial Narrow" w:hAnsi="Arial Narrow" w:cs="Arial"/>
        </w:rPr>
        <w:t>Council Business Plan 202</w:t>
      </w:r>
      <w:r w:rsidR="00891961" w:rsidRPr="00ED44BC">
        <w:rPr>
          <w:rStyle w:val="Hyperlink"/>
          <w:rFonts w:ascii="Arial Narrow" w:hAnsi="Arial Narrow" w:cs="Arial"/>
        </w:rPr>
        <w:t>3</w:t>
      </w:r>
      <w:r w:rsidRPr="00ED44BC">
        <w:rPr>
          <w:rStyle w:val="Hyperlink"/>
          <w:rFonts w:ascii="Arial Narrow" w:hAnsi="Arial Narrow" w:cs="Arial"/>
        </w:rPr>
        <w:t>-202</w:t>
      </w:r>
      <w:r w:rsidR="00891961" w:rsidRPr="00ED44BC">
        <w:rPr>
          <w:rStyle w:val="Hyperlink"/>
          <w:rFonts w:ascii="Arial Narrow" w:hAnsi="Arial Narrow" w:cs="Arial"/>
        </w:rPr>
        <w:t>7</w:t>
      </w:r>
      <w:r>
        <w:fldChar w:fldCharType="end"/>
      </w:r>
      <w:r w:rsidRPr="00013A81">
        <w:rPr>
          <w:rFonts w:ascii="Arial Narrow" w:hAnsi="Arial Narrow" w:cs="Arial"/>
        </w:rPr>
        <w:t xml:space="preserve">, which is structured around three themes: </w:t>
      </w:r>
      <w:r w:rsidR="00E951F7">
        <w:rPr>
          <w:rFonts w:ascii="Arial Narrow" w:hAnsi="Arial Narrow" w:cs="Arial"/>
        </w:rPr>
        <w:t xml:space="preserve">creating good places to live and work; </w:t>
      </w:r>
      <w:r w:rsidR="00ED44BC">
        <w:rPr>
          <w:rFonts w:ascii="Arial Narrow" w:hAnsi="Arial Narrow" w:cs="Arial"/>
        </w:rPr>
        <w:t>ending poverty; and delivering a net zero city.</w:t>
      </w:r>
    </w:p>
    <w:p w14:paraId="6A6FBE19" w14:textId="6A60AC25" w:rsidR="00087CCE" w:rsidRPr="00013A81" w:rsidRDefault="00087CCE" w:rsidP="00723854">
      <w:pPr>
        <w:numPr>
          <w:ilvl w:val="0"/>
          <w:numId w:val="3"/>
        </w:numPr>
        <w:rPr>
          <w:rFonts w:ascii="Arial Narrow" w:hAnsi="Arial Narrow" w:cs="Arial"/>
        </w:rPr>
      </w:pPr>
      <w:r w:rsidRPr="00013A81">
        <w:rPr>
          <w:rFonts w:ascii="Arial Narrow" w:hAnsi="Arial Narrow" w:cs="Arial"/>
        </w:rPr>
        <w:t xml:space="preserve">The three priorities of the </w:t>
      </w:r>
      <w:bookmarkStart w:id="26" w:name="_Hlk185515167"/>
      <w:r>
        <w:fldChar w:fldCharType="begin"/>
      </w:r>
      <w:r>
        <w:instrText>HYPERLINK "https://www.edinburghcompact.org.uk/wp-content/uploads/2019/01/Edinburgh_Partnership_Community_Plan_2018_28.pdf"</w:instrText>
      </w:r>
      <w:r>
        <w:fldChar w:fldCharType="separate"/>
      </w:r>
      <w:r w:rsidRPr="004432B9">
        <w:rPr>
          <w:rStyle w:val="Hyperlink"/>
          <w:rFonts w:ascii="Arial Narrow" w:hAnsi="Arial Narrow" w:cs="Arial"/>
        </w:rPr>
        <w:t>Edinburgh Partnership’s Local Outcome Improvement Plan:</w:t>
      </w:r>
      <w:r>
        <w:fldChar w:fldCharType="end"/>
      </w:r>
      <w:bookmarkEnd w:id="26"/>
      <w:r w:rsidRPr="00013A81">
        <w:rPr>
          <w:rFonts w:ascii="Arial Narrow" w:hAnsi="Arial Narrow" w:cs="Arial"/>
        </w:rPr>
        <w:t xml:space="preserve"> enough money to live on, access to work, training and learning opportunities, and a good place to live.</w:t>
      </w:r>
    </w:p>
    <w:p w14:paraId="5BDCC7D5" w14:textId="1660942E" w:rsidR="00087CCE" w:rsidRPr="00013A81" w:rsidRDefault="00087CCE" w:rsidP="00087CCE">
      <w:pPr>
        <w:ind w:left="2"/>
        <w:rPr>
          <w:rFonts w:ascii="Arial Narrow" w:hAnsi="Arial Narrow" w:cs="Arial"/>
        </w:rPr>
      </w:pPr>
      <w:r w:rsidRPr="00013A81">
        <w:rPr>
          <w:rFonts w:ascii="Arial Narrow" w:hAnsi="Arial Narrow" w:cs="Arial"/>
        </w:rPr>
        <w:lastRenderedPageBreak/>
        <w:t xml:space="preserve">This framework responds to the </w:t>
      </w:r>
      <w:r w:rsidR="00A53591" w:rsidRPr="00013A81">
        <w:rPr>
          <w:rFonts w:ascii="Arial Narrow" w:hAnsi="Arial Narrow" w:cs="Arial"/>
        </w:rPr>
        <w:t>C</w:t>
      </w:r>
      <w:r w:rsidRPr="00013A81">
        <w:rPr>
          <w:rFonts w:ascii="Arial Narrow" w:hAnsi="Arial Narrow" w:cs="Arial"/>
        </w:rPr>
        <w:t xml:space="preserve">ouncil’s </w:t>
      </w:r>
      <w:hyperlink r:id="rId16" w:history="1">
        <w:r w:rsidRPr="00224491">
          <w:rPr>
            <w:rStyle w:val="Hyperlink"/>
            <w:rFonts w:ascii="Arial Narrow" w:hAnsi="Arial Narrow" w:cs="Arial"/>
            <w:color w:val="0070C0"/>
          </w:rPr>
          <w:t>Public Sector Equality Duty</w:t>
        </w:r>
      </w:hyperlink>
      <w:r w:rsidRPr="00013A81">
        <w:rPr>
          <w:rFonts w:ascii="Arial Narrow" w:hAnsi="Arial Narrow" w:cs="Arial"/>
        </w:rPr>
        <w:t xml:space="preserve">, which forms part of the Equality Act 2010. The Equality Act 2010 replaced previous anti-discrimination laws with a single act. The Act provided a legal framework to protect the rights of individuals and advance equality of opportunity for all. It provided a discrimination law which protects individuals from unfair treatment and promotes a fair and more equal society in employment, and as users of private and public services. It is based on the following nine protected </w:t>
      </w:r>
      <w:r w:rsidR="00224491" w:rsidRPr="00013A81">
        <w:rPr>
          <w:rFonts w:ascii="Arial Narrow" w:hAnsi="Arial Narrow" w:cs="Arial"/>
        </w:rPr>
        <w:t>characteristics.</w:t>
      </w:r>
      <w:r w:rsidRPr="00013A81">
        <w:rPr>
          <w:rFonts w:ascii="Arial Narrow" w:hAnsi="Arial Narrow" w:cs="Arial"/>
        </w:rPr>
        <w:t xml:space="preserve"> </w:t>
      </w:r>
    </w:p>
    <w:p w14:paraId="3FEB0ECB" w14:textId="77777777" w:rsidR="00087CCE" w:rsidRPr="00013A81" w:rsidRDefault="562AE60B" w:rsidP="00723854">
      <w:pPr>
        <w:numPr>
          <w:ilvl w:val="0"/>
          <w:numId w:val="4"/>
        </w:numPr>
        <w:spacing w:after="0" w:line="276" w:lineRule="auto"/>
        <w:ind w:left="709" w:hanging="371"/>
        <w:rPr>
          <w:rFonts w:ascii="Arial Narrow" w:hAnsi="Arial Narrow" w:cs="Arial"/>
        </w:rPr>
      </w:pPr>
      <w:r w:rsidRPr="00013A81">
        <w:rPr>
          <w:rFonts w:ascii="Arial Narrow" w:hAnsi="Arial Narrow" w:cs="Arial"/>
        </w:rPr>
        <w:t xml:space="preserve">age, </w:t>
      </w:r>
    </w:p>
    <w:p w14:paraId="37A36879" w14:textId="77777777" w:rsidR="00087CCE" w:rsidRPr="00013A81" w:rsidRDefault="562AE60B" w:rsidP="00723854">
      <w:pPr>
        <w:numPr>
          <w:ilvl w:val="0"/>
          <w:numId w:val="4"/>
        </w:numPr>
        <w:spacing w:after="0" w:line="276" w:lineRule="auto"/>
        <w:ind w:left="709" w:hanging="360"/>
        <w:rPr>
          <w:rFonts w:ascii="Arial Narrow" w:hAnsi="Arial Narrow" w:cs="Arial"/>
        </w:rPr>
      </w:pPr>
      <w:r w:rsidRPr="00013A81">
        <w:rPr>
          <w:rFonts w:ascii="Arial Narrow" w:hAnsi="Arial Narrow" w:cs="Arial"/>
        </w:rPr>
        <w:t xml:space="preserve">disability </w:t>
      </w:r>
    </w:p>
    <w:p w14:paraId="12EBC4EC" w14:textId="77777777" w:rsidR="00087CCE" w:rsidRPr="00013A81" w:rsidRDefault="562AE60B" w:rsidP="00723854">
      <w:pPr>
        <w:numPr>
          <w:ilvl w:val="0"/>
          <w:numId w:val="4"/>
        </w:numPr>
        <w:spacing w:after="0" w:line="276" w:lineRule="auto"/>
        <w:ind w:left="709" w:hanging="360"/>
        <w:rPr>
          <w:rFonts w:ascii="Arial Narrow" w:hAnsi="Arial Narrow" w:cs="Arial"/>
        </w:rPr>
      </w:pPr>
      <w:r w:rsidRPr="00013A81">
        <w:rPr>
          <w:rFonts w:ascii="Arial Narrow" w:hAnsi="Arial Narrow" w:cs="Arial"/>
        </w:rPr>
        <w:t xml:space="preserve">gender reassignment, </w:t>
      </w:r>
    </w:p>
    <w:p w14:paraId="79EE58D7" w14:textId="77777777" w:rsidR="00087CCE" w:rsidRPr="00013A81" w:rsidRDefault="562AE60B" w:rsidP="00723854">
      <w:pPr>
        <w:numPr>
          <w:ilvl w:val="0"/>
          <w:numId w:val="4"/>
        </w:numPr>
        <w:spacing w:after="0" w:line="276" w:lineRule="auto"/>
        <w:ind w:left="709" w:hanging="360"/>
        <w:rPr>
          <w:rFonts w:ascii="Arial Narrow" w:hAnsi="Arial Narrow" w:cs="Arial"/>
        </w:rPr>
      </w:pPr>
      <w:r w:rsidRPr="00013A81">
        <w:rPr>
          <w:rFonts w:ascii="Arial Narrow" w:hAnsi="Arial Narrow" w:cs="Arial"/>
        </w:rPr>
        <w:t xml:space="preserve">marriage and civil partnership, </w:t>
      </w:r>
    </w:p>
    <w:p w14:paraId="47D31868" w14:textId="77777777" w:rsidR="00087CCE" w:rsidRPr="00013A81" w:rsidRDefault="562AE60B" w:rsidP="00723854">
      <w:pPr>
        <w:numPr>
          <w:ilvl w:val="0"/>
          <w:numId w:val="4"/>
        </w:numPr>
        <w:spacing w:after="0" w:line="276" w:lineRule="auto"/>
        <w:ind w:left="709" w:hanging="360"/>
        <w:rPr>
          <w:rFonts w:ascii="Arial Narrow" w:hAnsi="Arial Narrow" w:cs="Arial"/>
        </w:rPr>
      </w:pPr>
      <w:r w:rsidRPr="00013A81">
        <w:rPr>
          <w:rFonts w:ascii="Arial Narrow" w:hAnsi="Arial Narrow" w:cs="Arial"/>
        </w:rPr>
        <w:t xml:space="preserve">pregnancy and maternity, </w:t>
      </w:r>
    </w:p>
    <w:p w14:paraId="085C21A1" w14:textId="77777777" w:rsidR="00087CCE" w:rsidRPr="00013A81" w:rsidRDefault="562AE60B" w:rsidP="00723854">
      <w:pPr>
        <w:numPr>
          <w:ilvl w:val="0"/>
          <w:numId w:val="4"/>
        </w:numPr>
        <w:spacing w:after="0" w:line="276" w:lineRule="auto"/>
        <w:ind w:left="709" w:hanging="360"/>
        <w:rPr>
          <w:rFonts w:ascii="Arial Narrow" w:hAnsi="Arial Narrow" w:cs="Arial"/>
        </w:rPr>
      </w:pPr>
      <w:r w:rsidRPr="00013A81">
        <w:rPr>
          <w:rFonts w:ascii="Arial Narrow" w:hAnsi="Arial Narrow" w:cs="Arial"/>
        </w:rPr>
        <w:t xml:space="preserve">race, </w:t>
      </w:r>
    </w:p>
    <w:p w14:paraId="5182DAC7" w14:textId="77777777" w:rsidR="00087CCE" w:rsidRPr="00013A81" w:rsidRDefault="562AE60B" w:rsidP="00723854">
      <w:pPr>
        <w:numPr>
          <w:ilvl w:val="0"/>
          <w:numId w:val="4"/>
        </w:numPr>
        <w:spacing w:after="0" w:line="276" w:lineRule="auto"/>
        <w:ind w:left="709" w:hanging="360"/>
        <w:rPr>
          <w:rFonts w:ascii="Arial Narrow" w:hAnsi="Arial Narrow" w:cs="Arial"/>
        </w:rPr>
      </w:pPr>
      <w:r w:rsidRPr="00013A81">
        <w:rPr>
          <w:rFonts w:ascii="Arial Narrow" w:hAnsi="Arial Narrow" w:cs="Arial"/>
        </w:rPr>
        <w:t xml:space="preserve">religion or belief, </w:t>
      </w:r>
    </w:p>
    <w:p w14:paraId="240FF476" w14:textId="77777777" w:rsidR="00087CCE" w:rsidRPr="00013A81" w:rsidRDefault="562AE60B" w:rsidP="00723854">
      <w:pPr>
        <w:numPr>
          <w:ilvl w:val="0"/>
          <w:numId w:val="4"/>
        </w:numPr>
        <w:spacing w:after="0" w:line="276" w:lineRule="auto"/>
        <w:ind w:left="709" w:hanging="360"/>
        <w:rPr>
          <w:rFonts w:ascii="Arial Narrow" w:hAnsi="Arial Narrow" w:cs="Arial"/>
        </w:rPr>
      </w:pPr>
      <w:r w:rsidRPr="00013A81">
        <w:rPr>
          <w:rFonts w:ascii="Arial Narrow" w:hAnsi="Arial Narrow" w:cs="Arial"/>
        </w:rPr>
        <w:t>sex,</w:t>
      </w:r>
    </w:p>
    <w:p w14:paraId="1322297D" w14:textId="77777777" w:rsidR="00087CCE" w:rsidRPr="00013A81" w:rsidRDefault="562AE60B" w:rsidP="00723854">
      <w:pPr>
        <w:numPr>
          <w:ilvl w:val="0"/>
          <w:numId w:val="4"/>
        </w:numPr>
        <w:spacing w:after="0" w:line="276" w:lineRule="auto"/>
        <w:ind w:left="709" w:hanging="360"/>
        <w:rPr>
          <w:rFonts w:ascii="Arial Narrow" w:hAnsi="Arial Narrow" w:cs="Arial"/>
        </w:rPr>
      </w:pPr>
      <w:r w:rsidRPr="00013A81">
        <w:rPr>
          <w:rFonts w:ascii="Arial Narrow" w:hAnsi="Arial Narrow" w:cs="Arial"/>
        </w:rPr>
        <w:t xml:space="preserve">sexual orientation </w:t>
      </w:r>
    </w:p>
    <w:p w14:paraId="7FAF775D" w14:textId="77777777" w:rsidR="00A53591" w:rsidRPr="00013A81" w:rsidRDefault="00A53591" w:rsidP="00087CCE">
      <w:pPr>
        <w:ind w:left="2"/>
        <w:rPr>
          <w:rFonts w:ascii="Arial Narrow" w:hAnsi="Arial Narrow" w:cs="Arial"/>
        </w:rPr>
      </w:pPr>
    </w:p>
    <w:p w14:paraId="209E52FD" w14:textId="317E3576" w:rsidR="00087CCE" w:rsidRPr="00013A81" w:rsidRDefault="00087CCE" w:rsidP="00087CCE">
      <w:pPr>
        <w:ind w:left="2"/>
        <w:rPr>
          <w:rFonts w:ascii="Arial Narrow" w:hAnsi="Arial Narrow" w:cs="Arial"/>
        </w:rPr>
      </w:pPr>
      <w:r w:rsidRPr="00013A81">
        <w:rPr>
          <w:rFonts w:ascii="Arial Narrow" w:hAnsi="Arial Narrow" w:cs="Arial"/>
        </w:rPr>
        <w:t>There are new legislative requirements and policy changes since the Equality Act 2010, including The Fairer Scotland Duty, introduced in 2018, Child Poverty (Scotland) Act (2017) and others directly related to human rights. These have been built into the planning and implementation of actions of the Council’s Equality and Diversity Framework.</w:t>
      </w:r>
    </w:p>
    <w:p w14:paraId="74E27EB0" w14:textId="51D5BE04" w:rsidR="00087CCE" w:rsidRPr="00013A81" w:rsidRDefault="00087CCE" w:rsidP="00087CCE">
      <w:pPr>
        <w:ind w:left="2"/>
        <w:rPr>
          <w:rFonts w:ascii="Arial Narrow" w:hAnsi="Arial Narrow" w:cs="Arial"/>
        </w:rPr>
      </w:pPr>
      <w:r w:rsidRPr="00013A81">
        <w:rPr>
          <w:rFonts w:ascii="Arial Narrow" w:hAnsi="Arial Narrow" w:cs="Arial"/>
        </w:rPr>
        <w:t>The</w:t>
      </w:r>
      <w:r w:rsidR="00BC43D1" w:rsidRPr="00013A81">
        <w:rPr>
          <w:rFonts w:ascii="Arial Narrow" w:hAnsi="Arial Narrow" w:cs="Arial"/>
        </w:rPr>
        <w:t xml:space="preserve"> C</w:t>
      </w:r>
      <w:r w:rsidRPr="00013A81">
        <w:rPr>
          <w:rFonts w:ascii="Arial Narrow" w:hAnsi="Arial Narrow" w:cs="Arial"/>
        </w:rPr>
        <w:t xml:space="preserve">ouncil is currently reviewing the impact of the </w:t>
      </w:r>
      <w:hyperlink r:id="rId17" w:history="1">
        <w:r w:rsidRPr="00BB4776">
          <w:rPr>
            <w:rStyle w:val="Hyperlink"/>
            <w:rFonts w:ascii="Arial Narrow" w:hAnsi="Arial Narrow" w:cs="Arial"/>
          </w:rPr>
          <w:t>Equality and Diversity Framework 2021-25</w:t>
        </w:r>
      </w:hyperlink>
      <w:r w:rsidRPr="00013A81">
        <w:rPr>
          <w:rFonts w:ascii="Arial Narrow" w:hAnsi="Arial Narrow" w:cs="Arial"/>
        </w:rPr>
        <w:t>, to help shape the development of the ne</w:t>
      </w:r>
      <w:r w:rsidR="00597B63" w:rsidRPr="00013A81">
        <w:rPr>
          <w:rFonts w:ascii="Arial Narrow" w:hAnsi="Arial Narrow" w:cs="Arial"/>
        </w:rPr>
        <w:t xml:space="preserve">xt </w:t>
      </w:r>
      <w:r w:rsidRPr="00013A81">
        <w:rPr>
          <w:rFonts w:ascii="Arial Narrow" w:hAnsi="Arial Narrow" w:cs="Arial"/>
        </w:rPr>
        <w:t xml:space="preserve">Equality, Diversity and Inclusion Framework . </w:t>
      </w:r>
    </w:p>
    <w:p w14:paraId="13D3D169" w14:textId="6A690981" w:rsidR="00EC5C32" w:rsidRPr="00013A81" w:rsidRDefault="00087CCE" w:rsidP="00DF3672">
      <w:pPr>
        <w:ind w:left="2"/>
        <w:rPr>
          <w:rFonts w:ascii="Arial Narrow" w:hAnsi="Arial Narrow" w:cs="Arial"/>
          <w:color w:val="FF0000"/>
        </w:rPr>
      </w:pPr>
      <w:r w:rsidRPr="00013A81">
        <w:rPr>
          <w:rFonts w:ascii="Arial Narrow" w:hAnsi="Arial Narrow" w:cs="Arial"/>
        </w:rPr>
        <w:t>An</w:t>
      </w:r>
      <w:r w:rsidR="005743F7">
        <w:rPr>
          <w:rFonts w:ascii="Arial Narrow" w:hAnsi="Arial Narrow" w:cs="Arial"/>
        </w:rPr>
        <w:t xml:space="preserve"> Interim</w:t>
      </w:r>
      <w:r w:rsidRPr="00013A81">
        <w:rPr>
          <w:rFonts w:ascii="Arial Narrow" w:hAnsi="Arial Narrow" w:cs="Arial"/>
        </w:rPr>
        <w:t xml:space="preserve"> Integrated Impact Assessment </w:t>
      </w:r>
      <w:r w:rsidR="7F46AE16" w:rsidRPr="00013A81">
        <w:rPr>
          <w:rFonts w:ascii="Arial Narrow" w:hAnsi="Arial Narrow" w:cs="Arial"/>
        </w:rPr>
        <w:t xml:space="preserve">(IIA) </w:t>
      </w:r>
      <w:r w:rsidRPr="00013A81">
        <w:rPr>
          <w:rFonts w:ascii="Arial Narrow" w:hAnsi="Arial Narrow" w:cs="Arial"/>
        </w:rPr>
        <w:t xml:space="preserve">has been completed for the LHS in line with the </w:t>
      </w:r>
      <w:r w:rsidR="00597B63" w:rsidRPr="00013A81">
        <w:rPr>
          <w:rFonts w:ascii="Arial Narrow" w:hAnsi="Arial Narrow" w:cs="Arial"/>
        </w:rPr>
        <w:t>C</w:t>
      </w:r>
      <w:r w:rsidRPr="00013A81">
        <w:rPr>
          <w:rFonts w:ascii="Arial Narrow" w:hAnsi="Arial Narrow" w:cs="Arial"/>
        </w:rPr>
        <w:t xml:space="preserve">ouncil’s duty to meet equalities legislation and to ensure we create an environment of equal opportunity. </w:t>
      </w:r>
      <w:r w:rsidR="006E7081" w:rsidRPr="006E7081">
        <w:rPr>
          <w:rFonts w:ascii="Arial Narrow" w:hAnsi="Arial Narrow" w:cs="Arial"/>
          <w:color w:val="000000" w:themeColor="text1"/>
        </w:rPr>
        <w:t>The</w:t>
      </w:r>
      <w:r w:rsidR="004A4E9A">
        <w:rPr>
          <w:rFonts w:ascii="Arial Narrow" w:hAnsi="Arial Narrow" w:cs="Arial"/>
          <w:color w:val="000000" w:themeColor="text1"/>
        </w:rPr>
        <w:t xml:space="preserve"> LHS</w:t>
      </w:r>
      <w:r w:rsidR="006E7081" w:rsidRPr="006E7081">
        <w:rPr>
          <w:rFonts w:ascii="Arial Narrow" w:hAnsi="Arial Narrow" w:cs="Arial"/>
          <w:color w:val="000000" w:themeColor="text1"/>
        </w:rPr>
        <w:t xml:space="preserve"> IIA will be reviewed each year as part of the annual review process.</w:t>
      </w:r>
    </w:p>
    <w:p w14:paraId="33345920" w14:textId="77777777" w:rsidR="00335952" w:rsidRPr="00761472" w:rsidRDefault="00335952" w:rsidP="00AA63BF">
      <w:pPr>
        <w:pStyle w:val="Heading2"/>
      </w:pPr>
      <w:bookmarkStart w:id="27" w:name="_Strategic_Context"/>
      <w:bookmarkEnd w:id="27"/>
      <w:r w:rsidRPr="00761472">
        <w:t>Strategic Context</w:t>
      </w:r>
    </w:p>
    <w:p w14:paraId="635E7E95" w14:textId="147580E9" w:rsidR="007054A0" w:rsidRPr="00013A81" w:rsidRDefault="37325730" w:rsidP="007054A0">
      <w:pPr>
        <w:rPr>
          <w:rFonts w:ascii="Arial Narrow" w:hAnsi="Arial Narrow" w:cs="Arial"/>
          <w:sz w:val="24"/>
          <w:szCs w:val="24"/>
        </w:rPr>
      </w:pPr>
      <w:r w:rsidRPr="00013A81">
        <w:rPr>
          <w:rFonts w:ascii="Arial Narrow" w:hAnsi="Arial Narrow" w:cs="Arial"/>
        </w:rPr>
        <w:t>The LHS reflects the strategic landscape, both nationally</w:t>
      </w:r>
      <w:r w:rsidR="59B3510A" w:rsidRPr="00013A81">
        <w:rPr>
          <w:rFonts w:ascii="Arial Narrow" w:hAnsi="Arial Narrow" w:cs="Arial"/>
        </w:rPr>
        <w:t xml:space="preserve">, regionally </w:t>
      </w:r>
      <w:r w:rsidRPr="00013A81">
        <w:rPr>
          <w:rFonts w:ascii="Arial Narrow" w:hAnsi="Arial Narrow" w:cs="Arial"/>
        </w:rPr>
        <w:t xml:space="preserve">and locally. </w:t>
      </w:r>
    </w:p>
    <w:p w14:paraId="3B2AFBFC" w14:textId="2826AD9C" w:rsidR="007054A0" w:rsidRPr="00761472" w:rsidRDefault="37325730" w:rsidP="007054A0">
      <w:pPr>
        <w:rPr>
          <w:rFonts w:ascii="Arial Narrow" w:hAnsi="Arial Narrow" w:cs="Arial"/>
          <w:b/>
          <w:bCs/>
          <w:sz w:val="24"/>
          <w:szCs w:val="24"/>
          <w:u w:val="single"/>
        </w:rPr>
      </w:pPr>
      <w:r w:rsidRPr="00761472">
        <w:rPr>
          <w:rFonts w:ascii="Arial Narrow" w:hAnsi="Arial Narrow" w:cs="Arial"/>
          <w:b/>
          <w:bCs/>
          <w:sz w:val="24"/>
          <w:szCs w:val="24"/>
          <w:u w:val="single"/>
        </w:rPr>
        <w:t xml:space="preserve">National </w:t>
      </w:r>
      <w:r w:rsidR="002C073D" w:rsidRPr="00761472">
        <w:rPr>
          <w:rFonts w:ascii="Arial Narrow" w:hAnsi="Arial Narrow" w:cs="Arial"/>
          <w:b/>
          <w:bCs/>
          <w:sz w:val="24"/>
          <w:szCs w:val="24"/>
          <w:u w:val="single"/>
        </w:rPr>
        <w:t>Context</w:t>
      </w:r>
    </w:p>
    <w:p w14:paraId="7B11D4ED" w14:textId="592C6E4D" w:rsidR="007054A0" w:rsidRPr="00013A81" w:rsidRDefault="007054A0" w:rsidP="00723854">
      <w:pPr>
        <w:pStyle w:val="ListParagraph"/>
        <w:numPr>
          <w:ilvl w:val="0"/>
          <w:numId w:val="5"/>
        </w:numPr>
        <w:ind w:right="56"/>
        <w:rPr>
          <w:rFonts w:ascii="Arial Narrow" w:hAnsi="Arial Narrow" w:cs="Arial"/>
        </w:rPr>
      </w:pPr>
      <w:hyperlink r:id="rId18">
        <w:r w:rsidRPr="00013A81">
          <w:rPr>
            <w:rFonts w:ascii="Arial Narrow" w:hAnsi="Arial Narrow" w:cs="Arial"/>
            <w:color w:val="0563C1"/>
            <w:u w:val="single" w:color="0563C1"/>
          </w:rPr>
          <w:t>Housing to 2040</w:t>
        </w:r>
      </w:hyperlink>
      <w:hyperlink r:id="rId19">
        <w:r w:rsidRPr="00013A81">
          <w:rPr>
            <w:rFonts w:ascii="Arial Narrow" w:hAnsi="Arial Narrow" w:cs="Arial"/>
          </w:rPr>
          <w:t xml:space="preserve"> </w:t>
        </w:r>
      </w:hyperlink>
      <w:r w:rsidRPr="00013A81">
        <w:rPr>
          <w:rFonts w:ascii="Arial Narrow" w:hAnsi="Arial Narrow" w:cs="Arial"/>
        </w:rPr>
        <w:t xml:space="preserve">is the Scottish Government’s national strategy for housing. It sets out a vision for housing in Scotland to 2040, together with a route map on how to get there. It aims to deliver the Scottish Government’s ambition for everyone to have a safe, good quality and affordable home that meets their needs in the place they want to be. </w:t>
      </w:r>
    </w:p>
    <w:p w14:paraId="762274E4" w14:textId="77777777" w:rsidR="007054A0" w:rsidRPr="00013A81" w:rsidRDefault="007054A0" w:rsidP="00723854">
      <w:pPr>
        <w:pStyle w:val="ListParagraph"/>
        <w:numPr>
          <w:ilvl w:val="0"/>
          <w:numId w:val="5"/>
        </w:numPr>
        <w:ind w:right="56"/>
        <w:rPr>
          <w:rFonts w:ascii="Arial Narrow" w:hAnsi="Arial Narrow" w:cs="Arial"/>
        </w:rPr>
      </w:pPr>
      <w:hyperlink r:id="rId20">
        <w:r w:rsidRPr="00013A81">
          <w:rPr>
            <w:rFonts w:ascii="Arial Narrow" w:hAnsi="Arial Narrow" w:cs="Arial"/>
            <w:color w:val="0563C1"/>
            <w:u w:val="single" w:color="0563C1"/>
          </w:rPr>
          <w:t>National Planning Framework 4</w:t>
        </w:r>
      </w:hyperlink>
      <w:hyperlink r:id="rId21">
        <w:r w:rsidRPr="00013A81">
          <w:rPr>
            <w:rFonts w:ascii="Arial Narrow" w:hAnsi="Arial Narrow" w:cs="Arial"/>
            <w:color w:val="0563C1"/>
            <w:u w:val="single" w:color="0563C1"/>
          </w:rPr>
          <w:t xml:space="preserve"> </w:t>
        </w:r>
      </w:hyperlink>
      <w:r w:rsidRPr="00013A81">
        <w:rPr>
          <w:rFonts w:ascii="Arial Narrow" w:hAnsi="Arial Narrow" w:cs="Arial"/>
          <w:color w:val="0563C1"/>
          <w:u w:val="single" w:color="0563C1"/>
        </w:rPr>
        <w:t>(NPF4)</w:t>
      </w:r>
      <w:r w:rsidRPr="00013A81">
        <w:rPr>
          <w:rFonts w:ascii="Arial Narrow" w:hAnsi="Arial Narrow" w:cs="Arial"/>
        </w:rPr>
        <w:t xml:space="preserve"> is the Scottish Government’s national spatial strategy. It sets out Scotland’s spatial principles, regional priorities, national developments and national planning policy. This replaces NPF3 and Scottish Planning Policy. The six overarching spatial principles are: just transition, conserving and recycling assets, local living, compact urban growth, rebalanced development and rural revitalisation.  </w:t>
      </w:r>
    </w:p>
    <w:p w14:paraId="22EB4524" w14:textId="77777777" w:rsidR="007054A0" w:rsidRPr="00013A81" w:rsidRDefault="37325730" w:rsidP="00723854">
      <w:pPr>
        <w:pStyle w:val="ListParagraph"/>
        <w:numPr>
          <w:ilvl w:val="0"/>
          <w:numId w:val="5"/>
        </w:numPr>
        <w:ind w:right="56"/>
        <w:rPr>
          <w:rFonts w:ascii="Arial Narrow" w:hAnsi="Arial Narrow" w:cs="Arial"/>
        </w:rPr>
      </w:pPr>
      <w:r w:rsidRPr="00013A81">
        <w:rPr>
          <w:rFonts w:ascii="Arial Narrow" w:hAnsi="Arial Narrow" w:cs="Arial"/>
        </w:rPr>
        <w:t xml:space="preserve">The </w:t>
      </w:r>
      <w:hyperlink r:id="rId22">
        <w:r w:rsidRPr="00013A81">
          <w:rPr>
            <w:rFonts w:ascii="Arial Narrow" w:hAnsi="Arial Narrow" w:cs="Arial"/>
            <w:color w:val="0563C1"/>
            <w:u w:val="single"/>
          </w:rPr>
          <w:t>Scottish Social Housing Charter</w:t>
        </w:r>
      </w:hyperlink>
      <w:hyperlink r:id="rId23">
        <w:r w:rsidRPr="00013A81">
          <w:rPr>
            <w:rFonts w:ascii="Arial Narrow" w:hAnsi="Arial Narrow" w:cs="Arial"/>
          </w:rPr>
          <w:t>,</w:t>
        </w:r>
      </w:hyperlink>
      <w:r w:rsidRPr="00013A81">
        <w:rPr>
          <w:rFonts w:ascii="Arial Narrow" w:hAnsi="Arial Narrow" w:cs="Arial"/>
        </w:rPr>
        <w:t xml:space="preserve"> introduced in April 2012, set out the standards and outcomes that all social landlords should be striving towards for their customers. It also sets out what tenants and other customers can expect in terms of the: quality and value for money of the services they receive, standard of their homes, and opportunities to participate in the decisions that affect them.  </w:t>
      </w:r>
    </w:p>
    <w:p w14:paraId="6025F127" w14:textId="305347B3" w:rsidR="49251DBF" w:rsidRPr="00013A81" w:rsidRDefault="49251DBF" w:rsidP="00723854">
      <w:pPr>
        <w:pStyle w:val="ListParagraph"/>
        <w:numPr>
          <w:ilvl w:val="0"/>
          <w:numId w:val="5"/>
        </w:numPr>
        <w:ind w:right="56"/>
        <w:rPr>
          <w:rFonts w:ascii="Arial Narrow" w:hAnsi="Arial Narrow" w:cs="Arial"/>
          <w:sz w:val="24"/>
          <w:szCs w:val="24"/>
          <w:u w:val="single"/>
        </w:rPr>
      </w:pPr>
      <w:hyperlink r:id="rId24" w:anchor=":~:text=Why%20the%20Bill%20was%20created,an%20ambition%20to%20end%20homelessness." w:history="1">
        <w:r w:rsidRPr="00E37C93">
          <w:rPr>
            <w:rStyle w:val="Hyperlink"/>
            <w:rFonts w:ascii="Arial Narrow" w:hAnsi="Arial Narrow" w:cs="Arial"/>
            <w:color w:val="0070C0"/>
          </w:rPr>
          <w:t>The Housing (Scotland) Bill</w:t>
        </w:r>
      </w:hyperlink>
      <w:r w:rsidRPr="00013A81">
        <w:rPr>
          <w:rFonts w:ascii="Arial Narrow" w:hAnsi="Arial Narrow" w:cs="Arial"/>
        </w:rPr>
        <w:t xml:space="preserve"> was introduced on 26</w:t>
      </w:r>
      <w:r w:rsidR="008016B8">
        <w:rPr>
          <w:rFonts w:ascii="Arial Narrow" w:hAnsi="Arial Narrow" w:cs="Arial"/>
        </w:rPr>
        <w:t>th</w:t>
      </w:r>
      <w:r w:rsidRPr="00013A81">
        <w:rPr>
          <w:rFonts w:ascii="Arial Narrow" w:hAnsi="Arial Narrow" w:cs="Arial"/>
        </w:rPr>
        <w:t xml:space="preserve"> March 2024 and will now make its way through the Scottish Parliament legislative process. The Bill is likely to be implemented in late 2025/early 2026 and is expected to involve secondary legislation. The Bill covers protection for tenants, preventing homelessness and other housing matters such as rent controls.</w:t>
      </w:r>
    </w:p>
    <w:p w14:paraId="7DB8E731" w14:textId="25BC8776" w:rsidR="008E71DB" w:rsidRPr="008E71DB" w:rsidRDefault="00A5272C" w:rsidP="008E71DB">
      <w:pPr>
        <w:rPr>
          <w:rFonts w:ascii="Arial Narrow" w:hAnsi="Arial Narrow" w:cs="Arial"/>
          <w:b/>
          <w:bCs/>
          <w:sz w:val="24"/>
          <w:szCs w:val="24"/>
          <w:u w:val="single"/>
        </w:rPr>
      </w:pPr>
      <w:r w:rsidRPr="00E37C93">
        <w:rPr>
          <w:rFonts w:ascii="Arial Narrow" w:hAnsi="Arial Narrow" w:cs="Arial"/>
          <w:b/>
          <w:bCs/>
          <w:sz w:val="24"/>
          <w:szCs w:val="24"/>
          <w:u w:val="single"/>
        </w:rPr>
        <w:t>R</w:t>
      </w:r>
      <w:r w:rsidR="007054A0" w:rsidRPr="00E37C93">
        <w:rPr>
          <w:rFonts w:ascii="Arial Narrow" w:hAnsi="Arial Narrow" w:cs="Arial"/>
          <w:b/>
          <w:bCs/>
          <w:sz w:val="24"/>
          <w:szCs w:val="24"/>
          <w:u w:val="single"/>
        </w:rPr>
        <w:t>egional</w:t>
      </w:r>
      <w:r w:rsidR="003E39FF" w:rsidRPr="00E37C93">
        <w:rPr>
          <w:rFonts w:ascii="Arial Narrow" w:hAnsi="Arial Narrow" w:cs="Arial"/>
          <w:b/>
          <w:bCs/>
          <w:sz w:val="24"/>
          <w:szCs w:val="24"/>
          <w:u w:val="single"/>
        </w:rPr>
        <w:t xml:space="preserve"> Context</w:t>
      </w:r>
      <w:r w:rsidR="007054A0" w:rsidRPr="00E37C93">
        <w:rPr>
          <w:rFonts w:ascii="Arial Narrow" w:hAnsi="Arial Narrow" w:cs="Arial"/>
          <w:b/>
          <w:bCs/>
          <w:sz w:val="24"/>
          <w:szCs w:val="24"/>
          <w:u w:val="single"/>
        </w:rPr>
        <w:t xml:space="preserve"> </w:t>
      </w:r>
      <w:bookmarkStart w:id="28" w:name="_Hlk180416347"/>
    </w:p>
    <w:p w14:paraId="4E86E2A9" w14:textId="273EB7C7" w:rsidR="00905095" w:rsidRDefault="00905095" w:rsidP="00723854">
      <w:pPr>
        <w:pStyle w:val="ListParagraph"/>
        <w:numPr>
          <w:ilvl w:val="0"/>
          <w:numId w:val="7"/>
        </w:numPr>
        <w:spacing w:after="6"/>
        <w:rPr>
          <w:rFonts w:ascii="Arial Narrow" w:hAnsi="Arial Narrow"/>
        </w:rPr>
      </w:pPr>
      <w:r>
        <w:rPr>
          <w:rFonts w:ascii="Arial Narrow" w:hAnsi="Arial Narrow"/>
        </w:rPr>
        <w:t xml:space="preserve">Whilst Edinburgh faces a unique set of challenges due to its housing market, </w:t>
      </w:r>
      <w:r w:rsidR="00B768DB">
        <w:rPr>
          <w:rFonts w:ascii="Arial Narrow" w:hAnsi="Arial Narrow"/>
        </w:rPr>
        <w:t>the pressures of supply and demand</w:t>
      </w:r>
      <w:r>
        <w:rPr>
          <w:rFonts w:ascii="Arial Narrow" w:hAnsi="Arial Narrow"/>
        </w:rPr>
        <w:t xml:space="preserve"> are felt </w:t>
      </w:r>
      <w:r w:rsidR="00B768DB">
        <w:rPr>
          <w:rFonts w:ascii="Arial Narrow" w:hAnsi="Arial Narrow"/>
        </w:rPr>
        <w:t xml:space="preserve">more widely </w:t>
      </w:r>
      <w:r>
        <w:rPr>
          <w:rFonts w:ascii="Arial Narrow" w:hAnsi="Arial Narrow"/>
        </w:rPr>
        <w:lastRenderedPageBreak/>
        <w:t xml:space="preserve">across the surrounding areas. This is reflected by Fife, East Lothian, West Lothian and the Scottish Borders having all declared Housing Emergencies </w:t>
      </w:r>
      <w:r w:rsidRPr="0093737F">
        <w:rPr>
          <w:rFonts w:ascii="Arial Narrow" w:hAnsi="Arial Narrow"/>
        </w:rPr>
        <w:t>due to the unprecedented pressure on housing and homelessness services in their local areas.</w:t>
      </w:r>
      <w:r>
        <w:rPr>
          <w:rFonts w:ascii="Arial Narrow" w:hAnsi="Arial Narrow"/>
        </w:rPr>
        <w:t xml:space="preserve"> </w:t>
      </w:r>
    </w:p>
    <w:p w14:paraId="27B23D1F" w14:textId="77777777" w:rsidR="00905095" w:rsidRDefault="00905095" w:rsidP="00905095">
      <w:pPr>
        <w:spacing w:after="6"/>
        <w:rPr>
          <w:rFonts w:ascii="Arial Narrow" w:hAnsi="Arial Narrow"/>
        </w:rPr>
      </w:pPr>
    </w:p>
    <w:p w14:paraId="3A4AD1E5" w14:textId="748C2C56" w:rsidR="310E9A2B" w:rsidRPr="00984779" w:rsidRDefault="310E9A2B" w:rsidP="00723854">
      <w:pPr>
        <w:pStyle w:val="ListParagraph"/>
        <w:numPr>
          <w:ilvl w:val="0"/>
          <w:numId w:val="7"/>
        </w:numPr>
        <w:spacing w:after="6"/>
        <w:rPr>
          <w:rFonts w:ascii="Arial Narrow" w:eastAsiaTheme="minorEastAsia" w:hAnsi="Arial Narrow"/>
        </w:rPr>
      </w:pPr>
      <w:r w:rsidRPr="00761472">
        <w:rPr>
          <w:rFonts w:ascii="Arial Narrow" w:eastAsiaTheme="minorEastAsia" w:hAnsi="Arial Narrow"/>
        </w:rPr>
        <w:t xml:space="preserve">This region is the fastest growing in Scotland and one of the fastest growing in the UK. </w:t>
      </w:r>
      <w:r w:rsidR="569DFBD2" w:rsidRPr="00761472">
        <w:rPr>
          <w:rFonts w:ascii="Arial Narrow" w:eastAsiaTheme="minorEastAsia" w:hAnsi="Arial Narrow"/>
        </w:rPr>
        <w:t xml:space="preserve">Six local authorities came together to produce the </w:t>
      </w:r>
      <w:hyperlink r:id="rId25" w:history="1">
        <w:r w:rsidR="569DFBD2" w:rsidRPr="00961596">
          <w:rPr>
            <w:rStyle w:val="Hyperlink"/>
            <w:rFonts w:ascii="Arial Narrow" w:eastAsiaTheme="minorEastAsia" w:hAnsi="Arial Narrow"/>
          </w:rPr>
          <w:t>South-East Scotland</w:t>
        </w:r>
        <w:r w:rsidR="3B504ADD" w:rsidRPr="00961596">
          <w:rPr>
            <w:rStyle w:val="Hyperlink"/>
            <w:rFonts w:ascii="Arial Narrow" w:eastAsiaTheme="minorEastAsia" w:hAnsi="Arial Narrow"/>
          </w:rPr>
          <w:t>, Housing Need and Demand Assessment</w:t>
        </w:r>
      </w:hyperlink>
      <w:r w:rsidR="3B504ADD" w:rsidRPr="00761472">
        <w:rPr>
          <w:rFonts w:ascii="Arial Narrow" w:eastAsiaTheme="minorEastAsia" w:hAnsi="Arial Narrow"/>
        </w:rPr>
        <w:t xml:space="preserve"> (</w:t>
      </w:r>
      <w:r w:rsidR="569DFBD2" w:rsidRPr="00761472">
        <w:rPr>
          <w:rFonts w:ascii="Arial Narrow" w:eastAsiaTheme="minorEastAsia" w:hAnsi="Arial Narrow"/>
        </w:rPr>
        <w:t>HNDA3</w:t>
      </w:r>
      <w:r w:rsidR="5785F544" w:rsidRPr="00761472">
        <w:rPr>
          <w:rFonts w:ascii="Arial Narrow" w:eastAsiaTheme="minorEastAsia" w:hAnsi="Arial Narrow"/>
        </w:rPr>
        <w:t>). This cover</w:t>
      </w:r>
      <w:r w:rsidR="597561F7" w:rsidRPr="00761472">
        <w:rPr>
          <w:rFonts w:ascii="Arial Narrow" w:eastAsiaTheme="minorEastAsia" w:hAnsi="Arial Narrow"/>
        </w:rPr>
        <w:t>ed</w:t>
      </w:r>
      <w:r w:rsidR="569DFBD2" w:rsidRPr="00761472">
        <w:rPr>
          <w:rFonts w:ascii="Arial Narrow" w:eastAsiaTheme="minorEastAsia" w:hAnsi="Arial Narrow"/>
        </w:rPr>
        <w:t xml:space="preserve"> the City of Edinburgh, East Lothian, Fife (West &amp; Central), Midlothian, Scottish Borders and West Lothian.</w:t>
      </w:r>
      <w:r w:rsidR="386B34DF" w:rsidRPr="00761472">
        <w:rPr>
          <w:rFonts w:ascii="Arial Narrow" w:eastAsiaTheme="minorEastAsia" w:hAnsi="Arial Narrow"/>
        </w:rPr>
        <w:t xml:space="preserve"> </w:t>
      </w:r>
      <w:r w:rsidR="00F13E82">
        <w:rPr>
          <w:rFonts w:ascii="Arial Narrow" w:eastAsiaTheme="minorEastAsia" w:hAnsi="Arial Narrow"/>
        </w:rPr>
        <w:t>HNDA3 is further detailed in the Local Context section.</w:t>
      </w:r>
    </w:p>
    <w:p w14:paraId="2528A9E4" w14:textId="77777777" w:rsidR="009C22D2" w:rsidRPr="009C22D2" w:rsidRDefault="009C22D2" w:rsidP="009C22D2">
      <w:pPr>
        <w:spacing w:after="6"/>
        <w:rPr>
          <w:rFonts w:ascii="Arial Narrow" w:eastAsiaTheme="minorEastAsia" w:hAnsi="Arial Narrow"/>
        </w:rPr>
      </w:pPr>
    </w:p>
    <w:p w14:paraId="61B742B4" w14:textId="66BE025B" w:rsidR="00905095" w:rsidRPr="00984779" w:rsidRDefault="569DFBD2" w:rsidP="00723854">
      <w:pPr>
        <w:pStyle w:val="ListParagraph"/>
        <w:numPr>
          <w:ilvl w:val="0"/>
          <w:numId w:val="7"/>
        </w:numPr>
        <w:spacing w:after="6"/>
        <w:rPr>
          <w:rFonts w:ascii="Arial Narrow" w:hAnsi="Arial Narrow"/>
        </w:rPr>
      </w:pPr>
      <w:r w:rsidRPr="00984779">
        <w:rPr>
          <w:rFonts w:ascii="Arial Narrow" w:eastAsiaTheme="minorEastAsia" w:hAnsi="Arial Narrow"/>
        </w:rPr>
        <w:t xml:space="preserve">The number of households in the South-East Scotland area is projected to increase by 18% to 2043, which is above the 10% increase </w:t>
      </w:r>
      <w:r w:rsidRPr="00761472">
        <w:rPr>
          <w:rFonts w:ascii="Arial Narrow" w:eastAsiaTheme="minorEastAsia" w:hAnsi="Arial Narrow"/>
        </w:rPr>
        <w:t xml:space="preserve">projected for Scotland. Almost half of the total increase is projected to occur in Edinburgh. </w:t>
      </w:r>
    </w:p>
    <w:p w14:paraId="554CCB4B" w14:textId="77777777" w:rsidR="009C22D2" w:rsidRPr="00984779" w:rsidRDefault="009C22D2" w:rsidP="009C22D2">
      <w:pPr>
        <w:pStyle w:val="ListParagraph"/>
        <w:spacing w:after="6"/>
        <w:ind w:left="715"/>
        <w:rPr>
          <w:rFonts w:ascii="Arial Narrow" w:hAnsi="Arial Narrow"/>
        </w:rPr>
      </w:pPr>
    </w:p>
    <w:p w14:paraId="13A54F76" w14:textId="37F5D652" w:rsidR="008E71DB" w:rsidRDefault="00D7680A" w:rsidP="00723854">
      <w:pPr>
        <w:pStyle w:val="ListParagraph"/>
        <w:numPr>
          <w:ilvl w:val="0"/>
          <w:numId w:val="7"/>
        </w:numPr>
        <w:spacing w:after="6"/>
        <w:rPr>
          <w:rFonts w:ascii="Arial Narrow" w:eastAsiaTheme="minorEastAsia" w:hAnsi="Arial Narrow"/>
        </w:rPr>
      </w:pPr>
      <w:r w:rsidRPr="00761472">
        <w:rPr>
          <w:rFonts w:ascii="Arial Narrow" w:eastAsiaTheme="minorEastAsia" w:hAnsi="Arial Narrow"/>
        </w:rPr>
        <w:t xml:space="preserve">The Edinburgh and </w:t>
      </w:r>
      <w:r w:rsidR="004A7C2A" w:rsidRPr="004A7C2A">
        <w:rPr>
          <w:rFonts w:ascii="Arial Narrow" w:eastAsiaTheme="minorEastAsia" w:hAnsi="Arial Narrow"/>
        </w:rPr>
        <w:t>Southeast</w:t>
      </w:r>
      <w:r w:rsidRPr="00761472">
        <w:rPr>
          <w:rFonts w:ascii="Arial Narrow" w:eastAsiaTheme="minorEastAsia" w:hAnsi="Arial Narrow"/>
        </w:rPr>
        <w:t xml:space="preserve"> Scotland City Region Deal </w:t>
      </w:r>
      <w:r w:rsidR="007054A0" w:rsidRPr="00761472">
        <w:rPr>
          <w:rFonts w:ascii="Arial Narrow" w:eastAsiaTheme="minorEastAsia" w:hAnsi="Arial Narrow"/>
        </w:rPr>
        <w:t xml:space="preserve">(ESESCRD) was created in August 2018 to accelerate growth within the region. The partnership includes East Lothian, Midlothian, West Lothian, Scottish Borders and part of Fife. </w:t>
      </w:r>
      <w:r w:rsidRPr="00761472">
        <w:rPr>
          <w:rFonts w:ascii="Arial Narrow" w:eastAsiaTheme="minorEastAsia" w:hAnsi="Arial Narrow"/>
        </w:rPr>
        <w:t>Five key themes were identified: Research, Development and Innovation; Integrated Regional Employability and Skills; Transport; Culture; and Housing.</w:t>
      </w:r>
    </w:p>
    <w:p w14:paraId="38C169F0" w14:textId="77777777" w:rsidR="001330EB" w:rsidRDefault="001330EB" w:rsidP="001330EB">
      <w:pPr>
        <w:pStyle w:val="ListParagraph"/>
        <w:spacing w:after="6"/>
        <w:ind w:left="715"/>
        <w:rPr>
          <w:rFonts w:ascii="Arial Narrow" w:hAnsi="Arial Narrow" w:cs="Arial"/>
        </w:rPr>
      </w:pPr>
    </w:p>
    <w:p w14:paraId="65079849" w14:textId="6210C779" w:rsidR="00D7680A" w:rsidRPr="006E764E" w:rsidRDefault="37325730" w:rsidP="00723854">
      <w:pPr>
        <w:pStyle w:val="ListParagraph"/>
        <w:numPr>
          <w:ilvl w:val="0"/>
          <w:numId w:val="7"/>
        </w:numPr>
        <w:spacing w:after="6"/>
        <w:rPr>
          <w:rFonts w:ascii="Arial Narrow" w:hAnsi="Arial Narrow" w:cs="Arial"/>
        </w:rPr>
      </w:pPr>
      <w:r w:rsidRPr="006E764E">
        <w:rPr>
          <w:rFonts w:ascii="Arial Narrow" w:hAnsi="Arial Narrow" w:cs="Arial"/>
        </w:rPr>
        <w:t xml:space="preserve">The City Region Deal reflects the commitment of the city region partners and the Scottish Government to deliver the regional housing programme and transform housing supply.  </w:t>
      </w:r>
      <w:bookmarkEnd w:id="28"/>
      <w:r w:rsidR="02A87A00" w:rsidRPr="006E764E">
        <w:rPr>
          <w:rFonts w:ascii="Arial Narrow" w:hAnsi="Arial Narrow" w:cs="Arial"/>
        </w:rPr>
        <w:t xml:space="preserve">The </w:t>
      </w:r>
      <w:hyperlink r:id="rId26">
        <w:r w:rsidR="02A87A00" w:rsidRPr="004F67B1">
          <w:rPr>
            <w:rStyle w:val="Hyperlink"/>
            <w:rFonts w:ascii="Arial Narrow" w:hAnsi="Arial Narrow" w:cs="Arial"/>
            <w:color w:val="0070C0"/>
          </w:rPr>
          <w:t>Regional Housing Programme</w:t>
        </w:r>
      </w:hyperlink>
      <w:r w:rsidR="02A87A00" w:rsidRPr="004F67B1">
        <w:rPr>
          <w:rFonts w:ascii="Arial Narrow" w:hAnsi="Arial Narrow" w:cs="Arial"/>
          <w:color w:val="0070C0"/>
        </w:rPr>
        <w:t xml:space="preserve"> </w:t>
      </w:r>
      <w:r w:rsidR="02A87A00" w:rsidRPr="006E764E">
        <w:rPr>
          <w:rFonts w:ascii="Arial Narrow" w:hAnsi="Arial Narrow" w:cs="Arial"/>
        </w:rPr>
        <w:t xml:space="preserve">is focussing on </w:t>
      </w:r>
      <w:r w:rsidR="1605EF4A" w:rsidRPr="006E764E">
        <w:rPr>
          <w:rFonts w:ascii="Arial Narrow" w:hAnsi="Arial Narrow" w:cs="Arial"/>
        </w:rPr>
        <w:t>five key priorities:</w:t>
      </w:r>
    </w:p>
    <w:p w14:paraId="32E49C26" w14:textId="77777777" w:rsidR="00C50FEF" w:rsidRPr="006E764E" w:rsidRDefault="00C50FEF" w:rsidP="00C50FEF">
      <w:pPr>
        <w:pStyle w:val="ListParagraph"/>
        <w:rPr>
          <w:rFonts w:ascii="Arial Narrow" w:hAnsi="Arial Narrow" w:cs="Arial"/>
        </w:rPr>
      </w:pPr>
    </w:p>
    <w:p w14:paraId="0450A1C4" w14:textId="375FC565" w:rsidR="00C50FEF" w:rsidRPr="006E764E" w:rsidRDefault="00C50FEF" w:rsidP="00723854">
      <w:pPr>
        <w:pStyle w:val="ListParagraph"/>
        <w:numPr>
          <w:ilvl w:val="1"/>
          <w:numId w:val="7"/>
        </w:numPr>
        <w:spacing w:after="6"/>
        <w:rPr>
          <w:rFonts w:ascii="Arial Narrow" w:hAnsi="Arial Narrow" w:cs="Arial"/>
        </w:rPr>
      </w:pPr>
      <w:r w:rsidRPr="006E764E">
        <w:rPr>
          <w:rFonts w:ascii="Arial Narrow" w:hAnsi="Arial Narrow" w:cs="Arial"/>
        </w:rPr>
        <w:t xml:space="preserve">Affordable Housing </w:t>
      </w:r>
      <w:r w:rsidR="006E764E" w:rsidRPr="006E764E">
        <w:rPr>
          <w:rFonts w:ascii="Arial Narrow" w:hAnsi="Arial Narrow" w:cs="Arial"/>
        </w:rPr>
        <w:t>Delivery.</w:t>
      </w:r>
    </w:p>
    <w:p w14:paraId="4779E831" w14:textId="46E03A5C" w:rsidR="00C50FEF" w:rsidRPr="006E764E" w:rsidRDefault="006E764E" w:rsidP="00723854">
      <w:pPr>
        <w:pStyle w:val="ListParagraph"/>
        <w:numPr>
          <w:ilvl w:val="1"/>
          <w:numId w:val="7"/>
        </w:numPr>
        <w:spacing w:after="6"/>
        <w:rPr>
          <w:rFonts w:ascii="Arial Narrow" w:hAnsi="Arial Narrow" w:cs="Arial"/>
        </w:rPr>
      </w:pPr>
      <w:r w:rsidRPr="006E764E">
        <w:rPr>
          <w:rFonts w:ascii="Arial Narrow" w:hAnsi="Arial Narrow" w:cs="Arial"/>
        </w:rPr>
        <w:t>Retrofit.</w:t>
      </w:r>
      <w:r w:rsidR="00C50FEF" w:rsidRPr="006E764E">
        <w:rPr>
          <w:rFonts w:ascii="Arial Narrow" w:hAnsi="Arial Narrow" w:cs="Arial"/>
        </w:rPr>
        <w:t xml:space="preserve"> </w:t>
      </w:r>
    </w:p>
    <w:p w14:paraId="099691B5" w14:textId="238E2BA6" w:rsidR="00C50FEF" w:rsidRPr="006E764E" w:rsidRDefault="00C50FEF" w:rsidP="00723854">
      <w:pPr>
        <w:pStyle w:val="ListParagraph"/>
        <w:numPr>
          <w:ilvl w:val="1"/>
          <w:numId w:val="7"/>
        </w:numPr>
        <w:spacing w:after="6"/>
        <w:rPr>
          <w:rFonts w:ascii="Arial Narrow" w:hAnsi="Arial Narrow" w:cs="Arial"/>
        </w:rPr>
      </w:pPr>
      <w:r w:rsidRPr="006E764E">
        <w:rPr>
          <w:rFonts w:ascii="Arial Narrow" w:hAnsi="Arial Narrow" w:cs="Arial"/>
        </w:rPr>
        <w:t xml:space="preserve">Strategic </w:t>
      </w:r>
      <w:r w:rsidR="006E764E" w:rsidRPr="006E764E">
        <w:rPr>
          <w:rFonts w:ascii="Arial Narrow" w:hAnsi="Arial Narrow" w:cs="Arial"/>
        </w:rPr>
        <w:t>Sites.</w:t>
      </w:r>
    </w:p>
    <w:p w14:paraId="1BAE3A18" w14:textId="05F7774D" w:rsidR="00C50FEF" w:rsidRPr="006E764E" w:rsidRDefault="00C50FEF" w:rsidP="00723854">
      <w:pPr>
        <w:pStyle w:val="ListParagraph"/>
        <w:numPr>
          <w:ilvl w:val="1"/>
          <w:numId w:val="7"/>
        </w:numPr>
        <w:spacing w:after="6"/>
        <w:rPr>
          <w:rFonts w:ascii="Arial Narrow" w:hAnsi="Arial Narrow" w:cs="Arial"/>
        </w:rPr>
      </w:pPr>
      <w:r w:rsidRPr="006E764E">
        <w:rPr>
          <w:rFonts w:ascii="Arial Narrow" w:hAnsi="Arial Narrow" w:cs="Arial"/>
        </w:rPr>
        <w:t xml:space="preserve">Regional Delivery Alliance; and </w:t>
      </w:r>
    </w:p>
    <w:p w14:paraId="41FA1AD8" w14:textId="4AFE45B0" w:rsidR="00C50FEF" w:rsidRPr="006E764E" w:rsidRDefault="00C50FEF" w:rsidP="00723854">
      <w:pPr>
        <w:pStyle w:val="ListParagraph"/>
        <w:numPr>
          <w:ilvl w:val="1"/>
          <w:numId w:val="7"/>
        </w:numPr>
        <w:spacing w:after="6"/>
        <w:rPr>
          <w:rFonts w:ascii="Arial Narrow" w:hAnsi="Arial Narrow" w:cs="Arial"/>
        </w:rPr>
      </w:pPr>
      <w:r w:rsidRPr="006E764E">
        <w:rPr>
          <w:rFonts w:ascii="Arial Narrow" w:hAnsi="Arial Narrow" w:cs="Arial"/>
        </w:rPr>
        <w:t>Future Town Centres and New Delivery Models.</w:t>
      </w:r>
    </w:p>
    <w:p w14:paraId="7713E1CC" w14:textId="36C8FD8B" w:rsidR="007054A0" w:rsidRPr="006E764E" w:rsidRDefault="007054A0" w:rsidP="00723854">
      <w:pPr>
        <w:pStyle w:val="ListParagraph"/>
        <w:numPr>
          <w:ilvl w:val="0"/>
          <w:numId w:val="7"/>
        </w:numPr>
        <w:spacing w:after="6"/>
        <w:rPr>
          <w:rFonts w:ascii="Arial Narrow" w:hAnsi="Arial Narrow" w:cs="Arial"/>
        </w:rPr>
      </w:pPr>
      <w:r w:rsidRPr="006E764E">
        <w:rPr>
          <w:rFonts w:ascii="Arial Narrow" w:hAnsi="Arial Narrow" w:cs="Arial"/>
        </w:rPr>
        <w:t xml:space="preserve"> </w:t>
      </w:r>
      <w:hyperlink r:id="rId27">
        <w:r w:rsidRPr="006E764E">
          <w:rPr>
            <w:rFonts w:ascii="Arial Narrow" w:hAnsi="Arial Narrow" w:cs="Arial"/>
            <w:color w:val="0563C1"/>
            <w:u w:val="single" w:color="0563C1"/>
          </w:rPr>
          <w:t>Housing Options Hubs</w:t>
        </w:r>
      </w:hyperlink>
      <w:hyperlink r:id="rId28">
        <w:r w:rsidRPr="006E764E">
          <w:rPr>
            <w:rFonts w:ascii="Arial Narrow" w:hAnsi="Arial Narrow" w:cs="Arial"/>
          </w:rPr>
          <w:t xml:space="preserve"> </w:t>
        </w:r>
      </w:hyperlink>
      <w:r w:rsidRPr="006E764E">
        <w:rPr>
          <w:rFonts w:ascii="Arial Narrow" w:hAnsi="Arial Narrow" w:cs="Arial"/>
        </w:rPr>
        <w:t xml:space="preserve">bring together neighbouring councils by region in Scotland to promote, develop and share information and best practice on </w:t>
      </w:r>
      <w:r w:rsidR="00794049" w:rsidRPr="006E764E">
        <w:rPr>
          <w:rFonts w:ascii="Arial Narrow" w:hAnsi="Arial Narrow" w:cs="Arial"/>
        </w:rPr>
        <w:t xml:space="preserve">with regards to </w:t>
      </w:r>
      <w:r w:rsidRPr="006E764E">
        <w:rPr>
          <w:rFonts w:ascii="Arial Narrow" w:hAnsi="Arial Narrow" w:cs="Arial"/>
        </w:rPr>
        <w:t xml:space="preserve">homelessness. </w:t>
      </w:r>
      <w:r w:rsidR="00794049" w:rsidRPr="006E764E">
        <w:rPr>
          <w:rFonts w:ascii="Arial Narrow" w:hAnsi="Arial Narrow" w:cs="Arial"/>
        </w:rPr>
        <w:t>Edinburgh is part of the East Housing Options Hub along with partners from Falkirk, the Borders, East, West and Mid Lothian.</w:t>
      </w:r>
    </w:p>
    <w:p w14:paraId="50CA3F80" w14:textId="77777777" w:rsidR="007054A0" w:rsidRPr="00E37C93" w:rsidRDefault="007054A0" w:rsidP="00AA63BF">
      <w:pPr>
        <w:pStyle w:val="Heading2"/>
      </w:pPr>
      <w:r w:rsidRPr="00E37C93">
        <w:t>Local Strategic and Policy Context</w:t>
      </w:r>
    </w:p>
    <w:p w14:paraId="7879E79C" w14:textId="7786971B" w:rsidR="007054A0" w:rsidRPr="00192F71" w:rsidRDefault="7A02245C" w:rsidP="609AFC25">
      <w:pPr>
        <w:spacing w:after="6"/>
        <w:rPr>
          <w:rFonts w:ascii="Arial Narrow" w:hAnsi="Arial Narrow" w:cs="Arial"/>
          <w:b/>
          <w:bCs/>
        </w:rPr>
      </w:pPr>
      <w:r w:rsidRPr="00192F71">
        <w:rPr>
          <w:rFonts w:ascii="Arial Narrow" w:hAnsi="Arial Narrow" w:cs="Arial"/>
        </w:rPr>
        <w:t xml:space="preserve">As the overarching strategic </w:t>
      </w:r>
      <w:r w:rsidR="00A53507">
        <w:rPr>
          <w:rFonts w:ascii="Arial Narrow" w:hAnsi="Arial Narrow" w:cs="Arial"/>
        </w:rPr>
        <w:t>‘parent</w:t>
      </w:r>
      <w:r w:rsidR="00375932">
        <w:rPr>
          <w:rFonts w:ascii="Arial Narrow" w:hAnsi="Arial Narrow" w:cs="Arial"/>
        </w:rPr>
        <w:t xml:space="preserve">’ </w:t>
      </w:r>
      <w:r w:rsidRPr="00192F71">
        <w:rPr>
          <w:rFonts w:ascii="Arial Narrow" w:hAnsi="Arial Narrow" w:cs="Arial"/>
        </w:rPr>
        <w:t>document for housing</w:t>
      </w:r>
      <w:r w:rsidR="00375932">
        <w:rPr>
          <w:rFonts w:ascii="Arial Narrow" w:hAnsi="Arial Narrow" w:cs="Arial"/>
        </w:rPr>
        <w:t xml:space="preserve"> and homelessness</w:t>
      </w:r>
      <w:r w:rsidRPr="00192F71">
        <w:rPr>
          <w:rFonts w:ascii="Arial Narrow" w:hAnsi="Arial Narrow" w:cs="Arial"/>
        </w:rPr>
        <w:t>, the LHS</w:t>
      </w:r>
      <w:r w:rsidR="0393E2D7" w:rsidRPr="00192F71">
        <w:rPr>
          <w:rFonts w:ascii="Arial Narrow" w:hAnsi="Arial Narrow" w:cs="Arial"/>
        </w:rPr>
        <w:t xml:space="preserve"> is one of the key corporate documents underpinning the 2050 Edinburgh City Vision. Noted </w:t>
      </w:r>
      <w:r w:rsidR="46FCBCDC" w:rsidRPr="00192F71">
        <w:rPr>
          <w:rFonts w:ascii="Arial Narrow" w:hAnsi="Arial Narrow" w:cs="Arial"/>
        </w:rPr>
        <w:t>below</w:t>
      </w:r>
      <w:r w:rsidR="0393E2D7" w:rsidRPr="00192F71">
        <w:rPr>
          <w:rFonts w:ascii="Arial Narrow" w:hAnsi="Arial Narrow" w:cs="Arial"/>
        </w:rPr>
        <w:t xml:space="preserve"> by its previous name, ‘City Housing Strategy’</w:t>
      </w:r>
      <w:r w:rsidR="443D0002" w:rsidRPr="00192F71">
        <w:rPr>
          <w:rFonts w:ascii="Arial Narrow" w:hAnsi="Arial Narrow" w:cs="Arial"/>
        </w:rPr>
        <w:t>, the LHS</w:t>
      </w:r>
      <w:r w:rsidR="1F406421" w:rsidRPr="00192F71">
        <w:rPr>
          <w:rFonts w:ascii="Arial Narrow" w:hAnsi="Arial Narrow" w:cs="Arial"/>
        </w:rPr>
        <w:t>,</w:t>
      </w:r>
      <w:r w:rsidR="0393E2D7" w:rsidRPr="00192F71">
        <w:rPr>
          <w:rFonts w:ascii="Arial Narrow" w:hAnsi="Arial Narrow" w:cs="Arial"/>
        </w:rPr>
        <w:t xml:space="preserve"> along with the other key strategies and plans, together form the 2050 Edinburgh City Vision. Since 2016, almost 65,000 voices have played their part in creating </w:t>
      </w:r>
      <w:hyperlink r:id="rId29" w:history="1">
        <w:r w:rsidR="000804DF" w:rsidRPr="004F67B1">
          <w:rPr>
            <w:rStyle w:val="Hyperlink"/>
            <w:rFonts w:ascii="Arial Narrow" w:hAnsi="Arial Narrow" w:cs="Arial"/>
            <w:color w:val="0070C0"/>
          </w:rPr>
          <w:t>the vision</w:t>
        </w:r>
      </w:hyperlink>
      <w:r w:rsidR="0393E2D7" w:rsidRPr="004F67B1">
        <w:rPr>
          <w:rFonts w:ascii="Arial Narrow" w:hAnsi="Arial Narrow" w:cs="Arial"/>
          <w:color w:val="0070C0"/>
        </w:rPr>
        <w:t xml:space="preserve">. </w:t>
      </w:r>
      <w:r w:rsidR="0393E2D7" w:rsidRPr="00192F71">
        <w:rPr>
          <w:rFonts w:ascii="Arial Narrow" w:hAnsi="Arial Narrow" w:cs="Arial"/>
        </w:rPr>
        <w:t xml:space="preserve">Citizens of Edinburgh overwhelming agreed that in 2050, they want Edinburgh to be: </w:t>
      </w:r>
      <w:r w:rsidR="0393E2D7" w:rsidRPr="00192F71">
        <w:rPr>
          <w:rFonts w:ascii="Arial Narrow" w:hAnsi="Arial Narrow" w:cs="Arial"/>
          <w:b/>
          <w:bCs/>
        </w:rPr>
        <w:t>Thriving,</w:t>
      </w:r>
      <w:r w:rsidR="0393E2D7" w:rsidRPr="00192F71">
        <w:rPr>
          <w:rFonts w:ascii="Arial Narrow" w:hAnsi="Arial Narrow" w:cs="Arial"/>
        </w:rPr>
        <w:t xml:space="preserve"> </w:t>
      </w:r>
      <w:r w:rsidR="0393E2D7" w:rsidRPr="00192F71">
        <w:rPr>
          <w:rFonts w:ascii="Arial Narrow" w:hAnsi="Arial Narrow" w:cs="Arial"/>
          <w:b/>
          <w:bCs/>
        </w:rPr>
        <w:t>Welcoming</w:t>
      </w:r>
      <w:r w:rsidR="0393E2D7" w:rsidRPr="00192F71">
        <w:rPr>
          <w:rFonts w:ascii="Arial Narrow" w:hAnsi="Arial Narrow" w:cs="Arial"/>
        </w:rPr>
        <w:t xml:space="preserve">, </w:t>
      </w:r>
      <w:r w:rsidR="0393E2D7" w:rsidRPr="00192F71">
        <w:rPr>
          <w:rFonts w:ascii="Arial Narrow" w:hAnsi="Arial Narrow" w:cs="Arial"/>
          <w:b/>
          <w:bCs/>
        </w:rPr>
        <w:t xml:space="preserve">Fair </w:t>
      </w:r>
      <w:r w:rsidR="0393E2D7" w:rsidRPr="00192F71">
        <w:rPr>
          <w:rFonts w:ascii="Arial Narrow" w:hAnsi="Arial Narrow" w:cs="Arial"/>
        </w:rPr>
        <w:t xml:space="preserve">and </w:t>
      </w:r>
      <w:r w:rsidR="0393E2D7" w:rsidRPr="00192F71">
        <w:rPr>
          <w:rFonts w:ascii="Arial Narrow" w:hAnsi="Arial Narrow" w:cs="Arial"/>
          <w:b/>
          <w:bCs/>
        </w:rPr>
        <w:t>Pioneering</w:t>
      </w:r>
      <w:r w:rsidR="009D0B19">
        <w:rPr>
          <w:rFonts w:ascii="Arial Narrow" w:hAnsi="Arial Narrow" w:cs="Arial"/>
          <w:b/>
          <w:bCs/>
        </w:rPr>
        <w:t>.</w:t>
      </w:r>
    </w:p>
    <w:p w14:paraId="0DE38A2A" w14:textId="1B440108" w:rsidR="007054A0" w:rsidRPr="00013A81" w:rsidRDefault="00DE43BF" w:rsidP="609AFC25">
      <w:pPr>
        <w:spacing w:after="6"/>
        <w:ind w:left="-5"/>
        <w:rPr>
          <w:rFonts w:ascii="Arial Narrow" w:hAnsi="Arial Narrow" w:cs="Arial"/>
        </w:rPr>
      </w:pPr>
      <w:r>
        <w:rPr>
          <w:noProof/>
        </w:rPr>
        <w:drawing>
          <wp:anchor distT="0" distB="0" distL="114300" distR="114300" simplePos="0" relativeHeight="251658241" behindDoc="0" locked="0" layoutInCell="1" allowOverlap="1" wp14:anchorId="300CBE21" wp14:editId="7C702E0C">
            <wp:simplePos x="0" y="0"/>
            <wp:positionH relativeFrom="column">
              <wp:posOffset>-109959</wp:posOffset>
            </wp:positionH>
            <wp:positionV relativeFrom="paragraph">
              <wp:posOffset>182952</wp:posOffset>
            </wp:positionV>
            <wp:extent cx="4554338" cy="2659600"/>
            <wp:effectExtent l="0" t="0" r="0" b="0"/>
            <wp:wrapSquare wrapText="bothSides"/>
            <wp:docPr id="965935284" name="Picture 2" descr="A diagram of a city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rcRect r="1004"/>
                    <a:stretch>
                      <a:fillRect/>
                    </a:stretch>
                  </pic:blipFill>
                  <pic:spPr>
                    <a:xfrm>
                      <a:off x="0" y="0"/>
                      <a:ext cx="4554338" cy="2659600"/>
                    </a:xfrm>
                    <a:prstGeom prst="rect">
                      <a:avLst/>
                    </a:prstGeom>
                  </pic:spPr>
                </pic:pic>
              </a:graphicData>
            </a:graphic>
            <wp14:sizeRelH relativeFrom="page">
              <wp14:pctWidth>0</wp14:pctWidth>
            </wp14:sizeRelH>
            <wp14:sizeRelV relativeFrom="page">
              <wp14:pctHeight>0</wp14:pctHeight>
            </wp14:sizeRelV>
          </wp:anchor>
        </w:drawing>
      </w:r>
      <w:r w:rsidR="00375932">
        <w:rPr>
          <w:rFonts w:ascii="Arial Narrow" w:hAnsi="Arial Narrow" w:cs="Arial"/>
        </w:rPr>
        <w:t xml:space="preserve"> </w:t>
      </w:r>
    </w:p>
    <w:p w14:paraId="464D5DC6" w14:textId="7BBA31D9" w:rsidR="007054A0" w:rsidRPr="00013A81" w:rsidRDefault="2D327D5A" w:rsidP="007054A0">
      <w:pPr>
        <w:rPr>
          <w:rFonts w:ascii="Arial Narrow" w:hAnsi="Arial Narrow" w:cs="Arial"/>
        </w:rPr>
      </w:pPr>
      <w:r w:rsidRPr="2B5F9D65">
        <w:rPr>
          <w:rFonts w:ascii="Arial Narrow" w:hAnsi="Arial Narrow" w:cs="Arial"/>
        </w:rPr>
        <w:t>Source: Council Business Plan</w:t>
      </w:r>
    </w:p>
    <w:p w14:paraId="7CD47C74" w14:textId="66CFF5D4" w:rsidR="007054A0" w:rsidRPr="00013A81" w:rsidRDefault="5E7A5278" w:rsidP="609AFC25">
      <w:pPr>
        <w:rPr>
          <w:rFonts w:ascii="Arial Narrow" w:hAnsi="Arial Narrow" w:cs="Arial"/>
          <w:b/>
          <w:bCs/>
          <w:sz w:val="24"/>
          <w:szCs w:val="24"/>
        </w:rPr>
      </w:pPr>
      <w:hyperlink r:id="rId31" w:history="1">
        <w:r w:rsidRPr="006D2DCB">
          <w:rPr>
            <w:rStyle w:val="Hyperlink"/>
            <w:rFonts w:ascii="Arial Narrow" w:eastAsiaTheme="minorEastAsia" w:hAnsi="Arial Narrow" w:cs="Arial"/>
            <w:b/>
            <w:bCs/>
          </w:rPr>
          <w:t>The Council Business Plan 2023-27</w:t>
        </w:r>
      </w:hyperlink>
      <w:r w:rsidRPr="004751B7">
        <w:rPr>
          <w:rFonts w:ascii="Arial Narrow" w:hAnsi="Arial Narrow" w:cs="Arial"/>
        </w:rPr>
        <w:t xml:space="preserve"> </w:t>
      </w:r>
      <w:r w:rsidRPr="00013A81">
        <w:rPr>
          <w:rFonts w:ascii="Arial Narrow" w:hAnsi="Arial Narrow" w:cs="Arial"/>
        </w:rPr>
        <w:t>has three core priorities which are interlinked and interdependent:</w:t>
      </w:r>
    </w:p>
    <w:p w14:paraId="17AABF29" w14:textId="77777777" w:rsidR="007054A0" w:rsidRPr="00013A81" w:rsidRDefault="0B0B663F" w:rsidP="00723854">
      <w:pPr>
        <w:pStyle w:val="ListParagraph"/>
        <w:numPr>
          <w:ilvl w:val="0"/>
          <w:numId w:val="13"/>
        </w:numPr>
        <w:rPr>
          <w:rFonts w:ascii="Arial Narrow" w:hAnsi="Arial Narrow" w:cs="Arial"/>
        </w:rPr>
      </w:pPr>
      <w:r w:rsidRPr="00013A81">
        <w:rPr>
          <w:rFonts w:ascii="Arial Narrow" w:hAnsi="Arial Narrow" w:cs="Arial"/>
        </w:rPr>
        <w:t xml:space="preserve">Create good places to live and work. </w:t>
      </w:r>
    </w:p>
    <w:p w14:paraId="18D61223" w14:textId="77777777" w:rsidR="007054A0" w:rsidRPr="00787C72" w:rsidRDefault="0B0B663F" w:rsidP="00723854">
      <w:pPr>
        <w:pStyle w:val="ListParagraph"/>
        <w:numPr>
          <w:ilvl w:val="0"/>
          <w:numId w:val="13"/>
        </w:numPr>
        <w:rPr>
          <w:rFonts w:ascii="Arial Narrow" w:hAnsi="Arial Narrow" w:cs="Arial"/>
        </w:rPr>
      </w:pPr>
      <w:r w:rsidRPr="00787C72">
        <w:rPr>
          <w:rFonts w:ascii="Arial Narrow" w:hAnsi="Arial Narrow" w:cs="Arial"/>
        </w:rPr>
        <w:t xml:space="preserve">End poverty in Edinburgh. </w:t>
      </w:r>
    </w:p>
    <w:p w14:paraId="4D8B4D37" w14:textId="0BD918C0" w:rsidR="009A2DC9" w:rsidRPr="00787C72" w:rsidRDefault="009A2DC9" w:rsidP="00723854">
      <w:pPr>
        <w:pStyle w:val="ListParagraph"/>
        <w:numPr>
          <w:ilvl w:val="0"/>
          <w:numId w:val="13"/>
        </w:numPr>
        <w:rPr>
          <w:rFonts w:ascii="Arial Narrow" w:hAnsi="Arial Narrow" w:cs="Arial"/>
        </w:rPr>
      </w:pPr>
      <w:r w:rsidRPr="00787C72">
        <w:rPr>
          <w:rFonts w:ascii="Arial Narrow" w:hAnsi="Arial Narrow" w:cs="Arial"/>
        </w:rPr>
        <w:t>Tackle the twin climate and nature crisis by 2030.</w:t>
      </w:r>
    </w:p>
    <w:p w14:paraId="62D9D0AD" w14:textId="1650ACD6" w:rsidR="007054A0" w:rsidRPr="00013A81" w:rsidRDefault="7153BA3A" w:rsidP="6A1FCF4D">
      <w:pPr>
        <w:rPr>
          <w:rFonts w:ascii="Arial Narrow" w:hAnsi="Arial Narrow" w:cs="Arial"/>
        </w:rPr>
      </w:pPr>
      <w:r w:rsidRPr="00787C72">
        <w:rPr>
          <w:rFonts w:ascii="Arial Narrow" w:hAnsi="Arial Narrow" w:cs="Arial"/>
        </w:rPr>
        <w:t>The LHS aligns with and supports all three</w:t>
      </w:r>
      <w:r w:rsidR="64AE4CD0" w:rsidRPr="00787C72">
        <w:rPr>
          <w:rFonts w:ascii="Arial Narrow" w:hAnsi="Arial Narrow" w:cs="Arial"/>
        </w:rPr>
        <w:t xml:space="preserve"> of these</w:t>
      </w:r>
      <w:r w:rsidRPr="00787C72">
        <w:rPr>
          <w:rFonts w:ascii="Arial Narrow" w:hAnsi="Arial Narrow" w:cs="Arial"/>
        </w:rPr>
        <w:t xml:space="preserve"> objectives</w:t>
      </w:r>
      <w:r w:rsidR="00221FFD" w:rsidRPr="00787C72">
        <w:rPr>
          <w:rFonts w:ascii="Arial Narrow" w:hAnsi="Arial Narrow" w:cs="Arial"/>
        </w:rPr>
        <w:t xml:space="preserve"> and the </w:t>
      </w:r>
      <w:r w:rsidR="00D520E5" w:rsidRPr="00787C72">
        <w:rPr>
          <w:rFonts w:ascii="Arial Narrow" w:hAnsi="Arial Narrow" w:cs="Arial"/>
        </w:rPr>
        <w:t xml:space="preserve">10 </w:t>
      </w:r>
      <w:r w:rsidR="00221FFD" w:rsidRPr="00787C72">
        <w:rPr>
          <w:rFonts w:ascii="Arial Narrow" w:hAnsi="Arial Narrow" w:cs="Arial"/>
        </w:rPr>
        <w:t>objectives set out within the plan</w:t>
      </w:r>
      <w:r w:rsidR="00D520E5" w:rsidRPr="00787C72">
        <w:rPr>
          <w:rFonts w:ascii="Arial Narrow" w:hAnsi="Arial Narrow" w:cs="Arial"/>
        </w:rPr>
        <w:t>, particularly the following six</w:t>
      </w:r>
      <w:r w:rsidR="00221FFD" w:rsidRPr="00787C72">
        <w:rPr>
          <w:rFonts w:ascii="Arial Narrow" w:hAnsi="Arial Narrow" w:cs="Arial"/>
        </w:rPr>
        <w:t>.</w:t>
      </w:r>
      <w:r w:rsidR="00221FFD">
        <w:rPr>
          <w:rFonts w:ascii="Arial Narrow" w:hAnsi="Arial Narrow" w:cs="Arial"/>
        </w:rPr>
        <w:t xml:space="preserve"> </w:t>
      </w:r>
    </w:p>
    <w:p w14:paraId="4D948707" w14:textId="77777777" w:rsidR="00D520E5" w:rsidRPr="00D520E5" w:rsidRDefault="00D520E5" w:rsidP="00723854">
      <w:pPr>
        <w:numPr>
          <w:ilvl w:val="0"/>
          <w:numId w:val="53"/>
        </w:numPr>
        <w:rPr>
          <w:rFonts w:ascii="Arial Narrow" w:hAnsi="Arial Narrow" w:cs="Arial"/>
        </w:rPr>
      </w:pPr>
      <w:r w:rsidRPr="00D520E5">
        <w:rPr>
          <w:rFonts w:ascii="Arial Narrow" w:hAnsi="Arial Narrow" w:cs="Arial"/>
        </w:rPr>
        <w:t>Edinburgh is a cleaner, better maintained city that we can all be proud of </w:t>
      </w:r>
    </w:p>
    <w:p w14:paraId="560CF102" w14:textId="77777777" w:rsidR="00D520E5" w:rsidRPr="00D520E5" w:rsidRDefault="00D520E5" w:rsidP="00723854">
      <w:pPr>
        <w:numPr>
          <w:ilvl w:val="0"/>
          <w:numId w:val="54"/>
        </w:numPr>
        <w:rPr>
          <w:rFonts w:ascii="Arial Narrow" w:hAnsi="Arial Narrow" w:cs="Arial"/>
        </w:rPr>
      </w:pPr>
      <w:r w:rsidRPr="00D520E5">
        <w:rPr>
          <w:rFonts w:ascii="Arial Narrow" w:hAnsi="Arial Narrow" w:cs="Arial"/>
        </w:rPr>
        <w:t>People can access public services locally and digitally in ways that meet their needs and expectations and contribute to a greener net zero city </w:t>
      </w:r>
    </w:p>
    <w:p w14:paraId="4986AEEB" w14:textId="77777777" w:rsidR="00D520E5" w:rsidRPr="00D520E5" w:rsidRDefault="00D520E5" w:rsidP="00723854">
      <w:pPr>
        <w:numPr>
          <w:ilvl w:val="0"/>
          <w:numId w:val="55"/>
        </w:numPr>
        <w:rPr>
          <w:rFonts w:ascii="Arial Narrow" w:hAnsi="Arial Narrow" w:cs="Arial"/>
        </w:rPr>
      </w:pPr>
      <w:r w:rsidRPr="00D520E5">
        <w:rPr>
          <w:rFonts w:ascii="Arial Narrow" w:hAnsi="Arial Narrow" w:cs="Arial"/>
        </w:rPr>
        <w:t>People use decarbonised public transport and active travel as the first-choice way to get round the city </w:t>
      </w:r>
    </w:p>
    <w:p w14:paraId="4EF15B5E" w14:textId="77777777" w:rsidR="00D520E5" w:rsidRPr="00D520E5" w:rsidRDefault="00D520E5" w:rsidP="00723854">
      <w:pPr>
        <w:numPr>
          <w:ilvl w:val="0"/>
          <w:numId w:val="56"/>
        </w:numPr>
        <w:rPr>
          <w:rFonts w:ascii="Arial Narrow" w:hAnsi="Arial Narrow" w:cs="Arial"/>
        </w:rPr>
      </w:pPr>
      <w:r w:rsidRPr="00D520E5">
        <w:rPr>
          <w:rFonts w:ascii="Arial Narrow" w:hAnsi="Arial Narrow" w:cs="Arial"/>
        </w:rPr>
        <w:t>Edinburgh is a climate adapted city, with biodiverse green spaces and cheaper, cleaner networks for energy use </w:t>
      </w:r>
    </w:p>
    <w:p w14:paraId="1C4AF181" w14:textId="77777777" w:rsidR="00D520E5" w:rsidRPr="00D520E5" w:rsidRDefault="00D520E5" w:rsidP="00723854">
      <w:pPr>
        <w:numPr>
          <w:ilvl w:val="0"/>
          <w:numId w:val="57"/>
        </w:numPr>
        <w:rPr>
          <w:rFonts w:ascii="Arial Narrow" w:hAnsi="Arial Narrow" w:cs="Arial"/>
        </w:rPr>
      </w:pPr>
      <w:r w:rsidRPr="00D520E5">
        <w:rPr>
          <w:rFonts w:ascii="Arial Narrow" w:hAnsi="Arial Narrow" w:cs="Arial"/>
        </w:rPr>
        <w:t>People have decent, energy efficient, climate proofed homes they can afford to live in </w:t>
      </w:r>
    </w:p>
    <w:p w14:paraId="021F98DD" w14:textId="77777777" w:rsidR="00D520E5" w:rsidRPr="00D520E5" w:rsidRDefault="00D520E5" w:rsidP="00723854">
      <w:pPr>
        <w:numPr>
          <w:ilvl w:val="0"/>
          <w:numId w:val="58"/>
        </w:numPr>
        <w:rPr>
          <w:rFonts w:ascii="Arial Narrow" w:hAnsi="Arial Narrow" w:cs="Arial"/>
        </w:rPr>
      </w:pPr>
      <w:r w:rsidRPr="00D520E5">
        <w:rPr>
          <w:rFonts w:ascii="Arial Narrow" w:hAnsi="Arial Narrow" w:cs="Arial"/>
        </w:rPr>
        <w:t>People can access fair work and the support they need to prevent and stay out of poverty and homelessness </w:t>
      </w:r>
    </w:p>
    <w:p w14:paraId="042FEFF5" w14:textId="77777777" w:rsidR="00D520E5" w:rsidRPr="00013A81" w:rsidRDefault="00D520E5" w:rsidP="6A1FCF4D">
      <w:pPr>
        <w:rPr>
          <w:rFonts w:ascii="Arial Narrow" w:hAnsi="Arial Narrow" w:cs="Arial"/>
        </w:rPr>
      </w:pPr>
    </w:p>
    <w:p w14:paraId="7DA74A70" w14:textId="25C7EF9D" w:rsidR="007054A0" w:rsidRPr="00013A81" w:rsidRDefault="110C5A78" w:rsidP="6A1FCF4D">
      <w:pPr>
        <w:rPr>
          <w:rFonts w:ascii="Arial Narrow" w:hAnsi="Arial Narrow" w:cs="Arial"/>
        </w:rPr>
      </w:pPr>
      <w:hyperlink r:id="rId32" w:history="1">
        <w:r w:rsidRPr="00BB652F">
          <w:rPr>
            <w:rStyle w:val="Hyperlink"/>
            <w:rFonts w:ascii="Arial Narrow" w:hAnsi="Arial Narrow" w:cs="Arial"/>
            <w:b/>
            <w:bCs/>
          </w:rPr>
          <w:t xml:space="preserve">The </w:t>
        </w:r>
        <w:r w:rsidR="5E7A5278" w:rsidRPr="00BB652F">
          <w:rPr>
            <w:rStyle w:val="Hyperlink"/>
            <w:rFonts w:ascii="Arial Narrow" w:hAnsi="Arial Narrow" w:cs="Arial"/>
            <w:b/>
            <w:bCs/>
          </w:rPr>
          <w:t>Local Outcome Improvement Plan 2022-2028</w:t>
        </w:r>
      </w:hyperlink>
      <w:r w:rsidR="5E7A5278" w:rsidRPr="004751B7">
        <w:rPr>
          <w:rFonts w:ascii="Arial Narrow" w:hAnsi="Arial Narrow" w:cs="Arial"/>
          <w:b/>
          <w:bCs/>
        </w:rPr>
        <w:t xml:space="preserve"> </w:t>
      </w:r>
      <w:r w:rsidR="5E7A5278" w:rsidRPr="00013A81">
        <w:rPr>
          <w:rFonts w:ascii="Arial Narrow" w:hAnsi="Arial Narrow" w:cs="Arial"/>
        </w:rPr>
        <w:t>(or the Edinburgh Partnership Community Plan 2022- 2028) also sets out a good place to live as one of its three common outcomes:</w:t>
      </w:r>
    </w:p>
    <w:p w14:paraId="244D641A" w14:textId="77777777" w:rsidR="007054A0" w:rsidRPr="00013A81" w:rsidRDefault="0B0B663F" w:rsidP="00723854">
      <w:pPr>
        <w:pStyle w:val="ListParagraph"/>
        <w:numPr>
          <w:ilvl w:val="0"/>
          <w:numId w:val="14"/>
        </w:numPr>
        <w:rPr>
          <w:rFonts w:ascii="Arial Narrow" w:hAnsi="Arial Narrow" w:cs="Arial"/>
        </w:rPr>
      </w:pPr>
      <w:r w:rsidRPr="00013A81">
        <w:rPr>
          <w:rFonts w:ascii="Arial Narrow" w:hAnsi="Arial Narrow" w:cs="Arial"/>
        </w:rPr>
        <w:t>Enough money to live</w:t>
      </w:r>
    </w:p>
    <w:p w14:paraId="50B7345E" w14:textId="77777777" w:rsidR="007054A0" w:rsidRPr="00013A81" w:rsidRDefault="0B0B663F" w:rsidP="00723854">
      <w:pPr>
        <w:pStyle w:val="ListParagraph"/>
        <w:numPr>
          <w:ilvl w:val="0"/>
          <w:numId w:val="14"/>
        </w:numPr>
        <w:rPr>
          <w:rFonts w:ascii="Arial Narrow" w:hAnsi="Arial Narrow" w:cs="Arial"/>
        </w:rPr>
      </w:pPr>
      <w:r w:rsidRPr="00013A81">
        <w:rPr>
          <w:rFonts w:ascii="Arial Narrow" w:hAnsi="Arial Narrow" w:cs="Arial"/>
        </w:rPr>
        <w:t>Access to work, training and learning opportunities</w:t>
      </w:r>
    </w:p>
    <w:p w14:paraId="5A333338" w14:textId="77777777" w:rsidR="007054A0" w:rsidRPr="00013A81" w:rsidRDefault="5E7A5278" w:rsidP="00723854">
      <w:pPr>
        <w:pStyle w:val="ListParagraph"/>
        <w:numPr>
          <w:ilvl w:val="0"/>
          <w:numId w:val="14"/>
        </w:numPr>
        <w:rPr>
          <w:rFonts w:ascii="Arial Narrow" w:hAnsi="Arial Narrow" w:cs="Arial"/>
        </w:rPr>
      </w:pPr>
      <w:r w:rsidRPr="00013A81">
        <w:rPr>
          <w:rFonts w:ascii="Arial Narrow" w:hAnsi="Arial Narrow" w:cs="Arial"/>
        </w:rPr>
        <w:t xml:space="preserve">A good place to live </w:t>
      </w:r>
    </w:p>
    <w:p w14:paraId="4E002E46" w14:textId="42865915" w:rsidR="008803DC" w:rsidRPr="008803DC" w:rsidRDefault="7C87DD49" w:rsidP="008803DC">
      <w:pPr>
        <w:rPr>
          <w:rFonts w:ascii="Arial Narrow" w:hAnsi="Arial Narrow" w:cs="Arial"/>
        </w:rPr>
      </w:pPr>
      <w:r w:rsidRPr="00013A81">
        <w:rPr>
          <w:rFonts w:ascii="Arial Narrow" w:hAnsi="Arial Narrow" w:cs="Arial"/>
        </w:rPr>
        <w:t xml:space="preserve">As well as supporting the objectives of the overarching corporate plans (the Council’s Business Plan and Local Outcome Improvement Plan), the LHS </w:t>
      </w:r>
      <w:r w:rsidR="4EACE2C9" w:rsidRPr="00013A81">
        <w:rPr>
          <w:rFonts w:ascii="Arial Narrow" w:hAnsi="Arial Narrow" w:cs="Arial"/>
        </w:rPr>
        <w:t>links to other strategic plans including the Strategic Housing Investment Plan (SHIP)</w:t>
      </w:r>
      <w:r w:rsidR="008803DC">
        <w:rPr>
          <w:rFonts w:ascii="Arial Narrow" w:hAnsi="Arial Narrow" w:cs="Arial"/>
        </w:rPr>
        <w:t>,</w:t>
      </w:r>
      <w:r w:rsidR="4EACE2C9" w:rsidRPr="00013A81">
        <w:rPr>
          <w:rFonts w:ascii="Arial Narrow" w:hAnsi="Arial Narrow" w:cs="Arial"/>
        </w:rPr>
        <w:t xml:space="preserve"> the Housing Emergency Action </w:t>
      </w:r>
      <w:r w:rsidR="00AC692B">
        <w:rPr>
          <w:rFonts w:ascii="Arial Narrow" w:hAnsi="Arial Narrow" w:cs="Arial"/>
        </w:rPr>
        <w:t>P</w:t>
      </w:r>
      <w:r w:rsidR="4EACE2C9" w:rsidRPr="00013A81">
        <w:rPr>
          <w:rFonts w:ascii="Arial Narrow" w:hAnsi="Arial Narrow" w:cs="Arial"/>
        </w:rPr>
        <w:t>lan</w:t>
      </w:r>
      <w:r w:rsidR="008803DC">
        <w:rPr>
          <w:rFonts w:ascii="Arial Narrow" w:hAnsi="Arial Narrow" w:cs="Arial"/>
        </w:rPr>
        <w:t xml:space="preserve"> and </w:t>
      </w:r>
      <w:r w:rsidR="008803DC" w:rsidRPr="008803DC">
        <w:rPr>
          <w:rFonts w:ascii="Arial Narrow" w:hAnsi="Arial Narrow" w:cs="Arial"/>
        </w:rPr>
        <w:t xml:space="preserve">the </w:t>
      </w:r>
      <w:r w:rsidR="007C52B1">
        <w:rPr>
          <w:rFonts w:ascii="Arial Narrow" w:hAnsi="Arial Narrow" w:cs="Arial"/>
        </w:rPr>
        <w:t xml:space="preserve">Council’s </w:t>
      </w:r>
      <w:r w:rsidR="008803DC" w:rsidRPr="008803DC">
        <w:rPr>
          <w:rFonts w:ascii="Arial Narrow" w:hAnsi="Arial Narrow" w:cs="Arial"/>
        </w:rPr>
        <w:t>Strategy for purchasing land and homes to meet affordable housing need</w:t>
      </w:r>
      <w:r w:rsidR="00FC49C6">
        <w:rPr>
          <w:rFonts w:ascii="Arial Narrow" w:hAnsi="Arial Narrow" w:cs="Arial"/>
        </w:rPr>
        <w:t>,</w:t>
      </w:r>
      <w:r w:rsidR="008803DC" w:rsidRPr="008803DC">
        <w:rPr>
          <w:rFonts w:ascii="Arial Narrow" w:hAnsi="Arial Narrow" w:cs="Arial"/>
        </w:rPr>
        <w:t xml:space="preserve"> </w:t>
      </w:r>
      <w:r w:rsidR="00BE6598">
        <w:rPr>
          <w:rFonts w:ascii="Arial Narrow" w:hAnsi="Arial Narrow" w:cs="Arial"/>
        </w:rPr>
        <w:t>considered</w:t>
      </w:r>
      <w:r w:rsidR="008803DC" w:rsidRPr="008803DC">
        <w:rPr>
          <w:rFonts w:ascii="Arial Narrow" w:hAnsi="Arial Narrow" w:cs="Arial"/>
        </w:rPr>
        <w:t xml:space="preserve"> by the H</w:t>
      </w:r>
      <w:r w:rsidR="00EB121C">
        <w:rPr>
          <w:rFonts w:ascii="Arial Narrow" w:hAnsi="Arial Narrow" w:cs="Arial"/>
        </w:rPr>
        <w:t>ousing Homelessnes</w:t>
      </w:r>
      <w:r w:rsidR="00BE6598">
        <w:rPr>
          <w:rFonts w:ascii="Arial Narrow" w:hAnsi="Arial Narrow" w:cs="Arial"/>
        </w:rPr>
        <w:t>s</w:t>
      </w:r>
      <w:r w:rsidR="00EB121C">
        <w:rPr>
          <w:rFonts w:ascii="Arial Narrow" w:hAnsi="Arial Narrow" w:cs="Arial"/>
        </w:rPr>
        <w:t xml:space="preserve"> and Fair</w:t>
      </w:r>
      <w:r w:rsidR="00BE6598">
        <w:rPr>
          <w:rFonts w:ascii="Arial Narrow" w:hAnsi="Arial Narrow" w:cs="Arial"/>
        </w:rPr>
        <w:t xml:space="preserve"> </w:t>
      </w:r>
      <w:r w:rsidR="00EB121C">
        <w:rPr>
          <w:rFonts w:ascii="Arial Narrow" w:hAnsi="Arial Narrow" w:cs="Arial"/>
        </w:rPr>
        <w:t>Work Committee annually.</w:t>
      </w:r>
      <w:r w:rsidR="008803DC" w:rsidRPr="008803DC">
        <w:rPr>
          <w:rFonts w:ascii="Arial Narrow" w:hAnsi="Arial Narrow" w:cs="Arial"/>
        </w:rPr>
        <w:t xml:space="preserve"> </w:t>
      </w:r>
    </w:p>
    <w:p w14:paraId="3D051DD5" w14:textId="0C782E0E" w:rsidR="007054A0" w:rsidRPr="00013A81" w:rsidRDefault="007054A0" w:rsidP="609AFC25">
      <w:pPr>
        <w:spacing w:after="6"/>
        <w:ind w:left="-5"/>
        <w:rPr>
          <w:rFonts w:ascii="Arial Narrow" w:hAnsi="Arial Narrow" w:cs="Arial"/>
          <w:sz w:val="24"/>
          <w:szCs w:val="24"/>
        </w:rPr>
      </w:pPr>
    </w:p>
    <w:p w14:paraId="6441FAFF" w14:textId="3A2B00DE" w:rsidR="007054A0" w:rsidRPr="00013A81" w:rsidRDefault="77338434" w:rsidP="00723854">
      <w:pPr>
        <w:pStyle w:val="ListParagraph"/>
        <w:numPr>
          <w:ilvl w:val="0"/>
          <w:numId w:val="6"/>
        </w:numPr>
        <w:spacing w:after="6"/>
        <w:rPr>
          <w:rFonts w:ascii="Arial Narrow" w:hAnsi="Arial Narrow" w:cs="Arial"/>
          <w:b/>
          <w:bCs/>
        </w:rPr>
      </w:pPr>
      <w:hyperlink r:id="rId33">
        <w:r w:rsidRPr="00630093">
          <w:rPr>
            <w:rStyle w:val="Hyperlink"/>
            <w:rFonts w:ascii="Arial Narrow" w:hAnsi="Arial Narrow" w:cs="Arial"/>
            <w:b/>
            <w:bCs/>
            <w:color w:val="0070C0"/>
          </w:rPr>
          <w:t>Strategic Housing Investment Plan (SHIP) 202</w:t>
        </w:r>
        <w:r w:rsidR="64F012BC" w:rsidRPr="00630093">
          <w:rPr>
            <w:rStyle w:val="Hyperlink"/>
            <w:rFonts w:ascii="Arial Narrow" w:hAnsi="Arial Narrow" w:cs="Arial"/>
            <w:b/>
            <w:bCs/>
            <w:color w:val="0070C0"/>
          </w:rPr>
          <w:t>5-30</w:t>
        </w:r>
      </w:hyperlink>
      <w:r w:rsidRPr="7007B0AE">
        <w:rPr>
          <w:rFonts w:ascii="Arial Narrow" w:hAnsi="Arial Narrow" w:cs="Arial"/>
          <w:b/>
          <w:bCs/>
        </w:rPr>
        <w:t xml:space="preserve">: </w:t>
      </w:r>
      <w:r w:rsidRPr="7007B0AE">
        <w:rPr>
          <w:rFonts w:ascii="Arial Narrow" w:hAnsi="Arial Narrow" w:cs="Arial"/>
        </w:rPr>
        <w:t>Local authorities are required to submit an annual SHIP to the Scottish Government. The purpose of the SHIP is to set out investment priorities for affordable housing and how these could be delivered; identify the resources required to deliver these priorities; and enable the involvement of key partners.</w:t>
      </w:r>
    </w:p>
    <w:p w14:paraId="632D3964" w14:textId="77777777" w:rsidR="007054A0" w:rsidRPr="00013A81" w:rsidRDefault="007054A0" w:rsidP="609AFC25">
      <w:pPr>
        <w:pStyle w:val="ListParagraph"/>
        <w:spacing w:after="6"/>
        <w:ind w:left="715"/>
        <w:rPr>
          <w:rFonts w:ascii="Arial Narrow" w:hAnsi="Arial Narrow" w:cs="Arial"/>
          <w:b/>
          <w:bCs/>
        </w:rPr>
      </w:pPr>
    </w:p>
    <w:p w14:paraId="18A5F079" w14:textId="582D7AFD" w:rsidR="007054A0" w:rsidRPr="00013A81" w:rsidRDefault="48E19B66" w:rsidP="00723854">
      <w:pPr>
        <w:pStyle w:val="ListParagraph"/>
        <w:numPr>
          <w:ilvl w:val="0"/>
          <w:numId w:val="6"/>
        </w:numPr>
        <w:spacing w:after="6"/>
        <w:rPr>
          <w:rFonts w:ascii="Arial Narrow" w:hAnsi="Arial Narrow" w:cs="Arial"/>
          <w:b/>
          <w:bCs/>
        </w:rPr>
      </w:pPr>
      <w:hyperlink r:id="rId34" w:history="1">
        <w:r w:rsidRPr="00A1034C">
          <w:rPr>
            <w:rStyle w:val="Hyperlink"/>
            <w:rFonts w:ascii="Arial Narrow" w:hAnsi="Arial Narrow" w:cs="Arial"/>
            <w:b/>
            <w:bCs/>
            <w:color w:val="auto"/>
          </w:rPr>
          <w:t>Housing Emergency Action Plan 2024-2029</w:t>
        </w:r>
      </w:hyperlink>
      <w:r w:rsidRPr="00013A81">
        <w:rPr>
          <w:rFonts w:ascii="Arial Narrow" w:hAnsi="Arial Narrow" w:cs="Arial"/>
          <w:b/>
          <w:bCs/>
        </w:rPr>
        <w:t xml:space="preserve">: </w:t>
      </w:r>
      <w:r w:rsidRPr="00013A81">
        <w:rPr>
          <w:rFonts w:ascii="Arial Narrow" w:hAnsi="Arial Narrow" w:cs="Arial"/>
        </w:rPr>
        <w:t xml:space="preserve">The City of Edinburgh Council declared a Housing Emergency on the </w:t>
      </w:r>
      <w:proofErr w:type="gramStart"/>
      <w:r w:rsidRPr="00013A81">
        <w:rPr>
          <w:rFonts w:ascii="Arial Narrow" w:hAnsi="Arial Narrow" w:cs="Arial"/>
        </w:rPr>
        <w:t>2nd</w:t>
      </w:r>
      <w:proofErr w:type="gramEnd"/>
      <w:r w:rsidRPr="00013A81">
        <w:rPr>
          <w:rFonts w:ascii="Arial Narrow" w:hAnsi="Arial Narrow" w:cs="Arial"/>
        </w:rPr>
        <w:t xml:space="preserve"> November 2023. The plan is the first step in responding to the housing emergency declaration, with 75 projects identified for completion over the next five years. These projects focus on reducing homelessness, improving access to housing and housing advice, improving the supply and quality of housing across the city, preventing harm and improving the experience of tenants in Council housing.</w:t>
      </w:r>
    </w:p>
    <w:p w14:paraId="34CCA5B4" w14:textId="77777777" w:rsidR="007054A0" w:rsidRPr="00013A81" w:rsidRDefault="007054A0" w:rsidP="609AFC25">
      <w:pPr>
        <w:spacing w:after="6"/>
        <w:rPr>
          <w:rFonts w:ascii="Arial Narrow" w:hAnsi="Arial Narrow" w:cs="Arial"/>
          <w:b/>
          <w:bCs/>
        </w:rPr>
      </w:pPr>
    </w:p>
    <w:p w14:paraId="3BA7CC09" w14:textId="77777777" w:rsidR="00263559" w:rsidRPr="00013A81" w:rsidRDefault="00263559" w:rsidP="00723854">
      <w:pPr>
        <w:pStyle w:val="ListParagraph"/>
        <w:numPr>
          <w:ilvl w:val="0"/>
          <w:numId w:val="6"/>
        </w:numPr>
        <w:spacing w:after="6"/>
        <w:rPr>
          <w:rFonts w:ascii="Arial Narrow" w:hAnsi="Arial Narrow" w:cs="Arial"/>
        </w:rPr>
      </w:pPr>
      <w:hyperlink r:id="rId35" w:history="1">
        <w:r w:rsidRPr="000B5186">
          <w:rPr>
            <w:rStyle w:val="Hyperlink"/>
            <w:rFonts w:ascii="Arial Narrow" w:hAnsi="Arial Narrow" w:cs="Arial"/>
            <w:b/>
            <w:bCs/>
            <w:color w:val="auto"/>
          </w:rPr>
          <w:t>City Plan 2030</w:t>
        </w:r>
      </w:hyperlink>
      <w:r w:rsidRPr="000B5186">
        <w:rPr>
          <w:rFonts w:ascii="Arial Narrow" w:hAnsi="Arial Narrow" w:cs="Arial"/>
          <w:b/>
          <w:bCs/>
          <w:u w:val="single"/>
        </w:rPr>
        <w:t>:</w:t>
      </w:r>
      <w:r w:rsidRPr="00A1034C">
        <w:rPr>
          <w:rFonts w:ascii="Arial Narrow" w:hAnsi="Arial Narrow" w:cs="Arial"/>
        </w:rPr>
        <w:t xml:space="preserve"> </w:t>
      </w:r>
      <w:r w:rsidRPr="00013A81">
        <w:rPr>
          <w:rFonts w:ascii="Arial Narrow" w:hAnsi="Arial Narrow" w:cs="Arial"/>
        </w:rPr>
        <w:t xml:space="preserve">is the Local Development Plan for Edinburgh for the period 2024-2034. A Local Development Plan protects places of value, sets out locations for new homes and businesses, and ensures essentials for a good quality of life are in place - such as public transport, active travel, schools, healthcare and green space. The plan sets out policies and proposals relating to the development and use of land in the Edinburgh area, and where new infrastructure and community facilities are required. It sets out where development should happen and where it should not. The policies in the plan will be used to </w:t>
      </w:r>
      <w:r w:rsidRPr="00013A81">
        <w:rPr>
          <w:rFonts w:ascii="Arial Narrow" w:hAnsi="Arial Narrow" w:cs="Arial"/>
        </w:rPr>
        <w:lastRenderedPageBreak/>
        <w:t>determine future planning applications. City Plan 2030 was formally adopted in October 2024.</w:t>
      </w:r>
    </w:p>
    <w:p w14:paraId="52D96EA0" w14:textId="77777777" w:rsidR="00263559" w:rsidRPr="00086698" w:rsidRDefault="00263559" w:rsidP="008B79BA">
      <w:pPr>
        <w:pStyle w:val="ListParagraph"/>
        <w:spacing w:after="6"/>
        <w:ind w:left="744"/>
        <w:rPr>
          <w:rFonts w:ascii="Arial Narrow" w:hAnsi="Arial Narrow" w:cs="Arial"/>
          <w:b/>
          <w:bCs/>
        </w:rPr>
      </w:pPr>
    </w:p>
    <w:p w14:paraId="405BC9EB" w14:textId="6D8A0277" w:rsidR="007054A0" w:rsidRPr="00013A81" w:rsidRDefault="48E19B66" w:rsidP="00723854">
      <w:pPr>
        <w:pStyle w:val="ListParagraph"/>
        <w:numPr>
          <w:ilvl w:val="0"/>
          <w:numId w:val="6"/>
        </w:numPr>
        <w:spacing w:after="6"/>
        <w:rPr>
          <w:rFonts w:ascii="Arial Narrow" w:hAnsi="Arial Narrow" w:cs="Arial"/>
          <w:b/>
          <w:bCs/>
        </w:rPr>
      </w:pPr>
      <w:hyperlink r:id="rId36" w:history="1">
        <w:r w:rsidRPr="00A1034C">
          <w:rPr>
            <w:rStyle w:val="Hyperlink"/>
            <w:rFonts w:ascii="Arial Narrow" w:hAnsi="Arial Narrow" w:cs="Arial"/>
            <w:b/>
            <w:bCs/>
            <w:color w:val="auto"/>
          </w:rPr>
          <w:t>HRA Budget Strategy 2024 – 2034</w:t>
        </w:r>
      </w:hyperlink>
      <w:r w:rsidRPr="00A1034C">
        <w:rPr>
          <w:rFonts w:ascii="Arial Narrow" w:hAnsi="Arial Narrow" w:cs="Arial"/>
          <w:b/>
          <w:bCs/>
        </w:rPr>
        <w:t>:</w:t>
      </w:r>
      <w:r w:rsidRPr="00013A81">
        <w:rPr>
          <w:rFonts w:ascii="Arial Narrow" w:hAnsi="Arial Narrow" w:cs="Arial"/>
          <w:b/>
          <w:bCs/>
        </w:rPr>
        <w:t xml:space="preserve"> </w:t>
      </w:r>
      <w:r w:rsidRPr="00013A81">
        <w:rPr>
          <w:rFonts w:ascii="Arial Narrow" w:hAnsi="Arial Narrow" w:cs="Arial"/>
        </w:rPr>
        <w:t>The HRA Business Plan 2024/25-2053/54 is the financial framework that underpins the Housing service. The budget is prepared annually following consultation with tenants and regular review of the 30-year HRA Business Plan and the 10-year Capital Investment Programme. It is informed by statutory compliance and government targets, tenants’ priorities, and Council commitments, as well as major component replacement and health and safety. The Budget Strategy sets out officer recommendations for HRA tenant rent levels, proposals for how the budget should be allocated, and consideration of key risk factors.</w:t>
      </w:r>
    </w:p>
    <w:p w14:paraId="37D67CC2" w14:textId="77777777" w:rsidR="007054A0" w:rsidRPr="00013A81" w:rsidRDefault="007054A0" w:rsidP="609AFC25">
      <w:pPr>
        <w:spacing w:after="6"/>
        <w:rPr>
          <w:rFonts w:ascii="Arial Narrow" w:hAnsi="Arial Narrow" w:cs="Arial"/>
          <w:b/>
          <w:bCs/>
        </w:rPr>
      </w:pPr>
    </w:p>
    <w:p w14:paraId="0E35C71D" w14:textId="61D6A73B" w:rsidR="007054A0" w:rsidRPr="00013A81" w:rsidRDefault="48E19B66" w:rsidP="00723854">
      <w:pPr>
        <w:pStyle w:val="ListParagraph"/>
        <w:numPr>
          <w:ilvl w:val="0"/>
          <w:numId w:val="6"/>
        </w:numPr>
        <w:spacing w:after="6"/>
        <w:rPr>
          <w:rFonts w:ascii="Arial Narrow" w:hAnsi="Arial Narrow" w:cs="Arial"/>
          <w:b/>
          <w:bCs/>
        </w:rPr>
      </w:pPr>
      <w:hyperlink r:id="rId37" w:history="1">
        <w:r w:rsidRPr="00642458">
          <w:rPr>
            <w:rStyle w:val="Hyperlink"/>
            <w:rFonts w:ascii="Arial Narrow" w:hAnsi="Arial Narrow" w:cs="Arial"/>
            <w:b/>
            <w:bCs/>
            <w:color w:val="auto"/>
          </w:rPr>
          <w:t>Rapid Rehousing Transition Plan</w:t>
        </w:r>
      </w:hyperlink>
      <w:r w:rsidRPr="00642458">
        <w:rPr>
          <w:rFonts w:ascii="Arial Narrow" w:hAnsi="Arial Narrow" w:cs="Arial"/>
          <w:b/>
          <w:bCs/>
        </w:rPr>
        <w:t xml:space="preserve">: </w:t>
      </w:r>
      <w:r w:rsidRPr="00013A81">
        <w:rPr>
          <w:rFonts w:ascii="Arial Narrow" w:hAnsi="Arial Narrow" w:cs="Arial"/>
        </w:rPr>
        <w:t xml:space="preserve">The Scottish Government instructed all local authorities to develop, produce and cost a </w:t>
      </w:r>
      <w:r w:rsidR="00A1034C" w:rsidRPr="00013A81">
        <w:rPr>
          <w:rFonts w:ascii="Arial Narrow" w:hAnsi="Arial Narrow" w:cs="Arial"/>
        </w:rPr>
        <w:t>five-year</w:t>
      </w:r>
      <w:r w:rsidRPr="00013A81">
        <w:rPr>
          <w:rFonts w:ascii="Arial Narrow" w:hAnsi="Arial Narrow" w:cs="Arial"/>
        </w:rPr>
        <w:t xml:space="preserve"> </w:t>
      </w:r>
      <w:r w:rsidR="004B59F5">
        <w:rPr>
          <w:rFonts w:ascii="Arial Narrow" w:hAnsi="Arial Narrow" w:cs="Arial"/>
        </w:rPr>
        <w:t xml:space="preserve">Homelessness mitigation plan called the </w:t>
      </w:r>
      <w:r w:rsidRPr="00013A81">
        <w:rPr>
          <w:rFonts w:ascii="Arial Narrow" w:hAnsi="Arial Narrow" w:cs="Arial"/>
        </w:rPr>
        <w:t>Rapid Rehousing Transition Plan (RRTP) by 31</w:t>
      </w:r>
      <w:r w:rsidR="006A091C" w:rsidRPr="004F5287">
        <w:rPr>
          <w:rFonts w:ascii="Arial Narrow" w:hAnsi="Arial Narrow" w:cs="Arial"/>
          <w:vertAlign w:val="superscript"/>
        </w:rPr>
        <w:t>st</w:t>
      </w:r>
      <w:r w:rsidR="004F5287">
        <w:rPr>
          <w:rFonts w:ascii="Arial Narrow" w:hAnsi="Arial Narrow" w:cs="Arial"/>
        </w:rPr>
        <w:t xml:space="preserve"> </w:t>
      </w:r>
      <w:r w:rsidRPr="00013A81">
        <w:rPr>
          <w:rFonts w:ascii="Arial Narrow" w:hAnsi="Arial Narrow" w:cs="Arial"/>
        </w:rPr>
        <w:t xml:space="preserve">December 2018.  Further to this, local authorities were asked to submit annual updates to </w:t>
      </w:r>
      <w:r w:rsidR="00A1034C" w:rsidRPr="00013A81">
        <w:rPr>
          <w:rFonts w:ascii="Arial Narrow" w:hAnsi="Arial Narrow" w:cs="Arial"/>
        </w:rPr>
        <w:t>their RRTP’s</w:t>
      </w:r>
      <w:r w:rsidRPr="00013A81">
        <w:rPr>
          <w:rFonts w:ascii="Arial Narrow" w:hAnsi="Arial Narrow" w:cs="Arial"/>
        </w:rPr>
        <w:t>. Annual progress reports have been submitted to the Councils Housing, Homelessness and Fair Work Committees</w:t>
      </w:r>
      <w:r w:rsidR="000B1FEC">
        <w:rPr>
          <w:rFonts w:ascii="Arial Narrow" w:hAnsi="Arial Narrow" w:cs="Arial"/>
        </w:rPr>
        <w:t xml:space="preserve"> and will now be included as part of the annual update on the LHS.</w:t>
      </w:r>
    </w:p>
    <w:p w14:paraId="5681A281" w14:textId="77777777" w:rsidR="007054A0" w:rsidRPr="00013A81" w:rsidRDefault="007054A0" w:rsidP="609AFC25">
      <w:pPr>
        <w:spacing w:after="6"/>
        <w:rPr>
          <w:rFonts w:ascii="Arial Narrow" w:hAnsi="Arial Narrow" w:cs="Arial"/>
          <w:b/>
          <w:bCs/>
        </w:rPr>
      </w:pPr>
    </w:p>
    <w:p w14:paraId="33CE6E6C" w14:textId="77777777" w:rsidR="00FF6D74" w:rsidRPr="00013A81" w:rsidRDefault="00FF6D74" w:rsidP="00723854">
      <w:pPr>
        <w:pStyle w:val="ListParagraph"/>
        <w:numPr>
          <w:ilvl w:val="0"/>
          <w:numId w:val="6"/>
        </w:numPr>
        <w:spacing w:after="6"/>
        <w:rPr>
          <w:rFonts w:ascii="Arial Narrow" w:hAnsi="Arial Narrow" w:cs="Arial"/>
          <w:b/>
          <w:bCs/>
        </w:rPr>
      </w:pPr>
      <w:hyperlink r:id="rId38" w:history="1">
        <w:r w:rsidRPr="00A1034C">
          <w:rPr>
            <w:rStyle w:val="Hyperlink"/>
            <w:rFonts w:ascii="Arial Narrow" w:hAnsi="Arial Narrow" w:cs="Arial"/>
            <w:b/>
            <w:bCs/>
            <w:color w:val="auto"/>
          </w:rPr>
          <w:t>Mixed Tenure Improvement Strategy</w:t>
        </w:r>
      </w:hyperlink>
      <w:r w:rsidRPr="00A1034C">
        <w:rPr>
          <w:rStyle w:val="Hyperlink"/>
          <w:rFonts w:ascii="Arial Narrow" w:hAnsi="Arial Narrow" w:cs="Arial"/>
          <w:b/>
          <w:bCs/>
          <w:color w:val="auto"/>
        </w:rPr>
        <w:t xml:space="preserve"> </w:t>
      </w:r>
      <w:r w:rsidRPr="00A1034C">
        <w:rPr>
          <w:rStyle w:val="Hyperlink"/>
          <w:rFonts w:ascii="Arial Narrow" w:hAnsi="Arial Narrow" w:cs="Arial"/>
          <w:color w:val="auto"/>
        </w:rPr>
        <w:t>and</w:t>
      </w:r>
      <w:r w:rsidRPr="00A1034C">
        <w:rPr>
          <w:rStyle w:val="Hyperlink"/>
          <w:rFonts w:ascii="Arial Narrow" w:hAnsi="Arial Narrow" w:cs="Arial"/>
          <w:b/>
          <w:bCs/>
          <w:color w:val="auto"/>
        </w:rPr>
        <w:t xml:space="preserve"> </w:t>
      </w:r>
      <w:hyperlink r:id="rId39" w:history="1">
        <w:r w:rsidRPr="00A1034C">
          <w:rPr>
            <w:rStyle w:val="Hyperlink"/>
            <w:rFonts w:ascii="Arial Narrow" w:hAnsi="Arial Narrow" w:cs="Arial"/>
            <w:b/>
            <w:bCs/>
            <w:color w:val="auto"/>
          </w:rPr>
          <w:t>update report</w:t>
        </w:r>
      </w:hyperlink>
      <w:r w:rsidRPr="00A1034C">
        <w:rPr>
          <w:rStyle w:val="Hyperlink"/>
          <w:rFonts w:ascii="Arial Narrow" w:hAnsi="Arial Narrow" w:cs="Arial"/>
          <w:b/>
          <w:bCs/>
          <w:color w:val="auto"/>
        </w:rPr>
        <w:t xml:space="preserve">: </w:t>
      </w:r>
      <w:r w:rsidRPr="00013A81">
        <w:rPr>
          <w:rFonts w:ascii="Arial Narrow" w:hAnsi="Arial Narrow" w:cs="Arial"/>
          <w:color w:val="000000" w:themeColor="text1"/>
        </w:rPr>
        <w:t xml:space="preserve">The Council is the largest landlord in the city and has a duty to maintain homes on behalf of tenants and to ensure that Council homes meet the Energy Efficiency Standard for Social Housing (EESSH 2).  Mixed tenure considerations are an important factor in the Council’s approach to improving housing quality and supporting the delivery of Council commitments, including fuel poverty prevention, creating better places to live, and reaching net zero targets. </w:t>
      </w:r>
    </w:p>
    <w:p w14:paraId="7279A97C" w14:textId="77777777" w:rsidR="00FF6D74" w:rsidRDefault="00FF6D74" w:rsidP="00086698">
      <w:pPr>
        <w:pStyle w:val="ListParagraph"/>
      </w:pPr>
    </w:p>
    <w:p w14:paraId="3C37DF93" w14:textId="77777777" w:rsidR="007054A0" w:rsidRPr="00013A81" w:rsidRDefault="48E19B66" w:rsidP="00723854">
      <w:pPr>
        <w:pStyle w:val="ListParagraph"/>
        <w:numPr>
          <w:ilvl w:val="0"/>
          <w:numId w:val="6"/>
        </w:numPr>
        <w:spacing w:after="6"/>
        <w:rPr>
          <w:rFonts w:ascii="Arial Narrow" w:hAnsi="Arial Narrow" w:cs="Arial"/>
          <w:b/>
          <w:bCs/>
        </w:rPr>
      </w:pPr>
      <w:hyperlink r:id="rId40" w:history="1">
        <w:r w:rsidRPr="000B5186">
          <w:rPr>
            <w:rStyle w:val="Hyperlink"/>
            <w:rFonts w:ascii="Arial Narrow" w:hAnsi="Arial Narrow" w:cs="Arial"/>
            <w:b/>
            <w:bCs/>
            <w:color w:val="auto"/>
          </w:rPr>
          <w:t>Climate Strategy 2030:</w:t>
        </w:r>
      </w:hyperlink>
      <w:r w:rsidRPr="000B5186">
        <w:rPr>
          <w:rFonts w:ascii="Arial Narrow" w:hAnsi="Arial Narrow" w:cs="Arial"/>
          <w:b/>
          <w:bCs/>
        </w:rPr>
        <w:t xml:space="preserve"> </w:t>
      </w:r>
      <w:r w:rsidRPr="00013A81">
        <w:rPr>
          <w:rFonts w:ascii="Arial Narrow" w:hAnsi="Arial Narrow" w:cs="Arial"/>
        </w:rPr>
        <w:t xml:space="preserve">The 2030 Climate Strategy sets out a city-wide approach to reducing greenhouse gases in Edinburgh. The plan </w:t>
      </w:r>
      <w:r w:rsidRPr="00013A81">
        <w:rPr>
          <w:rFonts w:ascii="Arial Narrow" w:hAnsi="Arial Narrow" w:cs="Arial"/>
        </w:rPr>
        <w:t>outlines how to deliver a net zero, climate ready city by 2030 as well as a healthier, thriving and inclusive capital for people to live and work in. The strategy and implementation plans will evolve with our learning, technology and legal powers. Progress on the city target is reported annually.</w:t>
      </w:r>
    </w:p>
    <w:p w14:paraId="2DECCB0D" w14:textId="77777777" w:rsidR="007054A0" w:rsidRPr="00013A81" w:rsidRDefault="007054A0" w:rsidP="609AFC25">
      <w:pPr>
        <w:pStyle w:val="ListParagraph"/>
        <w:spacing w:after="6"/>
        <w:ind w:left="715"/>
        <w:rPr>
          <w:rFonts w:ascii="Arial Narrow" w:hAnsi="Arial Narrow" w:cs="Arial"/>
          <w:b/>
          <w:bCs/>
        </w:rPr>
      </w:pPr>
    </w:p>
    <w:p w14:paraId="14313AA5" w14:textId="77777777" w:rsidR="00101023" w:rsidRPr="00013A81" w:rsidRDefault="00101023" w:rsidP="00723854">
      <w:pPr>
        <w:pStyle w:val="ListParagraph"/>
        <w:numPr>
          <w:ilvl w:val="0"/>
          <w:numId w:val="6"/>
        </w:numPr>
        <w:spacing w:after="0" w:line="240" w:lineRule="auto"/>
        <w:rPr>
          <w:rFonts w:ascii="Arial Narrow" w:eastAsia="Aptos" w:hAnsi="Arial Narrow" w:cs="Arial"/>
        </w:rPr>
      </w:pPr>
      <w:hyperlink r:id="rId41" w:history="1">
        <w:r w:rsidRPr="00A1034C">
          <w:rPr>
            <w:rFonts w:ascii="Arial Narrow" w:eastAsia="Times New Roman" w:hAnsi="Arial Narrow" w:cs="Arial"/>
            <w:b/>
            <w:bCs/>
            <w:u w:val="single"/>
            <w:lang w:eastAsia="en-GB"/>
          </w:rPr>
          <w:t>20 Minute Neighbourhoods Strategy</w:t>
        </w:r>
      </w:hyperlink>
      <w:r w:rsidRPr="00A1034C">
        <w:rPr>
          <w:rFonts w:ascii="Arial Narrow" w:eastAsia="Times New Roman" w:hAnsi="Arial Narrow" w:cs="Arial"/>
          <w:b/>
          <w:bCs/>
          <w:u w:val="single"/>
          <w:lang w:eastAsia="en-GB"/>
        </w:rPr>
        <w:t xml:space="preserve">: </w:t>
      </w:r>
      <w:r w:rsidRPr="00013A81">
        <w:rPr>
          <w:rFonts w:ascii="Arial Narrow" w:eastAsia="Aptos" w:hAnsi="Arial Narrow" w:cs="Arial"/>
        </w:rPr>
        <w:t xml:space="preserve">The 20-minute neighbourhood model is a key concept in </w:t>
      </w:r>
      <w:r>
        <w:rPr>
          <w:rFonts w:ascii="Arial Narrow" w:eastAsia="Aptos" w:hAnsi="Arial Narrow" w:cs="Arial"/>
        </w:rPr>
        <w:t xml:space="preserve">the Scottish Government’s </w:t>
      </w:r>
      <w:r w:rsidRPr="00013A81">
        <w:rPr>
          <w:rFonts w:ascii="Arial Narrow" w:eastAsia="Aptos" w:hAnsi="Arial Narrow" w:cs="Arial"/>
        </w:rPr>
        <w:t xml:space="preserve">Housing to 2040 and National Planning Framework 4. The Council’s 20- minute Neighbourhood Strategy was first approved in June 2021, updated in August 2023. The 20-minute neighbourhood concept has also been integrated into the Council’s City Plan 2030, City Mobility Plan and Corporate Property Strategy which has a key theme around </w:t>
      </w:r>
      <w:r w:rsidRPr="00013A81">
        <w:rPr>
          <w:rFonts w:ascii="Arial Narrow" w:eastAsia="Aptos" w:hAnsi="Arial Narrow" w:cs="Arial"/>
          <w:i/>
          <w:iCs/>
        </w:rPr>
        <w:t>living well locally</w:t>
      </w:r>
      <w:r w:rsidRPr="00013A81">
        <w:rPr>
          <w:rFonts w:ascii="Arial Narrow" w:eastAsia="Aptos" w:hAnsi="Arial Narrow" w:cs="Arial"/>
        </w:rPr>
        <w:t xml:space="preserve">. </w:t>
      </w:r>
    </w:p>
    <w:p w14:paraId="3FA39140" w14:textId="77777777" w:rsidR="00101023" w:rsidRPr="00013A81" w:rsidRDefault="00101023" w:rsidP="00101023">
      <w:pPr>
        <w:pStyle w:val="ListParagraph"/>
        <w:spacing w:after="6"/>
        <w:ind w:left="715"/>
        <w:rPr>
          <w:rFonts w:ascii="Arial Narrow" w:hAnsi="Arial Narrow" w:cs="Arial"/>
          <w:b/>
          <w:bCs/>
        </w:rPr>
      </w:pPr>
    </w:p>
    <w:p w14:paraId="372C2EE4" w14:textId="5A9E7CEB" w:rsidR="007054A0" w:rsidRPr="00DD3BC0" w:rsidRDefault="48E19B66" w:rsidP="00723854">
      <w:pPr>
        <w:pStyle w:val="ListParagraph"/>
        <w:numPr>
          <w:ilvl w:val="0"/>
          <w:numId w:val="6"/>
        </w:numPr>
        <w:spacing w:after="6"/>
        <w:rPr>
          <w:rFonts w:ascii="Arial Narrow" w:hAnsi="Arial Narrow" w:cs="Arial"/>
          <w:b/>
        </w:rPr>
      </w:pPr>
      <w:hyperlink r:id="rId42" w:history="1">
        <w:r w:rsidRPr="000B5186">
          <w:rPr>
            <w:rStyle w:val="Hyperlink"/>
            <w:rFonts w:ascii="Arial Narrow" w:hAnsi="Arial Narrow" w:cs="Arial"/>
            <w:b/>
            <w:bCs/>
            <w:color w:val="auto"/>
          </w:rPr>
          <w:t>Edinburgh Economy Strategy</w:t>
        </w:r>
      </w:hyperlink>
      <w:r w:rsidRPr="000B5186">
        <w:rPr>
          <w:rFonts w:ascii="Arial Narrow" w:hAnsi="Arial Narrow" w:cs="Arial"/>
          <w:b/>
          <w:bCs/>
          <w:u w:val="single"/>
        </w:rPr>
        <w:t xml:space="preserve">: </w:t>
      </w:r>
      <w:r w:rsidRPr="00013A81">
        <w:rPr>
          <w:rFonts w:ascii="Arial Narrow" w:hAnsi="Arial Narrow" w:cs="Arial"/>
        </w:rPr>
        <w:t>The strategy aims to ensure that the city’s economic priorities continue to meet the needs of citizens and businesses and drive a strong and fair recovery from the economic effects of the Covid</w:t>
      </w:r>
      <w:r w:rsidR="002738E4">
        <w:rPr>
          <w:rFonts w:ascii="Arial Narrow" w:hAnsi="Arial Narrow" w:cs="Arial"/>
        </w:rPr>
        <w:t>-</w:t>
      </w:r>
      <w:r w:rsidRPr="00013A81">
        <w:rPr>
          <w:rFonts w:ascii="Arial Narrow" w:hAnsi="Arial Narrow" w:cs="Arial"/>
        </w:rPr>
        <w:t>19 pandemic, adapt to the changes driven by the UK’s withdrawal from EU, and ensure a just transition to a net zero economy, alongside other economic changes anticipated in the coming years.</w:t>
      </w:r>
    </w:p>
    <w:p w14:paraId="3C06EBFB" w14:textId="77777777" w:rsidR="00AB03BB" w:rsidRPr="00086698" w:rsidRDefault="00AB03BB" w:rsidP="00086698">
      <w:pPr>
        <w:pStyle w:val="ListParagraph"/>
        <w:rPr>
          <w:rFonts w:ascii="Arial Narrow" w:hAnsi="Arial Narrow" w:cs="Arial"/>
          <w:b/>
          <w:bCs/>
        </w:rPr>
      </w:pPr>
    </w:p>
    <w:p w14:paraId="081A8047" w14:textId="77777777" w:rsidR="00794A22" w:rsidRPr="0051306E" w:rsidRDefault="00794A22" w:rsidP="00723854">
      <w:pPr>
        <w:pStyle w:val="ListParagraph"/>
        <w:numPr>
          <w:ilvl w:val="0"/>
          <w:numId w:val="6"/>
        </w:numPr>
        <w:spacing w:after="6"/>
        <w:rPr>
          <w:rFonts w:ascii="Arial Narrow" w:hAnsi="Arial Narrow" w:cs="Arial"/>
          <w:b/>
        </w:rPr>
      </w:pPr>
      <w:hyperlink r:id="rId43" w:history="1">
        <w:r w:rsidRPr="0051306E">
          <w:rPr>
            <w:rStyle w:val="Hyperlink"/>
            <w:rFonts w:ascii="Arial Narrow" w:hAnsi="Arial Narrow" w:cs="Arial"/>
            <w:b/>
          </w:rPr>
          <w:t>End Poverty in Edinburgh Delivery Plan</w:t>
        </w:r>
      </w:hyperlink>
      <w:r w:rsidRPr="0051306E">
        <w:rPr>
          <w:rFonts w:ascii="Arial Narrow" w:hAnsi="Arial Narrow" w:cs="Arial"/>
          <w:b/>
        </w:rPr>
        <w:t xml:space="preserve">: </w:t>
      </w:r>
      <w:r w:rsidRPr="0051306E">
        <w:rPr>
          <w:rFonts w:ascii="Arial Narrow" w:hAnsi="Arial Narrow" w:cs="Arial"/>
          <w:bCs/>
        </w:rPr>
        <w:t xml:space="preserve">Produced in response to the findings of the Edinburgh Poverty Commission, this plan – updated and reported on each year – sets out the priority actions the Council and partners are taking to end poverty in the city.  The plan includes actions taken across four headline themes – Increase income from work and opportunities to progress; Maximise support from social safety nets; Reduce the cost of living; and, </w:t>
      </w:r>
      <w:proofErr w:type="gramStart"/>
      <w:r w:rsidRPr="0051306E">
        <w:rPr>
          <w:rFonts w:ascii="Arial Narrow" w:hAnsi="Arial Narrow" w:cs="Arial"/>
          <w:bCs/>
        </w:rPr>
        <w:t>Make</w:t>
      </w:r>
      <w:proofErr w:type="gramEnd"/>
      <w:r w:rsidRPr="0051306E">
        <w:rPr>
          <w:rFonts w:ascii="Arial Narrow" w:hAnsi="Arial Narrow" w:cs="Arial"/>
          <w:bCs/>
        </w:rPr>
        <w:t xml:space="preserve"> it easier to find help.</w:t>
      </w:r>
    </w:p>
    <w:p w14:paraId="60C7068D" w14:textId="77777777" w:rsidR="004D7B12" w:rsidRPr="00086698" w:rsidRDefault="004D7B12" w:rsidP="00086698">
      <w:pPr>
        <w:pStyle w:val="ListParagraph"/>
        <w:rPr>
          <w:rFonts w:ascii="Arial Narrow" w:hAnsi="Arial Narrow" w:cs="Arial"/>
          <w:b/>
          <w:bCs/>
        </w:rPr>
      </w:pPr>
    </w:p>
    <w:p w14:paraId="61891261" w14:textId="797C212D" w:rsidR="00414119" w:rsidRPr="00013A81" w:rsidRDefault="00414119" w:rsidP="00AA63BF">
      <w:pPr>
        <w:pStyle w:val="Heading2"/>
      </w:pPr>
      <w:bookmarkStart w:id="29" w:name="_Edinburgh’s_Local_Context"/>
      <w:bookmarkEnd w:id="29"/>
      <w:r w:rsidRPr="00013A81">
        <w:lastRenderedPageBreak/>
        <w:t>Edinburgh’s Local Context</w:t>
      </w:r>
    </w:p>
    <w:p w14:paraId="3E580220" w14:textId="445A817B" w:rsidR="00CD39A2" w:rsidRPr="00A8603A" w:rsidRDefault="00CD39A2" w:rsidP="00CD39A2">
      <w:pPr>
        <w:rPr>
          <w:rFonts w:ascii="Arial Narrow" w:hAnsi="Arial Narrow" w:cs="Arial"/>
        </w:rPr>
      </w:pPr>
      <w:r w:rsidRPr="00A8603A">
        <w:rPr>
          <w:rFonts w:ascii="Arial Narrow" w:hAnsi="Arial Narrow" w:cs="Arial"/>
        </w:rPr>
        <w:t xml:space="preserve">The LHS considers the current and future housing needs of Edinburgh’s population. This section explores the demographic and economic context of the city, along with the current housing profile. </w:t>
      </w:r>
    </w:p>
    <w:p w14:paraId="7E1552F5" w14:textId="6B1CCEC0" w:rsidR="00A401C3" w:rsidRPr="00A8603A" w:rsidRDefault="00A401C3" w:rsidP="00CD39A2">
      <w:pPr>
        <w:rPr>
          <w:rFonts w:ascii="Arial Narrow" w:hAnsi="Arial Narrow" w:cs="Arial"/>
          <w:b/>
          <w:bCs/>
        </w:rPr>
      </w:pPr>
      <w:r w:rsidRPr="00A8603A">
        <w:rPr>
          <w:rFonts w:ascii="Arial Narrow" w:hAnsi="Arial Narrow" w:cs="Arial"/>
          <w:b/>
          <w:bCs/>
        </w:rPr>
        <w:t>Edinburgh’s Housing Emergency</w:t>
      </w:r>
    </w:p>
    <w:p w14:paraId="43FCC79B" w14:textId="77777777" w:rsidR="00A401C3" w:rsidRPr="00A8603A" w:rsidRDefault="00A401C3" w:rsidP="00A401C3">
      <w:pPr>
        <w:rPr>
          <w:rFonts w:ascii="Arial Narrow" w:hAnsi="Arial Narrow" w:cs="Arial"/>
        </w:rPr>
      </w:pPr>
      <w:r w:rsidRPr="00A8603A">
        <w:rPr>
          <w:rFonts w:ascii="Arial Narrow" w:hAnsi="Arial Narrow" w:cs="Arial"/>
        </w:rPr>
        <w:t>On 2</w:t>
      </w:r>
      <w:r w:rsidRPr="00A8603A">
        <w:rPr>
          <w:rFonts w:ascii="Arial Narrow" w:hAnsi="Arial Narrow" w:cs="Arial"/>
          <w:vertAlign w:val="superscript"/>
        </w:rPr>
        <w:t>nd</w:t>
      </w:r>
      <w:r w:rsidRPr="00A8603A">
        <w:rPr>
          <w:rFonts w:ascii="Arial Narrow" w:hAnsi="Arial Narrow" w:cs="Arial"/>
        </w:rPr>
        <w:t xml:space="preserve"> November 2023, the City of Edinburgh Council declared a Housing Emergency, noting:</w:t>
      </w:r>
    </w:p>
    <w:p w14:paraId="5F3155CC" w14:textId="6C2FDFEE" w:rsidR="00A401C3" w:rsidRPr="00A8603A" w:rsidRDefault="6ED50514" w:rsidP="00A401C3">
      <w:pPr>
        <w:rPr>
          <w:rFonts w:ascii="Arial Narrow" w:hAnsi="Arial Narrow" w:cs="Arial"/>
        </w:rPr>
      </w:pPr>
      <w:r w:rsidRPr="00A8603A">
        <w:rPr>
          <w:rFonts w:ascii="Arial Narrow" w:hAnsi="Arial Narrow" w:cs="Arial"/>
        </w:rPr>
        <w:t xml:space="preserve">There are around </w:t>
      </w:r>
      <w:r w:rsidR="72EA68CF" w:rsidRPr="00A8603A">
        <w:rPr>
          <w:rFonts w:ascii="Arial Narrow" w:hAnsi="Arial Narrow" w:cs="Arial"/>
        </w:rPr>
        <w:t>7</w:t>
      </w:r>
      <w:r w:rsidRPr="00A8603A">
        <w:rPr>
          <w:rFonts w:ascii="Arial Narrow" w:hAnsi="Arial Narrow" w:cs="Arial"/>
        </w:rPr>
        <w:t>,000 households in Edinburgh without a permanent home</w:t>
      </w:r>
      <w:r w:rsidR="72EA68CF" w:rsidRPr="00A8603A">
        <w:rPr>
          <w:rFonts w:ascii="Arial Narrow" w:hAnsi="Arial Narrow" w:cs="Arial"/>
        </w:rPr>
        <w:t>, with around 5,</w:t>
      </w:r>
      <w:r w:rsidR="77E06CDF" w:rsidRPr="00A8603A">
        <w:rPr>
          <w:rFonts w:ascii="Arial Narrow" w:hAnsi="Arial Narrow" w:cs="Arial"/>
        </w:rPr>
        <w:t>0</w:t>
      </w:r>
      <w:r w:rsidR="72EA68CF" w:rsidRPr="00A8603A">
        <w:rPr>
          <w:rFonts w:ascii="Arial Narrow" w:hAnsi="Arial Narrow" w:cs="Arial"/>
        </w:rPr>
        <w:t>00 households residing in temporary accommodation</w:t>
      </w:r>
      <w:r w:rsidR="006661A9">
        <w:rPr>
          <w:rFonts w:ascii="Arial Narrow" w:hAnsi="Arial Narrow" w:cs="Arial"/>
        </w:rPr>
        <w:t>.</w:t>
      </w:r>
      <w:r w:rsidRPr="00A8603A">
        <w:rPr>
          <w:rFonts w:ascii="Arial Narrow" w:hAnsi="Arial Narrow" w:cs="Arial"/>
        </w:rPr>
        <w:t xml:space="preserve"> Many of these are families with children who, without a permanent home, face deep instability in their formative years. This is a crisis which has been developing for </w:t>
      </w:r>
      <w:proofErr w:type="gramStart"/>
      <w:r w:rsidRPr="00A8603A">
        <w:rPr>
          <w:rFonts w:ascii="Arial Narrow" w:hAnsi="Arial Narrow" w:cs="Arial"/>
        </w:rPr>
        <w:t>a number of</w:t>
      </w:r>
      <w:proofErr w:type="gramEnd"/>
      <w:r w:rsidRPr="00A8603A">
        <w:rPr>
          <w:rFonts w:ascii="Arial Narrow" w:hAnsi="Arial Narrow" w:cs="Arial"/>
        </w:rPr>
        <w:t xml:space="preserve"> years. The long-term supply challenges, coupled with aging stock, has been compounded by a dramatic reduction in social housing numbers following the introduction of the Right to Buy policy. </w:t>
      </w:r>
      <w:r w:rsidR="684D338B" w:rsidRPr="00A8603A">
        <w:rPr>
          <w:rFonts w:ascii="Arial Narrow" w:hAnsi="Arial Narrow" w:cs="Arial"/>
        </w:rPr>
        <w:t>The Covid-19 pandemic and Cost-of-Living Crisis ha</w:t>
      </w:r>
      <w:r w:rsidR="1E8AEB94" w:rsidRPr="00A8603A">
        <w:rPr>
          <w:rFonts w:ascii="Arial Narrow" w:hAnsi="Arial Narrow" w:cs="Arial"/>
        </w:rPr>
        <w:t xml:space="preserve">ve had a lasting impact, both on service delivery and for residents, with more households pushed into deepening levels of poverty. </w:t>
      </w:r>
      <w:r w:rsidRPr="00A8603A">
        <w:rPr>
          <w:rFonts w:ascii="Arial Narrow" w:hAnsi="Arial Narrow" w:cs="Arial"/>
        </w:rPr>
        <w:t xml:space="preserve">In addition, there is further pressures on the social and private rental sector from the increased demand in </w:t>
      </w:r>
      <w:r w:rsidR="0830215F" w:rsidRPr="00A8603A">
        <w:rPr>
          <w:rFonts w:ascii="Arial Narrow" w:hAnsi="Arial Narrow" w:cs="Arial"/>
        </w:rPr>
        <w:t xml:space="preserve">resettling </w:t>
      </w:r>
      <w:r w:rsidRPr="00A8603A">
        <w:rPr>
          <w:rFonts w:ascii="Arial Narrow" w:hAnsi="Arial Narrow" w:cs="Arial"/>
        </w:rPr>
        <w:t xml:space="preserve">refugees from conflicts around the world, many of whom are unable to return home and are rightly seeking permanent </w:t>
      </w:r>
      <w:r w:rsidR="33B04B4F" w:rsidRPr="00A8603A">
        <w:rPr>
          <w:rFonts w:ascii="Arial Narrow" w:hAnsi="Arial Narrow" w:cs="Arial"/>
        </w:rPr>
        <w:t>housing</w:t>
      </w:r>
      <w:r w:rsidRPr="00A8603A">
        <w:rPr>
          <w:rFonts w:ascii="Arial Narrow" w:hAnsi="Arial Narrow" w:cs="Arial"/>
        </w:rPr>
        <w:t>.</w:t>
      </w:r>
    </w:p>
    <w:p w14:paraId="02B54AA1" w14:textId="013D1DAD" w:rsidR="00A401C3" w:rsidRPr="00A8603A" w:rsidRDefault="00A401C3" w:rsidP="00A401C3">
      <w:pPr>
        <w:rPr>
          <w:rFonts w:ascii="Arial Narrow" w:hAnsi="Arial Narrow" w:cs="Arial"/>
        </w:rPr>
      </w:pPr>
      <w:r w:rsidRPr="00A8603A">
        <w:rPr>
          <w:rFonts w:ascii="Arial Narrow" w:hAnsi="Arial Narrow" w:cs="Arial"/>
        </w:rPr>
        <w:t>Whilst this complex picture is resulting in a nationwide crisis, it manifests particularly acutely in Edinburgh. The city has the lowest proportion of social housing in Scotland, and the demand on this is immense, with approximately 2</w:t>
      </w:r>
      <w:r w:rsidR="3BD7DAF4" w:rsidRPr="00A8603A">
        <w:rPr>
          <w:rFonts w:ascii="Arial Narrow" w:hAnsi="Arial Narrow" w:cs="Arial"/>
        </w:rPr>
        <w:t>9</w:t>
      </w:r>
      <w:r w:rsidRPr="00A8603A">
        <w:rPr>
          <w:rFonts w:ascii="Arial Narrow" w:hAnsi="Arial Narrow" w:cs="Arial"/>
        </w:rPr>
        <w:t xml:space="preserve">0 bids for every available home. The Private Rented Sector, meanwhile, has the highest rents in Scotland and soaring rental inflation, pushing many individuals and families towards the already critically overstretched social sector, and homelessness. To add to this, there has also been increased demand from the </w:t>
      </w:r>
      <w:r w:rsidR="006A1D51" w:rsidRPr="00A8603A">
        <w:rPr>
          <w:rFonts w:ascii="Arial Narrow" w:hAnsi="Arial Narrow" w:cs="Arial"/>
        </w:rPr>
        <w:t xml:space="preserve">changes </w:t>
      </w:r>
      <w:r w:rsidR="00A8603A" w:rsidRPr="00A8603A">
        <w:rPr>
          <w:rFonts w:ascii="Arial Narrow" w:hAnsi="Arial Narrow" w:cs="Arial"/>
        </w:rPr>
        <w:t>to local</w:t>
      </w:r>
      <w:r w:rsidRPr="00A8603A">
        <w:rPr>
          <w:rFonts w:ascii="Arial Narrow" w:hAnsi="Arial Narrow" w:cs="Arial"/>
        </w:rPr>
        <w:t xml:space="preserve"> connection </w:t>
      </w:r>
      <w:r w:rsidR="006A1D51" w:rsidRPr="00A8603A">
        <w:rPr>
          <w:rFonts w:ascii="Arial Narrow" w:hAnsi="Arial Narrow" w:cs="Arial"/>
        </w:rPr>
        <w:t>legislation</w:t>
      </w:r>
      <w:r w:rsidRPr="00A8603A">
        <w:rPr>
          <w:rFonts w:ascii="Arial Narrow" w:hAnsi="Arial Narrow" w:cs="Arial"/>
        </w:rPr>
        <w:t xml:space="preserve"> meaning that anyone in Scotland </w:t>
      </w:r>
      <w:r w:rsidR="006A1D51" w:rsidRPr="00A8603A">
        <w:rPr>
          <w:rFonts w:ascii="Arial Narrow" w:hAnsi="Arial Narrow" w:cs="Arial"/>
        </w:rPr>
        <w:t xml:space="preserve">is able to </w:t>
      </w:r>
      <w:r w:rsidRPr="00A8603A">
        <w:rPr>
          <w:rFonts w:ascii="Arial Narrow" w:hAnsi="Arial Narrow" w:cs="Arial"/>
        </w:rPr>
        <w:t xml:space="preserve">present as homeless </w:t>
      </w:r>
      <w:r w:rsidR="006A1D51" w:rsidRPr="00A8603A">
        <w:rPr>
          <w:rFonts w:ascii="Arial Narrow" w:hAnsi="Arial Narrow" w:cs="Arial"/>
        </w:rPr>
        <w:t>to any Scottish local authority of their choice.</w:t>
      </w:r>
    </w:p>
    <w:p w14:paraId="380B6288" w14:textId="585869A6" w:rsidR="00A401C3" w:rsidRPr="00A8603A" w:rsidRDefault="510CD63C" w:rsidP="00CD39A2">
      <w:pPr>
        <w:rPr>
          <w:rFonts w:ascii="Arial Narrow" w:hAnsi="Arial Narrow" w:cs="Arial"/>
        </w:rPr>
      </w:pPr>
      <w:r w:rsidRPr="00A8603A">
        <w:rPr>
          <w:rFonts w:ascii="Arial Narrow" w:hAnsi="Arial Narrow" w:cs="Arial"/>
        </w:rPr>
        <w:t xml:space="preserve">This forms the background to this </w:t>
      </w:r>
      <w:r w:rsidR="00E86A4B">
        <w:rPr>
          <w:rFonts w:ascii="Arial Narrow" w:hAnsi="Arial Narrow" w:cs="Arial"/>
        </w:rPr>
        <w:t>LHS</w:t>
      </w:r>
      <w:r w:rsidRPr="00A8603A">
        <w:rPr>
          <w:rFonts w:ascii="Arial Narrow" w:hAnsi="Arial Narrow" w:cs="Arial"/>
        </w:rPr>
        <w:t>. The strategy</w:t>
      </w:r>
      <w:r w:rsidR="00BC4D4A">
        <w:rPr>
          <w:rFonts w:ascii="Arial Narrow" w:hAnsi="Arial Narrow" w:cs="Arial"/>
        </w:rPr>
        <w:t>,</w:t>
      </w:r>
      <w:r w:rsidRPr="00A8603A">
        <w:rPr>
          <w:rFonts w:ascii="Arial Narrow" w:hAnsi="Arial Narrow" w:cs="Arial"/>
        </w:rPr>
        <w:t xml:space="preserve"> and the actions developed within it, must align with and complement the work that is underway through the Housing Emergency Action Plan (HEAP). The LHS</w:t>
      </w:r>
      <w:r w:rsidR="3242D891" w:rsidRPr="00A8603A">
        <w:rPr>
          <w:rFonts w:ascii="Arial Narrow" w:hAnsi="Arial Narrow" w:cs="Arial"/>
        </w:rPr>
        <w:t xml:space="preserve"> aims to</w:t>
      </w:r>
      <w:r w:rsidRPr="00A8603A">
        <w:rPr>
          <w:rFonts w:ascii="Arial Narrow" w:hAnsi="Arial Narrow" w:cs="Arial"/>
        </w:rPr>
        <w:t xml:space="preserve"> take a more holistic, longer-term view of housing and homelessness as a whole, whereas the HEAP primarily responds to the immediate situation with many of its actions short-term. </w:t>
      </w:r>
    </w:p>
    <w:p w14:paraId="51566B4D" w14:textId="17CAA45F" w:rsidR="00CD39A2" w:rsidRPr="00A8603A" w:rsidRDefault="00CD39A2" w:rsidP="00CD39A2">
      <w:pPr>
        <w:rPr>
          <w:rFonts w:ascii="Arial Narrow" w:hAnsi="Arial Narrow" w:cs="Arial"/>
          <w:b/>
          <w:bCs/>
        </w:rPr>
      </w:pPr>
      <w:r w:rsidRPr="00A8603A">
        <w:rPr>
          <w:rFonts w:ascii="Arial Narrow" w:hAnsi="Arial Narrow" w:cs="Arial"/>
          <w:b/>
          <w:bCs/>
        </w:rPr>
        <w:t>Edinburgh’s Population</w:t>
      </w:r>
    </w:p>
    <w:p w14:paraId="139C687C" w14:textId="6B5E15FB" w:rsidR="000A0C8C" w:rsidRPr="001F120B" w:rsidRDefault="00510F9E" w:rsidP="000A0C8C">
      <w:pPr>
        <w:spacing w:before="240"/>
        <w:rPr>
          <w:rFonts w:ascii="Arial Narrow" w:hAnsi="Arial Narrow" w:cs="Arial"/>
        </w:rPr>
      </w:pPr>
      <w:r w:rsidRPr="001F120B">
        <w:rPr>
          <w:rFonts w:ascii="Arial Narrow" w:hAnsi="Arial Narrow" w:cs="Arial"/>
        </w:rPr>
        <w:t xml:space="preserve">Edinburgh has a growing population. </w:t>
      </w:r>
      <w:r w:rsidR="000A0C8C" w:rsidRPr="001F120B">
        <w:rPr>
          <w:rFonts w:ascii="Arial Narrow" w:hAnsi="Arial Narrow" w:cs="Arial"/>
        </w:rPr>
        <w:t xml:space="preserve">In the </w:t>
      </w:r>
      <w:r w:rsidR="00DD121D" w:rsidRPr="001F120B">
        <w:rPr>
          <w:rFonts w:ascii="Arial Narrow" w:hAnsi="Arial Narrow" w:cs="Arial"/>
        </w:rPr>
        <w:t>ten</w:t>
      </w:r>
      <w:r w:rsidR="000A0C8C" w:rsidRPr="001F120B">
        <w:rPr>
          <w:rFonts w:ascii="Arial Narrow" w:hAnsi="Arial Narrow" w:cs="Arial"/>
        </w:rPr>
        <w:t xml:space="preserve"> years to 2023, Edinburgh’s population grew by 8.4% from an estimated 482,850 to an estimated 523,250 people. In the same </w:t>
      </w:r>
      <w:proofErr w:type="gramStart"/>
      <w:r w:rsidR="000A0C8C" w:rsidRPr="001F120B">
        <w:rPr>
          <w:rFonts w:ascii="Arial Narrow" w:hAnsi="Arial Narrow" w:cs="Arial"/>
        </w:rPr>
        <w:t>time period</w:t>
      </w:r>
      <w:proofErr w:type="gramEnd"/>
      <w:r w:rsidR="000A0C8C" w:rsidRPr="001F120B">
        <w:rPr>
          <w:rFonts w:ascii="Arial Narrow" w:hAnsi="Arial Narrow" w:cs="Arial"/>
        </w:rPr>
        <w:t xml:space="preserve"> Scotland's population grew by 3.2%. Edinburgh’s population shows growth in each age group except for the child population, which also decreased in Scotland by nearly 2%. Both Edinburgh and Scotland saw large increases in the older population.</w:t>
      </w:r>
    </w:p>
    <w:p w14:paraId="2195EDCB" w14:textId="77777777" w:rsidR="000A0C8C" w:rsidRPr="001F120B" w:rsidRDefault="000A0C8C" w:rsidP="000A0C8C">
      <w:pPr>
        <w:rPr>
          <w:rFonts w:ascii="Arial Narrow" w:hAnsi="Arial Narrow" w:cs="Arial"/>
        </w:rPr>
      </w:pPr>
      <w:r w:rsidRPr="001F120B">
        <w:rPr>
          <w:rFonts w:ascii="Arial Narrow" w:hAnsi="Arial Narrow" w:cs="Arial"/>
        </w:rPr>
        <w:t>Overseas migration continues to be the main driver of population change in Edinburgh. The net effect of births and deaths on Edinburgh’s population from 2012 to 2022 was 5,726. The net effect of migration was almost ten times higher at 53,420. Edinburgh’s net birth and death rate reduced from a net increase of 1,261 in 2012/13 to a net reduction of 356 in 2021/22. The size of overseas migration to Edinburgh increased in the period 2021/22 (9,390) up from 2020/21 (6,190) while the net migration within UK continued to decrease.</w:t>
      </w:r>
    </w:p>
    <w:p w14:paraId="5A52786D" w14:textId="77777777" w:rsidR="000A0C8C" w:rsidRPr="000A0C8C" w:rsidRDefault="000A0C8C" w:rsidP="000A0C8C">
      <w:pPr>
        <w:spacing w:before="240"/>
        <w:rPr>
          <w:rFonts w:ascii="Arial Narrow" w:hAnsi="Arial Narrow" w:cs="Arial"/>
        </w:rPr>
      </w:pPr>
      <w:r w:rsidRPr="001F120B">
        <w:rPr>
          <w:rFonts w:ascii="Arial Narrow" w:hAnsi="Arial Narrow" w:cs="Arial"/>
        </w:rPr>
        <w:t>In 2023 Edinburgh’s population density was 1,987 residents per square kilometre. Cities like Bristol, Birmingham, Liverpool, Manchester and Sheffield have over twice the population density level of Edinburgh. Edinburgh’s population increase of 8.4% between 2013 to 2023 was the fourth highest in proportional terms behind Manchester, Bristol and Leeds.</w:t>
      </w:r>
    </w:p>
    <w:p w14:paraId="4A5B7A5E" w14:textId="5B385BB9" w:rsidR="001330EB" w:rsidRDefault="00AD5BA8" w:rsidP="00414119">
      <w:pPr>
        <w:spacing w:before="240"/>
        <w:rPr>
          <w:rFonts w:ascii="Arial Narrow" w:hAnsi="Arial Narrow" w:cs="Arial"/>
          <w:b/>
          <w:bCs/>
        </w:rPr>
      </w:pPr>
      <w:r>
        <w:rPr>
          <w:rFonts w:ascii="Arial Narrow" w:hAnsi="Arial Narrow" w:cs="Arial"/>
          <w:b/>
          <w:bCs/>
        </w:rPr>
        <w:t xml:space="preserve">Housing Need and Demand </w:t>
      </w:r>
    </w:p>
    <w:p w14:paraId="6F88EB1B" w14:textId="0BF18B1E" w:rsidR="000B270E" w:rsidRPr="000B270E" w:rsidRDefault="000B270E" w:rsidP="000B270E">
      <w:pPr>
        <w:spacing w:before="240"/>
        <w:rPr>
          <w:rFonts w:ascii="Arial Narrow" w:hAnsi="Arial Narrow" w:cs="Arial"/>
        </w:rPr>
      </w:pPr>
      <w:r w:rsidRPr="000B270E">
        <w:rPr>
          <w:rFonts w:ascii="Arial Narrow" w:hAnsi="Arial Narrow" w:cs="Arial"/>
        </w:rPr>
        <w:t xml:space="preserve">Edinburgh has a growing population and urgently needs more homes of all tenures, with </w:t>
      </w:r>
      <w:proofErr w:type="gramStart"/>
      <w:r w:rsidRPr="000B270E">
        <w:rPr>
          <w:rFonts w:ascii="Arial Narrow" w:hAnsi="Arial Narrow" w:cs="Arial"/>
        </w:rPr>
        <w:t xml:space="preserve">particular </w:t>
      </w:r>
      <w:r w:rsidR="009D38BC">
        <w:rPr>
          <w:rFonts w:ascii="Arial Narrow" w:hAnsi="Arial Narrow" w:cs="Arial"/>
        </w:rPr>
        <w:t>need</w:t>
      </w:r>
      <w:proofErr w:type="gramEnd"/>
      <w:r w:rsidRPr="000B270E">
        <w:rPr>
          <w:rFonts w:ascii="Arial Narrow" w:hAnsi="Arial Narrow" w:cs="Arial"/>
        </w:rPr>
        <w:t xml:space="preserve"> for affordable homes. The latest </w:t>
      </w:r>
      <w:hyperlink r:id="rId44" w:tgtFrame="_blank" w:tooltip="https://www.fife.gov.uk/__data/assets/pdf_file/0028/394309/ses-hnda3-executive-summary.pdf" w:history="1">
        <w:r w:rsidRPr="000B270E">
          <w:rPr>
            <w:rStyle w:val="Hyperlink"/>
            <w:rFonts w:ascii="Arial Narrow" w:hAnsi="Arial Narrow" w:cs="Arial"/>
          </w:rPr>
          <w:t>Housing Need and Demand Assessment (HNDA3</w:t>
        </w:r>
      </w:hyperlink>
      <w:r w:rsidRPr="000B270E">
        <w:rPr>
          <w:rFonts w:ascii="Arial Narrow" w:hAnsi="Arial Narrow" w:cs="Arial"/>
        </w:rPr>
        <w:t xml:space="preserve">) for the South East Scotland area achieved robust and credible status in July 2022. HNDA’s provide a statistical estimate of </w:t>
      </w:r>
      <w:r w:rsidRPr="000B270E">
        <w:rPr>
          <w:rFonts w:ascii="Arial Narrow" w:hAnsi="Arial Narrow" w:cs="Arial"/>
        </w:rPr>
        <w:lastRenderedPageBreak/>
        <w:t>how much additional housing would be required to meet all future housing need and demand. HNDA3 stated that there is demand for between 36,000 and 52,000 new homes in Edinburgh between 2021 to 2040; between 24,000 to 35,000 of these homes need to be affordable.</w:t>
      </w:r>
    </w:p>
    <w:p w14:paraId="7384F52A" w14:textId="0D2B2229" w:rsidR="000B270E" w:rsidRPr="002358F3" w:rsidRDefault="000B270E" w:rsidP="000B270E">
      <w:pPr>
        <w:spacing w:before="240"/>
        <w:rPr>
          <w:rFonts w:ascii="Arial Narrow" w:hAnsi="Arial Narrow" w:cs="Arial"/>
        </w:rPr>
      </w:pPr>
      <w:r w:rsidRPr="000B270E">
        <w:rPr>
          <w:rFonts w:ascii="Arial Narrow" w:hAnsi="Arial Narrow" w:cs="Arial"/>
        </w:rPr>
        <w:t xml:space="preserve">The National Planning Framework 4 (NPF4)  includes a </w:t>
      </w:r>
      <w:hyperlink r:id="rId45" w:tgtFrame="_blank" w:tooltip="https://www.gov.scot/publications/foi-202200317301/" w:history="1">
        <w:r w:rsidRPr="000B270E">
          <w:rPr>
            <w:rStyle w:val="Hyperlink"/>
            <w:rFonts w:ascii="Arial Narrow" w:hAnsi="Arial Narrow" w:cs="Arial"/>
          </w:rPr>
          <w:t>Minimum All-Tenure Housing Land Requirement (MATHLR)</w:t>
        </w:r>
      </w:hyperlink>
      <w:r w:rsidRPr="000B270E">
        <w:rPr>
          <w:rFonts w:ascii="Arial Narrow" w:hAnsi="Arial Narrow" w:cs="Arial"/>
        </w:rPr>
        <w:t xml:space="preserve"> for each planning authority in Scotland. The MATHLR is the minimum amount of land, by reference to the number of housing units that is to be provided by each planning authority in Scotland for a 10</w:t>
      </w:r>
      <w:r w:rsidR="00350AC1">
        <w:rPr>
          <w:rFonts w:ascii="Arial Narrow" w:hAnsi="Arial Narrow" w:cs="Arial"/>
        </w:rPr>
        <w:t>-</w:t>
      </w:r>
      <w:r w:rsidRPr="000B270E">
        <w:rPr>
          <w:rFonts w:ascii="Arial Narrow" w:hAnsi="Arial Narrow" w:cs="Arial"/>
        </w:rPr>
        <w:t>year period</w:t>
      </w:r>
      <w:r w:rsidRPr="002358F3">
        <w:rPr>
          <w:rFonts w:ascii="Arial Narrow" w:hAnsi="Arial Narrow" w:cs="Arial"/>
        </w:rPr>
        <w:t xml:space="preserve">. </w:t>
      </w:r>
      <w:r w:rsidR="00870A4E" w:rsidRPr="00C953FF">
        <w:rPr>
          <w:rFonts w:ascii="Arial Narrow" w:hAnsi="Arial Narrow"/>
        </w:rPr>
        <w:t>The MATHLR for Edinburgh is set out</w:t>
      </w:r>
      <w:r w:rsidR="004960F6">
        <w:rPr>
          <w:rFonts w:ascii="Arial Narrow" w:hAnsi="Arial Narrow"/>
        </w:rPr>
        <w:t xml:space="preserve"> in</w:t>
      </w:r>
      <w:r w:rsidR="00870A4E" w:rsidRPr="00C953FF">
        <w:rPr>
          <w:rFonts w:ascii="Arial Narrow" w:hAnsi="Arial Narrow"/>
        </w:rPr>
        <w:t xml:space="preserve"> the Local Development Plan - City Plan 2030</w:t>
      </w:r>
      <w:r w:rsidR="008F515B">
        <w:rPr>
          <w:rFonts w:ascii="Arial Narrow" w:hAnsi="Arial Narrow"/>
        </w:rPr>
        <w:t xml:space="preserve"> and for </w:t>
      </w:r>
      <w:r w:rsidR="00870A4E" w:rsidRPr="00C953FF">
        <w:rPr>
          <w:rFonts w:ascii="Arial Narrow" w:hAnsi="Arial Narrow"/>
        </w:rPr>
        <w:t>the period of the plan 2024-2034</w:t>
      </w:r>
      <w:r w:rsidR="00EB72A1" w:rsidRPr="00C953FF">
        <w:rPr>
          <w:rFonts w:ascii="Arial Narrow" w:hAnsi="Arial Narrow"/>
        </w:rPr>
        <w:t xml:space="preserve"> is 36,750</w:t>
      </w:r>
      <w:r w:rsidR="002D2DFB">
        <w:rPr>
          <w:rFonts w:ascii="Arial Narrow" w:hAnsi="Arial Narrow"/>
        </w:rPr>
        <w:t xml:space="preserve"> homes</w:t>
      </w:r>
      <w:r w:rsidR="00EB72A1" w:rsidRPr="00C953FF">
        <w:rPr>
          <w:rFonts w:ascii="Arial Narrow" w:hAnsi="Arial Narrow"/>
        </w:rPr>
        <w:t xml:space="preserve">.  This is based upon the HNDA3. It includes a flexibility allowance of 25% but does not differentiate the need </w:t>
      </w:r>
      <w:r w:rsidR="009867DD">
        <w:rPr>
          <w:rFonts w:ascii="Arial Narrow" w:hAnsi="Arial Narrow"/>
        </w:rPr>
        <w:t>between</w:t>
      </w:r>
      <w:r w:rsidR="009867DD" w:rsidRPr="00C953FF">
        <w:rPr>
          <w:rFonts w:ascii="Arial Narrow" w:hAnsi="Arial Narrow"/>
        </w:rPr>
        <w:t xml:space="preserve"> </w:t>
      </w:r>
      <w:r w:rsidR="00EB72A1" w:rsidRPr="00C953FF">
        <w:rPr>
          <w:rFonts w:ascii="Arial Narrow" w:hAnsi="Arial Narrow"/>
        </w:rPr>
        <w:t>market and affordable housing.</w:t>
      </w:r>
    </w:p>
    <w:p w14:paraId="0D989562" w14:textId="12B9AD01" w:rsidR="007B24E4" w:rsidRPr="007B24E4" w:rsidRDefault="007B24E4" w:rsidP="000B270E">
      <w:pPr>
        <w:spacing w:before="240"/>
        <w:rPr>
          <w:rFonts w:ascii="Arial Narrow" w:hAnsi="Arial Narrow"/>
        </w:rPr>
      </w:pPr>
      <w:r w:rsidRPr="00C953FF">
        <w:rPr>
          <w:rFonts w:ascii="Arial Narrow" w:hAnsi="Arial Narrow"/>
        </w:rPr>
        <w:t>NPF4 introduces an expectation that the next local development plan for Edinburgh</w:t>
      </w:r>
      <w:r w:rsidR="00374401">
        <w:rPr>
          <w:rFonts w:ascii="Arial Narrow" w:hAnsi="Arial Narrow"/>
        </w:rPr>
        <w:t xml:space="preserve"> -</w:t>
      </w:r>
      <w:r w:rsidR="00D24FDD">
        <w:rPr>
          <w:rFonts w:ascii="Arial Narrow" w:hAnsi="Arial Narrow"/>
        </w:rPr>
        <w:t xml:space="preserve"> </w:t>
      </w:r>
      <w:r w:rsidRPr="00C953FF">
        <w:rPr>
          <w:rFonts w:ascii="Arial Narrow" w:hAnsi="Arial Narrow"/>
        </w:rPr>
        <w:t>City Plan 2040</w:t>
      </w:r>
      <w:r w:rsidR="00DC711E">
        <w:rPr>
          <w:rFonts w:ascii="Arial Narrow" w:hAnsi="Arial Narrow"/>
        </w:rPr>
        <w:t xml:space="preserve"> </w:t>
      </w:r>
      <w:r w:rsidRPr="00C953FF">
        <w:rPr>
          <w:rFonts w:ascii="Arial Narrow" w:hAnsi="Arial Narrow"/>
        </w:rPr>
        <w:t>- will set a local housing land requirement (LHLR).  This is the amount of land required for housing and will be expected to exceed the MATLHR</w:t>
      </w:r>
      <w:r w:rsidR="00AE5B51">
        <w:rPr>
          <w:rFonts w:ascii="Arial Narrow" w:hAnsi="Arial Narrow"/>
        </w:rPr>
        <w:t xml:space="preserve"> figure</w:t>
      </w:r>
      <w:r w:rsidRPr="00C953FF">
        <w:rPr>
          <w:rFonts w:ascii="Arial Narrow" w:hAnsi="Arial Narrow"/>
        </w:rPr>
        <w:t>. It will be informed by evidence available at the time and will have regard to the LHS along with other matters.</w:t>
      </w:r>
      <w:r w:rsidRPr="007B24E4">
        <w:rPr>
          <w:rFonts w:ascii="Arial Narrow" w:hAnsi="Arial Narrow"/>
        </w:rPr>
        <w:t xml:space="preserve">   </w:t>
      </w:r>
    </w:p>
    <w:p w14:paraId="2AFBC6C8" w14:textId="393DA967" w:rsidR="000B270E" w:rsidRPr="000B270E" w:rsidRDefault="000B270E" w:rsidP="000B270E">
      <w:pPr>
        <w:spacing w:before="240"/>
        <w:rPr>
          <w:rFonts w:ascii="Arial Narrow" w:hAnsi="Arial Narrow" w:cs="Arial"/>
        </w:rPr>
      </w:pPr>
      <w:r w:rsidRPr="000B270E">
        <w:rPr>
          <w:rFonts w:ascii="Arial Narrow" w:hAnsi="Arial Narrow" w:cs="Arial"/>
        </w:rPr>
        <w:t>Affordable Housing delivery for Edinburgh continues to be planned, managed and monitored through the Strategic Housing Investment Programme (SHIP). </w:t>
      </w:r>
    </w:p>
    <w:p w14:paraId="2860ABEB" w14:textId="2D0C2A31" w:rsidR="00831B8E" w:rsidRPr="00A8603A" w:rsidRDefault="00831B8E" w:rsidP="00414119">
      <w:pPr>
        <w:spacing w:before="240"/>
        <w:rPr>
          <w:rFonts w:ascii="Arial Narrow" w:hAnsi="Arial Narrow" w:cs="Arial"/>
          <w:b/>
          <w:bCs/>
        </w:rPr>
      </w:pPr>
      <w:r w:rsidRPr="00A8603A">
        <w:rPr>
          <w:rFonts w:ascii="Arial Narrow" w:hAnsi="Arial Narrow" w:cs="Arial"/>
          <w:b/>
          <w:bCs/>
        </w:rPr>
        <w:t>Edinburgh Demographics</w:t>
      </w:r>
    </w:p>
    <w:p w14:paraId="6753FF5C" w14:textId="480AC9FB" w:rsidR="003615B2" w:rsidRPr="00A8603A" w:rsidRDefault="13029362" w:rsidP="00831B8E">
      <w:pPr>
        <w:rPr>
          <w:rFonts w:ascii="Arial Narrow" w:hAnsi="Arial Narrow" w:cs="Arial"/>
        </w:rPr>
      </w:pPr>
      <w:r w:rsidRPr="00A8603A">
        <w:rPr>
          <w:rFonts w:ascii="Arial Narrow" w:hAnsi="Arial Narrow" w:cs="Arial"/>
        </w:rPr>
        <w:t xml:space="preserve">Across </w:t>
      </w:r>
      <w:r w:rsidR="1CEF74A8" w:rsidRPr="00A8603A">
        <w:rPr>
          <w:rFonts w:ascii="Arial Narrow" w:hAnsi="Arial Narrow" w:cs="Arial"/>
        </w:rPr>
        <w:t>Edinburgh</w:t>
      </w:r>
      <w:r w:rsidRPr="00A8603A">
        <w:rPr>
          <w:rFonts w:ascii="Arial Narrow" w:hAnsi="Arial Narrow" w:cs="Arial"/>
        </w:rPr>
        <w:t xml:space="preserve"> and Scotland as a whole, there is an ageing population with the largest increase in population amongst the older age groups. </w:t>
      </w:r>
    </w:p>
    <w:p w14:paraId="0E898D0D" w14:textId="0D35FF0F" w:rsidR="00831B8E" w:rsidRPr="00013A81" w:rsidRDefault="00831B8E" w:rsidP="00831B8E">
      <w:pPr>
        <w:rPr>
          <w:rFonts w:ascii="Arial Narrow" w:hAnsi="Arial Narrow" w:cs="Arial"/>
        </w:rPr>
      </w:pPr>
      <w:r w:rsidRPr="00013A81">
        <w:rPr>
          <w:rFonts w:ascii="Arial Narrow" w:hAnsi="Arial Narrow" w:cs="Arial"/>
        </w:rPr>
        <w:t xml:space="preserve">Edinburgh has slightly more females (52%) than males (48%). </w:t>
      </w:r>
      <w:r w:rsidR="00A401C3" w:rsidRPr="00013A81">
        <w:rPr>
          <w:rFonts w:ascii="Arial Narrow" w:hAnsi="Arial Narrow" w:cs="Arial"/>
        </w:rPr>
        <w:t xml:space="preserve"> </w:t>
      </w:r>
      <w:r w:rsidR="00984F4A" w:rsidRPr="00013A81">
        <w:rPr>
          <w:rFonts w:ascii="Arial Narrow" w:hAnsi="Arial Narrow" w:cs="Arial"/>
        </w:rPr>
        <w:t xml:space="preserve">This is </w:t>
      </w:r>
      <w:proofErr w:type="gramStart"/>
      <w:r w:rsidR="00984F4A" w:rsidRPr="00013A81">
        <w:rPr>
          <w:rFonts w:ascii="Arial Narrow" w:hAnsi="Arial Narrow" w:cs="Arial"/>
        </w:rPr>
        <w:t>similar to</w:t>
      </w:r>
      <w:proofErr w:type="gramEnd"/>
      <w:r w:rsidR="00984F4A" w:rsidRPr="00013A81">
        <w:rPr>
          <w:rFonts w:ascii="Arial Narrow" w:hAnsi="Arial Narrow" w:cs="Arial"/>
        </w:rPr>
        <w:t xml:space="preserve"> Scotland as a whole, where females account for 51%. </w:t>
      </w:r>
    </w:p>
    <w:p w14:paraId="05577047" w14:textId="2326C250" w:rsidR="00984F4A" w:rsidRPr="00013A81" w:rsidRDefault="00984F4A" w:rsidP="00831B8E">
      <w:pPr>
        <w:rPr>
          <w:rFonts w:ascii="Arial Narrow" w:hAnsi="Arial Narrow" w:cs="Arial"/>
        </w:rPr>
      </w:pPr>
      <w:hyperlink r:id="rId46" w:history="1">
        <w:r w:rsidRPr="0065767B">
          <w:rPr>
            <w:rStyle w:val="Hyperlink"/>
            <w:rFonts w:ascii="Arial Narrow" w:hAnsi="Arial Narrow" w:cs="Arial"/>
          </w:rPr>
          <w:t>Scotland’s Census (2022</w:t>
        </w:r>
      </w:hyperlink>
      <w:r w:rsidRPr="00013A81">
        <w:rPr>
          <w:rFonts w:ascii="Arial Narrow" w:hAnsi="Arial Narrow" w:cs="Arial"/>
        </w:rPr>
        <w:t xml:space="preserve">) asked people to choose the option that best described their ethnic group or background. This is a classification of people according to their own perceived ethnic group and/or cultural background. </w:t>
      </w:r>
      <w:r w:rsidR="00EB6163" w:rsidRPr="00013A81">
        <w:rPr>
          <w:rFonts w:ascii="Arial Narrow" w:hAnsi="Arial Narrow" w:cs="Arial"/>
        </w:rPr>
        <w:t xml:space="preserve">In 2022, </w:t>
      </w:r>
      <w:proofErr w:type="gramStart"/>
      <w:r w:rsidR="00EB6163" w:rsidRPr="00013A81">
        <w:rPr>
          <w:rFonts w:ascii="Arial Narrow" w:hAnsi="Arial Narrow" w:cs="Arial"/>
        </w:rPr>
        <w:t>the</w:t>
      </w:r>
      <w:r w:rsidRPr="00013A81">
        <w:rPr>
          <w:rFonts w:ascii="Arial Narrow" w:hAnsi="Arial Narrow" w:cs="Arial"/>
        </w:rPr>
        <w:t xml:space="preserve"> majority of</w:t>
      </w:r>
      <w:proofErr w:type="gramEnd"/>
      <w:r w:rsidRPr="00013A81">
        <w:rPr>
          <w:rFonts w:ascii="Arial Narrow" w:hAnsi="Arial Narrow" w:cs="Arial"/>
        </w:rPr>
        <w:t xml:space="preserve"> people in Scotland chose ‘Scottish’ (77.7%) or ‘Other British’ (9.4%) within the White category</w:t>
      </w:r>
      <w:r w:rsidR="00EB6163" w:rsidRPr="00013A81">
        <w:rPr>
          <w:rFonts w:ascii="Arial Narrow" w:hAnsi="Arial Narrow" w:cs="Arial"/>
        </w:rPr>
        <w:t xml:space="preserve">, </w:t>
      </w:r>
      <w:r w:rsidRPr="00013A81">
        <w:rPr>
          <w:rFonts w:ascii="Arial Narrow" w:hAnsi="Arial Narrow" w:cs="Arial"/>
        </w:rPr>
        <w:t>together ma</w:t>
      </w:r>
      <w:r w:rsidR="00EB6163" w:rsidRPr="00013A81">
        <w:rPr>
          <w:rFonts w:ascii="Arial Narrow" w:hAnsi="Arial Narrow" w:cs="Arial"/>
        </w:rPr>
        <w:t>king</w:t>
      </w:r>
      <w:r w:rsidRPr="00013A81">
        <w:rPr>
          <w:rFonts w:ascii="Arial Narrow" w:hAnsi="Arial Narrow" w:cs="Arial"/>
        </w:rPr>
        <w:t xml:space="preserve"> up 87.1% of the population. </w:t>
      </w:r>
      <w:r w:rsidR="00EB6163" w:rsidRPr="00013A81">
        <w:rPr>
          <w:rFonts w:ascii="Arial Narrow" w:hAnsi="Arial Narrow" w:cs="Arial"/>
        </w:rPr>
        <w:t xml:space="preserve">In </w:t>
      </w:r>
      <w:r w:rsidR="00EB6163" w:rsidRPr="00013A81">
        <w:rPr>
          <w:rFonts w:ascii="Arial Narrow" w:hAnsi="Arial Narrow" w:cs="Arial"/>
        </w:rPr>
        <w:t>Edinburgh, this figure was slightly lower at 72%.</w:t>
      </w:r>
      <w:r w:rsidR="007E20E1" w:rsidRPr="00013A81">
        <w:rPr>
          <w:rFonts w:ascii="Arial Narrow" w:hAnsi="Arial Narrow" w:cs="Arial"/>
        </w:rPr>
        <w:t xml:space="preserve"> The percentage of residents in Edinburgh who identify as Asian is higher at 9% than for Scotland </w:t>
      </w:r>
      <w:proofErr w:type="gramStart"/>
      <w:r w:rsidR="007E20E1" w:rsidRPr="00013A81">
        <w:rPr>
          <w:rFonts w:ascii="Arial Narrow" w:hAnsi="Arial Narrow" w:cs="Arial"/>
        </w:rPr>
        <w:t>as a whole at</w:t>
      </w:r>
      <w:proofErr w:type="gramEnd"/>
      <w:r w:rsidR="007E20E1" w:rsidRPr="00013A81">
        <w:rPr>
          <w:rFonts w:ascii="Arial Narrow" w:hAnsi="Arial Narrow" w:cs="Arial"/>
        </w:rPr>
        <w:t xml:space="preserve"> 4%. Edinburgh also had slightly higher percentages of residents identifying as Mixed Ethnic, African and Caribbean. </w:t>
      </w:r>
    </w:p>
    <w:p w14:paraId="42745AEF" w14:textId="3E1C6354" w:rsidR="00606549" w:rsidRPr="008B4101" w:rsidRDefault="2F37AA2F" w:rsidP="131CDECD">
      <w:pPr>
        <w:rPr>
          <w:rFonts w:ascii="Arial Narrow" w:hAnsi="Arial Narrow" w:cs="Arial"/>
        </w:rPr>
      </w:pPr>
      <w:r w:rsidRPr="131CDECD">
        <w:rPr>
          <w:rFonts w:ascii="Arial Narrow" w:hAnsi="Arial Narrow" w:cs="Arial"/>
        </w:rPr>
        <w:t>Edinburgh has a large student population</w:t>
      </w:r>
      <w:r w:rsidR="00711FF2">
        <w:rPr>
          <w:rFonts w:ascii="Arial Narrow" w:hAnsi="Arial Narrow" w:cs="Arial"/>
        </w:rPr>
        <w:t xml:space="preserve"> </w:t>
      </w:r>
      <w:r w:rsidR="00EB774E">
        <w:rPr>
          <w:rFonts w:ascii="Arial Narrow" w:hAnsi="Arial Narrow" w:cs="Arial"/>
        </w:rPr>
        <w:t>with</w:t>
      </w:r>
      <w:r w:rsidRPr="131CDECD">
        <w:rPr>
          <w:rFonts w:ascii="Arial Narrow" w:hAnsi="Arial Narrow" w:cs="Arial"/>
        </w:rPr>
        <w:t xml:space="preserve"> </w:t>
      </w:r>
      <w:hyperlink r:id="rId47" w:history="1">
        <w:r w:rsidRPr="00AF69BC">
          <w:rPr>
            <w:rStyle w:val="Hyperlink"/>
            <w:rFonts w:ascii="Arial Narrow" w:hAnsi="Arial Narrow" w:cs="Arial"/>
          </w:rPr>
          <w:t xml:space="preserve">73,045 </w:t>
        </w:r>
        <w:r w:rsidR="0008483E">
          <w:rPr>
            <w:rStyle w:val="Hyperlink"/>
            <w:rFonts w:ascii="Arial Narrow" w:hAnsi="Arial Narrow" w:cs="Arial"/>
          </w:rPr>
          <w:t>people</w:t>
        </w:r>
      </w:hyperlink>
      <w:r w:rsidRPr="131CDECD">
        <w:rPr>
          <w:rFonts w:ascii="Arial Narrow" w:hAnsi="Arial Narrow" w:cs="Arial"/>
        </w:rPr>
        <w:t xml:space="preserve"> enrolled in the four largest Edinburgh universities (Edinburgh Napier, University of Edinburgh, Heriot-Watt and Queen Margaret)</w:t>
      </w:r>
      <w:r w:rsidR="553523E7" w:rsidRPr="008C3140">
        <w:rPr>
          <w:rFonts w:ascii="Arial Narrow" w:hAnsi="Arial Narrow" w:cs="Arial"/>
        </w:rPr>
        <w:t xml:space="preserve"> </w:t>
      </w:r>
      <w:r w:rsidR="00AF6116" w:rsidRPr="008C3140">
        <w:rPr>
          <w:rFonts w:ascii="Arial Narrow" w:hAnsi="Arial Narrow" w:cs="Arial"/>
        </w:rPr>
        <w:t xml:space="preserve">2022/23. </w:t>
      </w:r>
      <w:r w:rsidR="00AF6116">
        <w:rPr>
          <w:rFonts w:ascii="Arial Narrow" w:hAnsi="Arial Narrow" w:cs="Arial"/>
        </w:rPr>
        <w:t>If all were to live in Edinburgh this equates to</w:t>
      </w:r>
      <w:r w:rsidR="00BD5640">
        <w:rPr>
          <w:rFonts w:ascii="Arial Narrow" w:hAnsi="Arial Narrow" w:cs="Arial"/>
        </w:rPr>
        <w:t xml:space="preserve"> 13%</w:t>
      </w:r>
      <w:r w:rsidR="000C108D">
        <w:rPr>
          <w:rFonts w:ascii="Arial Narrow" w:hAnsi="Arial Narrow" w:cs="Arial"/>
        </w:rPr>
        <w:t xml:space="preserve"> of Edinburgh’s population.</w:t>
      </w:r>
      <w:r w:rsidR="00BD5640" w:rsidRPr="131CDECD">
        <w:rPr>
          <w:rFonts w:ascii="Arial Narrow" w:hAnsi="Arial Narrow" w:cs="Arial"/>
        </w:rPr>
        <w:t xml:space="preserve"> </w:t>
      </w:r>
      <w:r w:rsidRPr="131CDECD">
        <w:rPr>
          <w:rFonts w:ascii="Arial Narrow" w:hAnsi="Arial Narrow" w:cs="Arial"/>
        </w:rPr>
        <w:t>Some students reside in Purpose-Built Student Accommodation, while the majority seek housing in the private rented sector.</w:t>
      </w:r>
      <w:r w:rsidR="006673F1" w:rsidRPr="008C3140">
        <w:rPr>
          <w:rFonts w:ascii="Arial Narrow" w:hAnsi="Arial Narrow" w:cs="Arial"/>
        </w:rPr>
        <w:t xml:space="preserve"> </w:t>
      </w:r>
      <w:r w:rsidR="000018D8" w:rsidRPr="008C3140">
        <w:rPr>
          <w:rFonts w:ascii="Arial Narrow" w:hAnsi="Arial Narrow" w:cs="Arial"/>
        </w:rPr>
        <w:t>Housi</w:t>
      </w:r>
      <w:r w:rsidR="00350AC1">
        <w:rPr>
          <w:rFonts w:ascii="Arial Narrow" w:hAnsi="Arial Narrow" w:cs="Arial"/>
        </w:rPr>
        <w:t>n</w:t>
      </w:r>
      <w:r w:rsidR="000018D8" w:rsidRPr="008C3140">
        <w:rPr>
          <w:rFonts w:ascii="Arial Narrow" w:hAnsi="Arial Narrow" w:cs="Arial"/>
        </w:rPr>
        <w:t>g for students is</w:t>
      </w:r>
      <w:r w:rsidR="00DF5C05" w:rsidRPr="008C3140">
        <w:rPr>
          <w:rFonts w:ascii="Arial Narrow" w:hAnsi="Arial Narrow" w:cs="Arial"/>
        </w:rPr>
        <w:t xml:space="preserve"> explored further in chapter </w:t>
      </w:r>
      <w:r w:rsidR="000018D8" w:rsidRPr="008C3140">
        <w:rPr>
          <w:rFonts w:ascii="Arial Narrow" w:hAnsi="Arial Narrow" w:cs="Arial"/>
        </w:rPr>
        <w:t>2</w:t>
      </w:r>
      <w:r w:rsidR="00DF5C05" w:rsidRPr="008C3140">
        <w:rPr>
          <w:rFonts w:ascii="Arial Narrow" w:hAnsi="Arial Narrow" w:cs="Arial"/>
        </w:rPr>
        <w:t>.</w:t>
      </w:r>
    </w:p>
    <w:p w14:paraId="1B0329D3" w14:textId="1AC96EE4" w:rsidR="009D23F5" w:rsidRPr="00E9630A" w:rsidRDefault="00361618" w:rsidP="131CDECD">
      <w:pPr>
        <w:rPr>
          <w:rFonts w:ascii="Arial Narrow" w:hAnsi="Arial Narrow" w:cs="Arial"/>
        </w:rPr>
      </w:pPr>
      <w:r w:rsidRPr="003B62CF">
        <w:rPr>
          <w:rFonts w:ascii="Arial Narrow" w:hAnsi="Arial Narrow" w:cs="Arial"/>
          <w:b/>
        </w:rPr>
        <w:t>Fi</w:t>
      </w:r>
      <w:r w:rsidR="00253C66" w:rsidRPr="003B62CF">
        <w:rPr>
          <w:rFonts w:ascii="Arial Narrow" w:hAnsi="Arial Narrow" w:cs="Arial"/>
          <w:b/>
        </w:rPr>
        <w:t>gure</w:t>
      </w:r>
      <w:r w:rsidR="009D23F5" w:rsidRPr="003B62CF">
        <w:rPr>
          <w:rFonts w:ascii="Arial Narrow" w:hAnsi="Arial Narrow" w:cs="Arial"/>
          <w:b/>
        </w:rPr>
        <w:t xml:space="preserve"> </w:t>
      </w:r>
      <w:r w:rsidR="003B72BD" w:rsidRPr="003B62CF">
        <w:rPr>
          <w:rFonts w:ascii="Arial Narrow" w:hAnsi="Arial Narrow" w:cs="Arial"/>
          <w:b/>
        </w:rPr>
        <w:t>1</w:t>
      </w:r>
      <w:r w:rsidR="009D23F5" w:rsidRPr="003B62CF">
        <w:rPr>
          <w:rFonts w:ascii="Arial Narrow" w:hAnsi="Arial Narrow" w:cs="Arial"/>
          <w:b/>
        </w:rPr>
        <w:t xml:space="preserve">: </w:t>
      </w:r>
      <w:r w:rsidR="00D71408" w:rsidRPr="003B62CF">
        <w:rPr>
          <w:rFonts w:ascii="Arial Narrow" w:hAnsi="Arial Narrow" w:cs="Arial"/>
          <w:b/>
        </w:rPr>
        <w:t xml:space="preserve">Edinburgh Population by </w:t>
      </w:r>
      <w:r w:rsidR="000F3EB9" w:rsidRPr="003B62CF">
        <w:rPr>
          <w:rFonts w:ascii="Arial Narrow" w:hAnsi="Arial Narrow" w:cs="Arial"/>
          <w:b/>
        </w:rPr>
        <w:t xml:space="preserve">Age </w:t>
      </w:r>
      <w:r w:rsidR="000F3EB9" w:rsidRPr="00E9630A">
        <w:rPr>
          <w:rFonts w:ascii="Arial Narrow" w:hAnsi="Arial Narrow" w:cs="Arial"/>
        </w:rPr>
        <w:t>(</w:t>
      </w:r>
      <w:r w:rsidR="0038065B" w:rsidRPr="00E9630A">
        <w:rPr>
          <w:rFonts w:ascii="Arial Narrow" w:hAnsi="Arial Narrow" w:cs="Arial"/>
        </w:rPr>
        <w:t>National Records of Scotland Data, 2022</w:t>
      </w:r>
      <w:r w:rsidR="00F06AAC" w:rsidRPr="00E9630A">
        <w:rPr>
          <w:rFonts w:ascii="Arial Narrow" w:hAnsi="Arial Narrow" w:cs="Arial"/>
        </w:rPr>
        <w:t>)</w:t>
      </w:r>
    </w:p>
    <w:p w14:paraId="7B450CA8" w14:textId="4F5EDA6E" w:rsidR="00B1049B" w:rsidRDefault="000B270E" w:rsidP="005F5B56">
      <w:pPr>
        <w:rPr>
          <w:rFonts w:ascii="Arial Narrow" w:hAnsi="Arial Narrow" w:cs="Arial"/>
          <w:u w:val="single"/>
        </w:rPr>
      </w:pPr>
      <w:r>
        <w:rPr>
          <w:noProof/>
        </w:rPr>
        <mc:AlternateContent>
          <mc:Choice Requires="wpg">
            <w:drawing>
              <wp:anchor distT="0" distB="0" distL="114300" distR="114300" simplePos="0" relativeHeight="251658251" behindDoc="0" locked="0" layoutInCell="1" allowOverlap="1" wp14:anchorId="0CE248B4" wp14:editId="04EE8628">
                <wp:simplePos x="0" y="0"/>
                <wp:positionH relativeFrom="column">
                  <wp:align>left</wp:align>
                </wp:positionH>
                <wp:positionV relativeFrom="paragraph">
                  <wp:posOffset>54072</wp:posOffset>
                </wp:positionV>
                <wp:extent cx="3600450" cy="2108200"/>
                <wp:effectExtent l="0" t="0" r="0" b="6350"/>
                <wp:wrapNone/>
                <wp:docPr id="278188059" name="Group 5"/>
                <wp:cNvGraphicFramePr/>
                <a:graphic xmlns:a="http://schemas.openxmlformats.org/drawingml/2006/main">
                  <a:graphicData uri="http://schemas.microsoft.com/office/word/2010/wordprocessingGroup">
                    <wpg:wgp>
                      <wpg:cNvGrpSpPr/>
                      <wpg:grpSpPr>
                        <a:xfrm>
                          <a:off x="0" y="0"/>
                          <a:ext cx="3600450" cy="2108200"/>
                          <a:chOff x="0" y="0"/>
                          <a:chExt cx="3101340" cy="1863725"/>
                        </a:xfrm>
                      </wpg:grpSpPr>
                      <pic:pic xmlns:pic="http://schemas.openxmlformats.org/drawingml/2006/picture">
                        <pic:nvPicPr>
                          <pic:cNvPr id="209372010" name="Picture 1" descr="A graph with numbers and a bar&#10;&#10;Description automatically generated"/>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1340" cy="1863725"/>
                          </a:xfrm>
                          <a:prstGeom prst="rect">
                            <a:avLst/>
                          </a:prstGeom>
                          <a:noFill/>
                        </pic:spPr>
                      </pic:pic>
                      <wps:wsp>
                        <wps:cNvPr id="380550963" name="Text Box 2"/>
                        <wps:cNvSpPr txBox="1"/>
                        <wps:spPr>
                          <a:xfrm>
                            <a:off x="757941" y="58260"/>
                            <a:ext cx="2343399" cy="260350"/>
                          </a:xfrm>
                          <a:prstGeom prst="rect">
                            <a:avLst/>
                          </a:prstGeom>
                          <a:noFill/>
                          <a:ln w="6350">
                            <a:noFill/>
                          </a:ln>
                        </wps:spPr>
                        <wps:txbx>
                          <w:txbxContent>
                            <w:p w14:paraId="4A688194" w14:textId="77777777" w:rsidR="003E1AB0" w:rsidRDefault="003E1AB0" w:rsidP="006673F1">
                              <w:pPr>
                                <w:rPr>
                                  <w:sz w:val="20"/>
                                  <w:szCs w:val="20"/>
                                </w:rPr>
                              </w:pPr>
                            </w:p>
                            <w:p w14:paraId="6C38429A" w14:textId="77777777" w:rsidR="00F26589" w:rsidRDefault="00F26589" w:rsidP="006673F1">
                              <w:pPr>
                                <w:rPr>
                                  <w:sz w:val="20"/>
                                  <w:szCs w:val="20"/>
                                </w:rPr>
                              </w:pPr>
                            </w:p>
                            <w:p w14:paraId="4C9B7651" w14:textId="77777777" w:rsidR="008D5EDE" w:rsidRDefault="008D5EDE" w:rsidP="006673F1">
                              <w:pPr>
                                <w:rPr>
                                  <w:sz w:val="20"/>
                                  <w:szCs w:val="20"/>
                                </w:rPr>
                              </w:pPr>
                            </w:p>
                            <w:p w14:paraId="5CD1E384" w14:textId="77777777" w:rsidR="001833C2" w:rsidRDefault="001833C2" w:rsidP="006673F1">
                              <w:pPr>
                                <w:rPr>
                                  <w:sz w:val="20"/>
                                  <w:szCs w:val="20"/>
                                </w:rPr>
                              </w:pPr>
                            </w:p>
                            <w:p w14:paraId="236DF4B9" w14:textId="77777777" w:rsidR="00573BFC" w:rsidRDefault="00573BFC" w:rsidP="006673F1">
                              <w:pPr>
                                <w:rPr>
                                  <w:sz w:val="20"/>
                                  <w:szCs w:val="20"/>
                                </w:rPr>
                              </w:pPr>
                            </w:p>
                            <w:p w14:paraId="03CB4457" w14:textId="795A975E" w:rsidR="003927BB" w:rsidRDefault="003927BB" w:rsidP="006673F1">
                              <w:pPr>
                                <w:rPr>
                                  <w:sz w:val="20"/>
                                  <w:szCs w:val="20"/>
                                </w:rPr>
                              </w:pPr>
                            </w:p>
                            <w:p w14:paraId="541B29F9" w14:textId="3056138F" w:rsidR="001330EB" w:rsidRPr="00831B8E" w:rsidRDefault="006673F1">
                              <w:pPr>
                                <w:rPr>
                                  <w:sz w:val="20"/>
                                  <w:szCs w:val="20"/>
                                </w:rPr>
                              </w:pPr>
                              <w:r w:rsidRPr="00831B8E">
                                <w:rPr>
                                  <w:sz w:val="20"/>
                                  <w:szCs w:val="20"/>
                                </w:rPr>
                                <w:t>Age Range</w:t>
                              </w:r>
                              <w:r>
                                <w:rPr>
                                  <w:sz w:val="20"/>
                                  <w:szCs w:val="20"/>
                                </w:rPr>
                                <w:t xml:space="preserve"> of Edinburgh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E248B4" id="Group 5" o:spid="_x0000_s1027" style="position:absolute;margin-left:0;margin-top:4.25pt;width:283.5pt;height:166pt;z-index:251658251;mso-position-horizontal:left" coordsize="31013,18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graph with numbers and a bar&#10;&#10;Description automatically generated" style="position:absolute;width:31013;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">
                  <v:imagedata r:id="rId49" o:title="A graph with numbers and a bar&#10;&#10;Description automatically generated"/>
                </v:shape>
                <v:shape id="Text Box 2" o:spid="_x0000_s1029" type="#_x0000_t202" style="position:absolute;left:7579;top:582;width:2343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" filled="f" stroked="f" strokeweight=".5pt">
                  <v:textbox>
                    <w:txbxContent>
                      <w:p w14:paraId="4A688194" w14:textId="77777777" w:rsidR="003E1AB0" w:rsidRDefault="003E1AB0" w:rsidP="006673F1">
                        <w:pPr>
                          <w:rPr>
                            <w:sz w:val="20"/>
                            <w:szCs w:val="20"/>
                          </w:rPr>
                        </w:pPr>
                      </w:p>
                      <w:p w14:paraId="6C38429A" w14:textId="77777777" w:rsidR="00F26589" w:rsidRDefault="00F26589" w:rsidP="006673F1">
                        <w:pPr>
                          <w:rPr>
                            <w:sz w:val="20"/>
                            <w:szCs w:val="20"/>
                          </w:rPr>
                        </w:pPr>
                      </w:p>
                      <w:p w14:paraId="4C9B7651" w14:textId="77777777" w:rsidR="008D5EDE" w:rsidRDefault="008D5EDE" w:rsidP="006673F1">
                        <w:pPr>
                          <w:rPr>
                            <w:sz w:val="20"/>
                            <w:szCs w:val="20"/>
                          </w:rPr>
                        </w:pPr>
                      </w:p>
                      <w:p w14:paraId="5CD1E384" w14:textId="77777777" w:rsidR="001833C2" w:rsidRDefault="001833C2" w:rsidP="006673F1">
                        <w:pPr>
                          <w:rPr>
                            <w:sz w:val="20"/>
                            <w:szCs w:val="20"/>
                          </w:rPr>
                        </w:pPr>
                      </w:p>
                      <w:p w14:paraId="236DF4B9" w14:textId="77777777" w:rsidR="00573BFC" w:rsidRDefault="00573BFC" w:rsidP="006673F1">
                        <w:pPr>
                          <w:rPr>
                            <w:sz w:val="20"/>
                            <w:szCs w:val="20"/>
                          </w:rPr>
                        </w:pPr>
                      </w:p>
                      <w:p w14:paraId="03CB4457" w14:textId="795A975E" w:rsidR="003927BB" w:rsidRDefault="003927BB" w:rsidP="006673F1">
                        <w:pPr>
                          <w:rPr>
                            <w:sz w:val="20"/>
                            <w:szCs w:val="20"/>
                          </w:rPr>
                        </w:pPr>
                      </w:p>
                      <w:p w14:paraId="541B29F9" w14:textId="3056138F" w:rsidR="001330EB" w:rsidRPr="00831B8E" w:rsidRDefault="006673F1">
                        <w:pPr>
                          <w:rPr>
                            <w:sz w:val="20"/>
                            <w:szCs w:val="20"/>
                          </w:rPr>
                        </w:pPr>
                        <w:r w:rsidRPr="00831B8E">
                          <w:rPr>
                            <w:sz w:val="20"/>
                            <w:szCs w:val="20"/>
                          </w:rPr>
                          <w:t>Age Range</w:t>
                        </w:r>
                        <w:r>
                          <w:rPr>
                            <w:sz w:val="20"/>
                            <w:szCs w:val="20"/>
                          </w:rPr>
                          <w:t xml:space="preserve"> of Edinburgh Residents</w:t>
                        </w:r>
                      </w:p>
                    </w:txbxContent>
                  </v:textbox>
                </v:shape>
              </v:group>
            </w:pict>
          </mc:Fallback>
        </mc:AlternateContent>
      </w:r>
    </w:p>
    <w:p w14:paraId="5A610CC8" w14:textId="77777777" w:rsidR="00B1049B" w:rsidRDefault="00B1049B" w:rsidP="005F5B56">
      <w:pPr>
        <w:rPr>
          <w:rFonts w:ascii="Arial Narrow" w:hAnsi="Arial Narrow" w:cs="Arial"/>
          <w:u w:val="single"/>
        </w:rPr>
      </w:pPr>
    </w:p>
    <w:p w14:paraId="4C24DC90" w14:textId="77777777" w:rsidR="000B270E" w:rsidRDefault="000B270E" w:rsidP="005F5B56">
      <w:pPr>
        <w:rPr>
          <w:rFonts w:ascii="Arial Narrow" w:hAnsi="Arial Narrow" w:cs="Arial"/>
          <w:u w:val="single"/>
        </w:rPr>
      </w:pPr>
    </w:p>
    <w:p w14:paraId="3690187A" w14:textId="77777777" w:rsidR="000B270E" w:rsidRDefault="000B270E" w:rsidP="005F5B56">
      <w:pPr>
        <w:rPr>
          <w:rFonts w:ascii="Arial Narrow" w:hAnsi="Arial Narrow" w:cs="Arial"/>
          <w:u w:val="single"/>
        </w:rPr>
      </w:pPr>
    </w:p>
    <w:p w14:paraId="36689BA2" w14:textId="77777777" w:rsidR="000B270E" w:rsidRDefault="000B270E" w:rsidP="005F5B56">
      <w:pPr>
        <w:rPr>
          <w:rFonts w:ascii="Arial Narrow" w:hAnsi="Arial Narrow" w:cs="Arial"/>
          <w:u w:val="single"/>
        </w:rPr>
      </w:pPr>
    </w:p>
    <w:p w14:paraId="135EDAAE" w14:textId="77777777" w:rsidR="000B270E" w:rsidRDefault="000B270E" w:rsidP="005F5B56">
      <w:pPr>
        <w:rPr>
          <w:rFonts w:ascii="Arial Narrow" w:hAnsi="Arial Narrow" w:cs="Arial"/>
          <w:u w:val="single"/>
        </w:rPr>
      </w:pPr>
    </w:p>
    <w:p w14:paraId="6912FFD4" w14:textId="7A01D420" w:rsidR="00B1049B" w:rsidRDefault="00B1049B" w:rsidP="005F5B56">
      <w:pPr>
        <w:rPr>
          <w:rFonts w:ascii="Arial Narrow" w:hAnsi="Arial Narrow" w:cs="Arial"/>
          <w:u w:val="single"/>
        </w:rPr>
      </w:pPr>
    </w:p>
    <w:p w14:paraId="61CA974E" w14:textId="77777777" w:rsidR="00B1049B" w:rsidRDefault="00B1049B" w:rsidP="005F5B56">
      <w:pPr>
        <w:rPr>
          <w:rFonts w:ascii="Arial Narrow" w:hAnsi="Arial Narrow" w:cs="Arial"/>
          <w:u w:val="single"/>
        </w:rPr>
      </w:pPr>
    </w:p>
    <w:p w14:paraId="1D553ADF" w14:textId="53CF2E73" w:rsidR="00B1049B" w:rsidRDefault="00B1049B" w:rsidP="005F5B56">
      <w:pPr>
        <w:rPr>
          <w:rFonts w:ascii="Arial Narrow" w:hAnsi="Arial Narrow" w:cs="Arial"/>
          <w:u w:val="single"/>
        </w:rPr>
      </w:pPr>
    </w:p>
    <w:p w14:paraId="4AE6D0A6" w14:textId="77777777" w:rsidR="00D032AF" w:rsidRDefault="00D032AF" w:rsidP="005F5B56">
      <w:pPr>
        <w:rPr>
          <w:rFonts w:ascii="Arial Narrow" w:hAnsi="Arial Narrow" w:cs="Arial"/>
          <w:b/>
        </w:rPr>
      </w:pPr>
    </w:p>
    <w:p w14:paraId="78CA57FF" w14:textId="77777777" w:rsidR="00D032AF" w:rsidRDefault="00D032AF" w:rsidP="005F5B56">
      <w:pPr>
        <w:rPr>
          <w:rFonts w:ascii="Arial Narrow" w:hAnsi="Arial Narrow" w:cs="Arial"/>
          <w:b/>
        </w:rPr>
      </w:pPr>
    </w:p>
    <w:p w14:paraId="395AD17A" w14:textId="77777777" w:rsidR="00D032AF" w:rsidRDefault="00D032AF" w:rsidP="005F5B56">
      <w:pPr>
        <w:rPr>
          <w:rFonts w:ascii="Arial Narrow" w:hAnsi="Arial Narrow" w:cs="Arial"/>
          <w:b/>
        </w:rPr>
      </w:pPr>
    </w:p>
    <w:p w14:paraId="15A5251E" w14:textId="77777777" w:rsidR="00D032AF" w:rsidRDefault="00D032AF" w:rsidP="005F5B56">
      <w:pPr>
        <w:rPr>
          <w:rFonts w:ascii="Arial Narrow" w:hAnsi="Arial Narrow" w:cs="Arial"/>
          <w:b/>
        </w:rPr>
      </w:pPr>
    </w:p>
    <w:p w14:paraId="5A844911" w14:textId="6C22FF32" w:rsidR="005F5B56" w:rsidRPr="00E9630A" w:rsidRDefault="00253C66" w:rsidP="005F5B56">
      <w:pPr>
        <w:rPr>
          <w:rFonts w:ascii="Arial Narrow" w:hAnsi="Arial Narrow" w:cs="Arial"/>
        </w:rPr>
      </w:pPr>
      <w:r w:rsidRPr="003B62CF">
        <w:rPr>
          <w:rFonts w:ascii="Arial Narrow" w:hAnsi="Arial Narrow" w:cs="Arial"/>
          <w:b/>
        </w:rPr>
        <w:lastRenderedPageBreak/>
        <w:t>Figure</w:t>
      </w:r>
      <w:r w:rsidR="005F5B56" w:rsidRPr="003B62CF">
        <w:rPr>
          <w:rFonts w:ascii="Arial Narrow" w:hAnsi="Arial Narrow" w:cs="Arial"/>
          <w:b/>
        </w:rPr>
        <w:t xml:space="preserve"> </w:t>
      </w:r>
      <w:r w:rsidR="003B72BD" w:rsidRPr="003B62CF">
        <w:rPr>
          <w:rFonts w:ascii="Arial Narrow" w:hAnsi="Arial Narrow" w:cs="Arial"/>
          <w:b/>
        </w:rPr>
        <w:t>2</w:t>
      </w:r>
      <w:r w:rsidR="005F5B56" w:rsidRPr="003B62CF">
        <w:rPr>
          <w:rFonts w:ascii="Arial Narrow" w:hAnsi="Arial Narrow" w:cs="Arial"/>
          <w:b/>
        </w:rPr>
        <w:t>: E</w:t>
      </w:r>
      <w:r w:rsidR="005A7046" w:rsidRPr="003B62CF">
        <w:rPr>
          <w:rFonts w:ascii="Arial Narrow" w:hAnsi="Arial Narrow" w:cs="Arial"/>
          <w:b/>
        </w:rPr>
        <w:t>thnicity of Edinburgh Residents</w:t>
      </w:r>
      <w:r w:rsidR="005F5B56" w:rsidRPr="003B62CF">
        <w:rPr>
          <w:rFonts w:ascii="Arial Narrow" w:hAnsi="Arial Narrow" w:cs="Arial"/>
          <w:b/>
        </w:rPr>
        <w:t xml:space="preserve"> </w:t>
      </w:r>
      <w:r w:rsidR="005F5B56" w:rsidRPr="00E9630A">
        <w:rPr>
          <w:rFonts w:ascii="Arial Narrow" w:hAnsi="Arial Narrow" w:cs="Arial"/>
        </w:rPr>
        <w:t>(</w:t>
      </w:r>
      <w:r w:rsidR="005100D6" w:rsidRPr="00E9630A">
        <w:rPr>
          <w:rFonts w:ascii="Arial Narrow" w:hAnsi="Arial Narrow" w:cs="Arial"/>
        </w:rPr>
        <w:t>Scotland’s Census, 2022</w:t>
      </w:r>
      <w:r w:rsidR="005F5B56" w:rsidRPr="00E9630A">
        <w:rPr>
          <w:rFonts w:ascii="Arial Narrow" w:hAnsi="Arial Narrow" w:cs="Arial"/>
        </w:rPr>
        <w:t>)</w:t>
      </w:r>
    </w:p>
    <w:p w14:paraId="6DBED370" w14:textId="77777777" w:rsidR="000B270E" w:rsidRDefault="000B270E" w:rsidP="007233E3">
      <w:pPr>
        <w:rPr>
          <w:rFonts w:ascii="Arial Narrow" w:hAnsi="Arial Narrow" w:cs="Arial"/>
          <w:u w:val="single"/>
        </w:rPr>
      </w:pPr>
    </w:p>
    <w:p w14:paraId="58E6DF9C" w14:textId="20F92AFD" w:rsidR="000B270E" w:rsidRDefault="00D032AF" w:rsidP="007233E3">
      <w:pPr>
        <w:rPr>
          <w:rFonts w:ascii="Arial Narrow" w:hAnsi="Arial Narrow" w:cs="Arial"/>
          <w:u w:val="single"/>
        </w:rPr>
      </w:pPr>
      <w:r w:rsidRPr="003B62CF">
        <w:rPr>
          <w:rFonts w:ascii="Arial Narrow" w:hAnsi="Arial Narrow" w:cs="Arial"/>
          <w:b/>
          <w:noProof/>
        </w:rPr>
        <w:drawing>
          <wp:anchor distT="0" distB="0" distL="114300" distR="114300" simplePos="0" relativeHeight="251658242" behindDoc="0" locked="0" layoutInCell="1" allowOverlap="1" wp14:anchorId="26E0892D" wp14:editId="11F30108">
            <wp:simplePos x="0" y="0"/>
            <wp:positionH relativeFrom="margin">
              <wp:align>left</wp:align>
            </wp:positionH>
            <wp:positionV relativeFrom="paragraph">
              <wp:posOffset>-115570</wp:posOffset>
            </wp:positionV>
            <wp:extent cx="3886200" cy="2964815"/>
            <wp:effectExtent l="0" t="0" r="0" b="6985"/>
            <wp:wrapNone/>
            <wp:docPr id="839479215" name="Chart 1">
              <a:extLst xmlns:a="http://schemas.openxmlformats.org/drawingml/2006/main">
                <a:ext uri="{FF2B5EF4-FFF2-40B4-BE49-F238E27FC236}">
                  <a16:creationId xmlns:a16="http://schemas.microsoft.com/office/drawing/2014/main" id="{72E5AF9F-3327-AC44-0011-A04AF5E46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7B9F1BCC" w14:textId="659EA2F6" w:rsidR="000B270E" w:rsidRDefault="000B270E" w:rsidP="007233E3">
      <w:pPr>
        <w:rPr>
          <w:rFonts w:ascii="Arial Narrow" w:hAnsi="Arial Narrow" w:cs="Arial"/>
          <w:u w:val="single"/>
        </w:rPr>
      </w:pPr>
    </w:p>
    <w:p w14:paraId="1D996A0E" w14:textId="77777777" w:rsidR="000B270E" w:rsidRDefault="000B270E" w:rsidP="007233E3">
      <w:pPr>
        <w:rPr>
          <w:rFonts w:ascii="Arial Narrow" w:hAnsi="Arial Narrow" w:cs="Arial"/>
          <w:u w:val="single"/>
        </w:rPr>
      </w:pPr>
    </w:p>
    <w:p w14:paraId="5E6D82FC" w14:textId="77777777" w:rsidR="00D032AF" w:rsidRDefault="00D032AF" w:rsidP="007233E3">
      <w:pPr>
        <w:rPr>
          <w:rFonts w:ascii="Arial Narrow" w:hAnsi="Arial Narrow" w:cs="Arial"/>
          <w:u w:val="single"/>
        </w:rPr>
      </w:pPr>
    </w:p>
    <w:p w14:paraId="7AC4A281" w14:textId="77777777" w:rsidR="00D032AF" w:rsidRDefault="00D032AF" w:rsidP="007233E3">
      <w:pPr>
        <w:rPr>
          <w:rFonts w:ascii="Arial Narrow" w:hAnsi="Arial Narrow" w:cs="Arial"/>
          <w:u w:val="single"/>
        </w:rPr>
      </w:pPr>
    </w:p>
    <w:p w14:paraId="3BE7B4CD" w14:textId="77777777" w:rsidR="000B270E" w:rsidRDefault="000B270E" w:rsidP="007233E3">
      <w:pPr>
        <w:rPr>
          <w:rFonts w:ascii="Arial Narrow" w:hAnsi="Arial Narrow" w:cs="Arial"/>
          <w:u w:val="single"/>
        </w:rPr>
      </w:pPr>
    </w:p>
    <w:p w14:paraId="3C0A1066" w14:textId="77777777" w:rsidR="00D032AF" w:rsidRDefault="00D032AF" w:rsidP="007233E3">
      <w:pPr>
        <w:rPr>
          <w:rFonts w:ascii="Arial Narrow" w:hAnsi="Arial Narrow" w:cs="Arial"/>
          <w:u w:val="single"/>
        </w:rPr>
      </w:pPr>
    </w:p>
    <w:p w14:paraId="609E360E" w14:textId="77777777" w:rsidR="00D032AF" w:rsidRDefault="00D032AF" w:rsidP="007233E3">
      <w:pPr>
        <w:rPr>
          <w:rFonts w:ascii="Arial Narrow" w:hAnsi="Arial Narrow" w:cs="Arial"/>
          <w:u w:val="single"/>
        </w:rPr>
      </w:pPr>
    </w:p>
    <w:p w14:paraId="1F43FBDF" w14:textId="77777777" w:rsidR="00D032AF" w:rsidRDefault="00D032AF" w:rsidP="007233E3">
      <w:pPr>
        <w:rPr>
          <w:rFonts w:ascii="Arial Narrow" w:hAnsi="Arial Narrow" w:cs="Arial"/>
          <w:u w:val="single"/>
        </w:rPr>
      </w:pPr>
    </w:p>
    <w:p w14:paraId="5611B9ED" w14:textId="77777777" w:rsidR="00D032AF" w:rsidRDefault="00D032AF" w:rsidP="007233E3">
      <w:pPr>
        <w:rPr>
          <w:rFonts w:ascii="Arial Narrow" w:hAnsi="Arial Narrow" w:cs="Arial"/>
          <w:u w:val="single"/>
        </w:rPr>
      </w:pPr>
    </w:p>
    <w:p w14:paraId="533031DA" w14:textId="77777777" w:rsidR="000B270E" w:rsidRDefault="000B270E" w:rsidP="007233E3">
      <w:pPr>
        <w:rPr>
          <w:rFonts w:ascii="Arial Narrow" w:hAnsi="Arial Narrow" w:cs="Arial"/>
          <w:u w:val="single"/>
        </w:rPr>
      </w:pPr>
    </w:p>
    <w:p w14:paraId="0197007A" w14:textId="4B1DF9E2" w:rsidR="007233E3" w:rsidRPr="00AD4680" w:rsidRDefault="007233E3" w:rsidP="007233E3">
      <w:pPr>
        <w:rPr>
          <w:rFonts w:ascii="Arial Narrow" w:hAnsi="Arial Narrow" w:cs="Arial"/>
          <w:b/>
          <w:bCs/>
          <w:sz w:val="24"/>
          <w:szCs w:val="24"/>
        </w:rPr>
      </w:pPr>
      <w:r w:rsidRPr="00AD4680">
        <w:rPr>
          <w:rFonts w:ascii="Arial Narrow" w:hAnsi="Arial Narrow" w:cs="Arial"/>
          <w:b/>
          <w:bCs/>
          <w:sz w:val="24"/>
          <w:szCs w:val="24"/>
        </w:rPr>
        <w:t>Health and well-being</w:t>
      </w:r>
    </w:p>
    <w:p w14:paraId="18F9E95E" w14:textId="27AD87BF" w:rsidR="007233E3" w:rsidRPr="00013A81" w:rsidRDefault="00EB3F99" w:rsidP="007233E3">
      <w:pPr>
        <w:rPr>
          <w:rFonts w:ascii="Arial Narrow" w:hAnsi="Arial Narrow" w:cs="Arial"/>
        </w:rPr>
      </w:pPr>
      <w:r w:rsidRPr="00013A81">
        <w:rPr>
          <w:rFonts w:ascii="Arial Narrow" w:hAnsi="Arial Narrow" w:cs="Arial"/>
        </w:rPr>
        <w:t>Edinburgh has the highest life expectancy</w:t>
      </w:r>
      <w:r w:rsidR="00AE274B">
        <w:rPr>
          <w:rFonts w:ascii="Arial Narrow" w:hAnsi="Arial Narrow" w:cs="Arial"/>
        </w:rPr>
        <w:t>,</w:t>
      </w:r>
      <w:r w:rsidRPr="00013A81">
        <w:rPr>
          <w:rFonts w:ascii="Arial Narrow" w:hAnsi="Arial Narrow" w:cs="Arial"/>
        </w:rPr>
        <w:t xml:space="preserve"> and healthy life expectancy</w:t>
      </w:r>
      <w:r w:rsidR="00AE274B">
        <w:rPr>
          <w:rFonts w:ascii="Arial Narrow" w:hAnsi="Arial Narrow" w:cs="Arial"/>
        </w:rPr>
        <w:t>,</w:t>
      </w:r>
      <w:r w:rsidRPr="00013A81">
        <w:rPr>
          <w:rFonts w:ascii="Arial Narrow" w:hAnsi="Arial Narrow" w:cs="Arial"/>
        </w:rPr>
        <w:t xml:space="preserve"> compared with the rest of Scottish cities, with female population expected to live to an average of just over 82 years old and male population to 78 years old. Both male and female population spend an average of around 80% of their lives in good health. </w:t>
      </w:r>
      <w:r w:rsidR="5B8D2CEF" w:rsidRPr="00013A81">
        <w:rPr>
          <w:rFonts w:ascii="Arial Narrow" w:hAnsi="Arial Narrow" w:cs="Arial"/>
        </w:rPr>
        <w:t xml:space="preserve">However, this is not equal across the city </w:t>
      </w:r>
      <w:r w:rsidR="2DC2CFBD" w:rsidRPr="00013A81">
        <w:rPr>
          <w:rFonts w:ascii="Arial Narrow" w:hAnsi="Arial Narrow" w:cs="Arial"/>
        </w:rPr>
        <w:t>and there are recognised links between people living in poverty and poorer health outcomes. This is particularly so for people living in very deep poverty, with two thirds of all people in destitution having a long</w:t>
      </w:r>
      <w:r w:rsidR="6085E0DF" w:rsidRPr="00013A81">
        <w:rPr>
          <w:rFonts w:ascii="Arial Narrow" w:hAnsi="Arial Narrow" w:cs="Arial"/>
        </w:rPr>
        <w:t>-</w:t>
      </w:r>
      <w:r w:rsidR="2DC2CFBD" w:rsidRPr="00013A81">
        <w:rPr>
          <w:rFonts w:ascii="Arial Narrow" w:hAnsi="Arial Narrow" w:cs="Arial"/>
        </w:rPr>
        <w:t>term chronic health condition or disability.</w:t>
      </w:r>
    </w:p>
    <w:p w14:paraId="0645B2D4" w14:textId="44052E32" w:rsidR="00E96515" w:rsidRPr="00013A81" w:rsidRDefault="00192AB8" w:rsidP="00E96515">
      <w:pPr>
        <w:rPr>
          <w:rFonts w:ascii="Arial Narrow" w:hAnsi="Arial Narrow" w:cs="Arial"/>
        </w:rPr>
      </w:pPr>
      <w:r w:rsidRPr="00013A81">
        <w:rPr>
          <w:rFonts w:ascii="Arial Narrow" w:hAnsi="Arial Narrow" w:cs="Arial"/>
        </w:rPr>
        <w:t xml:space="preserve">Health is determined by a combination of different </w:t>
      </w:r>
      <w:r w:rsidR="00BC60F2" w:rsidRPr="00013A81">
        <w:rPr>
          <w:rFonts w:ascii="Arial Narrow" w:hAnsi="Arial Narrow" w:cs="Arial"/>
        </w:rPr>
        <w:t xml:space="preserve">social and economic factors, which, together, form the building blocks for health and wellbeing. </w:t>
      </w:r>
      <w:r w:rsidR="00E96515" w:rsidRPr="00013A81">
        <w:rPr>
          <w:rFonts w:ascii="Arial Narrow" w:hAnsi="Arial Narrow" w:cs="Arial"/>
        </w:rPr>
        <w:t xml:space="preserve">It has long been recognised that housing has an important influence on people’s health and </w:t>
      </w:r>
      <w:r w:rsidR="00E96515" w:rsidRPr="00013A81">
        <w:rPr>
          <w:rFonts w:ascii="Arial Narrow" w:hAnsi="Arial Narrow" w:cs="Arial"/>
        </w:rPr>
        <w:t>wellbeing. Housing is one of the social determinants of health, which is linked to other determinants/</w:t>
      </w:r>
      <w:r w:rsidR="00896D5C">
        <w:rPr>
          <w:rFonts w:ascii="Arial Narrow" w:hAnsi="Arial Narrow" w:cs="Arial"/>
        </w:rPr>
        <w:t xml:space="preserve"> </w:t>
      </w:r>
      <w:r w:rsidR="00E96515" w:rsidRPr="00013A81">
        <w:rPr>
          <w:rFonts w:ascii="Arial Narrow" w:hAnsi="Arial Narrow" w:cs="Arial"/>
        </w:rPr>
        <w:t xml:space="preserve">factors such as employment, education and income. As noted in the </w:t>
      </w:r>
      <w:hyperlink r:id="rId51" w:tgtFrame="_blank" w:tooltip="https://publichealthscotland.scot/media/7483/healthy-housing-for-scotland.pdf" w:history="1">
        <w:r w:rsidR="00E96515" w:rsidRPr="007209B3">
          <w:rPr>
            <w:rStyle w:val="Hyperlink"/>
            <w:rFonts w:ascii="Arial Narrow" w:hAnsi="Arial Narrow" w:cs="Arial"/>
            <w:color w:val="0070C0"/>
          </w:rPr>
          <w:t>Healthy housing for Scotland report</w:t>
        </w:r>
      </w:hyperlink>
      <w:r w:rsidR="00E96515" w:rsidRPr="00013A81">
        <w:rPr>
          <w:rFonts w:ascii="Arial Narrow" w:hAnsi="Arial Narrow" w:cs="Arial"/>
        </w:rPr>
        <w:t>, housing can influence health directly through condition, security of tenure, overcrowding and suitability for inhabitants’ needs. Wider aspects of housing that influence health indirectly include affordability and poverty, housing satisfaction, choice and control, social isolation, access to key services such as health care, and environmental sustainability.</w:t>
      </w:r>
    </w:p>
    <w:p w14:paraId="3E1FFF76" w14:textId="407F6823" w:rsidR="00E96515" w:rsidRPr="00013A81" w:rsidRDefault="00697D31" w:rsidP="007233E3">
      <w:pPr>
        <w:rPr>
          <w:rFonts w:ascii="Arial Narrow" w:hAnsi="Arial Narrow" w:cs="Arial"/>
        </w:rPr>
      </w:pPr>
      <w:r w:rsidRPr="004D707A">
        <w:rPr>
          <w:rFonts w:ascii="Arial Narrow" w:hAnsi="Arial Narrow" w:cs="Arial"/>
        </w:rPr>
        <w:t xml:space="preserve">An important </w:t>
      </w:r>
      <w:r w:rsidR="005B4826" w:rsidRPr="004D707A">
        <w:rPr>
          <w:rFonts w:ascii="Arial Narrow" w:hAnsi="Arial Narrow" w:cs="Arial"/>
        </w:rPr>
        <w:t>reflection from the</w:t>
      </w:r>
      <w:r w:rsidRPr="004D707A">
        <w:rPr>
          <w:rFonts w:ascii="Arial Narrow" w:hAnsi="Arial Narrow" w:cs="Arial"/>
        </w:rPr>
        <w:t xml:space="preserve"> LHS engagement was a</w:t>
      </w:r>
      <w:r w:rsidR="00BC60F2" w:rsidRPr="004D707A">
        <w:rPr>
          <w:rFonts w:ascii="Arial Narrow" w:hAnsi="Arial Narrow" w:cs="Arial"/>
        </w:rPr>
        <w:t>n emphasis on the fact</w:t>
      </w:r>
      <w:r w:rsidRPr="004D707A">
        <w:rPr>
          <w:rFonts w:ascii="Arial Narrow" w:hAnsi="Arial Narrow" w:cs="Arial"/>
        </w:rPr>
        <w:t xml:space="preserve"> that health is not only relevant to housing in relation to accessible homes</w:t>
      </w:r>
      <w:r w:rsidR="00BC60F2" w:rsidRPr="004D707A">
        <w:rPr>
          <w:rFonts w:ascii="Arial Narrow" w:hAnsi="Arial Narrow" w:cs="Arial"/>
        </w:rPr>
        <w:t>, as has often been the focus</w:t>
      </w:r>
      <w:r w:rsidRPr="004D707A">
        <w:rPr>
          <w:rFonts w:ascii="Arial Narrow" w:hAnsi="Arial Narrow" w:cs="Arial"/>
        </w:rPr>
        <w:t xml:space="preserve"> – secure, good quality</w:t>
      </w:r>
      <w:r w:rsidR="00BC60F2" w:rsidRPr="004D707A">
        <w:rPr>
          <w:rFonts w:ascii="Arial Narrow" w:hAnsi="Arial Narrow" w:cs="Arial"/>
        </w:rPr>
        <w:t xml:space="preserve">, affordable </w:t>
      </w:r>
      <w:r w:rsidRPr="004D707A">
        <w:rPr>
          <w:rFonts w:ascii="Arial Narrow" w:hAnsi="Arial Narrow" w:cs="Arial"/>
        </w:rPr>
        <w:t xml:space="preserve">housing is fundamental to the health and wellbeing of all residents. </w:t>
      </w:r>
    </w:p>
    <w:p w14:paraId="73410F1B" w14:textId="15043199" w:rsidR="007233E3" w:rsidRPr="00AD4680" w:rsidRDefault="007233E3" w:rsidP="007233E3">
      <w:pPr>
        <w:rPr>
          <w:rFonts w:ascii="Arial Narrow" w:hAnsi="Arial Narrow" w:cs="Arial"/>
          <w:b/>
          <w:bCs/>
          <w:sz w:val="24"/>
          <w:szCs w:val="24"/>
        </w:rPr>
      </w:pPr>
      <w:r w:rsidRPr="00AD4680">
        <w:rPr>
          <w:rFonts w:ascii="Arial Narrow" w:hAnsi="Arial Narrow" w:cs="Arial"/>
          <w:b/>
          <w:bCs/>
          <w:sz w:val="24"/>
          <w:szCs w:val="24"/>
        </w:rPr>
        <w:t>Housing Profile</w:t>
      </w:r>
    </w:p>
    <w:p w14:paraId="68B3634B" w14:textId="7F5D439B" w:rsidR="001D652C" w:rsidRPr="00013A81" w:rsidRDefault="001D652C" w:rsidP="001D652C">
      <w:pPr>
        <w:rPr>
          <w:rFonts w:ascii="Arial Narrow" w:hAnsi="Arial Narrow" w:cs="Arial"/>
        </w:rPr>
      </w:pPr>
      <w:r w:rsidRPr="00013A81">
        <w:rPr>
          <w:rFonts w:ascii="Arial Narrow" w:hAnsi="Arial Narrow" w:cs="Arial"/>
        </w:rPr>
        <w:t>Edinburgh’s tenure mix differs from the rest of the country. Compounded by a dramatic reduction in social housing numbers in the late 20th Century, only 1</w:t>
      </w:r>
      <w:r w:rsidR="00AB425D">
        <w:rPr>
          <w:rFonts w:ascii="Arial Narrow" w:hAnsi="Arial Narrow" w:cs="Arial"/>
        </w:rPr>
        <w:t>6</w:t>
      </w:r>
      <w:r w:rsidRPr="00013A81">
        <w:rPr>
          <w:rFonts w:ascii="Arial Narrow" w:hAnsi="Arial Narrow" w:cs="Arial"/>
        </w:rPr>
        <w:t>% of ho</w:t>
      </w:r>
      <w:r w:rsidR="009802FC">
        <w:rPr>
          <w:rFonts w:ascii="Arial Narrow" w:hAnsi="Arial Narrow" w:cs="Arial"/>
        </w:rPr>
        <w:t>useholds</w:t>
      </w:r>
      <w:r w:rsidRPr="00013A81">
        <w:rPr>
          <w:rFonts w:ascii="Arial Narrow" w:hAnsi="Arial Narrow" w:cs="Arial"/>
        </w:rPr>
        <w:t xml:space="preserve"> in the city are </w:t>
      </w:r>
      <w:r w:rsidR="009802FC">
        <w:rPr>
          <w:rFonts w:ascii="Arial Narrow" w:hAnsi="Arial Narrow" w:cs="Arial"/>
        </w:rPr>
        <w:t>in</w:t>
      </w:r>
      <w:r w:rsidRPr="00013A81">
        <w:rPr>
          <w:rFonts w:ascii="Arial Narrow" w:hAnsi="Arial Narrow" w:cs="Arial"/>
        </w:rPr>
        <w:t xml:space="preserve"> social rent</w:t>
      </w:r>
      <w:r w:rsidR="009802FC">
        <w:rPr>
          <w:rFonts w:ascii="Arial Narrow" w:hAnsi="Arial Narrow" w:cs="Arial"/>
        </w:rPr>
        <w:t xml:space="preserve"> housing</w:t>
      </w:r>
      <w:r w:rsidRPr="00013A81">
        <w:rPr>
          <w:rFonts w:ascii="Arial Narrow" w:hAnsi="Arial Narrow" w:cs="Arial"/>
        </w:rPr>
        <w:t>. This is notably lower than the Scottish average of 22% and lower than most major cities</w:t>
      </w:r>
      <w:r w:rsidR="00AD07E2">
        <w:rPr>
          <w:rFonts w:ascii="Arial Narrow" w:hAnsi="Arial Narrow" w:cs="Arial"/>
        </w:rPr>
        <w:t xml:space="preserve"> in the United Kingdom</w:t>
      </w:r>
      <w:r w:rsidRPr="00013A81">
        <w:rPr>
          <w:rFonts w:ascii="Arial Narrow" w:hAnsi="Arial Narrow" w:cs="Arial"/>
        </w:rPr>
        <w:t xml:space="preserve">. </w:t>
      </w:r>
    </w:p>
    <w:p w14:paraId="00B271EC" w14:textId="14D82BE0" w:rsidR="00192AB8" w:rsidRPr="00013A81" w:rsidRDefault="001D652C" w:rsidP="007233E3">
      <w:pPr>
        <w:rPr>
          <w:rFonts w:ascii="Arial Narrow" w:hAnsi="Arial Narrow" w:cs="Arial"/>
        </w:rPr>
      </w:pPr>
      <w:r w:rsidRPr="00013A81">
        <w:rPr>
          <w:rFonts w:ascii="Arial Narrow" w:hAnsi="Arial Narrow" w:cs="Arial"/>
        </w:rPr>
        <w:t xml:space="preserve">At </w:t>
      </w:r>
      <w:r w:rsidRPr="00636EF3">
        <w:rPr>
          <w:rFonts w:ascii="Arial Narrow" w:hAnsi="Arial Narrow" w:cs="Arial"/>
        </w:rPr>
        <w:t>2</w:t>
      </w:r>
      <w:r w:rsidR="00636EF3" w:rsidRPr="00636EF3">
        <w:rPr>
          <w:rFonts w:ascii="Arial Narrow" w:hAnsi="Arial Narrow" w:cs="Arial"/>
        </w:rPr>
        <w:t>3</w:t>
      </w:r>
      <w:r w:rsidRPr="00636EF3">
        <w:rPr>
          <w:rFonts w:ascii="Arial Narrow" w:hAnsi="Arial Narrow" w:cs="Arial"/>
        </w:rPr>
        <w:t>%,</w:t>
      </w:r>
      <w:r w:rsidRPr="00013A81">
        <w:rPr>
          <w:rFonts w:ascii="Arial Narrow" w:hAnsi="Arial Narrow" w:cs="Arial"/>
        </w:rPr>
        <w:t xml:space="preserve"> the </w:t>
      </w:r>
      <w:r w:rsidR="009802FC">
        <w:rPr>
          <w:rFonts w:ascii="Arial Narrow" w:hAnsi="Arial Narrow" w:cs="Arial"/>
        </w:rPr>
        <w:t>number of households in</w:t>
      </w:r>
      <w:r w:rsidRPr="00013A81">
        <w:rPr>
          <w:rFonts w:ascii="Arial Narrow" w:hAnsi="Arial Narrow" w:cs="Arial"/>
        </w:rPr>
        <w:t xml:space="preserve"> the private rented sector in Edinburgh is larger than the Scottish average of 13%</w:t>
      </w:r>
      <w:r w:rsidR="0093257A" w:rsidRPr="004D70C0">
        <w:rPr>
          <w:rFonts w:ascii="Arial Narrow" w:hAnsi="Arial Narrow" w:cs="Arial"/>
          <w:color w:val="0070C0"/>
        </w:rPr>
        <w:t xml:space="preserve"> </w:t>
      </w:r>
      <w:r w:rsidR="00AB425D">
        <w:rPr>
          <w:rFonts w:ascii="Arial Narrow" w:hAnsi="Arial Narrow" w:cs="Arial"/>
        </w:rPr>
        <w:t>(</w:t>
      </w:r>
      <w:hyperlink r:id="rId52" w:history="1">
        <w:r w:rsidR="00DA5354" w:rsidRPr="00FF05C2">
          <w:rPr>
            <w:rStyle w:val="Hyperlink"/>
            <w:rFonts w:ascii="Arial Narrow" w:hAnsi="Arial Narrow" w:cs="Arial"/>
          </w:rPr>
          <w:t>Scotland’s Census 2022</w:t>
        </w:r>
      </w:hyperlink>
      <w:r w:rsidR="00DA5354">
        <w:rPr>
          <w:rFonts w:ascii="Arial Narrow" w:hAnsi="Arial Narrow" w:cs="Arial"/>
        </w:rPr>
        <w:t>).</w:t>
      </w:r>
      <w:r w:rsidRPr="00013A81">
        <w:rPr>
          <w:rFonts w:ascii="Arial Narrow" w:hAnsi="Arial Narrow" w:cs="Arial"/>
        </w:rPr>
        <w:t xml:space="preserve"> Private rents in the city are around 35% higher than Scottish average, sitting at over £1,360 p</w:t>
      </w:r>
      <w:r w:rsidR="00FE49E5">
        <w:rPr>
          <w:rFonts w:ascii="Arial Narrow" w:hAnsi="Arial Narrow" w:cs="Arial"/>
        </w:rPr>
        <w:t>er month</w:t>
      </w:r>
      <w:r w:rsidRPr="00013A81">
        <w:rPr>
          <w:rFonts w:ascii="Arial Narrow" w:hAnsi="Arial Narrow" w:cs="Arial"/>
        </w:rPr>
        <w:t xml:space="preserve"> for a two-bedroom property.</w:t>
      </w:r>
    </w:p>
    <w:p w14:paraId="1161D07D" w14:textId="4ABF872C" w:rsidR="00192AB8" w:rsidRPr="00013A81" w:rsidRDefault="00192AB8" w:rsidP="007233E3">
      <w:pPr>
        <w:rPr>
          <w:rFonts w:ascii="Arial Narrow" w:hAnsi="Arial Narrow" w:cs="Arial"/>
        </w:rPr>
      </w:pPr>
      <w:proofErr w:type="gramStart"/>
      <w:r w:rsidRPr="00013A81">
        <w:rPr>
          <w:rFonts w:ascii="Arial Narrow" w:hAnsi="Arial Narrow" w:cs="Arial"/>
        </w:rPr>
        <w:t>The majority of</w:t>
      </w:r>
      <w:proofErr w:type="gramEnd"/>
      <w:r w:rsidRPr="00013A81">
        <w:rPr>
          <w:rFonts w:ascii="Arial Narrow" w:hAnsi="Arial Narrow" w:cs="Arial"/>
        </w:rPr>
        <w:t xml:space="preserve"> Edinburgh </w:t>
      </w:r>
      <w:r w:rsidR="00062762">
        <w:rPr>
          <w:rFonts w:ascii="Arial Narrow" w:hAnsi="Arial Narrow" w:cs="Arial"/>
        </w:rPr>
        <w:t>households</w:t>
      </w:r>
      <w:r w:rsidRPr="00013A81">
        <w:rPr>
          <w:rFonts w:ascii="Arial Narrow" w:hAnsi="Arial Narrow" w:cs="Arial"/>
        </w:rPr>
        <w:t xml:space="preserve"> </w:t>
      </w:r>
      <w:r w:rsidR="001D652C" w:rsidRPr="00013A81">
        <w:rPr>
          <w:rFonts w:ascii="Arial Narrow" w:hAnsi="Arial Narrow" w:cs="Arial"/>
        </w:rPr>
        <w:t xml:space="preserve">(60%) </w:t>
      </w:r>
      <w:r w:rsidRPr="00013A81">
        <w:rPr>
          <w:rFonts w:ascii="Arial Narrow" w:hAnsi="Arial Narrow" w:cs="Arial"/>
        </w:rPr>
        <w:t>live in the owner-occupied sector, where house prices have also risen sharply. House prices rose by 4.7% in the year leading up to May 2024, with the average house price sitting at around £3</w:t>
      </w:r>
      <w:r w:rsidR="008637FD">
        <w:rPr>
          <w:rFonts w:ascii="Arial Narrow" w:hAnsi="Arial Narrow" w:cs="Arial"/>
        </w:rPr>
        <w:t>40</w:t>
      </w:r>
      <w:r w:rsidRPr="00013A81">
        <w:rPr>
          <w:rFonts w:ascii="Arial Narrow" w:hAnsi="Arial Narrow" w:cs="Arial"/>
        </w:rPr>
        <w:t xml:space="preserve">,000 </w:t>
      </w:r>
      <w:r w:rsidR="008637FD">
        <w:rPr>
          <w:rFonts w:ascii="Arial Narrow" w:hAnsi="Arial Narrow" w:cs="Arial"/>
        </w:rPr>
        <w:t>in October 2024</w:t>
      </w:r>
      <w:r w:rsidRPr="00013A81">
        <w:rPr>
          <w:rFonts w:ascii="Arial Narrow" w:hAnsi="Arial Narrow" w:cs="Arial"/>
        </w:rPr>
        <w:t xml:space="preserve">, compared to </w:t>
      </w:r>
      <w:r w:rsidR="00156D96">
        <w:rPr>
          <w:rFonts w:ascii="Arial Narrow" w:hAnsi="Arial Narrow" w:cs="Arial"/>
        </w:rPr>
        <w:t>the</w:t>
      </w:r>
      <w:r w:rsidRPr="00013A81">
        <w:rPr>
          <w:rFonts w:ascii="Arial Narrow" w:hAnsi="Arial Narrow" w:cs="Arial"/>
        </w:rPr>
        <w:t xml:space="preserve"> Scottish average of £19</w:t>
      </w:r>
      <w:r w:rsidR="00BD11EE">
        <w:rPr>
          <w:rFonts w:ascii="Arial Narrow" w:hAnsi="Arial Narrow" w:cs="Arial"/>
        </w:rPr>
        <w:t>7</w:t>
      </w:r>
      <w:r w:rsidRPr="00013A81">
        <w:rPr>
          <w:rFonts w:ascii="Arial Narrow" w:hAnsi="Arial Narrow" w:cs="Arial"/>
        </w:rPr>
        <w:t>,000</w:t>
      </w:r>
      <w:r w:rsidR="00BD11EE">
        <w:rPr>
          <w:rFonts w:ascii="Arial Narrow" w:hAnsi="Arial Narrow" w:cs="Arial"/>
        </w:rPr>
        <w:t xml:space="preserve"> (</w:t>
      </w:r>
      <w:hyperlink r:id="rId53" w:history="1">
        <w:r w:rsidR="00BD11EE" w:rsidRPr="00BD11EE">
          <w:rPr>
            <w:rStyle w:val="Hyperlink"/>
            <w:rFonts w:ascii="Arial Narrow" w:hAnsi="Arial Narrow" w:cs="Arial"/>
          </w:rPr>
          <w:t>Office for National Statistics</w:t>
        </w:r>
      </w:hyperlink>
      <w:r w:rsidR="00BD11EE">
        <w:rPr>
          <w:rFonts w:ascii="Arial Narrow" w:hAnsi="Arial Narrow" w:cs="Arial"/>
        </w:rPr>
        <w:t>)</w:t>
      </w:r>
      <w:r w:rsidRPr="00013A81">
        <w:rPr>
          <w:rFonts w:ascii="Arial Narrow" w:hAnsi="Arial Narrow" w:cs="Arial"/>
        </w:rPr>
        <w:t xml:space="preserve">. </w:t>
      </w:r>
    </w:p>
    <w:p w14:paraId="353C4E66" w14:textId="647B9977" w:rsidR="007233E3" w:rsidRPr="00013A81" w:rsidRDefault="007233E3" w:rsidP="007233E3">
      <w:pPr>
        <w:rPr>
          <w:rFonts w:ascii="Arial Narrow" w:hAnsi="Arial Narrow" w:cs="Arial"/>
        </w:rPr>
      </w:pPr>
      <w:r w:rsidRPr="00013A81">
        <w:rPr>
          <w:rFonts w:ascii="Arial Narrow" w:hAnsi="Arial Narrow" w:cs="Arial"/>
        </w:rPr>
        <w:t xml:space="preserve">Edinburgh has an ageing housing stock. Almost half the homes in the city were built before 1945. Edinburgh also has a high percentage (66%) of flatted </w:t>
      </w:r>
      <w:r w:rsidRPr="00013A81">
        <w:rPr>
          <w:rFonts w:ascii="Arial Narrow" w:hAnsi="Arial Narrow" w:cs="Arial"/>
        </w:rPr>
        <w:lastRenderedPageBreak/>
        <w:t xml:space="preserve">properties. Almost half the Council-owned homes in the city are in mixed tenure blocks. </w:t>
      </w:r>
    </w:p>
    <w:p w14:paraId="076A1474" w14:textId="77777777" w:rsidR="00075E0C" w:rsidRDefault="003028F6" w:rsidP="003028F6">
      <w:pPr>
        <w:rPr>
          <w:rFonts w:ascii="Arial Narrow" w:hAnsi="Arial Narrow" w:cs="Arial"/>
          <w:b/>
          <w:bCs/>
          <w:sz w:val="24"/>
          <w:szCs w:val="24"/>
        </w:rPr>
      </w:pPr>
      <w:r w:rsidRPr="00AD4680">
        <w:rPr>
          <w:rFonts w:ascii="Arial Narrow" w:hAnsi="Arial Narrow" w:cs="Arial"/>
          <w:b/>
          <w:bCs/>
          <w:sz w:val="24"/>
          <w:szCs w:val="24"/>
        </w:rPr>
        <w:t>Economic Profile</w:t>
      </w:r>
      <w:r w:rsidR="00075E0C">
        <w:rPr>
          <w:rFonts w:ascii="Arial Narrow" w:hAnsi="Arial Narrow" w:cs="Arial"/>
          <w:b/>
          <w:bCs/>
          <w:sz w:val="24"/>
          <w:szCs w:val="24"/>
        </w:rPr>
        <w:t xml:space="preserve"> </w:t>
      </w:r>
    </w:p>
    <w:p w14:paraId="6DC98C4C" w14:textId="21F67819" w:rsidR="003028F6" w:rsidRPr="00BA47AB" w:rsidRDefault="003028F6" w:rsidP="003028F6">
      <w:pPr>
        <w:rPr>
          <w:rFonts w:ascii="Arial Narrow" w:hAnsi="Arial Narrow" w:cs="Arial"/>
        </w:rPr>
      </w:pPr>
      <w:r w:rsidRPr="00075E0C">
        <w:rPr>
          <w:rFonts w:ascii="Arial Narrow" w:hAnsi="Arial Narrow" w:cs="Arial"/>
          <w:b/>
        </w:rPr>
        <w:t>Employment, Unemployment and Income:</w:t>
      </w:r>
      <w:r w:rsidRPr="00BA47AB">
        <w:rPr>
          <w:rFonts w:ascii="Arial Narrow" w:hAnsi="Arial Narrow" w:cs="Arial"/>
        </w:rPr>
        <w:t xml:space="preserve"> </w:t>
      </w:r>
    </w:p>
    <w:p w14:paraId="68183C37" w14:textId="4A213605" w:rsidR="003028F6" w:rsidRPr="00013A81" w:rsidRDefault="003028F6" w:rsidP="003028F6">
      <w:pPr>
        <w:rPr>
          <w:rFonts w:ascii="Arial Narrow" w:hAnsi="Arial Narrow" w:cs="Arial"/>
        </w:rPr>
      </w:pPr>
      <w:r w:rsidRPr="00013A81">
        <w:rPr>
          <w:rFonts w:ascii="Arial Narrow" w:hAnsi="Arial Narrow" w:cs="Arial"/>
        </w:rPr>
        <w:t>The proportion of people in Edinburgh who are economically inactive but want a job is lower than the average of major UK cities. Over four fifths (81.2%) of the population between 16 and 64 years are in employment, which is the highest percentage of the eight main cities in UK (excluding London). The main reasons for being economically inactive in Edinburgh includes being a student (45.5%) and being long-term sick (22.8%) (</w:t>
      </w:r>
      <w:hyperlink r:id="rId54" w:history="1">
        <w:r w:rsidRPr="006F111D">
          <w:rPr>
            <w:rStyle w:val="Hyperlink"/>
            <w:rFonts w:ascii="Arial Narrow" w:hAnsi="Arial Narrow" w:cs="Arial"/>
          </w:rPr>
          <w:t>Edinburgh by Numbers, 2023).</w:t>
        </w:r>
      </w:hyperlink>
    </w:p>
    <w:p w14:paraId="60A346CD" w14:textId="77777777" w:rsidR="00631538" w:rsidRPr="00013A81" w:rsidRDefault="00631538" w:rsidP="003028F6">
      <w:pPr>
        <w:rPr>
          <w:rFonts w:ascii="Arial Narrow" w:hAnsi="Arial Narrow" w:cs="Arial"/>
        </w:rPr>
      </w:pPr>
      <w:r w:rsidRPr="00013A81">
        <w:rPr>
          <w:rFonts w:ascii="Arial Narrow" w:hAnsi="Arial Narrow" w:cs="Arial"/>
        </w:rPr>
        <w:t xml:space="preserve">Edinburgh’s unemployment rate, at 2.6%, is now under half what it was in 2014 (6.3%). By 2020 it had dropped to a low of 2.8%, followed by an increase in 2021 to 4.4% after which it fell back to 2.9% in 2022 and 2.6% in 2023. </w:t>
      </w:r>
    </w:p>
    <w:p w14:paraId="04CAE685" w14:textId="224F0746" w:rsidR="003028F6" w:rsidRPr="00013A81" w:rsidRDefault="003028F6" w:rsidP="003028F6">
      <w:pPr>
        <w:rPr>
          <w:rFonts w:ascii="Arial Narrow" w:hAnsi="Arial Narrow" w:cs="Arial"/>
        </w:rPr>
      </w:pPr>
      <w:r w:rsidRPr="00013A81">
        <w:rPr>
          <w:rFonts w:ascii="Arial Narrow" w:hAnsi="Arial Narrow" w:cs="Arial"/>
        </w:rPr>
        <w:t>Edinburgh has a large proportion of workers in high skilled occupations. Almost half of the people in employment work in high skilled occupations (47%) while just around 7% work in low skilled occupations. (</w:t>
      </w:r>
      <w:hyperlink r:id="rId55" w:history="1">
        <w:r w:rsidRPr="006F111D">
          <w:rPr>
            <w:rStyle w:val="Hyperlink"/>
            <w:rFonts w:ascii="Arial Narrow" w:hAnsi="Arial Narrow" w:cs="Arial"/>
          </w:rPr>
          <w:t>Edinburgh by Numbers 2023</w:t>
        </w:r>
      </w:hyperlink>
      <w:r w:rsidRPr="00013A81">
        <w:rPr>
          <w:rFonts w:ascii="Arial Narrow" w:hAnsi="Arial Narrow" w:cs="Arial"/>
        </w:rPr>
        <w:t>).</w:t>
      </w:r>
    </w:p>
    <w:p w14:paraId="76FA3C4D" w14:textId="0A45219B" w:rsidR="003028F6" w:rsidRPr="00013A81" w:rsidRDefault="00631538" w:rsidP="003028F6">
      <w:pPr>
        <w:rPr>
          <w:rFonts w:ascii="Arial Narrow" w:hAnsi="Arial Narrow" w:cs="Arial"/>
        </w:rPr>
      </w:pPr>
      <w:r w:rsidRPr="00013A81">
        <w:rPr>
          <w:rFonts w:ascii="Arial Narrow" w:hAnsi="Arial Narrow" w:cs="Arial"/>
        </w:rPr>
        <w:t>The median hourly pay has risen to £17.70 which is the highest of the major UK cities excluding London. (</w:t>
      </w:r>
      <w:hyperlink r:id="rId56" w:history="1">
        <w:r w:rsidRPr="006F111D">
          <w:rPr>
            <w:rStyle w:val="Hyperlink"/>
            <w:rFonts w:ascii="Arial Narrow" w:hAnsi="Arial Narrow" w:cs="Arial"/>
          </w:rPr>
          <w:t>Edinburgh by Numbers 2023</w:t>
        </w:r>
      </w:hyperlink>
      <w:r w:rsidRPr="00013A81">
        <w:rPr>
          <w:rFonts w:ascii="Arial Narrow" w:hAnsi="Arial Narrow" w:cs="Arial"/>
        </w:rPr>
        <w:t xml:space="preserve">). </w:t>
      </w:r>
      <w:r w:rsidR="003028F6" w:rsidRPr="00013A81">
        <w:rPr>
          <w:rFonts w:ascii="Arial Narrow" w:hAnsi="Arial Narrow" w:cs="Arial"/>
        </w:rPr>
        <w:t>The average household income in Edinburgh is £58,331, that is nearly 20% higher than the Scottish average of £48,657</w:t>
      </w:r>
      <w:r w:rsidR="003028F6" w:rsidRPr="00C953FF">
        <w:rPr>
          <w:rFonts w:ascii="Arial Narrow" w:hAnsi="Arial Narrow" w:cs="Arial"/>
        </w:rPr>
        <w:t>. (CACI</w:t>
      </w:r>
      <w:r w:rsidR="00A32004" w:rsidRPr="00C953FF">
        <w:rPr>
          <w:rFonts w:ascii="Arial Narrow" w:hAnsi="Arial Narrow" w:cs="Arial"/>
        </w:rPr>
        <w:t xml:space="preserve"> data</w:t>
      </w:r>
      <w:r w:rsidR="003028F6" w:rsidRPr="00C953FF">
        <w:rPr>
          <w:rFonts w:ascii="Arial Narrow" w:hAnsi="Arial Narrow" w:cs="Arial"/>
        </w:rPr>
        <w:t xml:space="preserve"> 2023/24).</w:t>
      </w:r>
    </w:p>
    <w:p w14:paraId="53C4B26A" w14:textId="61A6AD27" w:rsidR="003028F6" w:rsidRPr="008D69F5" w:rsidRDefault="00631538" w:rsidP="003028F6">
      <w:pPr>
        <w:rPr>
          <w:rFonts w:ascii="Arial Narrow" w:hAnsi="Arial Narrow" w:cs="Arial"/>
          <w:b/>
          <w:bCs/>
          <w:sz w:val="24"/>
          <w:szCs w:val="24"/>
        </w:rPr>
      </w:pPr>
      <w:r w:rsidRPr="008D69F5">
        <w:rPr>
          <w:rFonts w:ascii="Arial Narrow" w:hAnsi="Arial Narrow" w:cs="Arial"/>
          <w:b/>
          <w:bCs/>
          <w:sz w:val="24"/>
          <w:szCs w:val="24"/>
        </w:rPr>
        <w:t>Housing and Poverty</w:t>
      </w:r>
    </w:p>
    <w:p w14:paraId="734CEC90" w14:textId="78368BA0" w:rsidR="005D4811" w:rsidRPr="00013A81" w:rsidRDefault="00631538" w:rsidP="005D4811">
      <w:pPr>
        <w:rPr>
          <w:rFonts w:ascii="Arial Narrow" w:hAnsi="Arial Narrow" w:cs="Arial"/>
        </w:rPr>
      </w:pPr>
      <w:r w:rsidRPr="00013A81">
        <w:rPr>
          <w:rFonts w:ascii="Arial Narrow" w:hAnsi="Arial Narrow" w:cs="Arial"/>
        </w:rPr>
        <w:t xml:space="preserve">Edinburgh is a flourishing, prosperous city. However, as with most major cities, wealth is not distributed equally. 17% of Edinburgh’s residents – and 20% of all children – are living in poverty across the city. </w:t>
      </w:r>
      <w:r w:rsidR="005D4811" w:rsidRPr="00013A81">
        <w:rPr>
          <w:rFonts w:ascii="Arial Narrow" w:hAnsi="Arial Narrow" w:cs="Arial"/>
        </w:rPr>
        <w:t>To meet the headline targets set by Scottish Government and the Edinburgh Poverty Commission, it will require 36,000 people, including 8,600 children to be lifted out of poverty over the 7 years from 2023-30.</w:t>
      </w:r>
    </w:p>
    <w:p w14:paraId="3A5C3CEE" w14:textId="6039A61D" w:rsidR="00631538" w:rsidRDefault="00631538" w:rsidP="00631538">
      <w:pPr>
        <w:rPr>
          <w:rFonts w:ascii="Arial Narrow" w:hAnsi="Arial Narrow" w:cs="Arial"/>
        </w:rPr>
      </w:pPr>
      <w:r w:rsidRPr="00013A81">
        <w:rPr>
          <w:rFonts w:ascii="Arial Narrow" w:hAnsi="Arial Narrow" w:cs="Arial"/>
        </w:rPr>
        <w:t>The </w:t>
      </w:r>
      <w:hyperlink r:id="rId57" w:history="1">
        <w:r w:rsidRPr="007209B3">
          <w:rPr>
            <w:rStyle w:val="Hyperlink"/>
            <w:rFonts w:ascii="Arial Narrow" w:hAnsi="Arial Narrow" w:cs="Arial"/>
            <w:color w:val="0070C0"/>
          </w:rPr>
          <w:t>Scottish Index of Multiple Deprivation</w:t>
        </w:r>
      </w:hyperlink>
      <w:r w:rsidRPr="00013A81">
        <w:rPr>
          <w:rFonts w:ascii="Arial Narrow" w:hAnsi="Arial Narrow" w:cs="Arial"/>
        </w:rPr>
        <w:t> (SIMD) is a tool for identifying the places in Scotland where people are experiencing disadvantage across different aspects of their lives. SIMD ranks nearly 7,000 small areas, or data zones, covering the whole of Scotland from the most deprived to the least deprived and reports statistics on income, employment, health, education, access to services, crime and housing.</w:t>
      </w:r>
    </w:p>
    <w:p w14:paraId="2FFAF484" w14:textId="5309BFB0" w:rsidR="00B67A22" w:rsidRPr="00EE2B6C" w:rsidRDefault="00B67A22" w:rsidP="00B67A22">
      <w:pPr>
        <w:rPr>
          <w:rFonts w:ascii="Arial Narrow" w:hAnsi="Arial Narrow" w:cs="Arial"/>
          <w:b/>
        </w:rPr>
      </w:pPr>
      <w:r w:rsidRPr="00EE2B6C">
        <w:rPr>
          <w:rFonts w:ascii="Arial Narrow" w:hAnsi="Arial Narrow" w:cs="Arial"/>
          <w:b/>
        </w:rPr>
        <w:t xml:space="preserve">Figure </w:t>
      </w:r>
      <w:r w:rsidR="00F86E11">
        <w:rPr>
          <w:rFonts w:ascii="Arial Narrow" w:hAnsi="Arial Narrow" w:cs="Arial"/>
          <w:b/>
          <w:bCs/>
        </w:rPr>
        <w:t>3.</w:t>
      </w:r>
      <w:r w:rsidRPr="00EE2B6C">
        <w:rPr>
          <w:rFonts w:ascii="Arial Narrow" w:hAnsi="Arial Narrow" w:cs="Arial"/>
          <w:b/>
        </w:rPr>
        <w:t>:  SIMD (Scottish Index of Multiple Deprivation) map</w:t>
      </w:r>
      <w:r w:rsidR="008D60EE">
        <w:rPr>
          <w:rFonts w:ascii="Arial Narrow" w:hAnsi="Arial Narrow" w:cs="Arial"/>
          <w:b/>
        </w:rPr>
        <w:t>,</w:t>
      </w:r>
      <w:r w:rsidRPr="00EE2B6C">
        <w:rPr>
          <w:rFonts w:ascii="Arial Narrow" w:hAnsi="Arial Narrow" w:cs="Arial"/>
          <w:b/>
        </w:rPr>
        <w:t xml:space="preserve"> 2020, most deprived 20%</w:t>
      </w:r>
      <w:r w:rsidR="0025488B">
        <w:rPr>
          <w:rFonts w:ascii="Arial Narrow" w:hAnsi="Arial Narrow" w:cs="Arial"/>
          <w:b/>
        </w:rPr>
        <w:t>,</w:t>
      </w:r>
      <w:r w:rsidRPr="00EE2B6C">
        <w:rPr>
          <w:rFonts w:ascii="Arial Narrow" w:hAnsi="Arial Narrow" w:cs="Arial"/>
          <w:b/>
        </w:rPr>
        <w:t xml:space="preserve"> </w:t>
      </w:r>
      <w:r w:rsidR="006A4759">
        <w:rPr>
          <w:rFonts w:ascii="Arial Narrow" w:hAnsi="Arial Narrow" w:cs="Arial"/>
          <w:b/>
        </w:rPr>
        <w:t xml:space="preserve">areas </w:t>
      </w:r>
      <w:r w:rsidRPr="00EE2B6C">
        <w:rPr>
          <w:rFonts w:ascii="Arial Narrow" w:hAnsi="Arial Narrow" w:cs="Arial"/>
          <w:b/>
        </w:rPr>
        <w:t>of Edinburgh.</w:t>
      </w:r>
    </w:p>
    <w:p w14:paraId="4983292B" w14:textId="77777777" w:rsidR="00B67A22" w:rsidRDefault="00B67A22" w:rsidP="00B67A22">
      <w:pPr>
        <w:rPr>
          <w:rFonts w:ascii="Arial Narrow" w:hAnsi="Arial Narrow" w:cs="Arial"/>
        </w:rPr>
      </w:pPr>
      <w:r>
        <w:rPr>
          <w:noProof/>
        </w:rPr>
        <w:drawing>
          <wp:inline distT="0" distB="0" distL="0" distR="0" wp14:anchorId="47CF3FD2" wp14:editId="412D39AA">
            <wp:extent cx="4380274" cy="2277533"/>
            <wp:effectExtent l="0" t="0" r="1270" b="8890"/>
            <wp:docPr id="471669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70971" name="Picture 1" descr="A screenshot of a computer&#10;&#10;Description automatically generated"/>
                    <pic:cNvPicPr/>
                  </pic:nvPicPr>
                  <pic:blipFill rotWithShape="1">
                    <a:blip r:embed="rId58"/>
                    <a:srcRect l="8774" t="46019" r="59151" b="3619"/>
                    <a:stretch/>
                  </pic:blipFill>
                  <pic:spPr bwMode="auto">
                    <a:xfrm>
                      <a:off x="0" y="0"/>
                      <a:ext cx="4384806" cy="2279889"/>
                    </a:xfrm>
                    <a:prstGeom prst="rect">
                      <a:avLst/>
                    </a:prstGeom>
                    <a:ln>
                      <a:noFill/>
                    </a:ln>
                    <a:extLst>
                      <a:ext uri="{53640926-AAD7-44D8-BBD7-CCE9431645EC}">
                        <a14:shadowObscured xmlns:a14="http://schemas.microsoft.com/office/drawing/2010/main"/>
                      </a:ext>
                    </a:extLst>
                  </pic:spPr>
                </pic:pic>
              </a:graphicData>
            </a:graphic>
          </wp:inline>
        </w:drawing>
      </w:r>
    </w:p>
    <w:p w14:paraId="0B97CD73" w14:textId="77777777" w:rsidR="00D64E34" w:rsidRDefault="00D64E34" w:rsidP="00A74CB2">
      <w:pPr>
        <w:rPr>
          <w:rFonts w:ascii="Arial Narrow" w:hAnsi="Arial Narrow" w:cs="Arial"/>
        </w:rPr>
      </w:pPr>
    </w:p>
    <w:p w14:paraId="2D3F9406" w14:textId="2F5C8645" w:rsidR="00A74CB2" w:rsidRDefault="00A74CB2" w:rsidP="00A74CB2">
      <w:pPr>
        <w:rPr>
          <w:rFonts w:ascii="Arial Narrow" w:hAnsi="Arial Narrow" w:cs="Arial"/>
        </w:rPr>
      </w:pPr>
      <w:r w:rsidRPr="00013A81">
        <w:rPr>
          <w:rFonts w:ascii="Arial Narrow" w:hAnsi="Arial Narrow" w:cs="Arial"/>
        </w:rPr>
        <w:t xml:space="preserve">71 </w:t>
      </w:r>
      <w:r w:rsidR="00631538" w:rsidRPr="00013A81">
        <w:rPr>
          <w:rFonts w:ascii="Arial Narrow" w:hAnsi="Arial Narrow" w:cs="Arial"/>
        </w:rPr>
        <w:t>areas in Edinburgh fall within the most deprived 20%</w:t>
      </w:r>
      <w:r w:rsidRPr="00013A81">
        <w:rPr>
          <w:rFonts w:ascii="Arial Narrow" w:hAnsi="Arial Narrow" w:cs="Arial"/>
        </w:rPr>
        <w:t xml:space="preserve">. </w:t>
      </w:r>
      <w:r w:rsidR="00631538" w:rsidRPr="00013A81">
        <w:rPr>
          <w:rFonts w:ascii="Arial Narrow" w:hAnsi="Arial Narrow" w:cs="Arial"/>
        </w:rPr>
        <w:t xml:space="preserve"> </w:t>
      </w:r>
      <w:r w:rsidRPr="00013A81">
        <w:rPr>
          <w:rFonts w:ascii="Arial Narrow" w:hAnsi="Arial Narrow" w:cs="Arial"/>
        </w:rPr>
        <w:t xml:space="preserve">Within this, 30 </w:t>
      </w:r>
      <w:r w:rsidR="00BC60F2" w:rsidRPr="00013A81">
        <w:rPr>
          <w:rFonts w:ascii="Arial Narrow" w:hAnsi="Arial Narrow" w:cs="Arial"/>
        </w:rPr>
        <w:t xml:space="preserve">areas </w:t>
      </w:r>
      <w:r w:rsidRPr="00013A81">
        <w:rPr>
          <w:rFonts w:ascii="Arial Narrow" w:hAnsi="Arial Narrow" w:cs="Arial"/>
        </w:rPr>
        <w:t>fall within the 10% most deprived and 18</w:t>
      </w:r>
      <w:r w:rsidR="00BC60F2" w:rsidRPr="00013A81">
        <w:rPr>
          <w:rFonts w:ascii="Arial Narrow" w:hAnsi="Arial Narrow" w:cs="Arial"/>
        </w:rPr>
        <w:t xml:space="preserve"> </w:t>
      </w:r>
      <w:r w:rsidRPr="00013A81">
        <w:rPr>
          <w:rFonts w:ascii="Arial Narrow" w:hAnsi="Arial Narrow" w:cs="Arial"/>
        </w:rPr>
        <w:t>with</w:t>
      </w:r>
      <w:r w:rsidR="00BC60F2" w:rsidRPr="00013A81">
        <w:rPr>
          <w:rFonts w:ascii="Arial Narrow" w:hAnsi="Arial Narrow" w:cs="Arial"/>
        </w:rPr>
        <w:t>in</w:t>
      </w:r>
      <w:r w:rsidRPr="00013A81">
        <w:rPr>
          <w:rFonts w:ascii="Arial Narrow" w:hAnsi="Arial Narrow" w:cs="Arial"/>
        </w:rPr>
        <w:t xml:space="preserve"> the most deprived 5%. It is important to note that whilst the SIMD focuses on concentrations of deprivation, not all households living in deprivation will be represented here. There are households living in poverty across all areas of the city, therefore this mapping offers an important insight but not a complete picture. </w:t>
      </w:r>
    </w:p>
    <w:p w14:paraId="1D42CE87" w14:textId="77777777" w:rsidR="001661BD" w:rsidRDefault="001661BD" w:rsidP="001661BD">
      <w:pPr>
        <w:rPr>
          <w:rFonts w:ascii="Arial Narrow" w:hAnsi="Arial Narrow" w:cs="Arial"/>
        </w:rPr>
      </w:pPr>
      <w:r w:rsidRPr="00013A81">
        <w:rPr>
          <w:rFonts w:ascii="Arial Narrow" w:hAnsi="Arial Narrow" w:cs="Arial"/>
        </w:rPr>
        <w:t xml:space="preserve">The links between housing and poverty are clear and profound. Much of the work set out across this strategy - from homelessness prevention to delivering </w:t>
      </w:r>
      <w:r w:rsidRPr="00013A81">
        <w:rPr>
          <w:rFonts w:ascii="Arial Narrow" w:hAnsi="Arial Narrow" w:cs="Arial"/>
        </w:rPr>
        <w:lastRenderedPageBreak/>
        <w:t>more affordable homes to improving housing quality - will all have a contributing role in working towards ending poverty in the city.</w:t>
      </w:r>
      <w:r>
        <w:rPr>
          <w:rFonts w:ascii="Arial Narrow" w:hAnsi="Arial Narrow" w:cs="Arial"/>
        </w:rPr>
        <w:t xml:space="preserve"> </w:t>
      </w:r>
    </w:p>
    <w:p w14:paraId="26F9D0A9" w14:textId="045B5CAE" w:rsidR="001661BD" w:rsidRPr="00013A81" w:rsidRDefault="001661BD" w:rsidP="001661BD">
      <w:pPr>
        <w:rPr>
          <w:rFonts w:ascii="Arial Narrow" w:hAnsi="Arial Narrow" w:cs="Arial"/>
        </w:rPr>
      </w:pPr>
      <w:r w:rsidRPr="00AD185F">
        <w:rPr>
          <w:rFonts w:ascii="Arial Narrow" w:hAnsi="Arial Narrow" w:cs="Arial"/>
        </w:rPr>
        <w:t xml:space="preserve">However, there is a recognition that more needs to be done and a different way of working is required to really turn the tide </w:t>
      </w:r>
      <w:r w:rsidR="00CF6E84">
        <w:rPr>
          <w:rFonts w:ascii="Arial Narrow" w:hAnsi="Arial Narrow" w:cs="Arial"/>
        </w:rPr>
        <w:t xml:space="preserve">and </w:t>
      </w:r>
      <w:r w:rsidRPr="00AD185F">
        <w:rPr>
          <w:rFonts w:ascii="Arial Narrow" w:hAnsi="Arial Narrow" w:cs="Arial"/>
        </w:rPr>
        <w:t>end poverty in Edinburgh. The Edinburgh Partnership has agreed to the development of a roadmap of change actions needed to make substantive progress for prevention of poverty and other harms.  Housing has a central role to play</w:t>
      </w:r>
      <w:r w:rsidR="00B83739" w:rsidRPr="00AD185F">
        <w:rPr>
          <w:rFonts w:ascii="Arial Narrow" w:hAnsi="Arial Narrow" w:cs="Arial"/>
        </w:rPr>
        <w:t>,</w:t>
      </w:r>
      <w:r w:rsidRPr="00AD185F">
        <w:rPr>
          <w:rFonts w:ascii="Arial Narrow" w:hAnsi="Arial Narrow" w:cs="Arial"/>
        </w:rPr>
        <w:t xml:space="preserve"> and this will be an important cross-service and partnership priority for 2025, as detailed further in chapter 3.</w:t>
      </w:r>
    </w:p>
    <w:p w14:paraId="28012D1B" w14:textId="65230969" w:rsidR="00DA75A7" w:rsidRPr="00DA75A7" w:rsidRDefault="00DA75A7" w:rsidP="001661BD">
      <w:pPr>
        <w:rPr>
          <w:rFonts w:ascii="Arial Narrow" w:hAnsi="Arial Narrow" w:cs="Arial"/>
          <w:b/>
          <w:bCs/>
        </w:rPr>
      </w:pPr>
      <w:r w:rsidRPr="00DA75A7">
        <w:rPr>
          <w:rFonts w:ascii="Arial Narrow" w:hAnsi="Arial Narrow" w:cs="Arial"/>
          <w:b/>
          <w:bCs/>
        </w:rPr>
        <w:t>Key Workers</w:t>
      </w:r>
    </w:p>
    <w:p w14:paraId="548A50DC" w14:textId="72CAE7D2" w:rsidR="00DA75A7" w:rsidRPr="00DA75A7" w:rsidRDefault="00DA75A7" w:rsidP="00DA75A7">
      <w:pPr>
        <w:rPr>
          <w:rFonts w:ascii="Arial Narrow" w:hAnsi="Arial Narrow"/>
        </w:rPr>
      </w:pPr>
      <w:r w:rsidRPr="00DA75A7">
        <w:rPr>
          <w:rFonts w:ascii="Arial Narrow" w:hAnsi="Arial Narrow"/>
        </w:rPr>
        <w:t xml:space="preserve">There is no legal test or universal definition of ‘key workers’ although this generally </w:t>
      </w:r>
      <w:r w:rsidR="002F10DE">
        <w:rPr>
          <w:rFonts w:ascii="Arial Narrow" w:hAnsi="Arial Narrow"/>
        </w:rPr>
        <w:t>includes</w:t>
      </w:r>
      <w:r w:rsidRPr="00DA75A7">
        <w:rPr>
          <w:rFonts w:ascii="Arial Narrow" w:hAnsi="Arial Narrow"/>
        </w:rPr>
        <w:t xml:space="preserve"> some or all of the following: health and social care workers; teachers and staff providing childcare; energy suppliers and wider public, private or third sector workers providing emergency or critical welfare; national infrastructure services</w:t>
      </w:r>
      <w:r w:rsidR="00516FAD">
        <w:rPr>
          <w:rFonts w:ascii="Arial Narrow" w:hAnsi="Arial Narrow"/>
        </w:rPr>
        <w:t xml:space="preserve"> </w:t>
      </w:r>
      <w:r w:rsidR="00B8651D">
        <w:rPr>
          <w:rFonts w:ascii="Arial Narrow" w:hAnsi="Arial Narrow"/>
        </w:rPr>
        <w:t>including</w:t>
      </w:r>
      <w:r w:rsidR="00516FAD" w:rsidRPr="0057036B">
        <w:rPr>
          <w:rFonts w:ascii="Arial Narrow" w:hAnsi="Arial Narrow"/>
        </w:rPr>
        <w:t xml:space="preserve"> grocery shop</w:t>
      </w:r>
      <w:r w:rsidR="00A0372F" w:rsidRPr="0057036B">
        <w:rPr>
          <w:rFonts w:ascii="Arial Narrow" w:hAnsi="Arial Narrow"/>
        </w:rPr>
        <w:t xml:space="preserve"> </w:t>
      </w:r>
      <w:r w:rsidR="008B4609" w:rsidRPr="0057036B">
        <w:rPr>
          <w:rFonts w:ascii="Arial Narrow" w:hAnsi="Arial Narrow"/>
        </w:rPr>
        <w:t>and transport staff</w:t>
      </w:r>
      <w:r w:rsidRPr="00DA75A7">
        <w:rPr>
          <w:rFonts w:ascii="Arial Narrow" w:hAnsi="Arial Narrow"/>
        </w:rPr>
        <w:t xml:space="preserve">, and other </w:t>
      </w:r>
      <w:r w:rsidR="005928D9">
        <w:rPr>
          <w:rFonts w:ascii="Arial Narrow" w:hAnsi="Arial Narrow"/>
        </w:rPr>
        <w:t xml:space="preserve">key </w:t>
      </w:r>
      <w:r w:rsidRPr="00DA75A7">
        <w:rPr>
          <w:rFonts w:ascii="Arial Narrow" w:hAnsi="Arial Narrow"/>
        </w:rPr>
        <w:t>service</w:t>
      </w:r>
      <w:r w:rsidR="005928D9">
        <w:rPr>
          <w:rFonts w:ascii="Arial Narrow" w:hAnsi="Arial Narrow"/>
        </w:rPr>
        <w:t xml:space="preserve"> industries</w:t>
      </w:r>
      <w:r w:rsidRPr="00DA75A7">
        <w:rPr>
          <w:rFonts w:ascii="Arial Narrow" w:hAnsi="Arial Narrow"/>
        </w:rPr>
        <w:t xml:space="preserve"> without which there would be a significant impact</w:t>
      </w:r>
      <w:r w:rsidR="008C50D8">
        <w:rPr>
          <w:rFonts w:ascii="Arial Narrow" w:hAnsi="Arial Narrow"/>
        </w:rPr>
        <w:t xml:space="preserve"> such</w:t>
      </w:r>
      <w:r w:rsidR="0057036B">
        <w:rPr>
          <w:rFonts w:ascii="Arial Narrow" w:hAnsi="Arial Narrow"/>
        </w:rPr>
        <w:t xml:space="preserve"> as </w:t>
      </w:r>
      <w:r w:rsidR="00B8651D">
        <w:rPr>
          <w:rFonts w:ascii="Arial Narrow" w:hAnsi="Arial Narrow"/>
        </w:rPr>
        <w:t xml:space="preserve">the </w:t>
      </w:r>
      <w:r w:rsidR="005928D9">
        <w:rPr>
          <w:rFonts w:ascii="Arial Narrow" w:hAnsi="Arial Narrow"/>
        </w:rPr>
        <w:t xml:space="preserve">tourism and </w:t>
      </w:r>
      <w:r w:rsidR="0057036B">
        <w:rPr>
          <w:rFonts w:ascii="Arial Narrow" w:hAnsi="Arial Narrow"/>
        </w:rPr>
        <w:t>hospitality</w:t>
      </w:r>
      <w:r w:rsidR="00B8651D">
        <w:rPr>
          <w:rFonts w:ascii="Arial Narrow" w:hAnsi="Arial Narrow"/>
        </w:rPr>
        <w:t xml:space="preserve"> workforce</w:t>
      </w:r>
      <w:r w:rsidRPr="00DA75A7">
        <w:rPr>
          <w:rFonts w:ascii="Arial Narrow" w:hAnsi="Arial Narrow"/>
        </w:rPr>
        <w:t xml:space="preserve">. </w:t>
      </w:r>
    </w:p>
    <w:p w14:paraId="594CF11F" w14:textId="74EE68BA" w:rsidR="00DA75A7" w:rsidRPr="00DA75A7" w:rsidRDefault="00DA75A7" w:rsidP="00DA75A7">
      <w:pPr>
        <w:rPr>
          <w:rFonts w:ascii="Arial Narrow" w:hAnsi="Arial Narrow"/>
        </w:rPr>
      </w:pPr>
      <w:r w:rsidRPr="00DA75A7">
        <w:rPr>
          <w:rFonts w:ascii="Arial Narrow" w:hAnsi="Arial Narrow"/>
        </w:rPr>
        <w:t xml:space="preserve">Housing to 2040 recognised that many areas </w:t>
      </w:r>
      <w:proofErr w:type="gramStart"/>
      <w:r w:rsidRPr="00DA75A7">
        <w:rPr>
          <w:rFonts w:ascii="Arial Narrow" w:hAnsi="Arial Narrow"/>
        </w:rPr>
        <w:t>experience difficulty</w:t>
      </w:r>
      <w:proofErr w:type="gramEnd"/>
      <w:r w:rsidRPr="00DA75A7">
        <w:rPr>
          <w:rFonts w:ascii="Arial Narrow" w:hAnsi="Arial Narrow"/>
        </w:rPr>
        <w:t xml:space="preserve"> in attracting or retaining key workers, particularly in places where there is a lot of competition for housing. </w:t>
      </w:r>
      <w:r w:rsidR="00DC2D6C">
        <w:rPr>
          <w:rFonts w:ascii="Arial Narrow" w:hAnsi="Arial Narrow"/>
        </w:rPr>
        <w:t>For Edinburgh, t</w:t>
      </w:r>
      <w:r w:rsidRPr="00DA75A7">
        <w:rPr>
          <w:rFonts w:ascii="Arial Narrow" w:hAnsi="Arial Narrow"/>
        </w:rPr>
        <w:t xml:space="preserve">his is recognised in the Council’s </w:t>
      </w:r>
      <w:hyperlink r:id="rId59" w:history="1">
        <w:r w:rsidRPr="00EE33FA">
          <w:rPr>
            <w:rStyle w:val="Hyperlink"/>
            <w:rFonts w:ascii="Arial Narrow" w:hAnsi="Arial Narrow" w:cs="Arial"/>
            <w:color w:val="0070C0"/>
          </w:rPr>
          <w:t>Strategic Workforce Plan 2024-27</w:t>
        </w:r>
      </w:hyperlink>
      <w:r w:rsidRPr="00DA75A7">
        <w:rPr>
          <w:rFonts w:ascii="Arial Narrow" w:hAnsi="Arial Narrow"/>
        </w:rPr>
        <w:t xml:space="preserve">, which cites high housing costs as a barrier when attracting people to live and work in the city. </w:t>
      </w:r>
      <w:r w:rsidR="0071625D">
        <w:rPr>
          <w:rFonts w:ascii="Arial Narrow" w:hAnsi="Arial Narrow"/>
        </w:rPr>
        <w:t xml:space="preserve">Data from the </w:t>
      </w:r>
      <w:hyperlink r:id="rId60" w:history="1">
        <w:r w:rsidR="0071625D" w:rsidRPr="002F42B5">
          <w:rPr>
            <w:rStyle w:val="Hyperlink"/>
            <w:rFonts w:ascii="Arial Narrow" w:hAnsi="Arial Narrow"/>
          </w:rPr>
          <w:t>Office of National Statistics</w:t>
        </w:r>
      </w:hyperlink>
      <w:r w:rsidR="0071625D">
        <w:rPr>
          <w:rFonts w:ascii="Arial Narrow" w:hAnsi="Arial Narrow"/>
        </w:rPr>
        <w:t xml:space="preserve"> estimated that 89,000 people in Edinburgh (33.2% of the population) were in key worker roles in 2019. </w:t>
      </w:r>
    </w:p>
    <w:p w14:paraId="77CB0CFF" w14:textId="0F5F6189" w:rsidR="00DA75A7" w:rsidRPr="00DA75A7" w:rsidRDefault="00DA75A7" w:rsidP="00DA75A7">
      <w:pPr>
        <w:rPr>
          <w:rFonts w:ascii="Arial Narrow" w:hAnsi="Arial Narrow"/>
        </w:rPr>
      </w:pPr>
      <w:r w:rsidRPr="00DA75A7">
        <w:rPr>
          <w:rFonts w:ascii="Arial Narrow" w:hAnsi="Arial Narrow"/>
        </w:rPr>
        <w:t>At present, Edinburgh does not have a standalone policy around key workers</w:t>
      </w:r>
      <w:r w:rsidR="007158A2">
        <w:rPr>
          <w:rFonts w:ascii="Arial Narrow" w:hAnsi="Arial Narrow"/>
        </w:rPr>
        <w:t xml:space="preserve"> and their housing needs</w:t>
      </w:r>
      <w:r w:rsidR="002727F2">
        <w:rPr>
          <w:rFonts w:ascii="Arial Narrow" w:hAnsi="Arial Narrow"/>
        </w:rPr>
        <w:t>, although t</w:t>
      </w:r>
      <w:r w:rsidRPr="00DA75A7">
        <w:rPr>
          <w:rFonts w:ascii="Arial Narrow" w:hAnsi="Arial Narrow"/>
        </w:rPr>
        <w:t>he provision of mid-market rent housing has been recognised as an important housing option for households who would fall within this broad categorisation</w:t>
      </w:r>
      <w:r w:rsidR="002727F2">
        <w:rPr>
          <w:rFonts w:ascii="Arial Narrow" w:hAnsi="Arial Narrow"/>
        </w:rPr>
        <w:t>. This</w:t>
      </w:r>
      <w:r w:rsidRPr="00DA75A7">
        <w:rPr>
          <w:rFonts w:ascii="Arial Narrow" w:hAnsi="Arial Narrow"/>
        </w:rPr>
        <w:t xml:space="preserve"> is an area for growth</w:t>
      </w:r>
      <w:r w:rsidR="00C91135">
        <w:rPr>
          <w:rFonts w:ascii="Arial Narrow" w:hAnsi="Arial Narrow"/>
        </w:rPr>
        <w:t>,</w:t>
      </w:r>
      <w:r w:rsidRPr="00DA75A7">
        <w:rPr>
          <w:rFonts w:ascii="Arial Narrow" w:hAnsi="Arial Narrow"/>
        </w:rPr>
        <w:t xml:space="preserve"> as set out in </w:t>
      </w:r>
      <w:r w:rsidR="007901E4">
        <w:rPr>
          <w:rFonts w:ascii="Arial Narrow" w:hAnsi="Arial Narrow"/>
        </w:rPr>
        <w:t>C</w:t>
      </w:r>
      <w:r w:rsidRPr="00DA75A7">
        <w:rPr>
          <w:rFonts w:ascii="Arial Narrow" w:hAnsi="Arial Narrow"/>
        </w:rPr>
        <w:t xml:space="preserve">hapter 1. </w:t>
      </w:r>
    </w:p>
    <w:p w14:paraId="272861BF" w14:textId="77777777" w:rsidR="00D032AF" w:rsidRDefault="00D032AF" w:rsidP="0061019F">
      <w:pPr>
        <w:rPr>
          <w:rFonts w:ascii="Arial Narrow" w:hAnsi="Arial Narrow" w:cs="Arial"/>
          <w:b/>
          <w:bCs/>
        </w:rPr>
      </w:pPr>
    </w:p>
    <w:p w14:paraId="0C59D8AC" w14:textId="77777777" w:rsidR="00D032AF" w:rsidRDefault="00D032AF" w:rsidP="0061019F">
      <w:pPr>
        <w:rPr>
          <w:rFonts w:ascii="Arial Narrow" w:hAnsi="Arial Narrow" w:cs="Arial"/>
          <w:b/>
          <w:bCs/>
        </w:rPr>
      </w:pPr>
    </w:p>
    <w:p w14:paraId="678166D5" w14:textId="533AA85D" w:rsidR="0061019F" w:rsidRPr="00013A81" w:rsidRDefault="00BC60F2" w:rsidP="0061019F">
      <w:pPr>
        <w:rPr>
          <w:rFonts w:ascii="Arial Narrow" w:hAnsi="Arial Narrow" w:cs="Arial"/>
          <w:b/>
          <w:bCs/>
          <w:sz w:val="24"/>
          <w:szCs w:val="24"/>
        </w:rPr>
      </w:pPr>
      <w:r w:rsidRPr="00013A81">
        <w:rPr>
          <w:rFonts w:ascii="Arial Narrow" w:hAnsi="Arial Narrow" w:cs="Arial"/>
          <w:b/>
          <w:bCs/>
        </w:rPr>
        <w:t>T</w:t>
      </w:r>
      <w:r w:rsidR="0061019F" w:rsidRPr="00013A81">
        <w:rPr>
          <w:rFonts w:ascii="Arial Narrow" w:hAnsi="Arial Narrow" w:cs="Arial"/>
          <w:b/>
          <w:bCs/>
          <w:sz w:val="24"/>
          <w:szCs w:val="24"/>
        </w:rPr>
        <w:t>ourist Economy</w:t>
      </w:r>
    </w:p>
    <w:p w14:paraId="04CEEE44" w14:textId="68B3CFA3" w:rsidR="00B814F1" w:rsidRPr="00013A81" w:rsidRDefault="00BC60F2" w:rsidP="0061019F">
      <w:pPr>
        <w:rPr>
          <w:rFonts w:ascii="Arial Narrow" w:hAnsi="Arial Narrow" w:cs="Arial"/>
        </w:rPr>
      </w:pPr>
      <w:r w:rsidRPr="00013A81">
        <w:rPr>
          <w:rFonts w:ascii="Arial Narrow" w:hAnsi="Arial Narrow" w:cs="Arial"/>
        </w:rPr>
        <w:t xml:space="preserve">Tourism plays an important role in the city </w:t>
      </w:r>
      <w:r w:rsidR="00143EAE" w:rsidRPr="00013A81">
        <w:rPr>
          <w:rFonts w:ascii="Arial Narrow" w:hAnsi="Arial Narrow" w:cs="Arial"/>
        </w:rPr>
        <w:t xml:space="preserve">and for the city’s economy. </w:t>
      </w:r>
      <w:r w:rsidRPr="00013A81">
        <w:rPr>
          <w:rFonts w:ascii="Arial Narrow" w:hAnsi="Arial Narrow" w:cs="Arial"/>
        </w:rPr>
        <w:t xml:space="preserve">Edinburgh is recognised as a global tourist destination, with seasonal peaks during the Summer and Winter Festivals. </w:t>
      </w:r>
      <w:r w:rsidR="0061019F" w:rsidRPr="00013A81">
        <w:rPr>
          <w:rFonts w:ascii="Arial Narrow" w:hAnsi="Arial Narrow" w:cs="Arial"/>
        </w:rPr>
        <w:t>In 2022, Edinburgh experienced a rebound in tourism</w:t>
      </w:r>
      <w:r w:rsidRPr="00013A81">
        <w:rPr>
          <w:rFonts w:ascii="Arial Narrow" w:hAnsi="Arial Narrow" w:cs="Arial"/>
        </w:rPr>
        <w:t xml:space="preserve"> following the pandemic</w:t>
      </w:r>
      <w:r w:rsidR="0061019F" w:rsidRPr="00013A81">
        <w:rPr>
          <w:rFonts w:ascii="Arial Narrow" w:hAnsi="Arial Narrow" w:cs="Arial"/>
        </w:rPr>
        <w:t xml:space="preserve">, </w:t>
      </w:r>
      <w:r w:rsidRPr="00013A81">
        <w:rPr>
          <w:rFonts w:ascii="Arial Narrow" w:hAnsi="Arial Narrow" w:cs="Arial"/>
        </w:rPr>
        <w:t xml:space="preserve">with tourists </w:t>
      </w:r>
      <w:r w:rsidR="0061019F" w:rsidRPr="00013A81">
        <w:rPr>
          <w:rFonts w:ascii="Arial Narrow" w:hAnsi="Arial Narrow" w:cs="Arial"/>
        </w:rPr>
        <w:t>representing 42.5% of the total of staying visi</w:t>
      </w:r>
      <w:r w:rsidR="003C7524">
        <w:rPr>
          <w:rFonts w:ascii="Arial Narrow" w:hAnsi="Arial Narrow" w:cs="Arial"/>
        </w:rPr>
        <w:t>tors</w:t>
      </w:r>
      <w:r w:rsidR="0061019F" w:rsidRPr="00013A81">
        <w:rPr>
          <w:rFonts w:ascii="Arial Narrow" w:hAnsi="Arial Narrow" w:cs="Arial"/>
        </w:rPr>
        <w:t xml:space="preserve"> in Scotland. Holidays was the main purpose of visiting </w:t>
      </w:r>
      <w:r w:rsidR="00473DB8">
        <w:rPr>
          <w:rFonts w:ascii="Arial Narrow" w:hAnsi="Arial Narrow" w:cs="Arial"/>
        </w:rPr>
        <w:t>the</w:t>
      </w:r>
      <w:r w:rsidR="0061019F" w:rsidRPr="00013A81">
        <w:rPr>
          <w:rFonts w:ascii="Arial Narrow" w:hAnsi="Arial Narrow" w:cs="Arial"/>
        </w:rPr>
        <w:t xml:space="preserve"> city (71%) but 20% of visitors were </w:t>
      </w:r>
      <w:r w:rsidR="00473DB8">
        <w:rPr>
          <w:rFonts w:ascii="Arial Narrow" w:hAnsi="Arial Narrow" w:cs="Arial"/>
        </w:rPr>
        <w:t>t</w:t>
      </w:r>
      <w:r w:rsidR="0061019F" w:rsidRPr="00013A81">
        <w:rPr>
          <w:rFonts w:ascii="Arial Narrow" w:hAnsi="Arial Narrow" w:cs="Arial"/>
        </w:rPr>
        <w:t>here to see friends and family</w:t>
      </w:r>
      <w:r w:rsidR="003C7524">
        <w:rPr>
          <w:rFonts w:ascii="Arial Narrow" w:hAnsi="Arial Narrow" w:cs="Arial"/>
        </w:rPr>
        <w:t xml:space="preserve"> (Edinburgh by Numbers 2030)</w:t>
      </w:r>
      <w:r w:rsidR="0061019F" w:rsidRPr="00013A81">
        <w:rPr>
          <w:rFonts w:ascii="Arial Narrow" w:hAnsi="Arial Narrow" w:cs="Arial"/>
        </w:rPr>
        <w:t xml:space="preserve">.  </w:t>
      </w:r>
    </w:p>
    <w:p w14:paraId="72E01E35" w14:textId="720BCEB7" w:rsidR="00143EAE" w:rsidRPr="00013A81" w:rsidRDefault="00143EAE" w:rsidP="0061019F">
      <w:pPr>
        <w:rPr>
          <w:rFonts w:ascii="Arial Narrow" w:hAnsi="Arial Narrow" w:cs="Arial"/>
          <w:i/>
          <w:iCs/>
        </w:rPr>
      </w:pPr>
      <w:r w:rsidRPr="00013A81">
        <w:rPr>
          <w:rFonts w:ascii="Arial Narrow" w:hAnsi="Arial Narrow" w:cs="Arial"/>
        </w:rPr>
        <w:t>As Edinburgh’s population continues to grow and with long-term projections showing that tourism demand in Edinburgh will also increase, it is important to consider how residents, businesses and visitors alike will successfully co-exist in the city. This is recognised in</w:t>
      </w:r>
      <w:r w:rsidRPr="00D848D3">
        <w:rPr>
          <w:rFonts w:ascii="Arial Narrow" w:hAnsi="Arial Narrow" w:cs="Arial"/>
          <w:color w:val="0070C0"/>
        </w:rPr>
        <w:t xml:space="preserve"> </w:t>
      </w:r>
      <w:hyperlink r:id="rId61" w:history="1">
        <w:r w:rsidRPr="00D848D3">
          <w:rPr>
            <w:rStyle w:val="Hyperlink"/>
            <w:rFonts w:ascii="Arial Narrow" w:hAnsi="Arial Narrow" w:cs="Arial"/>
            <w:color w:val="0070C0"/>
          </w:rPr>
          <w:t>Edinburgh’s Tou</w:t>
        </w:r>
        <w:bookmarkStart w:id="30" w:name="_Hlt188264656"/>
        <w:bookmarkStart w:id="31" w:name="_Hlt188264657"/>
        <w:bookmarkEnd w:id="30"/>
        <w:bookmarkEnd w:id="31"/>
        <w:r w:rsidRPr="00D848D3">
          <w:rPr>
            <w:rStyle w:val="Hyperlink"/>
            <w:rFonts w:ascii="Arial Narrow" w:hAnsi="Arial Narrow" w:cs="Arial"/>
            <w:color w:val="0070C0"/>
          </w:rPr>
          <w:t>rism Strategy 2030</w:t>
        </w:r>
      </w:hyperlink>
      <w:r w:rsidRPr="00013A81">
        <w:rPr>
          <w:rFonts w:ascii="Arial Narrow" w:hAnsi="Arial Narrow" w:cs="Arial"/>
        </w:rPr>
        <w:t xml:space="preserve"> which notes that </w:t>
      </w:r>
      <w:r w:rsidRPr="00013A81">
        <w:rPr>
          <w:rFonts w:ascii="Arial Narrow" w:hAnsi="Arial Narrow" w:cs="Arial"/>
          <w:i/>
          <w:iCs/>
        </w:rPr>
        <w:t xml:space="preserve">“in the future there will be an even greater need to manage tourism, recognising the rights of local residents to live in a city that works well, offers a good standard of living and retains its authentic character”. </w:t>
      </w:r>
    </w:p>
    <w:p w14:paraId="4C1F05E3" w14:textId="095D36AB" w:rsidR="00143EAE" w:rsidRPr="007901E4" w:rsidRDefault="00143EAE" w:rsidP="0061019F">
      <w:pPr>
        <w:rPr>
          <w:rFonts w:ascii="Arial Narrow" w:hAnsi="Arial Narrow" w:cs="Arial"/>
        </w:rPr>
      </w:pPr>
      <w:r w:rsidRPr="00013A81">
        <w:rPr>
          <w:rFonts w:ascii="Arial Narrow" w:hAnsi="Arial Narrow" w:cs="Arial"/>
        </w:rPr>
        <w:t>Councils in Scotland have new powers to introduce a visitor levy in their local area. These powers come from new laws in the Visitor Levy (Scotland) Act 2024.</w:t>
      </w:r>
      <w:r w:rsidR="00BA2A5B" w:rsidRPr="00013A81" w:rsidDel="00E50592">
        <w:rPr>
          <w:rFonts w:ascii="Arial Narrow" w:hAnsi="Arial Narrow" w:cs="Arial"/>
        </w:rPr>
        <w:t xml:space="preserve"> </w:t>
      </w:r>
      <w:r w:rsidR="00236737" w:rsidRPr="00236737">
        <w:rPr>
          <w:rFonts w:ascii="Arial Narrow" w:hAnsi="Arial Narrow" w:cs="Arial"/>
        </w:rPr>
        <w:t>Following public consultation</w:t>
      </w:r>
      <w:r w:rsidR="00236737">
        <w:rPr>
          <w:rFonts w:ascii="Arial Narrow" w:hAnsi="Arial Narrow" w:cs="Arial"/>
        </w:rPr>
        <w:t xml:space="preserve"> in 2024</w:t>
      </w:r>
      <w:r w:rsidR="00236737" w:rsidRPr="00236737">
        <w:rPr>
          <w:rFonts w:ascii="Arial Narrow" w:hAnsi="Arial Narrow" w:cs="Arial"/>
        </w:rPr>
        <w:t xml:space="preserve">, Councillors agreed to adopt proposals for the Edinburgh’s Visitor Levy scheme at a special meeting of the Policy </w:t>
      </w:r>
      <w:r w:rsidR="00A61257">
        <w:rPr>
          <w:rFonts w:ascii="Arial Narrow" w:hAnsi="Arial Narrow" w:cs="Arial"/>
        </w:rPr>
        <w:t>and</w:t>
      </w:r>
      <w:r w:rsidR="00236737" w:rsidRPr="00236737">
        <w:rPr>
          <w:rFonts w:ascii="Arial Narrow" w:hAnsi="Arial Narrow" w:cs="Arial"/>
        </w:rPr>
        <w:t xml:space="preserve"> Sustainability Committee on 17</w:t>
      </w:r>
      <w:r w:rsidR="00236737" w:rsidRPr="00236737">
        <w:rPr>
          <w:rFonts w:ascii="Arial Narrow" w:hAnsi="Arial Narrow" w:cs="Arial"/>
          <w:vertAlign w:val="superscript"/>
        </w:rPr>
        <w:t>th</w:t>
      </w:r>
      <w:r w:rsidR="00236737" w:rsidRPr="00236737">
        <w:rPr>
          <w:rFonts w:ascii="Arial Narrow" w:hAnsi="Arial Narrow" w:cs="Arial"/>
        </w:rPr>
        <w:t xml:space="preserve"> January 2025. </w:t>
      </w:r>
      <w:r w:rsidR="00B14561">
        <w:rPr>
          <w:rFonts w:ascii="Arial Narrow" w:hAnsi="Arial Narrow" w:cs="Arial"/>
        </w:rPr>
        <w:t>T</w:t>
      </w:r>
      <w:r w:rsidR="00B14561" w:rsidRPr="00013A81">
        <w:rPr>
          <w:rFonts w:ascii="Arial Narrow" w:hAnsi="Arial Narrow" w:cs="Arial"/>
        </w:rPr>
        <w:t>he</w:t>
      </w:r>
      <w:r w:rsidR="00B14561">
        <w:rPr>
          <w:rFonts w:ascii="Arial Narrow" w:hAnsi="Arial Narrow" w:cs="Arial"/>
        </w:rPr>
        <w:t xml:space="preserve"> intention is for a</w:t>
      </w:r>
      <w:r w:rsidR="00B14561" w:rsidRPr="00013A81">
        <w:rPr>
          <w:rFonts w:ascii="Arial Narrow" w:hAnsi="Arial Narrow" w:cs="Arial"/>
        </w:rPr>
        <w:t xml:space="preserve"> levy will be charged on overnight stays to Edinburgh from</w:t>
      </w:r>
      <w:r w:rsidR="00B14561">
        <w:rPr>
          <w:rFonts w:ascii="Arial Narrow" w:hAnsi="Arial Narrow" w:cs="Arial"/>
        </w:rPr>
        <w:t xml:space="preserve"> mid</w:t>
      </w:r>
      <w:r w:rsidR="00B14561" w:rsidRPr="00013A81">
        <w:rPr>
          <w:rFonts w:ascii="Arial Narrow" w:hAnsi="Arial Narrow" w:cs="Arial"/>
        </w:rPr>
        <w:t xml:space="preserve"> </w:t>
      </w:r>
      <w:r w:rsidR="00B14561" w:rsidRPr="007901E4">
        <w:rPr>
          <w:rFonts w:ascii="Arial Narrow" w:hAnsi="Arial Narrow" w:cs="Arial"/>
        </w:rPr>
        <w:t xml:space="preserve">July 2026. </w:t>
      </w:r>
      <w:r w:rsidR="6D30027F" w:rsidRPr="007901E4">
        <w:rPr>
          <w:rFonts w:ascii="Arial Narrow" w:hAnsi="Arial Narrow" w:cs="Arial"/>
        </w:rPr>
        <w:t xml:space="preserve">This </w:t>
      </w:r>
      <w:r w:rsidR="6193A07E" w:rsidRPr="007901E4">
        <w:rPr>
          <w:rFonts w:ascii="Arial Narrow" w:hAnsi="Arial Narrow" w:cs="Arial"/>
        </w:rPr>
        <w:t xml:space="preserve">was </w:t>
      </w:r>
      <w:r w:rsidR="6D30027F" w:rsidRPr="007901E4">
        <w:rPr>
          <w:rFonts w:ascii="Arial Narrow" w:hAnsi="Arial Narrow" w:cs="Arial"/>
        </w:rPr>
        <w:t>approv</w:t>
      </w:r>
      <w:r w:rsidR="718CD170" w:rsidRPr="007901E4">
        <w:rPr>
          <w:rFonts w:ascii="Arial Narrow" w:hAnsi="Arial Narrow" w:cs="Arial"/>
        </w:rPr>
        <w:t>ed</w:t>
      </w:r>
      <w:r w:rsidR="005E3033" w:rsidRPr="007901E4">
        <w:rPr>
          <w:rFonts w:ascii="Arial Narrow" w:hAnsi="Arial Narrow" w:cs="Arial"/>
        </w:rPr>
        <w:t xml:space="preserve"> </w:t>
      </w:r>
      <w:r w:rsidR="6D30027F" w:rsidRPr="007901E4">
        <w:rPr>
          <w:rFonts w:ascii="Arial Narrow" w:hAnsi="Arial Narrow" w:cs="Arial"/>
        </w:rPr>
        <w:t>at</w:t>
      </w:r>
      <w:r w:rsidR="005E3033" w:rsidRPr="007901E4">
        <w:rPr>
          <w:rFonts w:ascii="Arial Narrow" w:hAnsi="Arial Narrow" w:cs="Arial"/>
        </w:rPr>
        <w:t xml:space="preserve"> the </w:t>
      </w:r>
      <w:r w:rsidR="00236737" w:rsidRPr="007901E4">
        <w:rPr>
          <w:rFonts w:ascii="Arial Narrow" w:hAnsi="Arial Narrow" w:cs="Arial"/>
        </w:rPr>
        <w:t>Council meeting on 24</w:t>
      </w:r>
      <w:r w:rsidR="00236737" w:rsidRPr="007901E4">
        <w:rPr>
          <w:rFonts w:ascii="Arial Narrow" w:hAnsi="Arial Narrow" w:cs="Arial"/>
          <w:vertAlign w:val="superscript"/>
        </w:rPr>
        <w:t>th</w:t>
      </w:r>
      <w:r w:rsidR="00236737" w:rsidRPr="007901E4">
        <w:rPr>
          <w:rFonts w:ascii="Arial Narrow" w:hAnsi="Arial Narrow" w:cs="Arial"/>
        </w:rPr>
        <w:t xml:space="preserve"> January 2025</w:t>
      </w:r>
      <w:r w:rsidR="41C80C97" w:rsidRPr="007901E4">
        <w:rPr>
          <w:rFonts w:ascii="Arial Narrow" w:hAnsi="Arial Narrow" w:cs="Arial"/>
        </w:rPr>
        <w:t xml:space="preserve"> with an action t</w:t>
      </w:r>
      <w:r w:rsidR="1AE76A42" w:rsidRPr="007901E4">
        <w:rPr>
          <w:rFonts w:ascii="Arial Narrow" w:eastAsia="Arial Narrow" w:hAnsi="Arial Narrow" w:cs="Arial Narrow"/>
        </w:rPr>
        <w:t>o note that an initial decision on how housing funds would be spent would come to Housing, Homelessness and Fair Work Committee in May 2025</w:t>
      </w:r>
      <w:r w:rsidR="5AE6F203" w:rsidRPr="007901E4">
        <w:rPr>
          <w:rFonts w:ascii="Arial Narrow" w:eastAsia="Arial Narrow" w:hAnsi="Arial Narrow" w:cs="Arial Narrow"/>
        </w:rPr>
        <w:t>.</w:t>
      </w:r>
    </w:p>
    <w:p w14:paraId="77006850" w14:textId="420E6F7D" w:rsidR="009B315E" w:rsidRPr="00013A81" w:rsidRDefault="00C91F35" w:rsidP="36D63314">
      <w:pPr>
        <w:rPr>
          <w:rFonts w:ascii="Arial Narrow" w:hAnsi="Arial Narrow" w:cs="Arial"/>
        </w:rPr>
      </w:pPr>
      <w:r>
        <w:rPr>
          <w:rFonts w:ascii="Arial Narrow" w:hAnsi="Arial Narrow" w:cs="Arial"/>
        </w:rPr>
        <w:t>T</w:t>
      </w:r>
      <w:r w:rsidR="00BA2A5B" w:rsidRPr="00013A81">
        <w:rPr>
          <w:rFonts w:ascii="Arial Narrow" w:hAnsi="Arial Narrow" w:cs="Arial"/>
        </w:rPr>
        <w:t xml:space="preserve">here is potential for this </w:t>
      </w:r>
      <w:r w:rsidR="00BF5CA6">
        <w:rPr>
          <w:rFonts w:ascii="Arial Narrow" w:hAnsi="Arial Narrow" w:cs="Arial"/>
        </w:rPr>
        <w:t xml:space="preserve">levy </w:t>
      </w:r>
      <w:r w:rsidR="00BA2A5B" w:rsidRPr="00013A81">
        <w:rPr>
          <w:rFonts w:ascii="Arial Narrow" w:hAnsi="Arial Narrow" w:cs="Arial"/>
        </w:rPr>
        <w:t>to help support housing delivery, recognising that residents, especially those working in the visitor economy or culture sector, are often unable to find affordable housing options in the city.</w:t>
      </w:r>
    </w:p>
    <w:p w14:paraId="0C5C445A" w14:textId="66A7B31E" w:rsidR="00D93785" w:rsidRPr="00013A81" w:rsidRDefault="002E1175" w:rsidP="36D63314">
      <w:pPr>
        <w:rPr>
          <w:rFonts w:ascii="Arial Narrow" w:hAnsi="Arial Narrow" w:cs="Arial"/>
        </w:rPr>
      </w:pPr>
      <w:bookmarkStart w:id="32" w:name="_Chapter_1_Deliver"/>
      <w:bookmarkEnd w:id="32"/>
      <w:r>
        <w:rPr>
          <w:rFonts w:ascii="Arial Narrow" w:hAnsi="Arial Narrow" w:cs="Arial"/>
        </w:rPr>
        <w:br w:type="page"/>
      </w:r>
    </w:p>
    <w:p w14:paraId="5F4FAF0F" w14:textId="5FBB865F" w:rsidR="009B315E" w:rsidRPr="00AA63BF" w:rsidRDefault="009B315E" w:rsidP="00AA63BF">
      <w:pPr>
        <w:pStyle w:val="Heading1"/>
        <w:rPr>
          <w:color w:val="C00000"/>
        </w:rPr>
      </w:pPr>
      <w:r w:rsidRPr="00AA63BF">
        <w:rPr>
          <w:color w:val="C00000"/>
        </w:rPr>
        <w:lastRenderedPageBreak/>
        <w:t>Chapter 1</w:t>
      </w:r>
      <w:r w:rsidR="0034308C" w:rsidRPr="00AA63BF">
        <w:rPr>
          <w:color w:val="C00000"/>
        </w:rPr>
        <w:t xml:space="preserve"> </w:t>
      </w:r>
      <w:r w:rsidRPr="00AA63BF">
        <w:rPr>
          <w:color w:val="C00000"/>
        </w:rPr>
        <w:t xml:space="preserve">Deliver homes to provide choice </w:t>
      </w:r>
      <w:r w:rsidR="0034308C" w:rsidRPr="00AA63BF">
        <w:rPr>
          <w:color w:val="C00000"/>
        </w:rPr>
        <w:t xml:space="preserve">&amp; </w:t>
      </w:r>
      <w:r w:rsidRPr="00AA63BF">
        <w:rPr>
          <w:color w:val="C00000"/>
        </w:rPr>
        <w:t>affordability for all</w:t>
      </w:r>
      <w:r w:rsidR="007662C6" w:rsidRPr="00AA63BF">
        <w:rPr>
          <w:color w:val="C00000"/>
        </w:rPr>
        <w:t>.</w:t>
      </w:r>
    </w:p>
    <w:p w14:paraId="0C8AEC04" w14:textId="16ED40F7" w:rsidR="0A46496B" w:rsidRDefault="0A46496B" w:rsidP="00FB2745">
      <w:pPr>
        <w:pStyle w:val="ListParagraph"/>
        <w:ind w:left="0"/>
        <w:rPr>
          <w:rFonts w:ascii="Arial Narrow" w:hAnsi="Arial Narrow" w:cs="Arial"/>
        </w:rPr>
      </w:pPr>
    </w:p>
    <w:tbl>
      <w:tblPr>
        <w:tblStyle w:val="TableGrid"/>
        <w:tblW w:w="0" w:type="auto"/>
        <w:tblLook w:val="04A0" w:firstRow="1" w:lastRow="0" w:firstColumn="1" w:lastColumn="0" w:noHBand="0" w:noVBand="1"/>
      </w:tblPr>
      <w:tblGrid>
        <w:gridCol w:w="6457"/>
      </w:tblGrid>
      <w:tr w:rsidR="00FB2745" w14:paraId="0DD0934C" w14:textId="77777777">
        <w:tc>
          <w:tcPr>
            <w:tcW w:w="6457" w:type="dxa"/>
            <w:shd w:val="clear" w:color="auto" w:fill="C00000"/>
          </w:tcPr>
          <w:p w14:paraId="3A41EA91" w14:textId="77777777" w:rsidR="00FB2745" w:rsidRDefault="00FB2745">
            <w:pPr>
              <w:rPr>
                <w:rFonts w:ascii="Arial Narrow" w:hAnsi="Arial Narrow" w:cs="Arial"/>
                <w:b/>
                <w:bCs/>
                <w:sz w:val="24"/>
                <w:szCs w:val="24"/>
              </w:rPr>
            </w:pPr>
            <w:r>
              <w:rPr>
                <w:rFonts w:ascii="Arial Narrow" w:hAnsi="Arial Narrow" w:cs="Arial"/>
                <w:b/>
                <w:bCs/>
                <w:sz w:val="24"/>
                <w:szCs w:val="24"/>
              </w:rPr>
              <w:t>Strategic Objective(s):</w:t>
            </w:r>
          </w:p>
        </w:tc>
      </w:tr>
      <w:tr w:rsidR="00FB2745" w14:paraId="08626538" w14:textId="77777777">
        <w:tc>
          <w:tcPr>
            <w:tcW w:w="6457" w:type="dxa"/>
            <w:shd w:val="clear" w:color="auto" w:fill="FFD1D1"/>
          </w:tcPr>
          <w:p w14:paraId="15AF7D30" w14:textId="447F9639" w:rsidR="00FB2745" w:rsidRDefault="00540B72">
            <w:pPr>
              <w:rPr>
                <w:rFonts w:ascii="Arial Narrow" w:hAnsi="Arial Narrow" w:cs="Arial"/>
                <w:b/>
                <w:bCs/>
                <w:sz w:val="24"/>
                <w:szCs w:val="24"/>
              </w:rPr>
            </w:pPr>
            <w:r>
              <w:rPr>
                <w:rFonts w:ascii="Arial Narrow" w:hAnsi="Arial Narrow" w:cs="Arial"/>
              </w:rPr>
              <w:t xml:space="preserve">Deliver a supply </w:t>
            </w:r>
            <w:r w:rsidR="00FB2745" w:rsidRPr="00A02464">
              <w:rPr>
                <w:rFonts w:ascii="Arial Narrow" w:hAnsi="Arial Narrow" w:cs="Arial"/>
              </w:rPr>
              <w:t xml:space="preserve">of homes </w:t>
            </w:r>
            <w:r w:rsidR="00732529">
              <w:rPr>
                <w:rFonts w:ascii="Arial Narrow" w:hAnsi="Arial Narrow" w:cs="Arial"/>
              </w:rPr>
              <w:t xml:space="preserve">across affordable tenure types to offer </w:t>
            </w:r>
            <w:r w:rsidR="000E13BD">
              <w:rPr>
                <w:rFonts w:ascii="Arial Narrow" w:hAnsi="Arial Narrow" w:cs="Arial"/>
              </w:rPr>
              <w:t>choice and affordability</w:t>
            </w:r>
          </w:p>
        </w:tc>
      </w:tr>
    </w:tbl>
    <w:p w14:paraId="1CE0FD56" w14:textId="77777777" w:rsidR="00775183" w:rsidRPr="00C74748" w:rsidRDefault="00775183" w:rsidP="00775183">
      <w:pPr>
        <w:rPr>
          <w:rFonts w:ascii="Arial Narrow" w:hAnsi="Arial Narrow" w:cs="Arial"/>
          <w:b/>
          <w:bCs/>
          <w:i/>
          <w:iCs/>
          <w:highlight w:val="magenta"/>
        </w:rPr>
      </w:pPr>
    </w:p>
    <w:p w14:paraId="1DC82CD3" w14:textId="3DE9AB5D" w:rsidR="00F413C0" w:rsidRDefault="00F413C0" w:rsidP="00DD1CA6">
      <w:pPr>
        <w:pStyle w:val="Heading2"/>
      </w:pPr>
      <w:bookmarkStart w:id="33" w:name="_Introduction_1"/>
      <w:bookmarkEnd w:id="33"/>
      <w:r w:rsidRPr="00C37A49">
        <w:t>Introduction</w:t>
      </w:r>
    </w:p>
    <w:p w14:paraId="2608D8EE" w14:textId="62DCB00D" w:rsidR="00DD1CA6" w:rsidRDefault="00E76BF3" w:rsidP="00F413C0">
      <w:pPr>
        <w:rPr>
          <w:rFonts w:ascii="Arial Narrow" w:hAnsi="Arial Narrow" w:cs="Arial"/>
        </w:rPr>
      </w:pPr>
      <w:r w:rsidRPr="00DD1CA6">
        <w:rPr>
          <w:rFonts w:ascii="Arial Narrow" w:hAnsi="Arial Narrow" w:cs="Arial"/>
        </w:rPr>
        <w:t>This chapter focuses on the delivery of social and other affordable housing. It sets out the acute cha</w:t>
      </w:r>
      <w:r w:rsidRPr="00013A81">
        <w:rPr>
          <w:rFonts w:ascii="Arial Narrow" w:hAnsi="Arial Narrow" w:cs="Arial"/>
        </w:rPr>
        <w:t xml:space="preserve">llenges around housing delivery in the current economic climate and priorities and actions identified to try to mitigate these. </w:t>
      </w:r>
      <w:r w:rsidRPr="003B5E11">
        <w:rPr>
          <w:rFonts w:ascii="Arial Narrow" w:hAnsi="Arial Narrow" w:cs="Arial"/>
        </w:rPr>
        <w:t xml:space="preserve">It includes a </w:t>
      </w:r>
      <w:r w:rsidRPr="000937B8">
        <w:rPr>
          <w:rFonts w:ascii="Arial Narrow" w:hAnsi="Arial Narrow" w:cs="Arial"/>
        </w:rPr>
        <w:t>summary of</w:t>
      </w:r>
      <w:r w:rsidRPr="003B5E11">
        <w:rPr>
          <w:rFonts w:ascii="Arial Narrow" w:hAnsi="Arial Narrow" w:cs="Arial"/>
        </w:rPr>
        <w:t xml:space="preserve"> the Scottish Government’s Affordable Housing Supply Programme</w:t>
      </w:r>
      <w:r>
        <w:rPr>
          <w:rFonts w:ascii="Arial Narrow" w:hAnsi="Arial Narrow" w:cs="Arial"/>
        </w:rPr>
        <w:t xml:space="preserve"> (AHSP) and consideration of housing </w:t>
      </w:r>
      <w:r w:rsidR="00DD1CA6">
        <w:rPr>
          <w:rFonts w:ascii="Arial Narrow" w:hAnsi="Arial Narrow" w:cs="Arial"/>
        </w:rPr>
        <w:t>affordability in general.</w:t>
      </w:r>
    </w:p>
    <w:p w14:paraId="1AF3BB23" w14:textId="55B1EE1E" w:rsidR="00F413C0" w:rsidRPr="00013A81" w:rsidRDefault="00F413C0" w:rsidP="00F413C0">
      <w:pPr>
        <w:rPr>
          <w:rFonts w:ascii="Arial Narrow" w:hAnsi="Arial Narrow" w:cs="Arial"/>
        </w:rPr>
      </w:pPr>
      <w:r w:rsidRPr="00013A81">
        <w:rPr>
          <w:rFonts w:ascii="Arial Narrow" w:hAnsi="Arial Narrow" w:cs="Arial"/>
        </w:rPr>
        <w:t>The importance of increasing housing supply, of all tenures, is central to addressing the housing emergency, and the delivery of new affordable housing remains a key priority for the Council and its partner Housing Associations. However, the unavoidable reality is that delivering new homes at the pace and scale required is extremely challenging in the current climate. The cost of construction, borrowing and delivering services to existing tenants have all increased at a time when rents have been frozen or have been increased less than overall inflation which has made delivering all priorities increasingly difficult.</w:t>
      </w:r>
    </w:p>
    <w:p w14:paraId="135EE624" w14:textId="05EF18AA" w:rsidR="00F413C0" w:rsidRPr="00013A81" w:rsidRDefault="00F413C0" w:rsidP="00F413C0">
      <w:pPr>
        <w:rPr>
          <w:rFonts w:ascii="Arial Narrow" w:hAnsi="Arial Narrow" w:cs="Arial"/>
        </w:rPr>
      </w:pPr>
      <w:r w:rsidRPr="34BDEC97">
        <w:rPr>
          <w:rFonts w:ascii="Arial Narrow" w:hAnsi="Arial Narrow" w:cs="Arial"/>
        </w:rPr>
        <w:t>Increased materials costs and a shortage of skilled workers</w:t>
      </w:r>
      <w:r w:rsidRPr="34BDEC97">
        <w:rPr>
          <w:rFonts w:ascii="Arial Narrow" w:hAnsi="Arial Narrow" w:cs="Arial"/>
          <w:color w:val="A20000"/>
        </w:rPr>
        <w:t xml:space="preserve"> </w:t>
      </w:r>
      <w:r w:rsidRPr="34BDEC97">
        <w:rPr>
          <w:rFonts w:ascii="Arial Narrow" w:hAnsi="Arial Narrow" w:cs="Arial"/>
        </w:rPr>
        <w:t>had an immediate impact following the Covid</w:t>
      </w:r>
      <w:r w:rsidR="002655FC">
        <w:rPr>
          <w:rFonts w:ascii="Arial Narrow" w:hAnsi="Arial Narrow" w:cs="Arial"/>
        </w:rPr>
        <w:t>-19</w:t>
      </w:r>
      <w:r w:rsidRPr="34BDEC97">
        <w:rPr>
          <w:rFonts w:ascii="Arial Narrow" w:hAnsi="Arial Narrow" w:cs="Arial"/>
        </w:rPr>
        <w:t xml:space="preserve"> pandemic and Brexit. In the subsequent years, these challenges have been compounded by supply chain disruption, shortages of materials and contractor availability, leading to sharp increases in </w:t>
      </w:r>
      <w:r w:rsidR="001B64A2">
        <w:rPr>
          <w:rFonts w:ascii="Arial Narrow" w:hAnsi="Arial Narrow" w:cs="Arial"/>
        </w:rPr>
        <w:t xml:space="preserve">overall </w:t>
      </w:r>
      <w:r w:rsidRPr="34BDEC97">
        <w:rPr>
          <w:rFonts w:ascii="Arial Narrow" w:hAnsi="Arial Narrow" w:cs="Arial"/>
        </w:rPr>
        <w:t>construction sector costs of around 30%</w:t>
      </w:r>
      <w:r w:rsidR="00100356">
        <w:rPr>
          <w:rFonts w:ascii="Arial Narrow" w:hAnsi="Arial Narrow" w:cs="Arial"/>
        </w:rPr>
        <w:t>-40%</w:t>
      </w:r>
      <w:r w:rsidRPr="34BDEC97">
        <w:rPr>
          <w:rFonts w:ascii="Arial Narrow" w:hAnsi="Arial Narrow" w:cs="Arial"/>
        </w:rPr>
        <w:t xml:space="preserve">. The reduction in Scottish Government Affordable Housing Supply Programme (AHSP) grant funding for new affordable homes has </w:t>
      </w:r>
      <w:r w:rsidR="00B6338C">
        <w:rPr>
          <w:rFonts w:ascii="Arial Narrow" w:hAnsi="Arial Narrow" w:cs="Arial"/>
        </w:rPr>
        <w:t xml:space="preserve">had </w:t>
      </w:r>
      <w:r w:rsidRPr="34BDEC97">
        <w:rPr>
          <w:rFonts w:ascii="Arial Narrow" w:hAnsi="Arial Narrow" w:cs="Arial"/>
        </w:rPr>
        <w:t xml:space="preserve">a further compounding effect. </w:t>
      </w:r>
    </w:p>
    <w:p w14:paraId="793E6D54" w14:textId="296D97E2" w:rsidR="00ED248D" w:rsidRPr="00013A81" w:rsidRDefault="69046AA1" w:rsidP="609AFC25">
      <w:pPr>
        <w:rPr>
          <w:rFonts w:ascii="Arial Narrow" w:hAnsi="Arial Narrow" w:cs="Arial"/>
        </w:rPr>
      </w:pPr>
      <w:r w:rsidRPr="00166E97">
        <w:rPr>
          <w:rFonts w:ascii="Arial Narrow" w:hAnsi="Arial Narrow" w:cs="Arial"/>
        </w:rPr>
        <w:t xml:space="preserve">For the Council’s own housebuilding programme, the </w:t>
      </w:r>
      <w:r w:rsidR="68ED5CDA" w:rsidRPr="00166E97">
        <w:rPr>
          <w:rFonts w:ascii="Arial Narrow" w:hAnsi="Arial Narrow" w:cs="Arial"/>
        </w:rPr>
        <w:t>cost-of-living</w:t>
      </w:r>
      <w:r w:rsidRPr="00166E97">
        <w:rPr>
          <w:rFonts w:ascii="Arial Narrow" w:hAnsi="Arial Narrow" w:cs="Arial"/>
        </w:rPr>
        <w:t xml:space="preserve"> crisis, rent freezes </w:t>
      </w:r>
      <w:r w:rsidR="607C71D5" w:rsidRPr="00166E97">
        <w:rPr>
          <w:rFonts w:ascii="Arial Narrow" w:hAnsi="Arial Narrow" w:cs="Arial"/>
        </w:rPr>
        <w:t xml:space="preserve">and </w:t>
      </w:r>
      <w:r w:rsidRPr="00166E97">
        <w:rPr>
          <w:rFonts w:ascii="Arial Narrow" w:hAnsi="Arial Narrow" w:cs="Arial"/>
        </w:rPr>
        <w:t>increasing costs in delivering day-to-day services have reduced the Council’s capacity to borrow</w:t>
      </w:r>
      <w:r w:rsidR="00C16F02">
        <w:rPr>
          <w:rFonts w:ascii="Arial Narrow" w:hAnsi="Arial Narrow" w:cs="Arial"/>
        </w:rPr>
        <w:t xml:space="preserve"> </w:t>
      </w:r>
      <w:proofErr w:type="gramStart"/>
      <w:r w:rsidR="00C16F02">
        <w:rPr>
          <w:rFonts w:ascii="Arial Narrow" w:hAnsi="Arial Narrow" w:cs="Arial"/>
        </w:rPr>
        <w:t>in order</w:t>
      </w:r>
      <w:r w:rsidRPr="00166E97">
        <w:rPr>
          <w:rFonts w:ascii="Arial Narrow" w:hAnsi="Arial Narrow" w:cs="Arial"/>
        </w:rPr>
        <w:t xml:space="preserve"> to</w:t>
      </w:r>
      <w:proofErr w:type="gramEnd"/>
      <w:r w:rsidRPr="00166E97">
        <w:rPr>
          <w:rFonts w:ascii="Arial Narrow" w:hAnsi="Arial Narrow" w:cs="Arial"/>
        </w:rPr>
        <w:t xml:space="preserve"> fund </w:t>
      </w:r>
      <w:r w:rsidR="6E4321F7" w:rsidRPr="00166E97">
        <w:rPr>
          <w:rFonts w:ascii="Arial Narrow" w:hAnsi="Arial Narrow" w:cs="Arial"/>
        </w:rPr>
        <w:t xml:space="preserve">the delivery of </w:t>
      </w:r>
      <w:r w:rsidRPr="00166E97">
        <w:rPr>
          <w:rFonts w:ascii="Arial Narrow" w:hAnsi="Arial Narrow" w:cs="Arial"/>
        </w:rPr>
        <w:t>new homes.</w:t>
      </w:r>
      <w:r w:rsidRPr="00013A81">
        <w:rPr>
          <w:rFonts w:ascii="Arial Narrow" w:hAnsi="Arial Narrow" w:cs="Arial"/>
        </w:rPr>
        <w:t> </w:t>
      </w:r>
    </w:p>
    <w:p w14:paraId="6F53424A" w14:textId="77777777" w:rsidR="00430462" w:rsidRPr="00013A81" w:rsidRDefault="066DD201" w:rsidP="609AFC25">
      <w:pPr>
        <w:rPr>
          <w:rFonts w:ascii="Arial Narrow" w:hAnsi="Arial Narrow" w:cs="Arial"/>
        </w:rPr>
      </w:pPr>
      <w:r w:rsidRPr="00013A81">
        <w:rPr>
          <w:rFonts w:ascii="Arial Narrow" w:hAnsi="Arial Narrow" w:cs="Arial"/>
        </w:rPr>
        <w:t>Edinburgh has a key role to play in meeting the Scottish Government’s ambitions, including eradicating child poverty and homelessness, ending fuel poverty, tackling climate change and promoting inclusive growth. </w:t>
      </w:r>
    </w:p>
    <w:p w14:paraId="595584FA" w14:textId="77777777" w:rsidR="000E07CB" w:rsidRPr="00166E97" w:rsidRDefault="000E07CB" w:rsidP="000E07CB">
      <w:pPr>
        <w:pBdr>
          <w:bottom w:val="single" w:sz="12" w:space="1" w:color="A20000"/>
        </w:pBdr>
        <w:rPr>
          <w:rFonts w:ascii="Arial Narrow" w:hAnsi="Arial Narrow" w:cs="Arial"/>
          <w:b/>
          <w:bCs/>
          <w:sz w:val="24"/>
          <w:szCs w:val="24"/>
        </w:rPr>
      </w:pPr>
      <w:r w:rsidRPr="00166E97">
        <w:rPr>
          <w:rFonts w:ascii="Arial Narrow" w:hAnsi="Arial Narrow" w:cs="Arial"/>
          <w:b/>
          <w:bCs/>
          <w:sz w:val="24"/>
          <w:szCs w:val="24"/>
        </w:rPr>
        <w:t>Local Context</w:t>
      </w:r>
    </w:p>
    <w:p w14:paraId="3AAF9DF0" w14:textId="146FFF83" w:rsidR="000E07CB" w:rsidRPr="00013A81" w:rsidRDefault="000E07CB" w:rsidP="000E07CB">
      <w:pPr>
        <w:rPr>
          <w:rFonts w:ascii="Arial Narrow" w:hAnsi="Arial Narrow" w:cs="Arial"/>
        </w:rPr>
      </w:pPr>
      <w:r w:rsidRPr="3100DE25">
        <w:rPr>
          <w:rFonts w:ascii="Arial Narrow" w:hAnsi="Arial Narrow" w:cs="Arial"/>
        </w:rPr>
        <w:t>There is a high demand for social rented housing in Edinburgh. Approximately 25,741 households are currently registered with EdIndex</w:t>
      </w:r>
      <w:r w:rsidR="009E4F47">
        <w:rPr>
          <w:rFonts w:ascii="Arial Narrow" w:hAnsi="Arial Narrow" w:cs="Arial"/>
        </w:rPr>
        <w:t xml:space="preserve"> (Sep 2024)</w:t>
      </w:r>
      <w:r w:rsidRPr="3100DE25">
        <w:rPr>
          <w:rFonts w:ascii="Arial Narrow" w:hAnsi="Arial Narrow" w:cs="Arial"/>
        </w:rPr>
        <w:t xml:space="preserve">, the single access point to social housing in </w:t>
      </w:r>
      <w:r w:rsidRPr="00D203C9">
        <w:rPr>
          <w:rFonts w:ascii="Arial Narrow" w:hAnsi="Arial Narrow" w:cs="Arial"/>
        </w:rPr>
        <w:t xml:space="preserve">Edinburgh. </w:t>
      </w:r>
      <w:r w:rsidR="00155AF0" w:rsidRPr="00D203C9">
        <w:rPr>
          <w:rFonts w:ascii="Arial Narrow" w:hAnsi="Arial Narrow" w:cs="Arial"/>
        </w:rPr>
        <w:t>Ed</w:t>
      </w:r>
      <w:r w:rsidR="00F43627">
        <w:rPr>
          <w:rFonts w:ascii="Arial Narrow" w:hAnsi="Arial Narrow" w:cs="Arial"/>
        </w:rPr>
        <w:t>I</w:t>
      </w:r>
      <w:r w:rsidR="00155AF0" w:rsidRPr="00D203C9">
        <w:rPr>
          <w:rFonts w:ascii="Arial Narrow" w:hAnsi="Arial Narrow" w:cs="Arial"/>
        </w:rPr>
        <w:t>ndex</w:t>
      </w:r>
      <w:r w:rsidR="00162635" w:rsidRPr="00D203C9">
        <w:rPr>
          <w:rFonts w:ascii="Arial Narrow" w:hAnsi="Arial Narrow" w:cs="Arial"/>
        </w:rPr>
        <w:t xml:space="preserve"> </w:t>
      </w:r>
      <w:r w:rsidRPr="00D203C9">
        <w:rPr>
          <w:rFonts w:ascii="Arial Narrow" w:hAnsi="Arial Narrow" w:cs="Arial"/>
        </w:rPr>
        <w:t>is a partnership between the Council and 1</w:t>
      </w:r>
      <w:r w:rsidR="00C260CF" w:rsidRPr="00D203C9">
        <w:rPr>
          <w:rFonts w:ascii="Arial Narrow" w:hAnsi="Arial Narrow" w:cs="Arial"/>
        </w:rPr>
        <w:t>8</w:t>
      </w:r>
      <w:r w:rsidRPr="00D203C9">
        <w:rPr>
          <w:rFonts w:ascii="Arial Narrow" w:hAnsi="Arial Narrow" w:cs="Arial"/>
        </w:rPr>
        <w:t xml:space="preserve"> Housing Associations/co-operatives in Edinburgh with 1</w:t>
      </w:r>
      <w:r w:rsidR="001639B1" w:rsidRPr="00D203C9">
        <w:rPr>
          <w:rFonts w:ascii="Arial Narrow" w:hAnsi="Arial Narrow" w:cs="Arial"/>
        </w:rPr>
        <w:t>5</w:t>
      </w:r>
      <w:r w:rsidRPr="00D203C9">
        <w:rPr>
          <w:rFonts w:ascii="Arial Narrow" w:hAnsi="Arial Narrow" w:cs="Arial"/>
        </w:rPr>
        <w:t xml:space="preserve"> </w:t>
      </w:r>
      <w:r w:rsidR="007B22B2" w:rsidRPr="00D203C9">
        <w:rPr>
          <w:rFonts w:ascii="Arial Narrow" w:hAnsi="Arial Narrow" w:cs="Arial"/>
        </w:rPr>
        <w:t xml:space="preserve">of </w:t>
      </w:r>
      <w:r w:rsidR="00FA6CD0" w:rsidRPr="00D203C9">
        <w:rPr>
          <w:rFonts w:ascii="Arial Narrow" w:hAnsi="Arial Narrow" w:cs="Arial"/>
        </w:rPr>
        <w:t>these partner organisations</w:t>
      </w:r>
      <w:r w:rsidRPr="00D203C9">
        <w:rPr>
          <w:rFonts w:ascii="Arial Narrow" w:hAnsi="Arial Narrow" w:cs="Arial"/>
        </w:rPr>
        <w:t xml:space="preserve"> letting their homes through Key to Choice</w:t>
      </w:r>
      <w:r w:rsidR="00CA2CF8" w:rsidRPr="00D203C9">
        <w:rPr>
          <w:rFonts w:ascii="Arial Narrow" w:hAnsi="Arial Narrow" w:cs="Arial"/>
        </w:rPr>
        <w:t xml:space="preserve"> – the Choice based letting system</w:t>
      </w:r>
      <w:r w:rsidRPr="00D203C9">
        <w:rPr>
          <w:rFonts w:ascii="Arial Narrow" w:hAnsi="Arial Narrow" w:cs="Arial"/>
        </w:rPr>
        <w:t>. There are on average 290 households bidding for every social rented home that becomes available for let through EdIndex (September 2024). Edinburgh has one of the lowest proportions of social housing in Scotland with only 1</w:t>
      </w:r>
      <w:r w:rsidR="008A0905" w:rsidRPr="00D203C9">
        <w:rPr>
          <w:rFonts w:ascii="Arial Narrow" w:hAnsi="Arial Narrow" w:cs="Arial"/>
        </w:rPr>
        <w:t>6</w:t>
      </w:r>
      <w:r w:rsidR="00C56210" w:rsidRPr="00D203C9">
        <w:rPr>
          <w:rFonts w:ascii="Arial Narrow" w:hAnsi="Arial Narrow" w:cs="Arial"/>
        </w:rPr>
        <w:t>%</w:t>
      </w:r>
      <w:r w:rsidRPr="00D203C9">
        <w:rPr>
          <w:rFonts w:ascii="Arial Narrow" w:hAnsi="Arial Narrow" w:cs="Arial"/>
        </w:rPr>
        <w:t xml:space="preserve"> of homes for</w:t>
      </w:r>
      <w:r w:rsidRPr="3100DE25">
        <w:rPr>
          <w:rFonts w:ascii="Arial Narrow" w:hAnsi="Arial Narrow" w:cs="Arial"/>
        </w:rPr>
        <w:t xml:space="preserve"> social rent compared to the national average of 22%</w:t>
      </w:r>
      <w:r w:rsidR="00FB6036">
        <w:rPr>
          <w:rFonts w:ascii="Arial Narrow" w:hAnsi="Arial Narrow" w:cs="Arial"/>
        </w:rPr>
        <w:t xml:space="preserve"> (Census 2022)</w:t>
      </w:r>
      <w:r w:rsidRPr="3100DE25">
        <w:rPr>
          <w:rFonts w:ascii="Arial Narrow" w:hAnsi="Arial Narrow" w:cs="Arial"/>
        </w:rPr>
        <w:t xml:space="preserve">.  Almost one in three families in Edinburgh in poverty are pulled below the </w:t>
      </w:r>
      <w:r w:rsidR="006D509C">
        <w:rPr>
          <w:rFonts w:ascii="Arial Narrow" w:hAnsi="Arial Narrow" w:cs="Arial"/>
        </w:rPr>
        <w:t xml:space="preserve">poverty </w:t>
      </w:r>
      <w:r w:rsidRPr="3100DE25">
        <w:rPr>
          <w:rFonts w:ascii="Arial Narrow" w:hAnsi="Arial Narrow" w:cs="Arial"/>
        </w:rPr>
        <w:t>line solely due to their housing costs. That compares with one in eight households in poverty across Scotland.</w:t>
      </w:r>
    </w:p>
    <w:p w14:paraId="220A45DF" w14:textId="3ED7D811" w:rsidR="000E07CB" w:rsidRPr="00013A81" w:rsidRDefault="000E07CB" w:rsidP="000E07CB">
      <w:pPr>
        <w:rPr>
          <w:rFonts w:ascii="Arial Narrow" w:hAnsi="Arial Narrow" w:cs="Arial"/>
        </w:rPr>
      </w:pPr>
      <w:r w:rsidRPr="00013A81">
        <w:rPr>
          <w:rFonts w:ascii="Arial Narrow" w:hAnsi="Arial Narrow" w:cs="Arial"/>
        </w:rPr>
        <w:t>Affordable housing provision is often located as part of wider housing development, with private developers also delivering homes for sale.</w:t>
      </w:r>
      <w:r w:rsidR="007B072C">
        <w:rPr>
          <w:rFonts w:ascii="Arial Narrow" w:hAnsi="Arial Narrow" w:cs="Arial"/>
        </w:rPr>
        <w:t xml:space="preserve"> </w:t>
      </w:r>
      <w:r w:rsidRPr="00013A81">
        <w:rPr>
          <w:rFonts w:ascii="Arial Narrow" w:hAnsi="Arial Narrow" w:cs="Arial"/>
        </w:rPr>
        <w:t xml:space="preserve">Supporting affordable housing developments to progress can therefore enable private sector developments to move forwards.  Affordable housing and provision of infrastructure can be an important enabler for private sector developments on large scale sites. </w:t>
      </w:r>
      <w:r w:rsidR="002C1448">
        <w:rPr>
          <w:rFonts w:ascii="Arial Narrow" w:hAnsi="Arial Narrow" w:cs="Arial"/>
        </w:rPr>
        <w:t xml:space="preserve">The latest City Plan 2030 has increased the </w:t>
      </w:r>
      <w:r w:rsidR="00A833FD">
        <w:rPr>
          <w:rFonts w:ascii="Arial Narrow" w:hAnsi="Arial Narrow" w:cs="Arial"/>
        </w:rPr>
        <w:t>percentage of on</w:t>
      </w:r>
      <w:r w:rsidR="005B1D0B">
        <w:rPr>
          <w:rFonts w:ascii="Arial Narrow" w:hAnsi="Arial Narrow" w:cs="Arial"/>
        </w:rPr>
        <w:t>-</w:t>
      </w:r>
      <w:r w:rsidR="00A833FD">
        <w:rPr>
          <w:rFonts w:ascii="Arial Narrow" w:hAnsi="Arial Narrow" w:cs="Arial"/>
        </w:rPr>
        <w:t>site affordable housing from 25% to 35%.</w:t>
      </w:r>
    </w:p>
    <w:p w14:paraId="7F273FD1" w14:textId="4DCCC930" w:rsidR="000E07CB" w:rsidRPr="00220B4E" w:rsidRDefault="002D08DA" w:rsidP="000E07CB">
      <w:pPr>
        <w:rPr>
          <w:rFonts w:ascii="Arial Narrow" w:hAnsi="Arial Narrow" w:cs="Arial"/>
        </w:rPr>
      </w:pPr>
      <w:r w:rsidRPr="00013A81">
        <w:rPr>
          <w:rFonts w:ascii="Arial Narrow" w:hAnsi="Arial Narrow" w:cs="Arial"/>
        </w:rPr>
        <w:t xml:space="preserve">Respondents to the LHS consultation and engagement </w:t>
      </w:r>
      <w:r w:rsidR="00AD42FA">
        <w:rPr>
          <w:rFonts w:ascii="Arial Narrow" w:hAnsi="Arial Narrow" w:cs="Arial"/>
        </w:rPr>
        <w:t xml:space="preserve">frequently raised </w:t>
      </w:r>
      <w:r w:rsidR="00197D5C">
        <w:rPr>
          <w:rFonts w:ascii="Arial Narrow" w:hAnsi="Arial Narrow" w:cs="Arial"/>
        </w:rPr>
        <w:t xml:space="preserve">concerns about the level of </w:t>
      </w:r>
      <w:r w:rsidR="00AD42FA">
        <w:rPr>
          <w:rFonts w:ascii="Arial Narrow" w:hAnsi="Arial Narrow" w:cs="Arial"/>
        </w:rPr>
        <w:t>infrastructure provided with new development</w:t>
      </w:r>
      <w:r w:rsidR="00197D5C">
        <w:rPr>
          <w:rFonts w:ascii="Arial Narrow" w:hAnsi="Arial Narrow" w:cs="Arial"/>
        </w:rPr>
        <w:t>s</w:t>
      </w:r>
      <w:r w:rsidR="00AD42FA">
        <w:rPr>
          <w:rFonts w:ascii="Arial Narrow" w:hAnsi="Arial Narrow" w:cs="Arial"/>
        </w:rPr>
        <w:t xml:space="preserve">. </w:t>
      </w:r>
      <w:r w:rsidR="000411C2">
        <w:rPr>
          <w:rFonts w:ascii="Arial Narrow" w:hAnsi="Arial Narrow" w:cs="Arial"/>
        </w:rPr>
        <w:t>Information on</w:t>
      </w:r>
      <w:r w:rsidR="3A79E543" w:rsidRPr="7007B0AE">
        <w:rPr>
          <w:rFonts w:ascii="Arial Narrow" w:hAnsi="Arial Narrow" w:cs="Arial"/>
        </w:rPr>
        <w:t xml:space="preserve"> infrastructure is included in </w:t>
      </w:r>
      <w:r w:rsidR="54A8FF06" w:rsidRPr="00086698">
        <w:rPr>
          <w:rFonts w:ascii="Arial Narrow" w:hAnsi="Arial Narrow" w:cs="Arial"/>
        </w:rPr>
        <w:t xml:space="preserve">Chapter </w:t>
      </w:r>
      <w:r w:rsidR="00CE1F04" w:rsidRPr="00086698">
        <w:rPr>
          <w:rFonts w:ascii="Arial Narrow" w:hAnsi="Arial Narrow" w:cs="Arial"/>
        </w:rPr>
        <w:t>6</w:t>
      </w:r>
      <w:r w:rsidR="3A79E543" w:rsidRPr="00086698">
        <w:rPr>
          <w:rFonts w:ascii="Arial Narrow" w:hAnsi="Arial Narrow" w:cs="Arial"/>
        </w:rPr>
        <w:t>.</w:t>
      </w:r>
    </w:p>
    <w:p w14:paraId="60E14B2E" w14:textId="19317B66" w:rsidR="000E07CB" w:rsidRPr="00013A81" w:rsidRDefault="000E07CB" w:rsidP="000E07CB">
      <w:pPr>
        <w:rPr>
          <w:rFonts w:ascii="Arial Narrow" w:hAnsi="Arial Narrow" w:cs="Arial"/>
        </w:rPr>
      </w:pPr>
      <w:r w:rsidRPr="000D0445">
        <w:rPr>
          <w:rFonts w:ascii="Arial Narrow" w:hAnsi="Arial Narrow" w:cs="Arial"/>
          <w:b/>
          <w:bCs/>
        </w:rPr>
        <w:lastRenderedPageBreak/>
        <w:t>The Affordable Housing Supply Programme (AHSP)</w:t>
      </w:r>
      <w:r w:rsidRPr="000D0445">
        <w:rPr>
          <w:rFonts w:ascii="Arial Narrow" w:hAnsi="Arial Narrow" w:cs="Arial"/>
        </w:rPr>
        <w:t xml:space="preserve"> </w:t>
      </w:r>
      <w:r w:rsidRPr="00013A81">
        <w:rPr>
          <w:rFonts w:ascii="Arial Narrow" w:hAnsi="Arial Narrow" w:cs="Arial"/>
        </w:rPr>
        <w:t xml:space="preserve">is a national Scottish Government funding programme to enable affordable housing providers to deliver homes for social rent, mid-market rent, and </w:t>
      </w:r>
      <w:r w:rsidR="000D0445" w:rsidRPr="00013A81">
        <w:rPr>
          <w:rFonts w:ascii="Arial Narrow" w:hAnsi="Arial Narrow" w:cs="Arial"/>
        </w:rPr>
        <w:t>low-cost</w:t>
      </w:r>
      <w:r w:rsidRPr="00013A81">
        <w:rPr>
          <w:rFonts w:ascii="Arial Narrow" w:hAnsi="Arial Narrow" w:cs="Arial"/>
        </w:rPr>
        <w:t xml:space="preserve"> home ownership. The National budget was reduced by 26% in </w:t>
      </w:r>
      <w:proofErr w:type="gramStart"/>
      <w:r w:rsidRPr="00013A81">
        <w:rPr>
          <w:rFonts w:ascii="Arial Narrow" w:hAnsi="Arial Narrow" w:cs="Arial"/>
        </w:rPr>
        <w:t>2024/25</w:t>
      </w:r>
      <w:proofErr w:type="gramEnd"/>
      <w:r w:rsidRPr="00013A81">
        <w:rPr>
          <w:rFonts w:ascii="Arial Narrow" w:hAnsi="Arial Narrow" w:cs="Arial"/>
        </w:rPr>
        <w:t xml:space="preserve"> </w:t>
      </w:r>
      <w:r w:rsidR="00AB54A3">
        <w:rPr>
          <w:rFonts w:ascii="Arial Narrow" w:hAnsi="Arial Narrow" w:cs="Arial"/>
        </w:rPr>
        <w:t>and</w:t>
      </w:r>
      <w:r w:rsidRPr="00013A81">
        <w:rPr>
          <w:rFonts w:ascii="Arial Narrow" w:hAnsi="Arial Narrow" w:cs="Arial"/>
        </w:rPr>
        <w:t xml:space="preserve"> Edinburgh’s budget was cut by 24% from £45.0m in 23/24 to £34.2 in 24/25.</w:t>
      </w:r>
      <w:r w:rsidR="003E1AFE">
        <w:rPr>
          <w:rFonts w:ascii="Arial Narrow" w:hAnsi="Arial Narrow" w:cs="Arial"/>
        </w:rPr>
        <w:t xml:space="preserve"> </w:t>
      </w:r>
      <w:r w:rsidR="003E1AFE" w:rsidRPr="003E1AFE">
        <w:rPr>
          <w:rFonts w:ascii="Arial Narrow" w:hAnsi="Arial Narrow" w:cs="Arial"/>
        </w:rPr>
        <w:t xml:space="preserve">The draft budget statement </w:t>
      </w:r>
      <w:r w:rsidR="00933381">
        <w:rPr>
          <w:rFonts w:ascii="Arial Narrow" w:hAnsi="Arial Narrow" w:cs="Arial"/>
        </w:rPr>
        <w:t>in</w:t>
      </w:r>
      <w:r w:rsidR="003E1AFE" w:rsidRPr="003E1AFE">
        <w:rPr>
          <w:rFonts w:ascii="Arial Narrow" w:hAnsi="Arial Narrow" w:cs="Arial"/>
        </w:rPr>
        <w:t xml:space="preserve"> December 2024 set out a national AHSP budget for 2025-26 of £767.7m. This represents an increase of £171.8m</w:t>
      </w:r>
      <w:r w:rsidR="003A0210">
        <w:rPr>
          <w:rFonts w:ascii="Arial Narrow" w:hAnsi="Arial Narrow" w:cs="Arial"/>
        </w:rPr>
        <w:t>,</w:t>
      </w:r>
      <w:r w:rsidR="003E1AFE" w:rsidRPr="003E1AFE">
        <w:rPr>
          <w:rFonts w:ascii="Arial Narrow" w:hAnsi="Arial Narrow" w:cs="Arial"/>
        </w:rPr>
        <w:t xml:space="preserve"> 29%</w:t>
      </w:r>
      <w:r w:rsidR="003A0210">
        <w:rPr>
          <w:rFonts w:ascii="Arial Narrow" w:hAnsi="Arial Narrow" w:cs="Arial"/>
        </w:rPr>
        <w:t>,</w:t>
      </w:r>
      <w:r w:rsidR="003E1AFE" w:rsidRPr="003E1AFE">
        <w:rPr>
          <w:rFonts w:ascii="Arial Narrow" w:hAnsi="Arial Narrow" w:cs="Arial"/>
        </w:rPr>
        <w:t xml:space="preserve"> when compared to the 2024-25 budget of £595.8m. The 2025/26 budget is subject to approval and at </w:t>
      </w:r>
      <w:r w:rsidR="00812126">
        <w:rPr>
          <w:rFonts w:ascii="Arial Narrow" w:hAnsi="Arial Narrow" w:cs="Arial"/>
        </w:rPr>
        <w:t xml:space="preserve">January </w:t>
      </w:r>
      <w:r w:rsidR="001E75D8">
        <w:rPr>
          <w:rFonts w:ascii="Arial Narrow" w:hAnsi="Arial Narrow" w:cs="Arial"/>
        </w:rPr>
        <w:t>202</w:t>
      </w:r>
      <w:r w:rsidR="00812126">
        <w:rPr>
          <w:rFonts w:ascii="Arial Narrow" w:hAnsi="Arial Narrow" w:cs="Arial"/>
        </w:rPr>
        <w:t>5</w:t>
      </w:r>
      <w:r w:rsidR="003E1AFE" w:rsidRPr="003E1AFE">
        <w:rPr>
          <w:rFonts w:ascii="Arial Narrow" w:hAnsi="Arial Narrow" w:cs="Arial"/>
        </w:rPr>
        <w:t xml:space="preserve"> Edinburgh’s AHSP allocation for 2025/26 is still to be confirmed.</w:t>
      </w:r>
    </w:p>
    <w:p w14:paraId="3E0E1D3F" w14:textId="67050CE8" w:rsidR="000E07CB" w:rsidRPr="00013A81" w:rsidRDefault="00BA4D7B" w:rsidP="000E07CB">
      <w:pPr>
        <w:rPr>
          <w:rFonts w:ascii="Arial Narrow" w:hAnsi="Arial Narrow" w:cs="Arial"/>
        </w:rPr>
      </w:pPr>
      <w:r>
        <w:rPr>
          <w:rFonts w:ascii="Arial Narrow" w:hAnsi="Arial Narrow" w:cs="Arial"/>
        </w:rPr>
        <w:t>I</w:t>
      </w:r>
      <w:r w:rsidR="000E07CB" w:rsidRPr="00013A81">
        <w:rPr>
          <w:rFonts w:ascii="Arial Narrow" w:hAnsi="Arial Narrow" w:cs="Arial"/>
        </w:rPr>
        <w:t xml:space="preserve">n September 2024 the Scottish Government confirmed an additional £14.8m of grant funding to Edinburgh as part of an £80m </w:t>
      </w:r>
      <w:r w:rsidR="000E07CB" w:rsidRPr="000D0445">
        <w:rPr>
          <w:rFonts w:ascii="Arial Narrow" w:hAnsi="Arial Narrow" w:cs="Arial"/>
          <w:b/>
          <w:bCs/>
        </w:rPr>
        <w:t>National Acquisition Programme</w:t>
      </w:r>
      <w:r w:rsidR="000E07CB" w:rsidRPr="000D0445">
        <w:rPr>
          <w:rFonts w:ascii="Arial Narrow" w:hAnsi="Arial Narrow" w:cs="Arial"/>
        </w:rPr>
        <w:t xml:space="preserve"> </w:t>
      </w:r>
      <w:r w:rsidR="006705F0">
        <w:rPr>
          <w:rFonts w:ascii="Arial Narrow" w:hAnsi="Arial Narrow" w:cs="Arial"/>
        </w:rPr>
        <w:t>(</w:t>
      </w:r>
      <w:r w:rsidR="000E07CB" w:rsidRPr="00013A81">
        <w:rPr>
          <w:rFonts w:ascii="Arial Narrow" w:hAnsi="Arial Narrow" w:cs="Arial"/>
        </w:rPr>
        <w:t>announced in 2023/24</w:t>
      </w:r>
      <w:r w:rsidR="006705F0">
        <w:rPr>
          <w:rFonts w:ascii="Arial Narrow" w:hAnsi="Arial Narrow" w:cs="Arial"/>
        </w:rPr>
        <w:t>)</w:t>
      </w:r>
      <w:r w:rsidR="000E07CB" w:rsidRPr="00013A81">
        <w:rPr>
          <w:rFonts w:ascii="Arial Narrow" w:hAnsi="Arial Narrow" w:cs="Arial"/>
        </w:rPr>
        <w:t xml:space="preserve">. This is ring fenced for the purchase of completed units or for bringing long-term voids back into use. The funding will </w:t>
      </w:r>
      <w:r w:rsidR="00567E67">
        <w:rPr>
          <w:rFonts w:ascii="Arial Narrow" w:hAnsi="Arial Narrow" w:cs="Arial"/>
        </w:rPr>
        <w:t xml:space="preserve">be </w:t>
      </w:r>
      <w:r w:rsidR="000E07CB" w:rsidRPr="00013A81">
        <w:rPr>
          <w:rFonts w:ascii="Arial Narrow" w:hAnsi="Arial Narrow" w:cs="Arial"/>
        </w:rPr>
        <w:t>used to purchase homes to alleviate the pressure on temporary accommodation and secure permanent, settled accommodation for those households.</w:t>
      </w:r>
    </w:p>
    <w:p w14:paraId="180596F1" w14:textId="1A57B3ED" w:rsidR="000E07CB" w:rsidRPr="00013A81" w:rsidRDefault="000E07CB" w:rsidP="000E07CB">
      <w:pPr>
        <w:rPr>
          <w:rFonts w:ascii="Arial Narrow" w:hAnsi="Arial Narrow" w:cs="Arial"/>
        </w:rPr>
      </w:pPr>
      <w:r w:rsidRPr="00013A81">
        <w:rPr>
          <w:rFonts w:ascii="Arial Narrow" w:hAnsi="Arial Narrow" w:cs="Arial"/>
        </w:rPr>
        <w:t>The National Acquisition Programme funding must be used in 2024/25</w:t>
      </w:r>
      <w:r w:rsidR="00DA4150">
        <w:rPr>
          <w:rFonts w:ascii="Arial Narrow" w:hAnsi="Arial Narrow" w:cs="Arial"/>
        </w:rPr>
        <w:t xml:space="preserve"> and</w:t>
      </w:r>
      <w:r w:rsidRPr="00013A81">
        <w:rPr>
          <w:rFonts w:ascii="Arial Narrow" w:hAnsi="Arial Narrow" w:cs="Arial"/>
        </w:rPr>
        <w:t xml:space="preserve"> additional acquisition funding levels for Edinburgh are not currently known beyond 2024/25. The allocation of funding is based on 80% being allocated to the five local authority areas which have experienced the highest current and sustained temporary accommodation pressures for the last three years.</w:t>
      </w:r>
    </w:p>
    <w:p w14:paraId="068DB156" w14:textId="77777777" w:rsidR="000E07CB" w:rsidRPr="00013A81" w:rsidRDefault="000E07CB" w:rsidP="000E07CB">
      <w:pPr>
        <w:rPr>
          <w:rFonts w:ascii="Arial Narrow" w:hAnsi="Arial Narrow" w:cs="Arial"/>
        </w:rPr>
      </w:pPr>
      <w:r w:rsidRPr="00013A81">
        <w:rPr>
          <w:rFonts w:ascii="Arial Narrow" w:hAnsi="Arial Narrow" w:cs="Arial"/>
        </w:rPr>
        <w:t>As well as new build homes delivered through the AHSP, the</w:t>
      </w:r>
      <w:r w:rsidRPr="000D0445">
        <w:rPr>
          <w:rFonts w:ascii="Arial Narrow" w:hAnsi="Arial Narrow" w:cs="Arial"/>
        </w:rPr>
        <w:t xml:space="preserve"> </w:t>
      </w:r>
      <w:r w:rsidRPr="000D0445">
        <w:rPr>
          <w:rFonts w:ascii="Arial Narrow" w:hAnsi="Arial Narrow" w:cs="Arial"/>
          <w:b/>
          <w:bCs/>
        </w:rPr>
        <w:t>Council’s Acquisitions and Disposals (A&amp;D) strategy</w:t>
      </w:r>
      <w:r w:rsidRPr="000D0445">
        <w:rPr>
          <w:rFonts w:ascii="Arial Narrow" w:hAnsi="Arial Narrow" w:cs="Arial"/>
        </w:rPr>
        <w:t xml:space="preserve"> </w:t>
      </w:r>
      <w:r w:rsidRPr="00013A81">
        <w:rPr>
          <w:rFonts w:ascii="Arial Narrow" w:hAnsi="Arial Narrow" w:cs="Arial"/>
        </w:rPr>
        <w:t>seeks to purchase existing homes on the open market to consolidate block ownership</w:t>
      </w:r>
      <w:r w:rsidRPr="00FC0AEB">
        <w:rPr>
          <w:rFonts w:ascii="Arial Narrow" w:hAnsi="Arial Narrow" w:cs="Arial"/>
        </w:rPr>
        <w:t>. This is reviewed in more detail in Chapter four.</w:t>
      </w:r>
      <w:r w:rsidRPr="00013A81">
        <w:rPr>
          <w:rFonts w:ascii="Arial Narrow" w:hAnsi="Arial Narrow" w:cs="Arial"/>
        </w:rPr>
        <w:t xml:space="preserve"> </w:t>
      </w:r>
    </w:p>
    <w:p w14:paraId="297C6535" w14:textId="2F8C7C64" w:rsidR="000E07CB" w:rsidRPr="00013A81" w:rsidRDefault="1A67A4F0" w:rsidP="003E7FD6">
      <w:pPr>
        <w:rPr>
          <w:rFonts w:ascii="Arial Narrow" w:hAnsi="Arial Narrow" w:cs="Arial"/>
        </w:rPr>
      </w:pPr>
      <w:r w:rsidRPr="7007B0AE">
        <w:rPr>
          <w:rFonts w:ascii="Arial Narrow" w:hAnsi="Arial Narrow" w:cs="Arial"/>
        </w:rPr>
        <w:t>A key part of the Affordable Housing Supply Programme is recorded in</w:t>
      </w:r>
      <w:r w:rsidRPr="7007B0AE">
        <w:rPr>
          <w:rFonts w:ascii="Arial Narrow" w:hAnsi="Arial Narrow" w:cs="Arial"/>
          <w:b/>
          <w:bCs/>
        </w:rPr>
        <w:t xml:space="preserve"> </w:t>
      </w:r>
      <w:r w:rsidR="00D203C9" w:rsidRPr="00D203C9">
        <w:rPr>
          <w:rFonts w:ascii="Arial Narrow" w:hAnsi="Arial Narrow" w:cs="Arial"/>
        </w:rPr>
        <w:t>Edinburgh’s</w:t>
      </w:r>
      <w:r w:rsidR="00D203C9">
        <w:rPr>
          <w:rFonts w:ascii="Arial Narrow" w:hAnsi="Arial Narrow" w:cs="Arial"/>
          <w:b/>
          <w:bCs/>
        </w:rPr>
        <w:t xml:space="preserve"> </w:t>
      </w:r>
      <w:hyperlink r:id="rId62">
        <w:r w:rsidR="00712A8B">
          <w:rPr>
            <w:rStyle w:val="Hyperlink"/>
            <w:rFonts w:ascii="Arial Narrow" w:hAnsi="Arial Narrow" w:cs="Arial"/>
            <w:b/>
            <w:bCs/>
          </w:rPr>
          <w:t>S</w:t>
        </w:r>
        <w:r w:rsidR="5DC44090" w:rsidRPr="7007B0AE">
          <w:rPr>
            <w:rStyle w:val="Hyperlink"/>
            <w:rFonts w:ascii="Arial Narrow" w:hAnsi="Arial Narrow" w:cs="Arial"/>
            <w:b/>
            <w:bCs/>
          </w:rPr>
          <w:t>trategic Housing Investment Plan (SHIP) 2025-30</w:t>
        </w:r>
      </w:hyperlink>
      <w:r w:rsidR="2AEF668D" w:rsidRPr="7007B0AE">
        <w:rPr>
          <w:rFonts w:ascii="Arial Narrow" w:hAnsi="Arial Narrow" w:cs="Arial"/>
          <w:b/>
          <w:bCs/>
        </w:rPr>
        <w:t>.</w:t>
      </w:r>
      <w:r w:rsidRPr="7007B0AE">
        <w:rPr>
          <w:rFonts w:ascii="Arial Narrow" w:hAnsi="Arial Narrow" w:cs="Arial"/>
        </w:rPr>
        <w:t xml:space="preserve"> The SHIP </w:t>
      </w:r>
      <w:r w:rsidR="005F5C2A">
        <w:rPr>
          <w:rFonts w:ascii="Arial Narrow" w:hAnsi="Arial Narrow" w:cs="Arial"/>
        </w:rPr>
        <w:t xml:space="preserve">sets out a </w:t>
      </w:r>
      <w:r w:rsidR="005F5C2A" w:rsidRPr="003433D0">
        <w:rPr>
          <w:rFonts w:ascii="Arial Narrow" w:hAnsi="Arial Narrow" w:cs="Arial"/>
        </w:rPr>
        <w:t>potential</w:t>
      </w:r>
      <w:r w:rsidR="003E7FD6" w:rsidRPr="00086698">
        <w:t xml:space="preserve"> </w:t>
      </w:r>
      <w:r w:rsidR="003E7FD6" w:rsidRPr="00086698">
        <w:rPr>
          <w:rFonts w:ascii="Arial Narrow" w:hAnsi="Arial Narrow" w:cs="Arial"/>
        </w:rPr>
        <w:t>development programme of around 9,000 new affordable homes over a five-year period, with over 7,800 of these requiring grant funding through the AHSP. These would require an additional £416m over</w:t>
      </w:r>
      <w:r w:rsidR="004C783A" w:rsidRPr="00086698">
        <w:rPr>
          <w:rFonts w:ascii="Arial Narrow" w:hAnsi="Arial Narrow" w:cs="Arial"/>
        </w:rPr>
        <w:t xml:space="preserve"> the</w:t>
      </w:r>
      <w:r w:rsidR="003E7FD6" w:rsidRPr="00086698">
        <w:rPr>
          <w:rFonts w:ascii="Arial Narrow" w:hAnsi="Arial Narrow" w:cs="Arial"/>
        </w:rPr>
        <w:t xml:space="preserve"> five years</w:t>
      </w:r>
      <w:r w:rsidR="004C783A" w:rsidRPr="00086698">
        <w:rPr>
          <w:rFonts w:ascii="Arial Narrow" w:hAnsi="Arial Narrow" w:cs="Arial"/>
        </w:rPr>
        <w:t xml:space="preserve"> 2025</w:t>
      </w:r>
      <w:r w:rsidR="00AA4E48" w:rsidRPr="00086698">
        <w:rPr>
          <w:rFonts w:ascii="Arial Narrow" w:hAnsi="Arial Narrow" w:cs="Arial"/>
        </w:rPr>
        <w:t>/26</w:t>
      </w:r>
      <w:r w:rsidR="004C783A" w:rsidRPr="00086698">
        <w:rPr>
          <w:rFonts w:ascii="Arial Narrow" w:hAnsi="Arial Narrow" w:cs="Arial"/>
        </w:rPr>
        <w:t>-20</w:t>
      </w:r>
      <w:r w:rsidR="00AA4E48" w:rsidRPr="00086698">
        <w:rPr>
          <w:rFonts w:ascii="Arial Narrow" w:hAnsi="Arial Narrow" w:cs="Arial"/>
        </w:rPr>
        <w:t>29/</w:t>
      </w:r>
      <w:r w:rsidR="004C783A" w:rsidRPr="00086698">
        <w:rPr>
          <w:rFonts w:ascii="Arial Narrow" w:hAnsi="Arial Narrow" w:cs="Arial"/>
        </w:rPr>
        <w:t>30</w:t>
      </w:r>
      <w:r w:rsidR="00314ED9">
        <w:rPr>
          <w:rFonts w:ascii="Arial Narrow" w:hAnsi="Arial Narrow" w:cs="Arial"/>
        </w:rPr>
        <w:t xml:space="preserve"> from current funding levels</w:t>
      </w:r>
      <w:r w:rsidR="003E7FD6" w:rsidRPr="00086698">
        <w:rPr>
          <w:rFonts w:ascii="Arial Narrow" w:hAnsi="Arial Narrow" w:cs="Arial"/>
        </w:rPr>
        <w:t>.</w:t>
      </w:r>
    </w:p>
    <w:p w14:paraId="6A5FB3FB" w14:textId="2B5F38F6" w:rsidR="00F413C0" w:rsidRDefault="00EE74C2" w:rsidP="008F48C7">
      <w:pPr>
        <w:pStyle w:val="Heading2"/>
        <w:pBdr>
          <w:bottom w:val="single" w:sz="12" w:space="0" w:color="auto"/>
        </w:pBdr>
      </w:pPr>
      <w:bookmarkStart w:id="34" w:name="_Affordability"/>
      <w:bookmarkEnd w:id="34"/>
      <w:r>
        <w:t xml:space="preserve">1.1 </w:t>
      </w:r>
      <w:r w:rsidR="00F413C0" w:rsidRPr="002C7049">
        <w:t xml:space="preserve">Affordability </w:t>
      </w:r>
    </w:p>
    <w:p w14:paraId="748898FE" w14:textId="1C4A153B" w:rsidR="00F413C0" w:rsidRPr="00013A81" w:rsidRDefault="00F413C0" w:rsidP="00F413C0">
      <w:pPr>
        <w:rPr>
          <w:rFonts w:ascii="Arial Narrow" w:hAnsi="Arial Narrow" w:cs="Arial"/>
        </w:rPr>
      </w:pPr>
      <w:r w:rsidRPr="00013A81">
        <w:rPr>
          <w:rFonts w:ascii="Arial Narrow" w:hAnsi="Arial Narrow" w:cs="Arial"/>
        </w:rPr>
        <w:t xml:space="preserve">Respondents to the LHS consultation and engagement asked </w:t>
      </w:r>
      <w:r w:rsidR="00883211">
        <w:rPr>
          <w:rFonts w:ascii="Arial Narrow" w:hAnsi="Arial Narrow" w:cs="Arial"/>
        </w:rPr>
        <w:t>for</w:t>
      </w:r>
      <w:r w:rsidRPr="00013A81">
        <w:rPr>
          <w:rFonts w:ascii="Arial Narrow" w:hAnsi="Arial Narrow" w:cs="Arial"/>
        </w:rPr>
        <w:t xml:space="preserve"> a clear definition of the term ‘affordable housing’ and </w:t>
      </w:r>
      <w:r w:rsidR="00883211">
        <w:rPr>
          <w:rFonts w:ascii="Arial Narrow" w:hAnsi="Arial Narrow" w:cs="Arial"/>
        </w:rPr>
        <w:t>for</w:t>
      </w:r>
      <w:r w:rsidRPr="00013A81">
        <w:rPr>
          <w:rFonts w:ascii="Arial Narrow" w:hAnsi="Arial Narrow" w:cs="Arial"/>
        </w:rPr>
        <w:t xml:space="preserve"> ‘affordability’ </w:t>
      </w:r>
      <w:r w:rsidR="008050E8">
        <w:rPr>
          <w:rFonts w:ascii="Arial Narrow" w:hAnsi="Arial Narrow" w:cs="Arial"/>
        </w:rPr>
        <w:t xml:space="preserve">of housing </w:t>
      </w:r>
      <w:r w:rsidR="00883211">
        <w:rPr>
          <w:rFonts w:ascii="Arial Narrow" w:hAnsi="Arial Narrow" w:cs="Arial"/>
        </w:rPr>
        <w:t>to be defined</w:t>
      </w:r>
      <w:r w:rsidRPr="00013A81">
        <w:rPr>
          <w:rFonts w:ascii="Arial Narrow" w:hAnsi="Arial Narrow" w:cs="Arial"/>
        </w:rPr>
        <w:t>.</w:t>
      </w:r>
    </w:p>
    <w:p w14:paraId="37624F4C" w14:textId="77777777" w:rsidR="00F413C0" w:rsidRPr="00013A81" w:rsidRDefault="00F413C0" w:rsidP="00F413C0">
      <w:pPr>
        <w:spacing w:after="120"/>
        <w:ind w:right="-22"/>
        <w:rPr>
          <w:rFonts w:ascii="Arial Narrow" w:hAnsi="Arial Narrow" w:cs="Arial"/>
        </w:rPr>
      </w:pPr>
      <w:r w:rsidRPr="00013A81">
        <w:rPr>
          <w:rFonts w:ascii="Arial Narrow" w:hAnsi="Arial Narrow" w:cs="Arial"/>
        </w:rPr>
        <w:t xml:space="preserve">The Scottish Government’s </w:t>
      </w:r>
      <w:hyperlink r:id="rId63" w:history="1">
        <w:r w:rsidRPr="007209B3">
          <w:rPr>
            <w:rStyle w:val="Hyperlink"/>
            <w:rFonts w:ascii="Arial Narrow" w:hAnsi="Arial Narrow" w:cs="Arial"/>
            <w:color w:val="0070C0"/>
          </w:rPr>
          <w:t>‘Rent affordability in the affordable housing sector’</w:t>
        </w:r>
      </w:hyperlink>
      <w:r w:rsidRPr="007209B3">
        <w:rPr>
          <w:rFonts w:ascii="Arial Narrow" w:hAnsi="Arial Narrow" w:cs="Arial"/>
          <w:color w:val="0070C0"/>
        </w:rPr>
        <w:t xml:space="preserve"> </w:t>
      </w:r>
      <w:r w:rsidRPr="00013A81">
        <w:rPr>
          <w:rFonts w:ascii="Arial Narrow" w:hAnsi="Arial Narrow" w:cs="Arial"/>
        </w:rPr>
        <w:t>report (June 2019) notes that affordability issues for home-owners and potential buyers is a balance between purchase cost, deposit, repayment and income affordability.</w:t>
      </w:r>
    </w:p>
    <w:p w14:paraId="5188D65F" w14:textId="4AFBA70A" w:rsidR="00F413C0" w:rsidRPr="00013A81" w:rsidRDefault="00F413C0" w:rsidP="00F413C0">
      <w:pPr>
        <w:rPr>
          <w:rFonts w:ascii="Arial Narrow" w:hAnsi="Arial Narrow" w:cs="Arial"/>
        </w:rPr>
      </w:pPr>
      <w:r w:rsidRPr="00013A81">
        <w:rPr>
          <w:rFonts w:ascii="Arial Narrow" w:hAnsi="Arial Narrow" w:cs="Arial"/>
        </w:rPr>
        <w:t xml:space="preserve">Rent affordability concerns both the private rented sector (PRS), as well as the affordable housing sector. </w:t>
      </w:r>
      <w:r w:rsidR="002C7049" w:rsidRPr="00013A81">
        <w:rPr>
          <w:rFonts w:ascii="Arial Narrow" w:hAnsi="Arial Narrow" w:cs="Arial"/>
        </w:rPr>
        <w:t>However,</w:t>
      </w:r>
      <w:r w:rsidRPr="00013A81">
        <w:rPr>
          <w:rFonts w:ascii="Arial Narrow" w:hAnsi="Arial Narrow" w:cs="Arial"/>
        </w:rPr>
        <w:t xml:space="preserve"> the affordable housing sector has three main characteristics</w:t>
      </w:r>
      <w:r w:rsidR="00222423">
        <w:rPr>
          <w:rFonts w:ascii="Arial Narrow" w:hAnsi="Arial Narrow" w:cs="Arial"/>
        </w:rPr>
        <w:t>:</w:t>
      </w:r>
      <w:r w:rsidRPr="00013A81">
        <w:rPr>
          <w:rFonts w:ascii="Arial Narrow" w:hAnsi="Arial Narrow" w:cs="Arial"/>
        </w:rPr>
        <w:t xml:space="preserve"> lower rents compared to the PRS, greater security from eviction, and priority for vulnerable tenants.</w:t>
      </w:r>
    </w:p>
    <w:p w14:paraId="0994EA75" w14:textId="0284264C" w:rsidR="00F413C0" w:rsidRPr="00013A81" w:rsidRDefault="00F413C0" w:rsidP="00F413C0">
      <w:pPr>
        <w:rPr>
          <w:rFonts w:ascii="Arial Narrow" w:hAnsi="Arial Narrow" w:cs="Arial"/>
        </w:rPr>
      </w:pPr>
      <w:r w:rsidRPr="00013A81">
        <w:rPr>
          <w:rFonts w:ascii="Arial Narrow" w:hAnsi="Arial Narrow" w:cs="Arial"/>
        </w:rPr>
        <w:t xml:space="preserve">The term ‘affordable’ is used to refer to various housing tenures including social rent, mid-market rent, intermediate rent and low-cost home ownership. </w:t>
      </w:r>
      <w:bookmarkStart w:id="35" w:name="_Hlk181194357"/>
      <w:r w:rsidRPr="00013A81">
        <w:rPr>
          <w:rFonts w:ascii="Arial Narrow" w:hAnsi="Arial Narrow" w:cs="Arial"/>
        </w:rPr>
        <w:t xml:space="preserve">The Council published </w:t>
      </w:r>
      <w:r w:rsidR="00500DE5">
        <w:rPr>
          <w:rFonts w:ascii="Arial Narrow" w:hAnsi="Arial Narrow" w:cs="Arial"/>
        </w:rPr>
        <w:t xml:space="preserve">interim </w:t>
      </w:r>
      <w:r w:rsidRPr="00013A81">
        <w:rPr>
          <w:rFonts w:ascii="Arial Narrow" w:hAnsi="Arial Narrow" w:cs="Arial"/>
        </w:rPr>
        <w:t>guidance on</w:t>
      </w:r>
      <w:r w:rsidRPr="007209B3">
        <w:rPr>
          <w:rFonts w:ascii="Arial Narrow" w:hAnsi="Arial Narrow" w:cs="Arial"/>
          <w:color w:val="0070C0"/>
        </w:rPr>
        <w:t xml:space="preserve"> </w:t>
      </w:r>
      <w:hyperlink r:id="rId64" w:history="1">
        <w:r w:rsidRPr="007209B3">
          <w:rPr>
            <w:rStyle w:val="Hyperlink"/>
            <w:rFonts w:ascii="Arial Narrow" w:hAnsi="Arial Narrow" w:cs="Arial"/>
            <w:color w:val="0070C0"/>
            <w:u w:val="none"/>
          </w:rPr>
          <w:t>“</w:t>
        </w:r>
        <w:r w:rsidRPr="007209B3">
          <w:rPr>
            <w:rStyle w:val="Hyperlink"/>
            <w:rFonts w:ascii="Arial Narrow" w:hAnsi="Arial Narrow" w:cs="Arial"/>
            <w:color w:val="0070C0"/>
          </w:rPr>
          <w:t>Affordable Housing</w:t>
        </w:r>
        <w:r w:rsidRPr="007209B3">
          <w:rPr>
            <w:rStyle w:val="Hyperlink"/>
            <w:rFonts w:ascii="Arial Narrow" w:hAnsi="Arial Narrow" w:cs="Arial"/>
            <w:color w:val="0070C0"/>
            <w:u w:val="none"/>
          </w:rPr>
          <w:t>”</w:t>
        </w:r>
      </w:hyperlink>
      <w:r w:rsidRPr="00013A81">
        <w:rPr>
          <w:rFonts w:ascii="Arial Narrow" w:hAnsi="Arial Narrow" w:cs="Arial"/>
        </w:rPr>
        <w:t xml:space="preserve"> </w:t>
      </w:r>
      <w:r w:rsidR="00500DE5">
        <w:rPr>
          <w:rFonts w:ascii="Arial Narrow" w:hAnsi="Arial Narrow" w:cs="Arial"/>
        </w:rPr>
        <w:t xml:space="preserve">in December 2024 </w:t>
      </w:r>
      <w:r w:rsidRPr="00013A81">
        <w:rPr>
          <w:rFonts w:ascii="Arial Narrow" w:hAnsi="Arial Narrow" w:cs="Arial"/>
        </w:rPr>
        <w:t>which includes a definition of each of the tenures</w:t>
      </w:r>
      <w:bookmarkEnd w:id="35"/>
      <w:r w:rsidRPr="00013A81">
        <w:rPr>
          <w:rFonts w:ascii="Arial Narrow" w:hAnsi="Arial Narrow" w:cs="Arial"/>
        </w:rPr>
        <w:t xml:space="preserve">. In addition, the tenures are </w:t>
      </w:r>
      <w:r w:rsidR="0086409B">
        <w:rPr>
          <w:rFonts w:ascii="Arial Narrow" w:hAnsi="Arial Narrow" w:cs="Arial"/>
        </w:rPr>
        <w:t xml:space="preserve">also </w:t>
      </w:r>
      <w:r w:rsidRPr="00013A81">
        <w:rPr>
          <w:rFonts w:ascii="Arial Narrow" w:hAnsi="Arial Narrow" w:cs="Arial"/>
        </w:rPr>
        <w:t xml:space="preserve">described on the </w:t>
      </w:r>
      <w:r w:rsidR="006269AA">
        <w:rPr>
          <w:rFonts w:ascii="Arial Narrow" w:hAnsi="Arial Narrow" w:cs="Arial"/>
        </w:rPr>
        <w:t>following</w:t>
      </w:r>
      <w:r w:rsidR="006269AA" w:rsidRPr="00013A81">
        <w:rPr>
          <w:rFonts w:ascii="Arial Narrow" w:hAnsi="Arial Narrow" w:cs="Arial"/>
        </w:rPr>
        <w:t xml:space="preserve"> </w:t>
      </w:r>
      <w:r w:rsidRPr="00013A81">
        <w:rPr>
          <w:rFonts w:ascii="Arial Narrow" w:hAnsi="Arial Narrow" w:cs="Arial"/>
        </w:rPr>
        <w:t xml:space="preserve">page. Grant funding provided through the Scottish Government’s ‘Affordable Housing supply programme’ (AHSP) aims to deliver 70% of affordable housing as social rent. In 2023/24, 72% of completed affordable homes supported by the AHSP were for </w:t>
      </w:r>
      <w:r w:rsidR="00A45345">
        <w:rPr>
          <w:rFonts w:ascii="Arial Narrow" w:hAnsi="Arial Narrow" w:cs="Arial"/>
        </w:rPr>
        <w:t>s</w:t>
      </w:r>
      <w:r w:rsidRPr="00013A81">
        <w:rPr>
          <w:rFonts w:ascii="Arial Narrow" w:hAnsi="Arial Narrow" w:cs="Arial"/>
        </w:rPr>
        <w:t xml:space="preserve">ocial </w:t>
      </w:r>
      <w:r w:rsidR="00A45345">
        <w:rPr>
          <w:rFonts w:ascii="Arial Narrow" w:hAnsi="Arial Narrow" w:cs="Arial"/>
        </w:rPr>
        <w:t>r</w:t>
      </w:r>
      <w:r w:rsidRPr="00013A81">
        <w:rPr>
          <w:rFonts w:ascii="Arial Narrow" w:hAnsi="Arial Narrow" w:cs="Arial"/>
        </w:rPr>
        <w:t>ent.</w:t>
      </w:r>
    </w:p>
    <w:p w14:paraId="00BFBF4A" w14:textId="1DE488D5" w:rsidR="00F413C0" w:rsidRPr="00013A81" w:rsidRDefault="00F413C0" w:rsidP="00F413C0">
      <w:pPr>
        <w:rPr>
          <w:rFonts w:ascii="Arial Narrow" w:hAnsi="Arial Narrow" w:cs="Arial"/>
        </w:rPr>
      </w:pPr>
      <w:r w:rsidRPr="00013A81">
        <w:rPr>
          <w:rFonts w:ascii="Arial Narrow" w:hAnsi="Arial Narrow" w:cs="Arial"/>
        </w:rPr>
        <w:t>The use of the term ‘affordable’ is subjective.  Citizen’s Advice Scotland note</w:t>
      </w:r>
      <w:r w:rsidR="004C6635">
        <w:rPr>
          <w:rFonts w:ascii="Arial Narrow" w:hAnsi="Arial Narrow" w:cs="Arial"/>
        </w:rPr>
        <w:t>:</w:t>
      </w:r>
      <w:r w:rsidRPr="00013A81">
        <w:rPr>
          <w:rFonts w:ascii="Arial Narrow" w:hAnsi="Arial Narrow" w:cs="Arial"/>
        </w:rPr>
        <w:t xml:space="preserve">  </w:t>
      </w:r>
    </w:p>
    <w:p w14:paraId="571A1D2C" w14:textId="77777777" w:rsidR="00F413C0" w:rsidRPr="00013A81" w:rsidRDefault="00F413C0" w:rsidP="00374354">
      <w:pPr>
        <w:rPr>
          <w:rFonts w:ascii="Arial Narrow" w:hAnsi="Arial Narrow" w:cs="Arial"/>
        </w:rPr>
      </w:pPr>
      <w:r w:rsidRPr="00013A81">
        <w:rPr>
          <w:rFonts w:ascii="Arial Narrow" w:hAnsi="Arial Narrow" w:cs="Arial"/>
        </w:rPr>
        <w:t>“There’s no doubt that affordability will mean different things to different people, taking into account your income and the relative importance of what you want to buy compared to other things.” (‘</w:t>
      </w:r>
      <w:hyperlink r:id="rId65" w:anchor=":~:text=Recent%20Scottish%20Government%20statistics%20show,22.3%25%20and%2018.4%25%20respectively." w:history="1">
        <w:r w:rsidRPr="007209B3">
          <w:rPr>
            <w:rStyle w:val="Hyperlink"/>
            <w:rFonts w:ascii="Arial Narrow" w:hAnsi="Arial Narrow" w:cs="Arial"/>
            <w:color w:val="0070C0"/>
          </w:rPr>
          <w:t>What’s a fair price for affordable housing’</w:t>
        </w:r>
      </w:hyperlink>
      <w:r w:rsidRPr="007209B3">
        <w:rPr>
          <w:rFonts w:ascii="Arial Narrow" w:hAnsi="Arial Narrow" w:cs="Arial"/>
          <w:color w:val="0070C0"/>
        </w:rPr>
        <w:t xml:space="preserve">, </w:t>
      </w:r>
      <w:r w:rsidRPr="00013A81">
        <w:rPr>
          <w:rFonts w:ascii="Arial Narrow" w:hAnsi="Arial Narrow" w:cs="Arial"/>
        </w:rPr>
        <w:t>March 2024)</w:t>
      </w:r>
    </w:p>
    <w:p w14:paraId="73F89D68" w14:textId="77777777" w:rsidR="00BF71A9" w:rsidRDefault="00F413C0" w:rsidP="00CF6997">
      <w:pPr>
        <w:rPr>
          <w:rFonts w:ascii="Arial Narrow" w:hAnsi="Arial Narrow" w:cs="Arial"/>
        </w:rPr>
      </w:pPr>
      <w:r w:rsidRPr="00013A81">
        <w:rPr>
          <w:rFonts w:ascii="Arial Narrow" w:hAnsi="Arial Narrow" w:cs="Arial"/>
        </w:rPr>
        <w:t>CAB Scotland carried</w:t>
      </w:r>
      <w:r w:rsidR="008D3DE6">
        <w:rPr>
          <w:rFonts w:ascii="Arial Narrow" w:hAnsi="Arial Narrow" w:cs="Arial"/>
        </w:rPr>
        <w:t xml:space="preserve"> out a survey </w:t>
      </w:r>
      <w:r w:rsidRPr="00013A81">
        <w:rPr>
          <w:rFonts w:ascii="Arial Narrow" w:hAnsi="Arial Narrow" w:cs="Arial"/>
        </w:rPr>
        <w:t xml:space="preserve"> in 2024 asking people what affordability meant to them.</w:t>
      </w:r>
      <w:r w:rsidRPr="00013A81">
        <w:rPr>
          <w:rFonts w:ascii="Arial Narrow" w:hAnsi="Arial Narrow" w:cs="Arial"/>
          <w:color w:val="444444"/>
          <w:shd w:val="clear" w:color="auto" w:fill="FFFFFF"/>
        </w:rPr>
        <w:t xml:space="preserve"> M</w:t>
      </w:r>
      <w:r w:rsidRPr="00013A81">
        <w:rPr>
          <w:rFonts w:ascii="Arial Narrow" w:hAnsi="Arial Narrow" w:cs="Arial"/>
        </w:rPr>
        <w:t>ost people thought that a person on minimum wage should be able to comfortably afford their housing costs, with most saying that no more than 30% of a person’s salary should be spent on housing costs.</w:t>
      </w:r>
      <w:r w:rsidR="4AF6D76B" w:rsidRPr="00013A81">
        <w:rPr>
          <w:rFonts w:ascii="Arial Narrow" w:hAnsi="Arial Narrow" w:cs="Arial"/>
        </w:rPr>
        <w:t xml:space="preserve"> </w:t>
      </w:r>
      <w:r w:rsidRPr="00013A81">
        <w:rPr>
          <w:rFonts w:ascii="Arial Narrow" w:hAnsi="Arial Narrow" w:cs="Arial"/>
        </w:rPr>
        <w:t xml:space="preserve">Both Scottish Government and Shelter Scotland research currently states that paying more </w:t>
      </w:r>
      <w:r w:rsidRPr="00013A81">
        <w:rPr>
          <w:rFonts w:ascii="Arial Narrow" w:hAnsi="Arial Narrow" w:cs="Arial"/>
        </w:rPr>
        <w:lastRenderedPageBreak/>
        <w:t>than 30% to 40% of household income on housing is considered unaffordable, although affordability does vary depending on personal circumstances</w:t>
      </w:r>
      <w:r w:rsidRPr="004D707A">
        <w:rPr>
          <w:rFonts w:ascii="Arial Narrow" w:hAnsi="Arial Narrow" w:cs="Arial"/>
        </w:rPr>
        <w:t xml:space="preserve">. </w:t>
      </w:r>
    </w:p>
    <w:p w14:paraId="60E84551" w14:textId="77777777" w:rsidR="00FA43DF" w:rsidRPr="00181753" w:rsidRDefault="00FA43DF" w:rsidP="00FA43DF">
      <w:pPr>
        <w:rPr>
          <w:rFonts w:ascii="Arial Narrow" w:hAnsi="Arial Narrow" w:cs="Arial"/>
        </w:rPr>
      </w:pPr>
      <w:bookmarkStart w:id="36" w:name="_Hlk181107640"/>
      <w:r w:rsidRPr="00181753">
        <w:rPr>
          <w:rFonts w:ascii="Arial Narrow" w:hAnsi="Arial Narrow" w:cs="Arial"/>
        </w:rPr>
        <w:t xml:space="preserve">Affordability calculations for the private rented sector, based on the average gross household income for Edinburgh and average new rental costs in Edinburgh, show that, almost one third (28%) of average monthly gross household income is spent on rental costs. (This is based on average monthly gross household income of </w:t>
      </w:r>
      <w:r w:rsidRPr="00FA43DF">
        <w:rPr>
          <w:rFonts w:ascii="Arial Narrow" w:hAnsi="Arial Narrow" w:cs="Arial"/>
        </w:rPr>
        <w:t xml:space="preserve">£4,861 </w:t>
      </w:r>
      <w:r w:rsidRPr="00181753">
        <w:rPr>
          <w:rFonts w:ascii="Arial Narrow" w:hAnsi="Arial Narrow" w:cs="Arial"/>
        </w:rPr>
        <w:t>(CACI 2023/24) and average monthly rent for a 2-bedroom apartment of £1,37</w:t>
      </w:r>
      <w:r>
        <w:rPr>
          <w:rFonts w:ascii="Arial Narrow" w:hAnsi="Arial Narrow" w:cs="Arial"/>
        </w:rPr>
        <w:t>0 (</w:t>
      </w:r>
      <w:proofErr w:type="spellStart"/>
      <w:r>
        <w:rPr>
          <w:rFonts w:ascii="Arial Narrow" w:hAnsi="Arial Narrow" w:cs="Arial"/>
        </w:rPr>
        <w:t>CityLets</w:t>
      </w:r>
      <w:proofErr w:type="spellEnd"/>
      <w:r>
        <w:rPr>
          <w:rFonts w:ascii="Arial Narrow" w:hAnsi="Arial Narrow" w:cs="Arial"/>
        </w:rPr>
        <w:t xml:space="preserve"> </w:t>
      </w:r>
      <w:proofErr w:type="spellStart"/>
      <w:r>
        <w:rPr>
          <w:rFonts w:ascii="Arial Narrow" w:hAnsi="Arial Narrow" w:cs="Arial"/>
        </w:rPr>
        <w:t>Optilet</w:t>
      </w:r>
      <w:proofErr w:type="spellEnd"/>
      <w:r>
        <w:rPr>
          <w:rFonts w:ascii="Arial Narrow" w:hAnsi="Arial Narrow" w:cs="Arial"/>
        </w:rPr>
        <w:t xml:space="preserve"> 2023/24).</w:t>
      </w:r>
    </w:p>
    <w:p w14:paraId="53298D24" w14:textId="67BF9A58" w:rsidR="007A608A" w:rsidRPr="005F6800" w:rsidRDefault="005F6800" w:rsidP="005F6800">
      <w:r w:rsidRPr="005F6800">
        <w:rPr>
          <w:rFonts w:ascii="Arial Narrow" w:hAnsi="Arial Narrow" w:cs="Arial"/>
        </w:rPr>
        <w:t>T</w:t>
      </w:r>
      <w:r w:rsidR="00092462" w:rsidRPr="005F6800">
        <w:rPr>
          <w:rFonts w:ascii="Arial Narrow" w:hAnsi="Arial Narrow" w:cs="Arial"/>
        </w:rPr>
        <w:t>here is</w:t>
      </w:r>
      <w:r w:rsidR="00874DD9" w:rsidRPr="005F6800">
        <w:rPr>
          <w:rFonts w:ascii="Arial Narrow" w:hAnsi="Arial Narrow" w:cs="Arial"/>
        </w:rPr>
        <w:t xml:space="preserve"> currently</w:t>
      </w:r>
      <w:r w:rsidR="00092462" w:rsidRPr="005F6800">
        <w:rPr>
          <w:rFonts w:ascii="Arial Narrow" w:hAnsi="Arial Narrow" w:cs="Arial"/>
        </w:rPr>
        <w:t xml:space="preserve"> no </w:t>
      </w:r>
      <w:r w:rsidR="008E3C70" w:rsidRPr="005F6800">
        <w:rPr>
          <w:rFonts w:ascii="Arial Narrow" w:hAnsi="Arial Narrow" w:cs="Arial"/>
        </w:rPr>
        <w:t xml:space="preserve">standardised </w:t>
      </w:r>
      <w:r w:rsidR="00092462" w:rsidRPr="005F6800">
        <w:rPr>
          <w:rFonts w:ascii="Arial Narrow" w:hAnsi="Arial Narrow" w:cs="Arial"/>
        </w:rPr>
        <w:t>definition of rent affordability, as it depends on the household type and composition, household income, including any housing benefits, location and size of the property and other factors</w:t>
      </w:r>
      <w:r w:rsidR="00A94FF4" w:rsidRPr="005F6800">
        <w:rPr>
          <w:rFonts w:ascii="Arial Narrow" w:hAnsi="Arial Narrow" w:cs="Arial"/>
          <w:b/>
          <w:bCs/>
          <w:sz w:val="24"/>
          <w:szCs w:val="24"/>
        </w:rPr>
        <w:t>.</w:t>
      </w:r>
      <w:bookmarkEnd w:id="36"/>
      <w:r w:rsidR="00E231B4" w:rsidRPr="005F6800">
        <w:t xml:space="preserve"> </w:t>
      </w:r>
    </w:p>
    <w:p w14:paraId="446602AD" w14:textId="1B6274E5" w:rsidR="00D83166" w:rsidRPr="005F6800" w:rsidRDefault="007A608A" w:rsidP="00275D96">
      <w:pPr>
        <w:pBdr>
          <w:bottom w:val="single" w:sz="12" w:space="1" w:color="A20000"/>
        </w:pBdr>
        <w:rPr>
          <w:rFonts w:ascii="Arial Narrow" w:hAnsi="Arial Narrow" w:cs="Arial"/>
        </w:rPr>
      </w:pPr>
      <w:r w:rsidRPr="005F6800">
        <w:rPr>
          <w:rFonts w:ascii="Arial Narrow" w:hAnsi="Arial Narrow" w:cs="Arial"/>
        </w:rPr>
        <w:t xml:space="preserve">The </w:t>
      </w:r>
      <w:r w:rsidR="00E231B4" w:rsidRPr="005F6800">
        <w:rPr>
          <w:rFonts w:ascii="Arial Narrow" w:hAnsi="Arial Narrow" w:cs="Arial"/>
        </w:rPr>
        <w:t xml:space="preserve">Scottish Government Housing Affordability Working Group </w:t>
      </w:r>
      <w:r w:rsidRPr="005F6800">
        <w:rPr>
          <w:rFonts w:ascii="Arial Narrow" w:hAnsi="Arial Narrow" w:cs="Arial"/>
        </w:rPr>
        <w:t xml:space="preserve">published </w:t>
      </w:r>
      <w:r w:rsidR="00D046BE" w:rsidRPr="005F6800">
        <w:rPr>
          <w:rFonts w:ascii="Arial Narrow" w:hAnsi="Arial Narrow" w:cs="Arial"/>
        </w:rPr>
        <w:t xml:space="preserve">their </w:t>
      </w:r>
      <w:hyperlink r:id="rId66" w:history="1">
        <w:r w:rsidR="00D046BE" w:rsidRPr="005F6800">
          <w:rPr>
            <w:rStyle w:val="Hyperlink"/>
            <w:rFonts w:ascii="Arial Narrow" w:hAnsi="Arial Narrow" w:cs="Arial"/>
          </w:rPr>
          <w:t xml:space="preserve">“Housing affordability study: Findings </w:t>
        </w:r>
        <w:r w:rsidR="007640DA" w:rsidRPr="005F6800">
          <w:rPr>
            <w:rStyle w:val="Hyperlink"/>
            <w:rFonts w:ascii="Arial Narrow" w:hAnsi="Arial Narrow" w:cs="Arial"/>
          </w:rPr>
          <w:t>R</w:t>
        </w:r>
        <w:r w:rsidR="00D046BE" w:rsidRPr="005F6800">
          <w:rPr>
            <w:rStyle w:val="Hyperlink"/>
            <w:rFonts w:ascii="Arial Narrow" w:hAnsi="Arial Narrow" w:cs="Arial"/>
          </w:rPr>
          <w:t>eport”</w:t>
        </w:r>
      </w:hyperlink>
      <w:r w:rsidR="00D046BE" w:rsidRPr="005F6800">
        <w:rPr>
          <w:rFonts w:ascii="Arial Narrow" w:hAnsi="Arial Narrow" w:cs="Arial"/>
        </w:rPr>
        <w:t xml:space="preserve"> </w:t>
      </w:r>
      <w:r w:rsidR="00E231B4" w:rsidRPr="005F6800">
        <w:rPr>
          <w:rFonts w:ascii="Arial Narrow" w:hAnsi="Arial Narrow" w:cs="Arial"/>
        </w:rPr>
        <w:t>in Ma</w:t>
      </w:r>
      <w:r w:rsidR="00A712C9" w:rsidRPr="005F6800">
        <w:rPr>
          <w:rFonts w:ascii="Arial Narrow" w:hAnsi="Arial Narrow" w:cs="Arial"/>
        </w:rPr>
        <w:t>rch</w:t>
      </w:r>
      <w:r w:rsidR="00E231B4" w:rsidRPr="005F6800">
        <w:rPr>
          <w:rFonts w:ascii="Arial Narrow" w:hAnsi="Arial Narrow" w:cs="Arial"/>
        </w:rPr>
        <w:t xml:space="preserve"> 2024</w:t>
      </w:r>
      <w:r w:rsidR="00A712C9" w:rsidRPr="005F6800">
        <w:rPr>
          <w:rFonts w:ascii="Arial Narrow" w:hAnsi="Arial Narrow" w:cs="Arial"/>
        </w:rPr>
        <w:t xml:space="preserve">. </w:t>
      </w:r>
      <w:r w:rsidR="00D83166" w:rsidRPr="005F6800">
        <w:rPr>
          <w:rFonts w:ascii="Arial Narrow" w:hAnsi="Arial Narrow" w:cs="Arial"/>
        </w:rPr>
        <w:t>The group consulted with affordable housing tenants and private tenants.  The findings set out that "There was no clear consensus on the best measure or definition of housing affordability</w:t>
      </w:r>
      <w:r w:rsidR="000F0948" w:rsidRPr="005F6800">
        <w:rPr>
          <w:rFonts w:ascii="Arial Narrow" w:hAnsi="Arial Narrow" w:cs="Arial"/>
        </w:rPr>
        <w:t>” and tha</w:t>
      </w:r>
      <w:r w:rsidR="00FD4CD1" w:rsidRPr="005F6800">
        <w:rPr>
          <w:rFonts w:ascii="Arial Narrow" w:hAnsi="Arial Narrow" w:cs="Arial"/>
        </w:rPr>
        <w:t xml:space="preserve">t a </w:t>
      </w:r>
      <w:r w:rsidR="004D4763" w:rsidRPr="005F6800">
        <w:rPr>
          <w:rFonts w:ascii="Arial Narrow" w:hAnsi="Arial Narrow" w:cs="Arial"/>
        </w:rPr>
        <w:t>“</w:t>
      </w:r>
      <w:r w:rsidR="00D83166" w:rsidRPr="005F6800">
        <w:rPr>
          <w:rFonts w:ascii="Arial Narrow" w:hAnsi="Arial Narrow" w:cs="Arial"/>
        </w:rPr>
        <w:t>measure or definition of housing affordability must</w:t>
      </w:r>
      <w:r w:rsidR="007640DA" w:rsidRPr="005F6800">
        <w:rPr>
          <w:rFonts w:ascii="Arial Narrow" w:hAnsi="Arial Narrow" w:cs="Arial"/>
        </w:rPr>
        <w:t xml:space="preserve"> b</w:t>
      </w:r>
      <w:r w:rsidR="00D83166" w:rsidRPr="005F6800">
        <w:rPr>
          <w:rFonts w:ascii="Arial Narrow" w:hAnsi="Arial Narrow" w:cs="Arial"/>
        </w:rPr>
        <w:t>e clear, specific and relative to tenants’ everyday lives and finances</w:t>
      </w:r>
      <w:r w:rsidR="007640DA" w:rsidRPr="005F6800">
        <w:rPr>
          <w:rFonts w:ascii="Arial Narrow" w:hAnsi="Arial Narrow" w:cs="Arial"/>
        </w:rPr>
        <w:t>, reflect the realities of the rental market, emphasise fairness and dignity for tenants a</w:t>
      </w:r>
      <w:r w:rsidR="00275D96" w:rsidRPr="005F6800">
        <w:rPr>
          <w:rFonts w:ascii="Arial Narrow" w:hAnsi="Arial Narrow" w:cs="Arial"/>
        </w:rPr>
        <w:t>nd consider what is realistic, affordable and allow for future proofing</w:t>
      </w:r>
      <w:r w:rsidR="00BE3D70" w:rsidRPr="005F6800">
        <w:rPr>
          <w:rFonts w:ascii="Arial Narrow" w:hAnsi="Arial Narrow" w:cs="Arial"/>
        </w:rPr>
        <w:t>”</w:t>
      </w:r>
      <w:r w:rsidR="00275D96" w:rsidRPr="005F6800">
        <w:rPr>
          <w:rFonts w:ascii="Arial Narrow" w:hAnsi="Arial Narrow" w:cs="Arial"/>
        </w:rPr>
        <w:t xml:space="preserve">. </w:t>
      </w:r>
      <w:r w:rsidR="007640DA" w:rsidRPr="005F6800">
        <w:rPr>
          <w:rFonts w:ascii="Arial Narrow" w:hAnsi="Arial Narrow" w:cs="Arial"/>
        </w:rPr>
        <w:t xml:space="preserve"> </w:t>
      </w:r>
      <w:r w:rsidR="00D83166" w:rsidRPr="005F6800">
        <w:rPr>
          <w:rFonts w:ascii="Arial Narrow" w:hAnsi="Arial Narrow" w:cs="Arial"/>
        </w:rPr>
        <w:t xml:space="preserve">   </w:t>
      </w:r>
    </w:p>
    <w:p w14:paraId="164F5DA7" w14:textId="1420B3A6" w:rsidR="00B428BA" w:rsidRPr="005F6800" w:rsidRDefault="00593D30" w:rsidP="00D83166">
      <w:pPr>
        <w:pBdr>
          <w:bottom w:val="single" w:sz="12" w:space="1" w:color="A20000"/>
        </w:pBdr>
        <w:rPr>
          <w:rFonts w:ascii="Arial Narrow" w:hAnsi="Arial Narrow" w:cs="Arial"/>
        </w:rPr>
      </w:pPr>
      <w:r w:rsidRPr="005F6800">
        <w:rPr>
          <w:rFonts w:ascii="Arial Narrow" w:hAnsi="Arial Narrow" w:cs="Arial"/>
        </w:rPr>
        <w:t xml:space="preserve">The report </w:t>
      </w:r>
      <w:r w:rsidR="0022344B" w:rsidRPr="005F6800">
        <w:rPr>
          <w:rFonts w:ascii="Arial Narrow" w:hAnsi="Arial Narrow" w:cs="Arial"/>
        </w:rPr>
        <w:t xml:space="preserve">asks that </w:t>
      </w:r>
      <w:r w:rsidR="00D83166" w:rsidRPr="005F6800">
        <w:rPr>
          <w:rFonts w:ascii="Arial Narrow" w:hAnsi="Arial Narrow" w:cs="Arial"/>
        </w:rPr>
        <w:t>Scottish Government considers the research findings when developing a shared definition of housing affordability across Scotland.</w:t>
      </w:r>
      <w:r w:rsidR="00E231B4" w:rsidRPr="005F6800">
        <w:rPr>
          <w:rFonts w:ascii="Arial Narrow" w:hAnsi="Arial Narrow" w:cs="Arial"/>
        </w:rPr>
        <w:t xml:space="preserve">  A report from the group with an updated and shared definition of housing affordability is due to be published in early 2025.</w:t>
      </w:r>
    </w:p>
    <w:p w14:paraId="6FA6CC52" w14:textId="727A5C10" w:rsidR="00995495" w:rsidRDefault="00EE74C2" w:rsidP="00EE2B6C">
      <w:pPr>
        <w:pStyle w:val="Heading2"/>
        <w:pBdr>
          <w:bottom w:val="single" w:sz="12" w:space="1" w:color="auto"/>
        </w:pBdr>
        <w:rPr>
          <w:rStyle w:val="Heading2Char"/>
        </w:rPr>
      </w:pPr>
      <w:bookmarkStart w:id="37" w:name="_Affordable_Housing_Tenures"/>
      <w:bookmarkEnd w:id="37"/>
      <w:r>
        <w:rPr>
          <w:rStyle w:val="Heading2Char"/>
        </w:rPr>
        <w:t xml:space="preserve">1.2 </w:t>
      </w:r>
      <w:r w:rsidR="00A94FF4" w:rsidRPr="00AA63BF">
        <w:rPr>
          <w:rStyle w:val="Heading2Char"/>
        </w:rPr>
        <w:t>A</w:t>
      </w:r>
      <w:r w:rsidR="00F413C0" w:rsidRPr="00AA63BF">
        <w:rPr>
          <w:rStyle w:val="Heading2Char"/>
        </w:rPr>
        <w:t>ffordable</w:t>
      </w:r>
      <w:r w:rsidR="00315EFE" w:rsidRPr="00AA63BF">
        <w:rPr>
          <w:rStyle w:val="Heading2Char"/>
        </w:rPr>
        <w:t xml:space="preserve"> </w:t>
      </w:r>
      <w:r w:rsidR="00A94FF4" w:rsidRPr="00AA63BF">
        <w:rPr>
          <w:rStyle w:val="Heading2Char"/>
        </w:rPr>
        <w:t>H</w:t>
      </w:r>
      <w:r w:rsidR="00315EFE" w:rsidRPr="00AA63BF">
        <w:rPr>
          <w:rStyle w:val="Heading2Char"/>
        </w:rPr>
        <w:t>ousing</w:t>
      </w:r>
      <w:r w:rsidR="00313210">
        <w:rPr>
          <w:rStyle w:val="Heading2Char"/>
        </w:rPr>
        <w:t xml:space="preserve"> Tenures</w:t>
      </w:r>
    </w:p>
    <w:p w14:paraId="69CF7BCC" w14:textId="5F947122" w:rsidR="00092462" w:rsidRPr="005F6800" w:rsidRDefault="00CA5E14" w:rsidP="00092462">
      <w:pPr>
        <w:spacing w:after="0"/>
        <w:rPr>
          <w:rFonts w:ascii="Arial Narrow" w:hAnsi="Arial Narrow" w:cs="Arial"/>
        </w:rPr>
      </w:pPr>
      <w:r w:rsidRPr="005F6800">
        <w:rPr>
          <w:rFonts w:ascii="Arial Narrow" w:hAnsi="Arial Narrow" w:cs="Arial"/>
        </w:rPr>
        <w:t>The Council’s</w:t>
      </w:r>
      <w:r w:rsidR="004C1EC6" w:rsidRPr="005F6800">
        <w:rPr>
          <w:rFonts w:ascii="Arial Narrow" w:hAnsi="Arial Narrow" w:cs="Arial"/>
        </w:rPr>
        <w:t xml:space="preserve"> Affordable Housing Policy (AHP) </w:t>
      </w:r>
      <w:r w:rsidRPr="005F6800">
        <w:rPr>
          <w:rFonts w:ascii="Arial Narrow" w:hAnsi="Arial Narrow" w:cs="Arial"/>
        </w:rPr>
        <w:t xml:space="preserve">applies to any </w:t>
      </w:r>
      <w:r w:rsidR="00A31BD8" w:rsidRPr="005F6800">
        <w:rPr>
          <w:rFonts w:ascii="Arial Narrow" w:hAnsi="Arial Narrow" w:cs="Arial"/>
        </w:rPr>
        <w:t xml:space="preserve">new </w:t>
      </w:r>
      <w:r w:rsidRPr="005F6800">
        <w:rPr>
          <w:rFonts w:ascii="Arial Narrow" w:hAnsi="Arial Narrow" w:cs="Arial"/>
        </w:rPr>
        <w:t xml:space="preserve">residential </w:t>
      </w:r>
      <w:r w:rsidR="005B6FAF" w:rsidRPr="005F6800">
        <w:rPr>
          <w:rFonts w:ascii="Arial Narrow" w:hAnsi="Arial Narrow" w:cs="Arial"/>
        </w:rPr>
        <w:t xml:space="preserve">planning application </w:t>
      </w:r>
      <w:r w:rsidR="001536E6" w:rsidRPr="005F6800">
        <w:rPr>
          <w:rFonts w:ascii="Arial Narrow" w:hAnsi="Arial Narrow" w:cs="Arial"/>
        </w:rPr>
        <w:t>for</w:t>
      </w:r>
      <w:r w:rsidR="005B6FAF" w:rsidRPr="005F6800">
        <w:rPr>
          <w:rFonts w:ascii="Arial Narrow" w:hAnsi="Arial Narrow" w:cs="Arial"/>
        </w:rPr>
        <w:t xml:space="preserve"> 12 homes or more. </w:t>
      </w:r>
      <w:r w:rsidR="00075136" w:rsidRPr="005F6800">
        <w:rPr>
          <w:rFonts w:ascii="Arial Narrow" w:hAnsi="Arial Narrow" w:cs="Arial"/>
        </w:rPr>
        <w:t>The Council has published guidance on Affordable Housing</w:t>
      </w:r>
      <w:r w:rsidR="001536E6" w:rsidRPr="005F6800">
        <w:rPr>
          <w:rFonts w:ascii="Arial Narrow" w:hAnsi="Arial Narrow" w:cs="Arial"/>
        </w:rPr>
        <w:t xml:space="preserve"> which sets out that</w:t>
      </w:r>
      <w:r w:rsidR="001F41B9" w:rsidRPr="005F6800">
        <w:rPr>
          <w:rFonts w:ascii="Arial Narrow" w:hAnsi="Arial Narrow" w:cs="Arial"/>
        </w:rPr>
        <w:t xml:space="preserve"> </w:t>
      </w:r>
      <w:r w:rsidR="00756E50" w:rsidRPr="005F6800">
        <w:rPr>
          <w:rFonts w:ascii="Arial Narrow" w:hAnsi="Arial Narrow" w:cs="Arial"/>
        </w:rPr>
        <w:t xml:space="preserve">35% of homes should be affordable and </w:t>
      </w:r>
      <w:r w:rsidR="00E15DD1" w:rsidRPr="005F6800">
        <w:rPr>
          <w:rFonts w:ascii="Arial Narrow" w:hAnsi="Arial Narrow" w:cs="Arial"/>
        </w:rPr>
        <w:t>that</w:t>
      </w:r>
      <w:r w:rsidR="00AB01D0" w:rsidRPr="005F6800">
        <w:rPr>
          <w:rFonts w:ascii="Arial Narrow" w:hAnsi="Arial Narrow" w:cs="Arial"/>
        </w:rPr>
        <w:t>, for proposals</w:t>
      </w:r>
      <w:r w:rsidR="00E15DD1" w:rsidRPr="005F6800">
        <w:rPr>
          <w:rFonts w:ascii="Arial Narrow" w:hAnsi="Arial Narrow" w:cs="Arial"/>
        </w:rPr>
        <w:t xml:space="preserve"> of </w:t>
      </w:r>
      <w:r w:rsidR="00AB01D0" w:rsidRPr="005F6800">
        <w:rPr>
          <w:rFonts w:ascii="Arial Narrow" w:hAnsi="Arial Narrow" w:cs="Arial"/>
        </w:rPr>
        <w:t>20 or more dwellings, the provision should normally be on-site. A</w:t>
      </w:r>
      <w:r w:rsidR="008D68B3" w:rsidRPr="005F6800">
        <w:rPr>
          <w:rFonts w:ascii="Arial Narrow" w:hAnsi="Arial Narrow" w:cs="Arial"/>
        </w:rPr>
        <w:t>ffordable housing tenures are ranked in priority order</w:t>
      </w:r>
      <w:r w:rsidR="005C2CAE" w:rsidRPr="005F6800">
        <w:rPr>
          <w:rFonts w:ascii="Arial Narrow" w:hAnsi="Arial Narrow" w:cs="Arial"/>
        </w:rPr>
        <w:t xml:space="preserve"> with </w:t>
      </w:r>
      <w:r w:rsidR="00AB01D0" w:rsidRPr="005F6800">
        <w:rPr>
          <w:rFonts w:ascii="Arial Narrow" w:hAnsi="Arial Narrow" w:cs="Arial"/>
        </w:rPr>
        <w:t xml:space="preserve">the </w:t>
      </w:r>
      <w:r w:rsidR="005C2CAE" w:rsidRPr="005F6800">
        <w:rPr>
          <w:rFonts w:ascii="Arial Narrow" w:hAnsi="Arial Narrow" w:cs="Arial"/>
        </w:rPr>
        <w:t>most housing need being for social rented</w:t>
      </w:r>
      <w:r w:rsidR="004C1EC6" w:rsidRPr="005F6800">
        <w:rPr>
          <w:rFonts w:ascii="Arial Narrow" w:hAnsi="Arial Narrow" w:cs="Arial"/>
        </w:rPr>
        <w:t xml:space="preserve"> homes</w:t>
      </w:r>
      <w:r w:rsidR="005C2CAE" w:rsidRPr="005F6800">
        <w:rPr>
          <w:rFonts w:ascii="Arial Narrow" w:hAnsi="Arial Narrow" w:cs="Arial"/>
        </w:rPr>
        <w:t xml:space="preserve">. </w:t>
      </w:r>
      <w:r w:rsidR="001F41B9" w:rsidRPr="005F6800">
        <w:rPr>
          <w:rFonts w:ascii="Arial Narrow" w:hAnsi="Arial Narrow" w:cs="Arial"/>
        </w:rPr>
        <w:t>The affordable housing</w:t>
      </w:r>
      <w:r w:rsidR="004C1EC6" w:rsidRPr="005F6800">
        <w:rPr>
          <w:rFonts w:ascii="Arial Narrow" w:hAnsi="Arial Narrow" w:cs="Arial"/>
        </w:rPr>
        <w:t xml:space="preserve"> should be </w:t>
      </w:r>
      <w:r w:rsidR="004C1EC6" w:rsidRPr="005F6800">
        <w:rPr>
          <w:rFonts w:ascii="Arial Narrow" w:hAnsi="Arial Narrow" w:cs="Arial"/>
        </w:rPr>
        <w:t>‘tenure blind’</w:t>
      </w:r>
      <w:r w:rsidR="005F4613" w:rsidRPr="005F6800">
        <w:rPr>
          <w:rFonts w:ascii="Arial Narrow" w:hAnsi="Arial Narrow" w:cs="Arial"/>
        </w:rPr>
        <w:t xml:space="preserve"> and indi</w:t>
      </w:r>
      <w:r w:rsidR="0047284F" w:rsidRPr="005F6800">
        <w:rPr>
          <w:rFonts w:ascii="Arial Narrow" w:hAnsi="Arial Narrow" w:cs="Arial"/>
        </w:rPr>
        <w:t>s</w:t>
      </w:r>
      <w:r w:rsidR="004C1EC6" w:rsidRPr="005F6800">
        <w:rPr>
          <w:rFonts w:ascii="Arial Narrow" w:hAnsi="Arial Narrow" w:cs="Arial"/>
        </w:rPr>
        <w:t>tinguishable from market housing</w:t>
      </w:r>
      <w:r w:rsidR="0047284F" w:rsidRPr="005F6800">
        <w:rPr>
          <w:rFonts w:ascii="Arial Narrow" w:hAnsi="Arial Narrow" w:cs="Arial"/>
        </w:rPr>
        <w:t xml:space="preserve">, </w:t>
      </w:r>
      <w:r w:rsidR="004C1EC6" w:rsidRPr="005F6800">
        <w:rPr>
          <w:rFonts w:ascii="Arial Narrow" w:hAnsi="Arial Narrow" w:cs="Arial"/>
        </w:rPr>
        <w:t>creat</w:t>
      </w:r>
      <w:r w:rsidR="0047284F" w:rsidRPr="005F6800">
        <w:rPr>
          <w:rFonts w:ascii="Arial Narrow" w:hAnsi="Arial Narrow" w:cs="Arial"/>
        </w:rPr>
        <w:t>ing</w:t>
      </w:r>
      <w:r w:rsidR="004C1EC6" w:rsidRPr="005F6800">
        <w:rPr>
          <w:rFonts w:ascii="Arial Narrow" w:hAnsi="Arial Narrow" w:cs="Arial"/>
        </w:rPr>
        <w:t xml:space="preserve"> an integrated neighbourhood for all residents, regardless of tenure type.</w:t>
      </w:r>
      <w:r w:rsidR="00C164BA">
        <w:rPr>
          <w:rFonts w:ascii="Arial Narrow" w:hAnsi="Arial Narrow" w:cs="Arial"/>
        </w:rPr>
        <w:t xml:space="preserve"> </w:t>
      </w:r>
      <w:r w:rsidR="00092462" w:rsidRPr="005F6800">
        <w:rPr>
          <w:rFonts w:ascii="Arial Narrow" w:hAnsi="Arial Narrow" w:cs="Arial"/>
        </w:rPr>
        <w:t xml:space="preserve">The definition of different affordable housing tenures is set out </w:t>
      </w:r>
      <w:r w:rsidR="001C57CC" w:rsidRPr="005F6800">
        <w:rPr>
          <w:rFonts w:ascii="Arial Narrow" w:hAnsi="Arial Narrow" w:cs="Arial"/>
        </w:rPr>
        <w:t xml:space="preserve">in the </w:t>
      </w:r>
      <w:r w:rsidR="00DE15B6" w:rsidRPr="005F6800">
        <w:rPr>
          <w:rFonts w:ascii="Arial Narrow" w:hAnsi="Arial Narrow" w:cs="Arial"/>
        </w:rPr>
        <w:t xml:space="preserve"> </w:t>
      </w:r>
      <w:bookmarkStart w:id="38" w:name="_Hlk187410602"/>
      <w:r w:rsidR="00DE15B6" w:rsidRPr="005F6800">
        <w:rPr>
          <w:rFonts w:ascii="Arial Narrow" w:hAnsi="Arial Narrow" w:cs="Arial"/>
        </w:rPr>
        <w:t xml:space="preserve"> </w:t>
      </w:r>
      <w:hyperlink r:id="rId67" w:history="1">
        <w:r w:rsidR="00DE15B6" w:rsidRPr="005F6800">
          <w:rPr>
            <w:rStyle w:val="Hyperlink"/>
            <w:rFonts w:ascii="Arial Narrow" w:hAnsi="Arial Narrow" w:cs="Arial"/>
          </w:rPr>
          <w:t>Affordable Housing Guidance</w:t>
        </w:r>
      </w:hyperlink>
      <w:bookmarkEnd w:id="38"/>
      <w:r w:rsidR="00DE15B6" w:rsidRPr="005F6800">
        <w:rPr>
          <w:rFonts w:ascii="Arial Narrow" w:hAnsi="Arial Narrow" w:cs="Arial"/>
        </w:rPr>
        <w:t xml:space="preserve"> </w:t>
      </w:r>
      <w:r w:rsidR="001C57CC" w:rsidRPr="005F6800">
        <w:rPr>
          <w:rFonts w:ascii="Arial Narrow" w:hAnsi="Arial Narrow" w:cs="Arial"/>
        </w:rPr>
        <w:t xml:space="preserve">and </w:t>
      </w:r>
      <w:r w:rsidR="002F4FEA" w:rsidRPr="005F6800">
        <w:rPr>
          <w:rFonts w:ascii="Arial Narrow" w:hAnsi="Arial Narrow" w:cs="Arial"/>
        </w:rPr>
        <w:t xml:space="preserve">is </w:t>
      </w:r>
      <w:r w:rsidR="001C57CC" w:rsidRPr="005F6800">
        <w:rPr>
          <w:rFonts w:ascii="Arial Narrow" w:hAnsi="Arial Narrow" w:cs="Arial"/>
        </w:rPr>
        <w:t xml:space="preserve">summarised </w:t>
      </w:r>
      <w:r w:rsidR="00092462" w:rsidRPr="005F6800">
        <w:rPr>
          <w:rFonts w:ascii="Arial Narrow" w:hAnsi="Arial Narrow" w:cs="Arial"/>
        </w:rPr>
        <w:t>below:  </w:t>
      </w:r>
    </w:p>
    <w:p w14:paraId="35C7DEA9" w14:textId="77777777" w:rsidR="00F413C0" w:rsidRPr="005F6800" w:rsidRDefault="00F413C0" w:rsidP="00F413C0">
      <w:pPr>
        <w:spacing w:after="0"/>
        <w:rPr>
          <w:rFonts w:ascii="Arial Narrow" w:hAnsi="Arial Narrow" w:cs="Arial"/>
          <w:b/>
          <w:bCs/>
        </w:rPr>
      </w:pPr>
    </w:p>
    <w:p w14:paraId="4FB5CD17" w14:textId="5A17A487" w:rsidR="00F413C0" w:rsidRPr="00013A81" w:rsidRDefault="00F413C0" w:rsidP="00F413C0">
      <w:pPr>
        <w:spacing w:after="0"/>
        <w:rPr>
          <w:rFonts w:ascii="Arial Narrow" w:hAnsi="Arial Narrow" w:cs="Arial"/>
        </w:rPr>
      </w:pPr>
      <w:r w:rsidRPr="005F6800">
        <w:rPr>
          <w:rFonts w:ascii="Arial Narrow" w:hAnsi="Arial Narrow" w:cs="Arial"/>
          <w:b/>
          <w:bCs/>
        </w:rPr>
        <w:t>Social Rent</w:t>
      </w:r>
      <w:r w:rsidRPr="005F6800">
        <w:rPr>
          <w:rFonts w:ascii="Arial Narrow" w:hAnsi="Arial Narrow" w:cs="Arial"/>
        </w:rPr>
        <w:t xml:space="preserve"> is the highest priority affordable </w:t>
      </w:r>
      <w:r w:rsidR="00785A9C" w:rsidRPr="005F6800">
        <w:rPr>
          <w:rFonts w:ascii="Arial Narrow" w:hAnsi="Arial Narrow" w:cs="Arial"/>
        </w:rPr>
        <w:t xml:space="preserve">housing </w:t>
      </w:r>
      <w:r w:rsidRPr="005F6800">
        <w:rPr>
          <w:rFonts w:ascii="Arial Narrow" w:hAnsi="Arial Narrow" w:cs="Arial"/>
        </w:rPr>
        <w:t xml:space="preserve">tenure in Edinburgh. Social rented homes are let with a </w:t>
      </w:r>
      <w:hyperlink r:id="rId68">
        <w:r w:rsidRPr="005F6800">
          <w:rPr>
            <w:rStyle w:val="Hyperlink"/>
            <w:rFonts w:ascii="Arial Narrow" w:hAnsi="Arial Narrow" w:cs="Arial"/>
            <w:color w:val="0070C0"/>
          </w:rPr>
          <w:t>Scottish Secure Tenancy Agreement (SST).</w:t>
        </w:r>
      </w:hyperlink>
      <w:r w:rsidRPr="005F6800">
        <w:rPr>
          <w:rFonts w:ascii="Arial Narrow" w:hAnsi="Arial Narrow" w:cs="Arial"/>
        </w:rPr>
        <w:t xml:space="preserve"> This grants tenants the right to stay in the home for as long as they wish</w:t>
      </w:r>
      <w:r w:rsidR="272BF7BE" w:rsidRPr="005F6800">
        <w:rPr>
          <w:rFonts w:ascii="Arial Narrow" w:hAnsi="Arial Narrow" w:cs="Arial"/>
        </w:rPr>
        <w:t>,</w:t>
      </w:r>
      <w:r w:rsidRPr="005F6800">
        <w:rPr>
          <w:rFonts w:ascii="Arial Narrow" w:hAnsi="Arial Narrow" w:cs="Arial"/>
        </w:rPr>
        <w:t xml:space="preserve"> provided they do not breach the terms of the tenancy. Social rents are lower than all other affordable tenures</w:t>
      </w:r>
      <w:r w:rsidR="002A2B9D" w:rsidRPr="005F6800">
        <w:rPr>
          <w:rFonts w:ascii="Arial Narrow" w:hAnsi="Arial Narrow" w:cs="Arial"/>
        </w:rPr>
        <w:t xml:space="preserve"> and</w:t>
      </w:r>
      <w:r w:rsidRPr="005F6800">
        <w:rPr>
          <w:rFonts w:ascii="Arial Narrow" w:hAnsi="Arial Narrow" w:cs="Arial"/>
        </w:rPr>
        <w:t xml:space="preserve"> </w:t>
      </w:r>
      <w:r w:rsidR="002A2B9D" w:rsidRPr="005F6800">
        <w:rPr>
          <w:rFonts w:ascii="Arial Narrow" w:hAnsi="Arial Narrow" w:cs="Arial"/>
        </w:rPr>
        <w:t>r</w:t>
      </w:r>
      <w:r w:rsidRPr="005F6800">
        <w:rPr>
          <w:rFonts w:ascii="Arial Narrow" w:hAnsi="Arial Narrow" w:cs="Arial"/>
        </w:rPr>
        <w:t>ent levels are regulated by the Scottish Housing Regulator.</w:t>
      </w:r>
      <w:r w:rsidR="00DD3BC0" w:rsidRPr="005F6800">
        <w:rPr>
          <w:rFonts w:ascii="Arial Narrow" w:hAnsi="Arial Narrow" w:cs="Arial"/>
        </w:rPr>
        <w:t xml:space="preserve"> There are around 37,484 households living in the social rented sector in Edinburgh (</w:t>
      </w:r>
      <w:hyperlink r:id="rId69" w:history="1">
        <w:r w:rsidR="00DD3BC0" w:rsidRPr="005F6800">
          <w:rPr>
            <w:rStyle w:val="Hyperlink"/>
            <w:rFonts w:ascii="Arial Narrow" w:hAnsi="Arial Narrow" w:cs="Arial"/>
          </w:rPr>
          <w:t>Scotland’s Census 2022</w:t>
        </w:r>
      </w:hyperlink>
      <w:r w:rsidR="00DD3BC0">
        <w:rPr>
          <w:rFonts w:ascii="Arial Narrow" w:hAnsi="Arial Narrow" w:cs="Arial"/>
        </w:rPr>
        <w:t>).</w:t>
      </w:r>
    </w:p>
    <w:p w14:paraId="0C89C114" w14:textId="77777777" w:rsidR="00F413C0" w:rsidRPr="00013A81" w:rsidRDefault="00F413C0" w:rsidP="00F413C0">
      <w:pPr>
        <w:spacing w:after="0"/>
        <w:rPr>
          <w:rFonts w:ascii="Arial Narrow" w:hAnsi="Arial Narrow" w:cs="Arial"/>
        </w:rPr>
      </w:pPr>
    </w:p>
    <w:p w14:paraId="1026ADAF" w14:textId="61CDD793" w:rsidR="00D32246" w:rsidRDefault="2D878F36" w:rsidP="00F413C0">
      <w:pPr>
        <w:spacing w:after="0"/>
        <w:rPr>
          <w:rFonts w:ascii="Arial Narrow" w:hAnsi="Arial Narrow" w:cs="Arial"/>
        </w:rPr>
      </w:pPr>
      <w:r w:rsidRPr="00AE7AB8">
        <w:rPr>
          <w:rFonts w:ascii="Arial Narrow" w:hAnsi="Arial Narrow" w:cs="Arial"/>
          <w:b/>
          <w:bCs/>
        </w:rPr>
        <w:t>Mid-Market Rent (MMR)</w:t>
      </w:r>
      <w:r w:rsidRPr="00AE7AB8">
        <w:rPr>
          <w:rFonts w:ascii="Arial Narrow" w:hAnsi="Arial Narrow" w:cs="Arial"/>
        </w:rPr>
        <w:t xml:space="preserve"> </w:t>
      </w:r>
      <w:r w:rsidR="6C85E279" w:rsidRPr="00AE7AB8">
        <w:rPr>
          <w:rFonts w:ascii="Arial Narrow" w:hAnsi="Arial Narrow" w:cs="Arial"/>
        </w:rPr>
        <w:t xml:space="preserve">- </w:t>
      </w:r>
      <w:r w:rsidR="7B859361" w:rsidRPr="00013A81">
        <w:rPr>
          <w:rFonts w:ascii="Arial Narrow" w:hAnsi="Arial Narrow" w:cs="Arial"/>
        </w:rPr>
        <w:t>Mid-market r</w:t>
      </w:r>
      <w:r w:rsidRPr="00013A81">
        <w:rPr>
          <w:rFonts w:ascii="Arial Narrow" w:hAnsi="Arial Narrow" w:cs="Arial"/>
        </w:rPr>
        <w:t xml:space="preserve">ents are </w:t>
      </w:r>
      <w:r w:rsidR="0086609B">
        <w:rPr>
          <w:rFonts w:ascii="Arial Narrow" w:hAnsi="Arial Narrow" w:cs="Arial"/>
        </w:rPr>
        <w:t xml:space="preserve">set </w:t>
      </w:r>
      <w:r w:rsidRPr="00013A81">
        <w:rPr>
          <w:rFonts w:ascii="Arial Narrow" w:hAnsi="Arial Narrow" w:cs="Arial"/>
        </w:rPr>
        <w:t>below market rents</w:t>
      </w:r>
      <w:r w:rsidR="006912FF">
        <w:rPr>
          <w:rFonts w:ascii="Arial Narrow" w:hAnsi="Arial Narrow" w:cs="Arial"/>
        </w:rPr>
        <w:t xml:space="preserve"> </w:t>
      </w:r>
      <w:r w:rsidR="0068588E">
        <w:rPr>
          <w:rFonts w:ascii="Arial Narrow" w:hAnsi="Arial Narrow" w:cs="Arial"/>
        </w:rPr>
        <w:t>with starting rents</w:t>
      </w:r>
      <w:r w:rsidR="001070EC">
        <w:rPr>
          <w:rFonts w:ascii="Arial Narrow" w:hAnsi="Arial Narrow" w:cs="Arial"/>
        </w:rPr>
        <w:t xml:space="preserve"> set below</w:t>
      </w:r>
      <w:r w:rsidR="00322212">
        <w:rPr>
          <w:rFonts w:ascii="Arial Narrow" w:hAnsi="Arial Narrow" w:cs="Arial"/>
        </w:rPr>
        <w:t xml:space="preserve"> Local Housing Allowance levels. </w:t>
      </w:r>
      <w:r w:rsidR="00227486" w:rsidRPr="006B7DF4">
        <w:rPr>
          <w:rFonts w:ascii="Arial Narrow" w:hAnsi="Arial Narrow" w:cs="Arial"/>
        </w:rPr>
        <w:t xml:space="preserve">Local Housing Allowance </w:t>
      </w:r>
      <w:r w:rsidR="00973140">
        <w:rPr>
          <w:rFonts w:ascii="Arial Narrow" w:hAnsi="Arial Narrow" w:cs="Arial"/>
        </w:rPr>
        <w:t>is used to calculate</w:t>
      </w:r>
      <w:r w:rsidR="005076D0">
        <w:rPr>
          <w:rFonts w:ascii="Arial Narrow" w:hAnsi="Arial Narrow" w:cs="Arial"/>
        </w:rPr>
        <w:t xml:space="preserve"> Housing Benefit </w:t>
      </w:r>
      <w:r w:rsidR="00227486" w:rsidRPr="006B7DF4">
        <w:rPr>
          <w:rFonts w:ascii="Arial Narrow" w:hAnsi="Arial Narrow" w:cs="Arial"/>
        </w:rPr>
        <w:t xml:space="preserve">for tenants renting private-sector accommodation in </w:t>
      </w:r>
      <w:r w:rsidR="00227486">
        <w:rPr>
          <w:rFonts w:ascii="Arial Narrow" w:hAnsi="Arial Narrow" w:cs="Arial"/>
        </w:rPr>
        <w:t>the UK</w:t>
      </w:r>
      <w:r w:rsidR="00EE4CCD">
        <w:rPr>
          <w:rFonts w:ascii="Arial Narrow" w:hAnsi="Arial Narrow" w:cs="Arial"/>
        </w:rPr>
        <w:t xml:space="preserve"> and is </w:t>
      </w:r>
      <w:r w:rsidR="00F51EAE">
        <w:rPr>
          <w:rFonts w:ascii="Arial Narrow" w:hAnsi="Arial Narrow" w:cs="Arial"/>
        </w:rPr>
        <w:t xml:space="preserve">set </w:t>
      </w:r>
      <w:r w:rsidR="00897362">
        <w:rPr>
          <w:rFonts w:ascii="Arial Narrow" w:hAnsi="Arial Narrow" w:cs="Arial"/>
        </w:rPr>
        <w:t>in relation to</w:t>
      </w:r>
      <w:r w:rsidR="00C56F05" w:rsidRPr="00C56F05">
        <w:rPr>
          <w:rFonts w:ascii="Arial Narrow" w:hAnsi="Arial Narrow" w:cs="Arial"/>
        </w:rPr>
        <w:t xml:space="preserve"> the 30th percentile of local </w:t>
      </w:r>
      <w:r w:rsidR="00F51EAE">
        <w:rPr>
          <w:rFonts w:ascii="Arial Narrow" w:hAnsi="Arial Narrow" w:cs="Arial"/>
        </w:rPr>
        <w:t xml:space="preserve">private </w:t>
      </w:r>
      <w:r w:rsidR="00C56F05" w:rsidRPr="00C56F05">
        <w:rPr>
          <w:rFonts w:ascii="Arial Narrow" w:hAnsi="Arial Narrow" w:cs="Arial"/>
        </w:rPr>
        <w:t xml:space="preserve">rented accommodation </w:t>
      </w:r>
      <w:r w:rsidR="00F51EAE">
        <w:rPr>
          <w:rFonts w:ascii="Arial Narrow" w:hAnsi="Arial Narrow" w:cs="Arial"/>
        </w:rPr>
        <w:t>levels</w:t>
      </w:r>
      <w:r w:rsidR="00322212">
        <w:rPr>
          <w:rFonts w:ascii="Arial Narrow" w:hAnsi="Arial Narrow" w:cs="Arial"/>
        </w:rPr>
        <w:t xml:space="preserve">. </w:t>
      </w:r>
      <w:r w:rsidR="00C84628">
        <w:rPr>
          <w:rFonts w:ascii="Arial Narrow" w:hAnsi="Arial Narrow" w:cs="Arial"/>
        </w:rPr>
        <w:t>Mid-market rent t</w:t>
      </w:r>
      <w:r w:rsidRPr="00013A81">
        <w:rPr>
          <w:rFonts w:ascii="Arial Narrow" w:hAnsi="Arial Narrow" w:cs="Arial"/>
        </w:rPr>
        <w:t xml:space="preserve">enants </w:t>
      </w:r>
      <w:proofErr w:type="gramStart"/>
      <w:r w:rsidRPr="00013A81">
        <w:rPr>
          <w:rFonts w:ascii="Arial Narrow" w:hAnsi="Arial Narrow" w:cs="Arial"/>
        </w:rPr>
        <w:t>enter into</w:t>
      </w:r>
      <w:proofErr w:type="gramEnd"/>
      <w:r w:rsidRPr="00013A81">
        <w:rPr>
          <w:rFonts w:ascii="Arial Narrow" w:hAnsi="Arial Narrow" w:cs="Arial"/>
        </w:rPr>
        <w:t xml:space="preserve"> a Private Rented Tenancy. Mid</w:t>
      </w:r>
      <w:r w:rsidR="0446BFB0" w:rsidRPr="00013A81">
        <w:rPr>
          <w:rFonts w:ascii="Arial Narrow" w:hAnsi="Arial Narrow" w:cs="Arial"/>
        </w:rPr>
        <w:t>-</w:t>
      </w:r>
      <w:r w:rsidRPr="00013A81">
        <w:rPr>
          <w:rFonts w:ascii="Arial Narrow" w:hAnsi="Arial Narrow" w:cs="Arial"/>
        </w:rPr>
        <w:t>market rent offers tenants secure, well</w:t>
      </w:r>
      <w:r w:rsidR="25DE4131" w:rsidRPr="00013A81">
        <w:rPr>
          <w:rFonts w:ascii="Arial Narrow" w:hAnsi="Arial Narrow" w:cs="Arial"/>
        </w:rPr>
        <w:t>-</w:t>
      </w:r>
      <w:r w:rsidRPr="00013A81">
        <w:rPr>
          <w:rFonts w:ascii="Arial Narrow" w:hAnsi="Arial Narrow" w:cs="Arial"/>
        </w:rPr>
        <w:t xml:space="preserve">managed, </w:t>
      </w:r>
      <w:r w:rsidR="62914E03" w:rsidRPr="00013A81">
        <w:rPr>
          <w:rFonts w:ascii="Arial Narrow" w:hAnsi="Arial Narrow" w:cs="Arial"/>
        </w:rPr>
        <w:t xml:space="preserve">new-build and </w:t>
      </w:r>
      <w:r w:rsidRPr="00013A81">
        <w:rPr>
          <w:rFonts w:ascii="Arial Narrow" w:hAnsi="Arial Narrow" w:cs="Arial"/>
        </w:rPr>
        <w:t>energy efficient homes.</w:t>
      </w:r>
      <w:r w:rsidR="00080F00" w:rsidRPr="00080F00">
        <w:rPr>
          <w:rFonts w:ascii="Arial Narrow" w:hAnsi="Arial Narrow" w:cs="Arial"/>
        </w:rPr>
        <w:t xml:space="preserve"> </w:t>
      </w:r>
    </w:p>
    <w:p w14:paraId="4F41408D" w14:textId="77777777" w:rsidR="00D32246" w:rsidRDefault="00D32246" w:rsidP="00F413C0">
      <w:pPr>
        <w:spacing w:after="0"/>
        <w:rPr>
          <w:rFonts w:ascii="Arial Narrow" w:hAnsi="Arial Narrow" w:cs="Arial"/>
        </w:rPr>
      </w:pPr>
    </w:p>
    <w:p w14:paraId="4DC38B25" w14:textId="070B8F2F" w:rsidR="00F413C0" w:rsidRDefault="00080F00" w:rsidP="00F413C0">
      <w:pPr>
        <w:spacing w:after="0"/>
        <w:rPr>
          <w:rFonts w:ascii="Arial Narrow" w:hAnsi="Arial Narrow" w:cs="Arial"/>
        </w:rPr>
      </w:pPr>
      <w:r w:rsidRPr="00AE7AB8">
        <w:rPr>
          <w:rFonts w:ascii="Arial Narrow" w:hAnsi="Arial Narrow" w:cs="Arial"/>
        </w:rPr>
        <w:t xml:space="preserve">There are </w:t>
      </w:r>
      <w:r>
        <w:rPr>
          <w:rFonts w:ascii="Arial Narrow" w:hAnsi="Arial Narrow" w:cs="Arial"/>
        </w:rPr>
        <w:t xml:space="preserve">just </w:t>
      </w:r>
      <w:r w:rsidRPr="00AE7AB8">
        <w:rPr>
          <w:rFonts w:ascii="Arial Narrow" w:hAnsi="Arial Narrow" w:cs="Arial"/>
        </w:rPr>
        <w:t xml:space="preserve">over 5,000 mid-market rent </w:t>
      </w:r>
      <w:r w:rsidRPr="00013A81">
        <w:rPr>
          <w:rFonts w:ascii="Arial Narrow" w:hAnsi="Arial Narrow" w:cs="Arial"/>
        </w:rPr>
        <w:t>homes in Edinburgh let by ten organisations</w:t>
      </w:r>
      <w:r w:rsidR="00382175">
        <w:rPr>
          <w:rFonts w:ascii="Arial Narrow" w:hAnsi="Arial Narrow" w:cs="Arial"/>
        </w:rPr>
        <w:t>, mostly</w:t>
      </w:r>
      <w:r w:rsidR="00427A91">
        <w:rPr>
          <w:rFonts w:ascii="Arial Narrow" w:hAnsi="Arial Narrow" w:cs="Arial"/>
        </w:rPr>
        <w:t xml:space="preserve"> registered social landlords (</w:t>
      </w:r>
      <w:r w:rsidRPr="00013A81">
        <w:rPr>
          <w:rFonts w:ascii="Arial Narrow" w:hAnsi="Arial Narrow" w:cs="Arial"/>
        </w:rPr>
        <w:t>RSLs</w:t>
      </w:r>
      <w:r w:rsidR="00427A91">
        <w:rPr>
          <w:rFonts w:ascii="Arial Narrow" w:hAnsi="Arial Narrow" w:cs="Arial"/>
        </w:rPr>
        <w:t>)</w:t>
      </w:r>
      <w:r w:rsidRPr="00013A81">
        <w:rPr>
          <w:rFonts w:ascii="Arial Narrow" w:hAnsi="Arial Narrow" w:cs="Arial"/>
        </w:rPr>
        <w:t xml:space="preserve"> </w:t>
      </w:r>
      <w:r w:rsidR="00C43D47">
        <w:rPr>
          <w:rFonts w:ascii="Arial Narrow" w:hAnsi="Arial Narrow" w:cs="Arial"/>
        </w:rPr>
        <w:t>via</w:t>
      </w:r>
      <w:r w:rsidR="00C43D47" w:rsidRPr="00013A81">
        <w:rPr>
          <w:rFonts w:ascii="Arial Narrow" w:hAnsi="Arial Narrow" w:cs="Arial"/>
        </w:rPr>
        <w:t xml:space="preserve"> </w:t>
      </w:r>
      <w:r w:rsidRPr="00013A81">
        <w:rPr>
          <w:rFonts w:ascii="Arial Narrow" w:hAnsi="Arial Narrow" w:cs="Arial"/>
        </w:rPr>
        <w:t>their subsidiaries</w:t>
      </w:r>
      <w:r w:rsidR="00382175">
        <w:rPr>
          <w:rFonts w:ascii="Arial Narrow" w:hAnsi="Arial Narrow" w:cs="Arial"/>
        </w:rPr>
        <w:t xml:space="preserve"> and </w:t>
      </w:r>
      <w:r w:rsidRPr="00013A81">
        <w:rPr>
          <w:rFonts w:ascii="Arial Narrow" w:hAnsi="Arial Narrow" w:cs="Arial"/>
        </w:rPr>
        <w:t>Edinburgh Living</w:t>
      </w:r>
      <w:r>
        <w:rPr>
          <w:rFonts w:ascii="Arial Narrow" w:hAnsi="Arial Narrow" w:cs="Arial"/>
        </w:rPr>
        <w:t xml:space="preserve"> (</w:t>
      </w:r>
      <w:r w:rsidRPr="00013A81">
        <w:rPr>
          <w:rFonts w:ascii="Arial Narrow" w:hAnsi="Arial Narrow" w:cs="Arial"/>
        </w:rPr>
        <w:t>the Council’s Limited Liability Partnership</w:t>
      </w:r>
      <w:r>
        <w:rPr>
          <w:rFonts w:ascii="Arial Narrow" w:hAnsi="Arial Narrow" w:cs="Arial"/>
        </w:rPr>
        <w:t>)</w:t>
      </w:r>
      <w:r w:rsidRPr="00013A81">
        <w:rPr>
          <w:rFonts w:ascii="Arial Narrow" w:hAnsi="Arial Narrow" w:cs="Arial"/>
        </w:rPr>
        <w:t xml:space="preserve"> and Local Affordable Rented (LAR) Housing Trust (Edinburgh Council</w:t>
      </w:r>
      <w:r>
        <w:rPr>
          <w:rFonts w:ascii="Arial Narrow" w:hAnsi="Arial Narrow" w:cs="Arial"/>
        </w:rPr>
        <w:t xml:space="preserve"> research,</w:t>
      </w:r>
      <w:r w:rsidRPr="00013A81">
        <w:rPr>
          <w:rFonts w:ascii="Arial Narrow" w:hAnsi="Arial Narrow" w:cs="Arial"/>
        </w:rPr>
        <w:t xml:space="preserve"> March 2024).</w:t>
      </w:r>
    </w:p>
    <w:p w14:paraId="66FE8075" w14:textId="77777777" w:rsidR="00C467F3" w:rsidRDefault="00C467F3" w:rsidP="00F413C0">
      <w:pPr>
        <w:spacing w:after="0"/>
        <w:rPr>
          <w:rFonts w:ascii="Arial Narrow" w:hAnsi="Arial Narrow" w:cs="Arial"/>
        </w:rPr>
      </w:pPr>
    </w:p>
    <w:p w14:paraId="24CD4697" w14:textId="231C6830" w:rsidR="00C467F3" w:rsidRDefault="00C467F3" w:rsidP="00C467F3">
      <w:pPr>
        <w:spacing w:after="0"/>
        <w:rPr>
          <w:rFonts w:ascii="Arial Narrow" w:hAnsi="Arial Narrow" w:cs="Arial"/>
        </w:rPr>
      </w:pPr>
      <w:r>
        <w:rPr>
          <w:rFonts w:ascii="Arial Narrow" w:eastAsiaTheme="minorEastAsia" w:hAnsi="Arial Narrow" w:cs="Arial"/>
        </w:rPr>
        <w:t>Mid-market rent homes are also used to house people at risk of homelessness</w:t>
      </w:r>
      <w:r w:rsidR="009D65FD">
        <w:rPr>
          <w:rFonts w:ascii="Arial Narrow" w:eastAsiaTheme="minorEastAsia" w:hAnsi="Arial Narrow" w:cs="Arial"/>
        </w:rPr>
        <w:t>. More information on this is noted in Chapter 4</w:t>
      </w:r>
      <w:r w:rsidR="009E0847">
        <w:rPr>
          <w:rFonts w:ascii="Arial Narrow" w:eastAsiaTheme="minorEastAsia" w:hAnsi="Arial Narrow" w:cs="Arial"/>
        </w:rPr>
        <w:t xml:space="preserve">: </w:t>
      </w:r>
      <w:r w:rsidR="009D65FD">
        <w:rPr>
          <w:rFonts w:ascii="Arial Narrow" w:eastAsiaTheme="minorEastAsia" w:hAnsi="Arial Narrow" w:cs="Arial"/>
        </w:rPr>
        <w:t>Homelessness</w:t>
      </w:r>
      <w:r>
        <w:rPr>
          <w:rFonts w:ascii="Arial Narrow" w:eastAsiaTheme="minorEastAsia" w:hAnsi="Arial Narrow" w:cs="Arial"/>
        </w:rPr>
        <w:t>.</w:t>
      </w:r>
    </w:p>
    <w:p w14:paraId="757DD3EB" w14:textId="77777777" w:rsidR="00C467F3" w:rsidRPr="00013A81" w:rsidRDefault="00C467F3" w:rsidP="00F413C0">
      <w:pPr>
        <w:spacing w:after="0"/>
        <w:rPr>
          <w:rFonts w:ascii="Arial Narrow" w:hAnsi="Arial Narrow" w:cs="Arial"/>
        </w:rPr>
      </w:pPr>
    </w:p>
    <w:p w14:paraId="3899104F" w14:textId="2F8DCD1D" w:rsidR="53047496" w:rsidRPr="00013A81" w:rsidRDefault="53047496" w:rsidP="53047496">
      <w:pPr>
        <w:spacing w:after="0"/>
        <w:rPr>
          <w:rFonts w:ascii="Arial Narrow" w:hAnsi="Arial Narrow" w:cs="Arial"/>
        </w:rPr>
      </w:pPr>
    </w:p>
    <w:p w14:paraId="73976095" w14:textId="4714D63C" w:rsidR="186B412A" w:rsidRPr="00013A81" w:rsidRDefault="186B412A" w:rsidP="53047496">
      <w:pPr>
        <w:spacing w:after="0"/>
        <w:rPr>
          <w:rFonts w:ascii="Arial Narrow" w:hAnsi="Arial Narrow" w:cs="Arial"/>
        </w:rPr>
      </w:pPr>
      <w:r>
        <w:rPr>
          <w:noProof/>
        </w:rPr>
        <w:lastRenderedPageBreak/>
        <w:drawing>
          <wp:inline distT="0" distB="0" distL="0" distR="0" wp14:anchorId="53CC873D" wp14:editId="1CA16F6B">
            <wp:extent cx="2721412" cy="3012831"/>
            <wp:effectExtent l="0" t="0" r="3175" b="0"/>
            <wp:docPr id="1662734314" name="Picture 166273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734314"/>
                    <pic:cNvPicPr/>
                  </pic:nvPicPr>
                  <pic:blipFill>
                    <a:blip r:embed="rId70">
                      <a:extLst>
                        <a:ext uri="{28A0092B-C50C-407E-A947-70E740481C1C}">
                          <a14:useLocalDpi xmlns:a14="http://schemas.microsoft.com/office/drawing/2010/main" val="0"/>
                        </a:ext>
                      </a:extLst>
                    </a:blip>
                    <a:stretch>
                      <a:fillRect/>
                    </a:stretch>
                  </pic:blipFill>
                  <pic:spPr>
                    <a:xfrm>
                      <a:off x="0" y="0"/>
                      <a:ext cx="2725097" cy="3016910"/>
                    </a:xfrm>
                    <a:prstGeom prst="rect">
                      <a:avLst/>
                    </a:prstGeom>
                  </pic:spPr>
                </pic:pic>
              </a:graphicData>
            </a:graphic>
          </wp:inline>
        </w:drawing>
      </w:r>
    </w:p>
    <w:p w14:paraId="61BDEA6C" w14:textId="77777777" w:rsidR="00F413C0" w:rsidRPr="00013A81" w:rsidRDefault="00F413C0" w:rsidP="00F413C0">
      <w:pPr>
        <w:spacing w:after="0"/>
        <w:rPr>
          <w:rFonts w:ascii="Arial Narrow" w:hAnsi="Arial Narrow" w:cs="Arial"/>
        </w:rPr>
      </w:pPr>
    </w:p>
    <w:p w14:paraId="51BD95EC" w14:textId="68828E6E" w:rsidR="233C1F65" w:rsidRDefault="233C1F65" w:rsidP="684D4EC3">
      <w:pPr>
        <w:spacing w:after="0"/>
        <w:rPr>
          <w:rFonts w:ascii="Arial Narrow" w:hAnsi="Arial Narrow" w:cs="Arial"/>
        </w:rPr>
      </w:pPr>
      <w:r w:rsidRPr="13EDDBAE">
        <w:rPr>
          <w:rFonts w:ascii="Arial Narrow" w:hAnsi="Arial Narrow" w:cs="Arial"/>
        </w:rPr>
        <w:t xml:space="preserve">Places for People </w:t>
      </w:r>
      <w:r w:rsidR="002C5374">
        <w:rPr>
          <w:rFonts w:ascii="Arial Narrow" w:hAnsi="Arial Narrow" w:cs="Arial"/>
        </w:rPr>
        <w:t>Scotland</w:t>
      </w:r>
      <w:r w:rsidRPr="13EDDBAE">
        <w:rPr>
          <w:rFonts w:ascii="Arial Narrow" w:hAnsi="Arial Narrow" w:cs="Arial"/>
        </w:rPr>
        <w:t>, Oxgangs Green</w:t>
      </w:r>
      <w:r w:rsidR="00A042A4">
        <w:rPr>
          <w:rFonts w:ascii="Arial Narrow" w:hAnsi="Arial Narrow" w:cs="Arial"/>
        </w:rPr>
        <w:t xml:space="preserve"> - RSL delivered </w:t>
      </w:r>
      <w:r w:rsidRPr="13EDDBAE">
        <w:rPr>
          <w:rFonts w:ascii="Arial Narrow" w:hAnsi="Arial Narrow" w:cs="Arial"/>
        </w:rPr>
        <w:t xml:space="preserve">Mid-market </w:t>
      </w:r>
      <w:r w:rsidRPr="310D800C">
        <w:rPr>
          <w:rFonts w:ascii="Arial Narrow" w:hAnsi="Arial Narrow" w:cs="Arial"/>
        </w:rPr>
        <w:t>rent</w:t>
      </w:r>
      <w:r w:rsidRPr="13EDDBAE">
        <w:rPr>
          <w:rFonts w:ascii="Arial Narrow" w:hAnsi="Arial Narrow" w:cs="Arial"/>
        </w:rPr>
        <w:t xml:space="preserve"> development</w:t>
      </w:r>
    </w:p>
    <w:p w14:paraId="1CDD9EB5" w14:textId="099F03C1" w:rsidR="5D913E5C" w:rsidRPr="00013A81" w:rsidRDefault="5D913E5C" w:rsidP="53047496">
      <w:pPr>
        <w:spacing w:after="0"/>
        <w:rPr>
          <w:rFonts w:ascii="Arial Narrow" w:hAnsi="Arial Narrow" w:cs="Arial"/>
        </w:rPr>
      </w:pPr>
      <w:r>
        <w:rPr>
          <w:noProof/>
        </w:rPr>
        <w:drawing>
          <wp:inline distT="0" distB="0" distL="0" distR="0" wp14:anchorId="1BCB52B3" wp14:editId="33076F5E">
            <wp:extent cx="2747107" cy="3036277"/>
            <wp:effectExtent l="0" t="0" r="0" b="0"/>
            <wp:docPr id="559811331" name="Picture 55981133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11331"/>
                    <pic:cNvPicPr/>
                  </pic:nvPicPr>
                  <pic:blipFill>
                    <a:blip r:embed="rId71">
                      <a:extLst>
                        <a:ext uri="{28A0092B-C50C-407E-A947-70E740481C1C}">
                          <a14:useLocalDpi xmlns:a14="http://schemas.microsoft.com/office/drawing/2010/main" val="0"/>
                        </a:ext>
                      </a:extLst>
                    </a:blip>
                    <a:stretch>
                      <a:fillRect/>
                    </a:stretch>
                  </pic:blipFill>
                  <pic:spPr>
                    <a:xfrm>
                      <a:off x="0" y="0"/>
                      <a:ext cx="2750934" cy="3040506"/>
                    </a:xfrm>
                    <a:prstGeom prst="rect">
                      <a:avLst/>
                    </a:prstGeom>
                  </pic:spPr>
                </pic:pic>
              </a:graphicData>
            </a:graphic>
          </wp:inline>
        </w:drawing>
      </w:r>
    </w:p>
    <w:p w14:paraId="1644978F" w14:textId="1AEC3BA0" w:rsidR="53047496" w:rsidRPr="00013A81" w:rsidRDefault="53047496" w:rsidP="53047496">
      <w:pPr>
        <w:spacing w:after="0"/>
        <w:rPr>
          <w:rFonts w:ascii="Arial Narrow" w:hAnsi="Arial Narrow" w:cs="Arial"/>
        </w:rPr>
      </w:pPr>
    </w:p>
    <w:p w14:paraId="34AAFB7B" w14:textId="43E38E71" w:rsidR="53047496" w:rsidRPr="00013A81" w:rsidRDefault="6D9633DF" w:rsidP="2611E75B">
      <w:pPr>
        <w:spacing w:after="0"/>
        <w:rPr>
          <w:rFonts w:ascii="Arial Narrow" w:hAnsi="Arial Narrow" w:cs="Arial"/>
        </w:rPr>
      </w:pPr>
      <w:r w:rsidRPr="2611E75B">
        <w:rPr>
          <w:rFonts w:ascii="Arial Narrow" w:hAnsi="Arial Narrow" w:cs="Arial"/>
        </w:rPr>
        <w:t xml:space="preserve">Places for People </w:t>
      </w:r>
      <w:r w:rsidR="00D94C58">
        <w:rPr>
          <w:rFonts w:ascii="Arial Narrow" w:hAnsi="Arial Narrow" w:cs="Arial"/>
        </w:rPr>
        <w:t>Scotland</w:t>
      </w:r>
      <w:r w:rsidRPr="2611E75B">
        <w:rPr>
          <w:rFonts w:ascii="Arial Narrow" w:hAnsi="Arial Narrow" w:cs="Arial"/>
        </w:rPr>
        <w:t>, Oxgangs Green</w:t>
      </w:r>
      <w:r w:rsidR="005138FD">
        <w:rPr>
          <w:rFonts w:ascii="Arial Narrow" w:hAnsi="Arial Narrow" w:cs="Arial"/>
        </w:rPr>
        <w:t xml:space="preserve"> - RSL</w:t>
      </w:r>
      <w:r w:rsidRPr="2611E75B">
        <w:rPr>
          <w:rFonts w:ascii="Arial Narrow" w:hAnsi="Arial Narrow" w:cs="Arial"/>
        </w:rPr>
        <w:t xml:space="preserve"> </w:t>
      </w:r>
      <w:r w:rsidR="00726CD6">
        <w:rPr>
          <w:rFonts w:ascii="Arial Narrow" w:hAnsi="Arial Narrow" w:cs="Arial"/>
        </w:rPr>
        <w:t xml:space="preserve">delivered </w:t>
      </w:r>
      <w:r w:rsidRPr="2611E75B">
        <w:rPr>
          <w:rFonts w:ascii="Arial Narrow" w:hAnsi="Arial Narrow" w:cs="Arial"/>
        </w:rPr>
        <w:t>Mid-market rent development</w:t>
      </w:r>
    </w:p>
    <w:p w14:paraId="5A0AA3EE" w14:textId="61382DAF" w:rsidR="53047496" w:rsidRPr="00013A81" w:rsidRDefault="53047496" w:rsidP="53047496">
      <w:pPr>
        <w:spacing w:after="0"/>
        <w:rPr>
          <w:rFonts w:ascii="Arial Narrow" w:hAnsi="Arial Narrow" w:cs="Arial"/>
        </w:rPr>
      </w:pPr>
    </w:p>
    <w:p w14:paraId="4DD72539" w14:textId="77777777" w:rsidR="00F413C0" w:rsidRPr="00AE7AB8" w:rsidRDefault="00F413C0" w:rsidP="00AE7AB8">
      <w:pPr>
        <w:spacing w:after="0"/>
        <w:rPr>
          <w:rFonts w:ascii="Arial Narrow" w:eastAsia="Times New Roman" w:hAnsi="Arial Narrow" w:cs="Arial"/>
          <w:i/>
          <w:iCs/>
          <w:kern w:val="0"/>
          <w:lang w:eastAsia="en-GB"/>
        </w:rPr>
      </w:pPr>
      <w:r w:rsidRPr="00AE7AB8">
        <w:rPr>
          <w:rFonts w:ascii="Arial Narrow" w:eastAsia="Times New Roman" w:hAnsi="Arial Narrow" w:cs="Arial"/>
          <w:i/>
          <w:iCs/>
          <w:kern w:val="0"/>
          <w:lang w:eastAsia="en-GB"/>
        </w:rPr>
        <w:t>“I lived in private lets in Edinburgh for 20 years ... Over those 20 years rents went up and up and I had a constant rumbling anxiety that I would be evicted and not be able to afford anything. Buying was impossible so my options were very limited. I feel incredibly privileged to have my current [mid-market rent] home with a reasonable rent and no worries about being evicted.” (LHS Early engagement survey response)</w:t>
      </w:r>
    </w:p>
    <w:p w14:paraId="51BBDC70" w14:textId="77777777" w:rsidR="00F413C0" w:rsidRPr="00013A81" w:rsidRDefault="00F413C0" w:rsidP="00F413C0">
      <w:pPr>
        <w:spacing w:after="0"/>
        <w:rPr>
          <w:rFonts w:ascii="Arial Narrow" w:hAnsi="Arial Narrow" w:cs="Arial"/>
        </w:rPr>
      </w:pPr>
    </w:p>
    <w:p w14:paraId="0EF10D97" w14:textId="7E09156F" w:rsidR="00D32246" w:rsidRDefault="2D878F36" w:rsidP="00D32246">
      <w:pPr>
        <w:rPr>
          <w:rFonts w:ascii="Arial Narrow" w:eastAsiaTheme="minorEastAsia" w:hAnsi="Arial Narrow" w:cs="Arial"/>
        </w:rPr>
      </w:pPr>
      <w:r w:rsidRPr="00013A81">
        <w:rPr>
          <w:rFonts w:ascii="Arial Narrow" w:hAnsi="Arial Narrow" w:cs="Arial"/>
        </w:rPr>
        <w:t>MMR homes require less grant subsidy than social rent because rents are higher. Those higher rents can sustain a higher level of borrowing, which in turn can potentially help deliver onsite affordable housing where social rent alone would not be viable. MMR is often used to cross subsidise and enable social</w:t>
      </w:r>
      <w:r w:rsidR="008A20BD">
        <w:rPr>
          <w:rFonts w:ascii="Arial Narrow" w:hAnsi="Arial Narrow" w:cs="Arial"/>
        </w:rPr>
        <w:t>-</w:t>
      </w:r>
      <w:r w:rsidRPr="00013A81">
        <w:rPr>
          <w:rFonts w:ascii="Arial Narrow" w:hAnsi="Arial Narrow" w:cs="Arial"/>
        </w:rPr>
        <w:t xml:space="preserve">rented homes within the same development, supporting onsite delivery and </w:t>
      </w:r>
      <w:r w:rsidRPr="00013A81">
        <w:rPr>
          <w:rFonts w:ascii="Arial Narrow" w:hAnsi="Arial Narrow" w:cs="Arial"/>
        </w:rPr>
        <w:lastRenderedPageBreak/>
        <w:t>minimising the need for off</w:t>
      </w:r>
      <w:r w:rsidR="424980BA" w:rsidRPr="00013A81">
        <w:rPr>
          <w:rFonts w:ascii="Arial Narrow" w:hAnsi="Arial Narrow" w:cs="Arial"/>
        </w:rPr>
        <w:t>-</w:t>
      </w:r>
      <w:r w:rsidRPr="00013A81">
        <w:rPr>
          <w:rFonts w:ascii="Arial Narrow" w:hAnsi="Arial Narrow" w:cs="Arial"/>
        </w:rPr>
        <w:t>site affordable housing contributions or commuted sums.</w:t>
      </w:r>
      <w:r w:rsidR="7D2E9F2A" w:rsidRPr="00013A81">
        <w:rPr>
          <w:rFonts w:ascii="Arial Narrow" w:eastAsiaTheme="minorEastAsia" w:hAnsi="Arial Narrow" w:cs="Arial"/>
        </w:rPr>
        <w:t xml:space="preserve"> </w:t>
      </w:r>
      <w:bookmarkStart w:id="39" w:name="_Hlk187742905"/>
    </w:p>
    <w:p w14:paraId="5CB22DDC" w14:textId="5C9164DE" w:rsidR="00F9326A" w:rsidRPr="00013A81" w:rsidRDefault="00D32246" w:rsidP="00D32246">
      <w:pPr>
        <w:rPr>
          <w:rFonts w:ascii="Arial Narrow" w:hAnsi="Arial Narrow" w:cs="Arial"/>
        </w:rPr>
      </w:pPr>
      <w:r w:rsidRPr="00013A81">
        <w:rPr>
          <w:rFonts w:ascii="Arial Narrow" w:hAnsi="Arial Narrow" w:cs="Arial"/>
        </w:rPr>
        <w:t xml:space="preserve">The </w:t>
      </w:r>
      <w:bookmarkEnd w:id="39"/>
      <w:r w:rsidR="2D878F36" w:rsidRPr="00013A81">
        <w:rPr>
          <w:rFonts w:ascii="Arial Narrow" w:hAnsi="Arial Narrow" w:cs="Arial"/>
        </w:rPr>
        <w:t xml:space="preserve">Council also works with partners to deliver </w:t>
      </w:r>
      <w:r w:rsidR="00D947C9">
        <w:rPr>
          <w:rFonts w:ascii="Arial Narrow" w:hAnsi="Arial Narrow" w:cs="Arial"/>
        </w:rPr>
        <w:t>mid-market rent</w:t>
      </w:r>
      <w:r w:rsidR="00D947C9" w:rsidRPr="00013A81">
        <w:rPr>
          <w:rFonts w:ascii="Arial Narrow" w:hAnsi="Arial Narrow" w:cs="Arial"/>
        </w:rPr>
        <w:t xml:space="preserve"> </w:t>
      </w:r>
      <w:r w:rsidR="2D878F36" w:rsidRPr="00013A81">
        <w:rPr>
          <w:rFonts w:ascii="Arial Narrow" w:hAnsi="Arial Narrow" w:cs="Arial"/>
        </w:rPr>
        <w:t>housing without grant funding. These include Local Affordable Rented (LAR) Housing Trust and the Scottish Government’s MMR invitation scheme.</w:t>
      </w:r>
    </w:p>
    <w:p w14:paraId="5641B812" w14:textId="5CAD16D8" w:rsidR="00714B81" w:rsidRPr="00861D82" w:rsidRDefault="003F60BE" w:rsidP="00430462">
      <w:pPr>
        <w:rPr>
          <w:rFonts w:ascii="Arial Narrow" w:hAnsi="Arial Narrow" w:cs="Arial"/>
        </w:rPr>
      </w:pPr>
      <w:r w:rsidRPr="00861D82">
        <w:rPr>
          <w:rFonts w:ascii="Arial Narrow" w:hAnsi="Arial Narrow" w:cs="Arial"/>
          <w:b/>
          <w:bCs/>
        </w:rPr>
        <w:t>Intermediate Rent</w:t>
      </w:r>
      <w:r w:rsidR="00714B81" w:rsidRPr="00861D82">
        <w:rPr>
          <w:rFonts w:ascii="Arial Narrow" w:hAnsi="Arial Narrow" w:cs="Arial"/>
        </w:rPr>
        <w:t xml:space="preserve"> is an affordable rented tenure w</w:t>
      </w:r>
      <w:r>
        <w:rPr>
          <w:rFonts w:ascii="Arial Narrow" w:hAnsi="Arial Narrow" w:cs="Arial"/>
        </w:rPr>
        <w:t xml:space="preserve">ith rents that cannot exceed </w:t>
      </w:r>
      <w:r w:rsidR="00714B81" w:rsidRPr="00861D82">
        <w:rPr>
          <w:rFonts w:ascii="Arial Narrow" w:hAnsi="Arial Narrow" w:cs="Arial"/>
        </w:rPr>
        <w:t>Broad Rental Market 30th Percentile (the lower third of the rental market), which is published by Scottish Government each year</w:t>
      </w:r>
      <w:r w:rsidR="00C5252D" w:rsidRPr="00861D82">
        <w:rPr>
          <w:rFonts w:ascii="Arial Narrow" w:hAnsi="Arial Narrow" w:cs="Arial"/>
        </w:rPr>
        <w:t>.</w:t>
      </w:r>
      <w:r>
        <w:rPr>
          <w:rFonts w:ascii="Arial Narrow" w:hAnsi="Arial Narrow" w:cs="Arial"/>
        </w:rPr>
        <w:t xml:space="preserve"> Intermediate Rent homes are </w:t>
      </w:r>
      <w:r w:rsidR="00403542">
        <w:rPr>
          <w:rFonts w:ascii="Arial Narrow" w:hAnsi="Arial Narrow" w:cs="Arial"/>
        </w:rPr>
        <w:t xml:space="preserve">let with Private Residential Tenancies, are </w:t>
      </w:r>
      <w:r>
        <w:rPr>
          <w:rFonts w:ascii="Arial Narrow" w:hAnsi="Arial Narrow" w:cs="Arial"/>
        </w:rPr>
        <w:t xml:space="preserve">owned and managed by a Build </w:t>
      </w:r>
      <w:r w:rsidR="00847644">
        <w:rPr>
          <w:rFonts w:ascii="Arial Narrow" w:hAnsi="Arial Narrow" w:cs="Arial"/>
        </w:rPr>
        <w:t>t</w:t>
      </w:r>
      <w:r>
        <w:rPr>
          <w:rFonts w:ascii="Arial Narrow" w:hAnsi="Arial Narrow" w:cs="Arial"/>
        </w:rPr>
        <w:t xml:space="preserve">o Rent Operator and are delivered without grant funding. The homes are secured as affordable for a minimum of 25 years. </w:t>
      </w:r>
      <w:r w:rsidR="00DF1E09">
        <w:rPr>
          <w:rFonts w:ascii="Arial Narrow" w:hAnsi="Arial Narrow" w:cs="Arial"/>
        </w:rPr>
        <w:t>More information on Build to Rent is provided in Chapter 2.</w:t>
      </w:r>
    </w:p>
    <w:p w14:paraId="7AC85215" w14:textId="6543CDEE" w:rsidR="00430462" w:rsidRPr="00861D82" w:rsidRDefault="00430462" w:rsidP="00430462">
      <w:pPr>
        <w:rPr>
          <w:rFonts w:ascii="Arial Narrow" w:hAnsi="Arial Narrow" w:cs="Arial"/>
        </w:rPr>
      </w:pPr>
      <w:r w:rsidRPr="00861D82">
        <w:rPr>
          <w:rFonts w:ascii="Arial Narrow" w:hAnsi="Arial Narrow" w:cs="Arial"/>
        </w:rPr>
        <w:t xml:space="preserve">Intermediate Rent has been used as an affordable housing tenure for Build </w:t>
      </w:r>
      <w:r w:rsidR="001B76F9" w:rsidRPr="00861D82">
        <w:rPr>
          <w:rFonts w:ascii="Arial Narrow" w:hAnsi="Arial Narrow" w:cs="Arial"/>
        </w:rPr>
        <w:t>t</w:t>
      </w:r>
      <w:r w:rsidRPr="00861D82">
        <w:rPr>
          <w:rFonts w:ascii="Arial Narrow" w:hAnsi="Arial Narrow" w:cs="Arial"/>
        </w:rPr>
        <w:t xml:space="preserve">o Rent (BTR) developments and there have been 880 approvals for intermediate rent </w:t>
      </w:r>
      <w:r w:rsidR="00D14C14">
        <w:rPr>
          <w:rFonts w:ascii="Arial Narrow" w:hAnsi="Arial Narrow" w:cs="Arial"/>
        </w:rPr>
        <w:t xml:space="preserve">from </w:t>
      </w:r>
      <w:r w:rsidRPr="00861D82">
        <w:rPr>
          <w:rFonts w:ascii="Arial Narrow" w:hAnsi="Arial Narrow" w:cs="Arial"/>
        </w:rPr>
        <w:t>2020</w:t>
      </w:r>
      <w:r w:rsidR="00D14C14">
        <w:rPr>
          <w:rFonts w:ascii="Arial Narrow" w:hAnsi="Arial Narrow" w:cs="Arial"/>
        </w:rPr>
        <w:t>-2024</w:t>
      </w:r>
      <w:r w:rsidRPr="00861D82">
        <w:rPr>
          <w:rFonts w:ascii="Arial Narrow" w:hAnsi="Arial Narrow" w:cs="Arial"/>
        </w:rPr>
        <w:t>. </w:t>
      </w:r>
    </w:p>
    <w:p w14:paraId="1F2774B5" w14:textId="1BA4315C" w:rsidR="00F413C0" w:rsidRPr="00013A81" w:rsidRDefault="00C12A58" w:rsidP="00F413C0">
      <w:pPr>
        <w:rPr>
          <w:rFonts w:ascii="Arial Narrow" w:hAnsi="Arial Narrow" w:cs="Arial"/>
        </w:rPr>
      </w:pPr>
      <w:r w:rsidRPr="00C12A58">
        <w:rPr>
          <w:rFonts w:ascii="Arial Narrow" w:hAnsi="Arial Narrow" w:cs="Arial"/>
          <w:b/>
          <w:bCs/>
        </w:rPr>
        <w:t>Low-Cost</w:t>
      </w:r>
      <w:r w:rsidR="00F413C0" w:rsidRPr="00C12A58">
        <w:rPr>
          <w:rFonts w:ascii="Arial Narrow" w:hAnsi="Arial Narrow" w:cs="Arial"/>
          <w:b/>
          <w:bCs/>
        </w:rPr>
        <w:t xml:space="preserve"> Home Ownership (LCHO)</w:t>
      </w:r>
      <w:r w:rsidR="00F413C0" w:rsidRPr="00C12A58">
        <w:rPr>
          <w:rFonts w:ascii="Arial Narrow" w:hAnsi="Arial Narrow" w:cs="Arial"/>
        </w:rPr>
        <w:t xml:space="preserve"> </w:t>
      </w:r>
      <w:r w:rsidR="00F413C0" w:rsidRPr="00013A81">
        <w:rPr>
          <w:rFonts w:ascii="Arial Narrow" w:hAnsi="Arial Narrow" w:cs="Arial"/>
        </w:rPr>
        <w:t>tenures such as Shared Equity can help families purchase an equity stake in a property, with the remaining equity owned by Scottish Government or RSLs. RSLs can access low levels of grant funding for LCHO.</w:t>
      </w:r>
      <w:r w:rsidR="003F60BE">
        <w:rPr>
          <w:rFonts w:ascii="Arial Narrow" w:hAnsi="Arial Narrow" w:cs="Arial"/>
        </w:rPr>
        <w:t xml:space="preserve"> LCHO tenures are restricted to no more than 20% of the affordable housing in a planning application or 12 units, whichever is the lower. </w:t>
      </w:r>
    </w:p>
    <w:p w14:paraId="47B51714" w14:textId="2344E3EA" w:rsidR="00F413C0" w:rsidRPr="00013A81" w:rsidRDefault="00F413C0" w:rsidP="00F413C0">
      <w:pPr>
        <w:rPr>
          <w:rFonts w:ascii="Arial Narrow" w:hAnsi="Arial Narrow" w:cs="Arial"/>
        </w:rPr>
      </w:pPr>
      <w:r w:rsidRPr="00013A81">
        <w:rPr>
          <w:rFonts w:ascii="Arial Narrow" w:hAnsi="Arial Narrow" w:cs="Arial"/>
        </w:rPr>
        <w:t xml:space="preserve">Golden Share is an approved affordable housing tenure and form of LCHO, where homes are sold at 80% of market value making them affordable to people in housing need. Golden Share homes are capped at a maximum initial </w:t>
      </w:r>
      <w:r w:rsidR="007761AD" w:rsidRPr="00013A81">
        <w:rPr>
          <w:rFonts w:ascii="Arial Narrow" w:hAnsi="Arial Narrow" w:cs="Arial"/>
        </w:rPr>
        <w:t>purchase</w:t>
      </w:r>
      <w:r w:rsidRPr="00013A81">
        <w:rPr>
          <w:rFonts w:ascii="Arial Narrow" w:hAnsi="Arial Narrow" w:cs="Arial"/>
        </w:rPr>
        <w:t xml:space="preserve"> price of £214,796 and applicants must demonstrate they could not obtain a mortgage for the home at its full market value. </w:t>
      </w:r>
      <w:r w:rsidR="003F60BE">
        <w:rPr>
          <w:rFonts w:ascii="Arial Narrow" w:hAnsi="Arial Narrow" w:cs="Arial"/>
        </w:rPr>
        <w:t xml:space="preserve">These homes are </w:t>
      </w:r>
      <w:r w:rsidR="00093229">
        <w:rPr>
          <w:rFonts w:ascii="Arial Narrow" w:hAnsi="Arial Narrow" w:cs="Arial"/>
        </w:rPr>
        <w:t>built and sold b</w:t>
      </w:r>
      <w:r w:rsidR="003F60BE">
        <w:rPr>
          <w:rFonts w:ascii="Arial Narrow" w:hAnsi="Arial Narrow" w:cs="Arial"/>
        </w:rPr>
        <w:t xml:space="preserve">y house builders and do not require grant funding.  </w:t>
      </w:r>
    </w:p>
    <w:p w14:paraId="09432426" w14:textId="7AAD083E" w:rsidR="00F413C0" w:rsidRPr="00013A81" w:rsidRDefault="00093229" w:rsidP="00F413C0">
      <w:pPr>
        <w:rPr>
          <w:rFonts w:ascii="Arial Narrow" w:hAnsi="Arial Narrow" w:cs="Arial"/>
        </w:rPr>
      </w:pPr>
      <w:r>
        <w:rPr>
          <w:rFonts w:ascii="Arial Narrow" w:hAnsi="Arial Narrow" w:cs="Arial"/>
        </w:rPr>
        <w:t>S</w:t>
      </w:r>
      <w:r w:rsidR="00F413C0" w:rsidRPr="00013A81">
        <w:rPr>
          <w:rFonts w:ascii="Arial Narrow" w:hAnsi="Arial Narrow" w:cs="Arial"/>
        </w:rPr>
        <w:t xml:space="preserve">upport is </w:t>
      </w:r>
      <w:r>
        <w:rPr>
          <w:rFonts w:ascii="Arial Narrow" w:hAnsi="Arial Narrow" w:cs="Arial"/>
        </w:rPr>
        <w:t>also</w:t>
      </w:r>
      <w:r w:rsidR="00F413C0" w:rsidRPr="00013A81">
        <w:rPr>
          <w:rFonts w:ascii="Arial Narrow" w:hAnsi="Arial Narrow" w:cs="Arial"/>
        </w:rPr>
        <w:t xml:space="preserve"> available through the Scottish Government’s </w:t>
      </w:r>
      <w:hyperlink r:id="rId72" w:history="1">
        <w:r w:rsidR="00F413C0" w:rsidRPr="007209B3">
          <w:rPr>
            <w:rStyle w:val="Hyperlink"/>
            <w:rFonts w:ascii="Arial Narrow" w:hAnsi="Arial Narrow" w:cs="Arial"/>
            <w:color w:val="0070C0"/>
          </w:rPr>
          <w:t>Open Market Shared Equity</w:t>
        </w:r>
      </w:hyperlink>
      <w:r w:rsidR="00F413C0" w:rsidRPr="007209B3">
        <w:rPr>
          <w:rFonts w:ascii="Arial Narrow" w:hAnsi="Arial Narrow" w:cs="Arial"/>
          <w:color w:val="0070C0"/>
        </w:rPr>
        <w:t xml:space="preserve"> </w:t>
      </w:r>
      <w:r w:rsidR="00F413C0" w:rsidRPr="00013A81">
        <w:rPr>
          <w:rFonts w:ascii="Arial Narrow" w:hAnsi="Arial Narrow" w:cs="Arial"/>
        </w:rPr>
        <w:t>(OMSE) programme, where applicants can own between 60-90% of their home. OMSE is available to first time buyers and the following priority groups:</w:t>
      </w:r>
    </w:p>
    <w:p w14:paraId="6FCE7D06" w14:textId="77777777" w:rsidR="00F413C0" w:rsidRPr="00013A81" w:rsidRDefault="00F413C0" w:rsidP="00723854">
      <w:pPr>
        <w:pStyle w:val="ListParagraph"/>
        <w:numPr>
          <w:ilvl w:val="0"/>
          <w:numId w:val="34"/>
        </w:numPr>
        <w:rPr>
          <w:rFonts w:ascii="Arial Narrow" w:hAnsi="Arial Narrow" w:cs="Arial"/>
        </w:rPr>
      </w:pPr>
      <w:r w:rsidRPr="00013A81">
        <w:rPr>
          <w:rFonts w:ascii="Arial Narrow" w:hAnsi="Arial Narrow" w:cs="Arial"/>
        </w:rPr>
        <w:t>people aged 60 and over</w:t>
      </w:r>
    </w:p>
    <w:p w14:paraId="5F9F4A5C" w14:textId="77777777" w:rsidR="00F413C0" w:rsidRPr="00013A81" w:rsidRDefault="00F413C0" w:rsidP="00723854">
      <w:pPr>
        <w:pStyle w:val="ListParagraph"/>
        <w:numPr>
          <w:ilvl w:val="0"/>
          <w:numId w:val="34"/>
        </w:numPr>
        <w:rPr>
          <w:rFonts w:ascii="Arial Narrow" w:hAnsi="Arial Narrow" w:cs="Arial"/>
        </w:rPr>
      </w:pPr>
      <w:r w:rsidRPr="00013A81">
        <w:rPr>
          <w:rFonts w:ascii="Arial Narrow" w:hAnsi="Arial Narrow" w:cs="Arial"/>
        </w:rPr>
        <w:t>social renters (people who rent from the council or a housing association)</w:t>
      </w:r>
    </w:p>
    <w:p w14:paraId="7CF49CEF" w14:textId="77777777" w:rsidR="00F413C0" w:rsidRPr="00013A81" w:rsidRDefault="00F413C0" w:rsidP="00723854">
      <w:pPr>
        <w:pStyle w:val="ListParagraph"/>
        <w:numPr>
          <w:ilvl w:val="0"/>
          <w:numId w:val="34"/>
        </w:numPr>
        <w:rPr>
          <w:rFonts w:ascii="Arial Narrow" w:hAnsi="Arial Narrow" w:cs="Arial"/>
        </w:rPr>
      </w:pPr>
      <w:r w:rsidRPr="00013A81">
        <w:rPr>
          <w:rFonts w:ascii="Arial Narrow" w:hAnsi="Arial Narrow" w:cs="Arial"/>
        </w:rPr>
        <w:t>disabled people</w:t>
      </w:r>
    </w:p>
    <w:p w14:paraId="4F358425" w14:textId="77777777" w:rsidR="00F413C0" w:rsidRPr="00013A81" w:rsidRDefault="00F413C0" w:rsidP="00723854">
      <w:pPr>
        <w:pStyle w:val="ListParagraph"/>
        <w:numPr>
          <w:ilvl w:val="0"/>
          <w:numId w:val="34"/>
        </w:numPr>
        <w:rPr>
          <w:rFonts w:ascii="Arial Narrow" w:hAnsi="Arial Narrow" w:cs="Arial"/>
        </w:rPr>
      </w:pPr>
      <w:r w:rsidRPr="00013A81">
        <w:rPr>
          <w:rFonts w:ascii="Arial Narrow" w:hAnsi="Arial Narrow" w:cs="Arial"/>
        </w:rPr>
        <w:t>members of the armed forces</w:t>
      </w:r>
    </w:p>
    <w:p w14:paraId="531B5B14" w14:textId="77777777" w:rsidR="00F413C0" w:rsidRPr="00013A81" w:rsidRDefault="00F413C0" w:rsidP="00723854">
      <w:pPr>
        <w:pStyle w:val="ListParagraph"/>
        <w:numPr>
          <w:ilvl w:val="0"/>
          <w:numId w:val="34"/>
        </w:numPr>
        <w:rPr>
          <w:rFonts w:ascii="Arial Narrow" w:hAnsi="Arial Narrow" w:cs="Arial"/>
        </w:rPr>
      </w:pPr>
      <w:r w:rsidRPr="00013A81">
        <w:rPr>
          <w:rFonts w:ascii="Arial Narrow" w:hAnsi="Arial Narrow" w:cs="Arial"/>
        </w:rPr>
        <w:t>veterans who have left the armed forces within the past two years</w:t>
      </w:r>
    </w:p>
    <w:p w14:paraId="5B81EDB9" w14:textId="59DD360B" w:rsidR="00F413C0" w:rsidRPr="00013A81" w:rsidRDefault="00F413C0" w:rsidP="00723854">
      <w:pPr>
        <w:pStyle w:val="ListParagraph"/>
        <w:numPr>
          <w:ilvl w:val="0"/>
          <w:numId w:val="34"/>
        </w:numPr>
        <w:rPr>
          <w:rFonts w:ascii="Arial Narrow" w:hAnsi="Arial Narrow" w:cs="Arial"/>
        </w:rPr>
      </w:pPr>
      <w:r w:rsidRPr="00013A81">
        <w:rPr>
          <w:rFonts w:ascii="Arial Narrow" w:hAnsi="Arial Narrow" w:cs="Arial"/>
        </w:rPr>
        <w:t>widows, widowers and other partners of service personnel for up to two years after their partner has lost their life while serving</w:t>
      </w:r>
    </w:p>
    <w:p w14:paraId="7B4D54A8" w14:textId="4D1D0B9B" w:rsidR="00865D87" w:rsidRPr="00013A81" w:rsidRDefault="00F413C0" w:rsidP="00F413C0">
      <w:pPr>
        <w:rPr>
          <w:rFonts w:ascii="Arial Narrow" w:hAnsi="Arial Narrow" w:cs="Arial"/>
        </w:rPr>
      </w:pPr>
      <w:bookmarkStart w:id="40" w:name="_Hlk178332520"/>
      <w:r w:rsidRPr="00013A81">
        <w:rPr>
          <w:rFonts w:ascii="Arial Narrow" w:hAnsi="Arial Narrow" w:cs="Arial"/>
        </w:rPr>
        <w:t>Since 2018 until the end of 2023/24 there have been 1,254 successful home purchases through OMSE in Edinburgh and a further 53 purchases from April – Sep 2024.</w:t>
      </w:r>
      <w:bookmarkEnd w:id="40"/>
    </w:p>
    <w:p w14:paraId="1B50D2B4" w14:textId="7AD1348C" w:rsidR="00F413C0" w:rsidRPr="005844E7" w:rsidRDefault="00EE74C2" w:rsidP="00EE2B6C">
      <w:pPr>
        <w:pStyle w:val="Heading2"/>
      </w:pPr>
      <w:bookmarkStart w:id="41" w:name="_Delivering_Homes_-"/>
      <w:bookmarkStart w:id="42" w:name="_1.3_Delivering_Homes"/>
      <w:bookmarkEnd w:id="41"/>
      <w:bookmarkEnd w:id="42"/>
      <w:r>
        <w:t xml:space="preserve">1.3 </w:t>
      </w:r>
      <w:r w:rsidR="00820AFE" w:rsidRPr="005844E7">
        <w:t>Delivering</w:t>
      </w:r>
      <w:r w:rsidR="42030F83" w:rsidRPr="005844E7">
        <w:t xml:space="preserve"> Homes - </w:t>
      </w:r>
      <w:r w:rsidR="2D878F36" w:rsidRPr="005844E7">
        <w:t xml:space="preserve">Affordable Housing Supply </w:t>
      </w:r>
    </w:p>
    <w:p w14:paraId="5DFA29DE" w14:textId="5B2222EA" w:rsidR="00865D87" w:rsidRPr="00013A81" w:rsidRDefault="00865D87" w:rsidP="00865D87">
      <w:pPr>
        <w:rPr>
          <w:rFonts w:ascii="Arial Narrow" w:hAnsi="Arial Narrow" w:cs="Arial"/>
        </w:rPr>
      </w:pPr>
      <w:r w:rsidRPr="00013A81">
        <w:rPr>
          <w:rFonts w:ascii="Arial Narrow" w:hAnsi="Arial Narrow" w:cs="Arial"/>
        </w:rPr>
        <w:t xml:space="preserve">Over the last 10 years, the Council, Housing Associations and </w:t>
      </w:r>
      <w:r w:rsidR="00093229">
        <w:rPr>
          <w:rFonts w:ascii="Arial Narrow" w:hAnsi="Arial Narrow" w:cs="Arial"/>
        </w:rPr>
        <w:t xml:space="preserve">other </w:t>
      </w:r>
      <w:r w:rsidRPr="00013A81">
        <w:rPr>
          <w:rFonts w:ascii="Arial Narrow" w:hAnsi="Arial Narrow" w:cs="Arial"/>
        </w:rPr>
        <w:t>partners have completed 11,134 new affordable homes (incl</w:t>
      </w:r>
      <w:r w:rsidR="568D38E6" w:rsidRPr="00013A81">
        <w:rPr>
          <w:rFonts w:ascii="Arial Narrow" w:hAnsi="Arial Narrow" w:cs="Arial"/>
        </w:rPr>
        <w:t>uding</w:t>
      </w:r>
      <w:r w:rsidRPr="00013A81">
        <w:rPr>
          <w:rFonts w:ascii="Arial Narrow" w:hAnsi="Arial Narrow" w:cs="Arial"/>
        </w:rPr>
        <w:t xml:space="preserve"> homes for social rent, mid-market rent, intermediate rent and low-cost home ownership). Around half were supported with Scottish Government grant funding.  </w:t>
      </w:r>
    </w:p>
    <w:p w14:paraId="61250A9B" w14:textId="1C83B6F1" w:rsidR="00865D87" w:rsidRPr="00013A81" w:rsidRDefault="00865D87" w:rsidP="00865D87">
      <w:pPr>
        <w:rPr>
          <w:rFonts w:ascii="Arial Narrow" w:hAnsi="Arial Narrow" w:cs="Arial"/>
        </w:rPr>
      </w:pPr>
      <w:r w:rsidRPr="00013A81">
        <w:rPr>
          <w:rFonts w:ascii="Arial Narrow" w:hAnsi="Arial Narrow" w:cs="Arial"/>
        </w:rPr>
        <w:t xml:space="preserve">The chart below shows the number of homes completed and approved from 2018–24 </w:t>
      </w:r>
      <w:r w:rsidR="00820AFE" w:rsidRPr="00013A81">
        <w:rPr>
          <w:rFonts w:ascii="Arial Narrow" w:hAnsi="Arial Narrow" w:cs="Arial"/>
        </w:rPr>
        <w:t xml:space="preserve">with </w:t>
      </w:r>
      <w:r w:rsidR="00E3606E">
        <w:rPr>
          <w:rFonts w:ascii="Arial Narrow" w:hAnsi="Arial Narrow" w:cs="Arial"/>
        </w:rPr>
        <w:t>Affordable Housing Supply Programme (</w:t>
      </w:r>
      <w:r w:rsidR="00820AFE" w:rsidRPr="00013A81">
        <w:rPr>
          <w:rFonts w:ascii="Arial Narrow" w:hAnsi="Arial Narrow" w:cs="Arial"/>
        </w:rPr>
        <w:t>AHSP</w:t>
      </w:r>
      <w:r w:rsidR="00E3606E">
        <w:rPr>
          <w:rFonts w:ascii="Arial Narrow" w:hAnsi="Arial Narrow" w:cs="Arial"/>
        </w:rPr>
        <w:t>)</w:t>
      </w:r>
      <w:r w:rsidRPr="00013A81">
        <w:rPr>
          <w:rFonts w:ascii="Arial Narrow" w:hAnsi="Arial Narrow" w:cs="Arial"/>
        </w:rPr>
        <w:t xml:space="preserve"> </w:t>
      </w:r>
      <w:r w:rsidR="007209B3" w:rsidRPr="00013A81">
        <w:rPr>
          <w:rFonts w:ascii="Arial Narrow" w:hAnsi="Arial Narrow" w:cs="Arial"/>
        </w:rPr>
        <w:t>funding.</w:t>
      </w:r>
      <w:r w:rsidRPr="00013A81">
        <w:rPr>
          <w:rFonts w:ascii="Arial Narrow" w:hAnsi="Arial Narrow" w:cs="Arial"/>
        </w:rPr>
        <w:t xml:space="preserve"> </w:t>
      </w:r>
      <w:r w:rsidR="00335EC9">
        <w:rPr>
          <w:rFonts w:ascii="Arial Narrow" w:hAnsi="Arial Narrow" w:cs="Arial"/>
        </w:rPr>
        <w:t xml:space="preserve">It </w:t>
      </w:r>
      <w:r w:rsidRPr="00013A81">
        <w:rPr>
          <w:rFonts w:ascii="Arial Narrow" w:hAnsi="Arial Narrow" w:cs="Arial"/>
        </w:rPr>
        <w:t xml:space="preserve">shows a trend of </w:t>
      </w:r>
      <w:r w:rsidR="00CF4EA3">
        <w:rPr>
          <w:rFonts w:ascii="Arial Narrow" w:hAnsi="Arial Narrow" w:cs="Arial"/>
        </w:rPr>
        <w:t>reducing</w:t>
      </w:r>
      <w:r w:rsidRPr="00013A81">
        <w:rPr>
          <w:rFonts w:ascii="Arial Narrow" w:hAnsi="Arial Narrow" w:cs="Arial"/>
        </w:rPr>
        <w:t xml:space="preserve"> numbers of affordable homes approved and completed over the last </w:t>
      </w:r>
      <w:r w:rsidR="00EB351C">
        <w:rPr>
          <w:rFonts w:ascii="Arial Narrow" w:hAnsi="Arial Narrow" w:cs="Arial"/>
        </w:rPr>
        <w:t>five</w:t>
      </w:r>
      <w:r w:rsidR="00EB351C" w:rsidRPr="00013A81">
        <w:rPr>
          <w:rFonts w:ascii="Arial Narrow" w:hAnsi="Arial Narrow" w:cs="Arial"/>
        </w:rPr>
        <w:t xml:space="preserve"> </w:t>
      </w:r>
      <w:r w:rsidRPr="00013A81">
        <w:rPr>
          <w:rFonts w:ascii="Arial Narrow" w:hAnsi="Arial Narrow" w:cs="Arial"/>
        </w:rPr>
        <w:t>years</w:t>
      </w:r>
      <w:r w:rsidR="00093229">
        <w:rPr>
          <w:rFonts w:ascii="Arial Narrow" w:hAnsi="Arial Narrow" w:cs="Arial"/>
        </w:rPr>
        <w:t xml:space="preserve">, as costs </w:t>
      </w:r>
      <w:r w:rsidR="00A63CB1">
        <w:rPr>
          <w:rFonts w:ascii="Arial Narrow" w:hAnsi="Arial Narrow" w:cs="Arial"/>
        </w:rPr>
        <w:t xml:space="preserve">have </w:t>
      </w:r>
      <w:r w:rsidR="00093229">
        <w:rPr>
          <w:rFonts w:ascii="Arial Narrow" w:hAnsi="Arial Narrow" w:cs="Arial"/>
        </w:rPr>
        <w:t>increased</w:t>
      </w:r>
      <w:r w:rsidRPr="00013A81">
        <w:rPr>
          <w:rFonts w:ascii="Arial Narrow" w:hAnsi="Arial Narrow" w:cs="Arial"/>
        </w:rPr>
        <w:t>. </w:t>
      </w:r>
    </w:p>
    <w:p w14:paraId="53BD7F51" w14:textId="6DD85987" w:rsidR="00DF094D" w:rsidRDefault="00DF094D" w:rsidP="00865D87">
      <w:pPr>
        <w:rPr>
          <w:rFonts w:ascii="Arial Narrow" w:hAnsi="Arial Narrow" w:cs="Arial"/>
          <w:b/>
          <w:bCs/>
        </w:rPr>
      </w:pPr>
    </w:p>
    <w:p w14:paraId="0FEE6642" w14:textId="0A9FEA8C" w:rsidR="00DF094D" w:rsidRDefault="00DF094D" w:rsidP="00865D87">
      <w:pPr>
        <w:rPr>
          <w:rFonts w:ascii="Arial Narrow" w:hAnsi="Arial Narrow" w:cs="Arial"/>
          <w:b/>
          <w:bCs/>
        </w:rPr>
      </w:pPr>
    </w:p>
    <w:p w14:paraId="6B6F96D8" w14:textId="16195A08" w:rsidR="00DF094D" w:rsidRDefault="00DF094D" w:rsidP="00865D87">
      <w:pPr>
        <w:rPr>
          <w:rFonts w:ascii="Arial Narrow" w:hAnsi="Arial Narrow" w:cs="Arial"/>
          <w:b/>
          <w:bCs/>
        </w:rPr>
      </w:pPr>
    </w:p>
    <w:p w14:paraId="5969ECD7" w14:textId="03659167" w:rsidR="00DF094D" w:rsidRDefault="00DF094D" w:rsidP="00865D87">
      <w:pPr>
        <w:rPr>
          <w:rFonts w:ascii="Arial Narrow" w:hAnsi="Arial Narrow" w:cs="Arial"/>
          <w:b/>
          <w:bCs/>
        </w:rPr>
      </w:pPr>
    </w:p>
    <w:p w14:paraId="745CB2C1" w14:textId="77777777" w:rsidR="00811756" w:rsidRDefault="00811756" w:rsidP="00865D87">
      <w:pPr>
        <w:rPr>
          <w:rFonts w:ascii="Arial Narrow" w:hAnsi="Arial Narrow" w:cs="Arial"/>
          <w:b/>
          <w:bCs/>
        </w:rPr>
      </w:pPr>
    </w:p>
    <w:p w14:paraId="4BB8BCBE" w14:textId="77777777" w:rsidR="00811756" w:rsidRDefault="00811756" w:rsidP="00865D87">
      <w:pPr>
        <w:rPr>
          <w:rFonts w:ascii="Arial Narrow" w:hAnsi="Arial Narrow" w:cs="Arial"/>
          <w:b/>
          <w:bCs/>
        </w:rPr>
      </w:pPr>
    </w:p>
    <w:p w14:paraId="6514B7CB" w14:textId="234290C6" w:rsidR="00865D87" w:rsidRPr="00B82400" w:rsidRDefault="00CC44B6" w:rsidP="00865D87">
      <w:pPr>
        <w:rPr>
          <w:rFonts w:ascii="Arial Narrow" w:hAnsi="Arial Narrow" w:cs="Arial"/>
          <w:b/>
          <w:bCs/>
        </w:rPr>
      </w:pPr>
      <w:r>
        <w:rPr>
          <w:rFonts w:ascii="Arial Narrow" w:hAnsi="Arial Narrow" w:cs="Arial"/>
          <w:b/>
          <w:bCs/>
        </w:rPr>
        <w:lastRenderedPageBreak/>
        <w:t xml:space="preserve">Figure </w:t>
      </w:r>
      <w:r w:rsidR="00F86E11">
        <w:rPr>
          <w:rFonts w:ascii="Arial Narrow" w:hAnsi="Arial Narrow" w:cs="Arial"/>
          <w:b/>
          <w:bCs/>
        </w:rPr>
        <w:t>4</w:t>
      </w:r>
      <w:r w:rsidR="0022560B">
        <w:rPr>
          <w:rFonts w:ascii="Arial Narrow" w:hAnsi="Arial Narrow" w:cs="Arial"/>
          <w:b/>
          <w:bCs/>
        </w:rPr>
        <w:t>.</w:t>
      </w:r>
      <w:r w:rsidR="001074FA">
        <w:rPr>
          <w:rFonts w:ascii="Arial Narrow" w:hAnsi="Arial Narrow" w:cs="Arial"/>
          <w:b/>
          <w:bCs/>
        </w:rPr>
        <w:t xml:space="preserve"> Edinburgh </w:t>
      </w:r>
      <w:r w:rsidR="00865D87" w:rsidRPr="00B82400">
        <w:rPr>
          <w:rFonts w:ascii="Arial Narrow" w:hAnsi="Arial Narrow" w:cs="Arial"/>
          <w:b/>
          <w:bCs/>
        </w:rPr>
        <w:t xml:space="preserve">AHSP </w:t>
      </w:r>
      <w:r w:rsidR="00247107">
        <w:rPr>
          <w:rFonts w:ascii="Arial Narrow" w:hAnsi="Arial Narrow" w:cs="Arial"/>
          <w:b/>
          <w:bCs/>
        </w:rPr>
        <w:t xml:space="preserve">grant funded </w:t>
      </w:r>
      <w:r w:rsidR="00EC0DEE">
        <w:rPr>
          <w:rFonts w:ascii="Arial Narrow" w:hAnsi="Arial Narrow" w:cs="Arial"/>
          <w:b/>
          <w:bCs/>
        </w:rPr>
        <w:t xml:space="preserve">homes </w:t>
      </w:r>
      <w:r w:rsidR="00865D87" w:rsidRPr="00B82400">
        <w:rPr>
          <w:rFonts w:ascii="Arial Narrow" w:hAnsi="Arial Narrow" w:cs="Arial"/>
          <w:b/>
          <w:bCs/>
        </w:rPr>
        <w:t>Approv</w:t>
      </w:r>
      <w:r w:rsidR="00EC0DEE">
        <w:rPr>
          <w:rFonts w:ascii="Arial Narrow" w:hAnsi="Arial Narrow" w:cs="Arial"/>
          <w:b/>
          <w:bCs/>
        </w:rPr>
        <w:t>ed</w:t>
      </w:r>
      <w:r w:rsidR="00865D87" w:rsidRPr="00B82400">
        <w:rPr>
          <w:rFonts w:ascii="Arial Narrow" w:hAnsi="Arial Narrow" w:cs="Arial"/>
          <w:b/>
          <w:bCs/>
        </w:rPr>
        <w:t xml:space="preserve"> and Complet</w:t>
      </w:r>
      <w:r w:rsidR="00EC0DEE">
        <w:rPr>
          <w:rFonts w:ascii="Arial Narrow" w:hAnsi="Arial Narrow" w:cs="Arial"/>
          <w:b/>
          <w:bCs/>
        </w:rPr>
        <w:t>ed</w:t>
      </w:r>
      <w:r w:rsidR="00865D87" w:rsidRPr="00B82400">
        <w:rPr>
          <w:rFonts w:ascii="Arial Narrow" w:hAnsi="Arial Narrow" w:cs="Arial"/>
          <w:b/>
          <w:bCs/>
        </w:rPr>
        <w:t xml:space="preserve"> </w:t>
      </w:r>
      <w:r w:rsidR="002F513F">
        <w:rPr>
          <w:rFonts w:ascii="Arial Narrow" w:hAnsi="Arial Narrow" w:cs="Arial"/>
          <w:b/>
          <w:bCs/>
        </w:rPr>
        <w:t xml:space="preserve">by year with </w:t>
      </w:r>
      <w:r w:rsidR="00EC0DEE">
        <w:rPr>
          <w:rFonts w:ascii="Arial Narrow" w:hAnsi="Arial Narrow" w:cs="Arial"/>
          <w:b/>
          <w:bCs/>
        </w:rPr>
        <w:t>Tenure</w:t>
      </w:r>
      <w:r w:rsidR="002F513F">
        <w:rPr>
          <w:rFonts w:ascii="Arial Narrow" w:hAnsi="Arial Narrow" w:cs="Arial"/>
          <w:b/>
          <w:bCs/>
        </w:rPr>
        <w:t xml:space="preserve"> shown</w:t>
      </w:r>
      <w:r w:rsidR="00EC0DEE">
        <w:rPr>
          <w:rFonts w:ascii="Arial Narrow" w:hAnsi="Arial Narrow" w:cs="Arial"/>
          <w:b/>
          <w:bCs/>
        </w:rPr>
        <w:t xml:space="preserve"> (</w:t>
      </w:r>
      <w:r w:rsidR="00865D87" w:rsidRPr="00B82400">
        <w:rPr>
          <w:rFonts w:ascii="Arial Narrow" w:hAnsi="Arial Narrow" w:cs="Arial"/>
          <w:b/>
          <w:bCs/>
        </w:rPr>
        <w:t>2018/19-2023/24</w:t>
      </w:r>
      <w:r w:rsidR="00EC0DEE">
        <w:rPr>
          <w:rFonts w:ascii="Arial Narrow" w:hAnsi="Arial Narrow" w:cs="Arial"/>
          <w:b/>
          <w:bCs/>
        </w:rPr>
        <w:t>)</w:t>
      </w:r>
      <w:r w:rsidR="00865D87" w:rsidRPr="00B82400">
        <w:rPr>
          <w:rFonts w:ascii="Arial Narrow" w:hAnsi="Arial Narrow" w:cs="Arial"/>
          <w:b/>
          <w:bCs/>
        </w:rPr>
        <w:t> </w:t>
      </w:r>
    </w:p>
    <w:p w14:paraId="66DBDEA1" w14:textId="598EF19A" w:rsidR="00865D87" w:rsidRPr="00013A81" w:rsidRDefault="0057583E" w:rsidP="00865D87">
      <w:pPr>
        <w:rPr>
          <w:rFonts w:ascii="Arial Narrow" w:hAnsi="Arial Narrow" w:cs="Arial"/>
          <w:color w:val="A20000"/>
          <w:u w:val="single"/>
        </w:rPr>
      </w:pPr>
      <w:r>
        <w:rPr>
          <w:noProof/>
        </w:rPr>
        <w:drawing>
          <wp:inline distT="0" distB="0" distL="0" distR="0" wp14:anchorId="29389AFF" wp14:editId="24A1AFE7">
            <wp:extent cx="4106545" cy="3699933"/>
            <wp:effectExtent l="0" t="0" r="8255" b="15240"/>
            <wp:docPr id="452707021" name="Chart 1">
              <a:extLst xmlns:a="http://schemas.openxmlformats.org/drawingml/2006/main">
                <a:ext uri="{FF2B5EF4-FFF2-40B4-BE49-F238E27FC236}">
                  <a16:creationId xmlns:a16="http://schemas.microsoft.com/office/drawing/2014/main" id="{07597B51-7E99-D0F9-15C9-7C470A429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865D87" w:rsidRPr="00013A81">
        <w:rPr>
          <w:rFonts w:ascii="Arial Narrow" w:hAnsi="Arial Narrow" w:cs="Arial"/>
          <w:color w:val="A20000"/>
          <w:u w:val="single"/>
        </w:rPr>
        <w:t> </w:t>
      </w:r>
    </w:p>
    <w:p w14:paraId="1BF8B84F" w14:textId="0FDDD993" w:rsidR="00865D87" w:rsidRDefault="00865D87" w:rsidP="00865D87">
      <w:pPr>
        <w:rPr>
          <w:rFonts w:ascii="Arial Narrow" w:hAnsi="Arial Narrow" w:cs="Arial"/>
        </w:rPr>
      </w:pPr>
      <w:r w:rsidRPr="00013A81">
        <w:rPr>
          <w:rFonts w:ascii="Arial Narrow" w:hAnsi="Arial Narrow" w:cs="Arial"/>
        </w:rPr>
        <w:t xml:space="preserve">The majority of affordable homes approved and completed are for </w:t>
      </w:r>
      <w:proofErr w:type="gramStart"/>
      <w:r w:rsidR="00E23A0F">
        <w:rPr>
          <w:rFonts w:ascii="Arial Narrow" w:hAnsi="Arial Narrow" w:cs="Arial"/>
        </w:rPr>
        <w:t>S</w:t>
      </w:r>
      <w:r w:rsidRPr="00013A81">
        <w:rPr>
          <w:rFonts w:ascii="Arial Narrow" w:hAnsi="Arial Narrow" w:cs="Arial"/>
        </w:rPr>
        <w:t>ocial</w:t>
      </w:r>
      <w:proofErr w:type="gramEnd"/>
      <w:r w:rsidRPr="00013A81">
        <w:rPr>
          <w:rFonts w:ascii="Arial Narrow" w:hAnsi="Arial Narrow" w:cs="Arial"/>
        </w:rPr>
        <w:t xml:space="preserve"> rent. Over the six years </w:t>
      </w:r>
      <w:r w:rsidR="006F57B5">
        <w:rPr>
          <w:rFonts w:ascii="Arial Narrow" w:hAnsi="Arial Narrow" w:cs="Arial"/>
        </w:rPr>
        <w:t>2028/19 – 2023/24,</w:t>
      </w:r>
      <w:r w:rsidRPr="00013A81">
        <w:rPr>
          <w:rFonts w:ascii="Arial Narrow" w:hAnsi="Arial Narrow" w:cs="Arial"/>
        </w:rPr>
        <w:t xml:space="preserve"> 62% of all </w:t>
      </w:r>
      <w:proofErr w:type="gramStart"/>
      <w:r w:rsidRPr="00013A81">
        <w:rPr>
          <w:rFonts w:ascii="Arial Narrow" w:hAnsi="Arial Narrow" w:cs="Arial"/>
        </w:rPr>
        <w:t>grant</w:t>
      </w:r>
      <w:proofErr w:type="gramEnd"/>
      <w:r w:rsidRPr="00013A81">
        <w:rPr>
          <w:rFonts w:ascii="Arial Narrow" w:hAnsi="Arial Narrow" w:cs="Arial"/>
        </w:rPr>
        <w:t xml:space="preserve"> funded completions and 73% of all approvals have been for social rent homes. </w:t>
      </w:r>
      <w:r w:rsidR="00AC4603">
        <w:rPr>
          <w:rFonts w:ascii="Arial Narrow" w:hAnsi="Arial Narrow" w:cs="Arial"/>
        </w:rPr>
        <w:t>The re</w:t>
      </w:r>
      <w:r w:rsidR="00AC30E6">
        <w:rPr>
          <w:rFonts w:ascii="Arial Narrow" w:hAnsi="Arial Narrow" w:cs="Arial"/>
        </w:rPr>
        <w:t>st of the</w:t>
      </w:r>
      <w:r w:rsidR="006375C6">
        <w:rPr>
          <w:rFonts w:ascii="Arial Narrow" w:hAnsi="Arial Narrow" w:cs="Arial"/>
        </w:rPr>
        <w:t xml:space="preserve"> approved or completed</w:t>
      </w:r>
      <w:r w:rsidR="00AC30E6">
        <w:rPr>
          <w:rFonts w:ascii="Arial Narrow" w:hAnsi="Arial Narrow" w:cs="Arial"/>
        </w:rPr>
        <w:t xml:space="preserve"> homes </w:t>
      </w:r>
      <w:r w:rsidR="0049740A">
        <w:rPr>
          <w:rFonts w:ascii="Arial Narrow" w:hAnsi="Arial Narrow" w:cs="Arial"/>
        </w:rPr>
        <w:t>were</w:t>
      </w:r>
      <w:r w:rsidR="00AC30E6">
        <w:rPr>
          <w:rFonts w:ascii="Arial Narrow" w:hAnsi="Arial Narrow" w:cs="Arial"/>
        </w:rPr>
        <w:t xml:space="preserve"> for </w:t>
      </w:r>
      <w:proofErr w:type="spellStart"/>
      <w:r w:rsidR="00AC30E6">
        <w:rPr>
          <w:rFonts w:ascii="Arial Narrow" w:hAnsi="Arial Narrow" w:cs="Arial"/>
        </w:rPr>
        <w:t>Mid Market</w:t>
      </w:r>
      <w:proofErr w:type="spellEnd"/>
      <w:r w:rsidR="00AC30E6">
        <w:rPr>
          <w:rFonts w:ascii="Arial Narrow" w:hAnsi="Arial Narrow" w:cs="Arial"/>
        </w:rPr>
        <w:t xml:space="preserve"> rent </w:t>
      </w:r>
      <w:r w:rsidR="00210387">
        <w:rPr>
          <w:rFonts w:ascii="Arial Narrow" w:hAnsi="Arial Narrow" w:cs="Arial"/>
        </w:rPr>
        <w:t xml:space="preserve">along </w:t>
      </w:r>
      <w:r w:rsidR="00AC30E6">
        <w:rPr>
          <w:rFonts w:ascii="Arial Narrow" w:hAnsi="Arial Narrow" w:cs="Arial"/>
        </w:rPr>
        <w:t>with a small number of Low-Cost-Home-Ownership home</w:t>
      </w:r>
      <w:r w:rsidR="00B117F8">
        <w:rPr>
          <w:rFonts w:ascii="Arial Narrow" w:hAnsi="Arial Narrow" w:cs="Arial"/>
        </w:rPr>
        <w:t>s</w:t>
      </w:r>
      <w:r w:rsidR="002A4D20">
        <w:rPr>
          <w:rFonts w:ascii="Arial Narrow" w:hAnsi="Arial Narrow" w:cs="Arial"/>
        </w:rPr>
        <w:t xml:space="preserve"> (Shared Equity)</w:t>
      </w:r>
      <w:r w:rsidR="0049740A">
        <w:rPr>
          <w:rFonts w:ascii="Arial Narrow" w:hAnsi="Arial Narrow" w:cs="Arial"/>
        </w:rPr>
        <w:t>.</w:t>
      </w:r>
    </w:p>
    <w:p w14:paraId="410E613F" w14:textId="069E3441" w:rsidR="00BE171B" w:rsidRPr="00013A81" w:rsidRDefault="00DD06F5" w:rsidP="00BE171B">
      <w:pPr>
        <w:ind w:left="24" w:right="56"/>
        <w:rPr>
          <w:rFonts w:ascii="Arial Narrow" w:hAnsi="Arial Narrow" w:cs="Arial"/>
        </w:rPr>
      </w:pPr>
      <w:r>
        <w:rPr>
          <w:rFonts w:ascii="Arial Narrow" w:hAnsi="Arial Narrow" w:cs="Arial"/>
        </w:rPr>
        <w:t>Turning to the</w:t>
      </w:r>
      <w:r w:rsidR="00BE171B">
        <w:rPr>
          <w:rFonts w:ascii="Arial Narrow" w:hAnsi="Arial Narrow" w:cs="Arial"/>
        </w:rPr>
        <w:t xml:space="preserve"> size of homes built, </w:t>
      </w:r>
      <w:r w:rsidR="00A518E4">
        <w:rPr>
          <w:rFonts w:ascii="Arial Narrow" w:hAnsi="Arial Narrow" w:cs="Arial"/>
        </w:rPr>
        <w:t>through the AHSP</w:t>
      </w:r>
      <w:r w:rsidR="009F2BBD">
        <w:rPr>
          <w:rFonts w:ascii="Arial Narrow" w:hAnsi="Arial Narrow" w:cs="Arial"/>
        </w:rPr>
        <w:t>,</w:t>
      </w:r>
      <w:r w:rsidR="00A518E4">
        <w:rPr>
          <w:rFonts w:ascii="Arial Narrow" w:hAnsi="Arial Narrow" w:cs="Arial"/>
        </w:rPr>
        <w:t xml:space="preserve"> </w:t>
      </w:r>
      <w:r w:rsidR="00BE171B">
        <w:rPr>
          <w:rFonts w:ascii="Arial Narrow" w:hAnsi="Arial Narrow" w:cs="Arial"/>
        </w:rPr>
        <w:t>over 66% of the h</w:t>
      </w:r>
      <w:r w:rsidR="00BE171B" w:rsidRPr="117D1957">
        <w:rPr>
          <w:rFonts w:ascii="Arial Narrow" w:hAnsi="Arial Narrow" w:cs="Arial"/>
        </w:rPr>
        <w:t xml:space="preserve">omes delivered through the AHSP </w:t>
      </w:r>
      <w:r w:rsidR="00A628B8">
        <w:rPr>
          <w:rFonts w:ascii="Arial Narrow" w:hAnsi="Arial Narrow" w:cs="Arial"/>
        </w:rPr>
        <w:t xml:space="preserve">over the past five years </w:t>
      </w:r>
      <w:r w:rsidR="00BE171B" w:rsidRPr="117D1957">
        <w:rPr>
          <w:rFonts w:ascii="Arial Narrow" w:hAnsi="Arial Narrow" w:cs="Arial"/>
        </w:rPr>
        <w:t xml:space="preserve">are two-bedroom properties. One-bedroom homes form </w:t>
      </w:r>
      <w:r w:rsidR="00D83EBB">
        <w:rPr>
          <w:rFonts w:ascii="Arial Narrow" w:hAnsi="Arial Narrow" w:cs="Arial"/>
        </w:rPr>
        <w:t xml:space="preserve">around </w:t>
      </w:r>
      <w:r w:rsidR="00BE29B2">
        <w:rPr>
          <w:rFonts w:ascii="Arial Narrow" w:hAnsi="Arial Narrow" w:cs="Arial"/>
        </w:rPr>
        <w:t xml:space="preserve">30% </w:t>
      </w:r>
      <w:r w:rsidR="00BE171B" w:rsidRPr="117D1957">
        <w:rPr>
          <w:rFonts w:ascii="Arial Narrow" w:hAnsi="Arial Narrow" w:cs="Arial"/>
        </w:rPr>
        <w:t xml:space="preserve">and </w:t>
      </w:r>
      <w:r w:rsidR="00BE171B">
        <w:rPr>
          <w:rFonts w:ascii="Arial Narrow" w:hAnsi="Arial Narrow" w:cs="Arial"/>
        </w:rPr>
        <w:t xml:space="preserve">a small number of </w:t>
      </w:r>
      <w:r w:rsidR="00BE171B" w:rsidRPr="117D1957">
        <w:rPr>
          <w:rFonts w:ascii="Arial Narrow" w:hAnsi="Arial Narrow" w:cs="Arial"/>
        </w:rPr>
        <w:t>3+-</w:t>
      </w:r>
      <w:r w:rsidR="00BE171B" w:rsidRPr="117D1957">
        <w:rPr>
          <w:rFonts w:ascii="Arial Narrow" w:hAnsi="Arial Narrow" w:cs="Arial"/>
        </w:rPr>
        <w:t xml:space="preserve">bedroom properties </w:t>
      </w:r>
      <w:r w:rsidR="00905035">
        <w:rPr>
          <w:rFonts w:ascii="Arial Narrow" w:hAnsi="Arial Narrow" w:cs="Arial"/>
        </w:rPr>
        <w:t>have been</w:t>
      </w:r>
      <w:r w:rsidR="00BE171B" w:rsidRPr="117D1957">
        <w:rPr>
          <w:rFonts w:ascii="Arial Narrow" w:hAnsi="Arial Narrow" w:cs="Arial"/>
        </w:rPr>
        <w:t xml:space="preserve"> built (CEC AHSP </w:t>
      </w:r>
      <w:r w:rsidR="00BE171B">
        <w:rPr>
          <w:rFonts w:ascii="Arial Narrow" w:hAnsi="Arial Narrow" w:cs="Arial"/>
        </w:rPr>
        <w:t>housing completions data</w:t>
      </w:r>
      <w:r w:rsidR="00BE171B" w:rsidRPr="117D1957">
        <w:rPr>
          <w:rFonts w:ascii="Arial Narrow" w:hAnsi="Arial Narrow" w:cs="Arial"/>
        </w:rPr>
        <w:t xml:space="preserve"> 2018/19 – 22/23).</w:t>
      </w:r>
    </w:p>
    <w:p w14:paraId="2FC35ECE" w14:textId="574B7FE2" w:rsidR="00865D87" w:rsidRPr="00013A81" w:rsidRDefault="00865D87" w:rsidP="00865D87">
      <w:pPr>
        <w:rPr>
          <w:rFonts w:ascii="Arial Narrow" w:hAnsi="Arial Narrow" w:cs="Arial"/>
        </w:rPr>
      </w:pPr>
      <w:r>
        <w:t>The</w:t>
      </w:r>
      <w:r w:rsidRPr="00802B73">
        <w:rPr>
          <w:color w:val="0070C0"/>
        </w:rPr>
        <w:t xml:space="preserve"> </w:t>
      </w:r>
      <w:hyperlink r:id="rId74">
        <w:r w:rsidR="008134EA" w:rsidRPr="00802B73">
          <w:rPr>
            <w:rStyle w:val="Hyperlink"/>
            <w:rFonts w:ascii="Arial Narrow" w:hAnsi="Arial Narrow" w:cs="Arial"/>
            <w:b/>
            <w:bCs/>
            <w:color w:val="0070C0"/>
          </w:rPr>
          <w:t>Strategic Housing Investment Plan (SHIP) 2025-30</w:t>
        </w:r>
      </w:hyperlink>
      <w:r>
        <w:t xml:space="preserve"> </w:t>
      </w:r>
      <w:r w:rsidRPr="00013A81">
        <w:rPr>
          <w:rFonts w:ascii="Arial Narrow" w:hAnsi="Arial Narrow" w:cs="Arial"/>
        </w:rPr>
        <w:t xml:space="preserve">identifies a potential development programme of around 9,000 new affordable homes over a five-year period, with </w:t>
      </w:r>
      <w:r w:rsidR="00FE11C3">
        <w:rPr>
          <w:rFonts w:ascii="Arial Narrow" w:hAnsi="Arial Narrow" w:cs="Arial"/>
        </w:rPr>
        <w:t>just under</w:t>
      </w:r>
      <w:r w:rsidRPr="00013A81">
        <w:rPr>
          <w:rFonts w:ascii="Arial Narrow" w:hAnsi="Arial Narrow" w:cs="Arial"/>
        </w:rPr>
        <w:t xml:space="preserve"> 8,000 of these requiring grant funding through the AHSP. This would need an additional £</w:t>
      </w:r>
      <w:r w:rsidR="00FE11C3">
        <w:rPr>
          <w:rFonts w:ascii="Arial Narrow" w:hAnsi="Arial Narrow" w:cs="Arial"/>
        </w:rPr>
        <w:t>416</w:t>
      </w:r>
      <w:r w:rsidRPr="00013A81">
        <w:rPr>
          <w:rFonts w:ascii="Arial Narrow" w:hAnsi="Arial Narrow" w:cs="Arial"/>
        </w:rPr>
        <w:t xml:space="preserve"> million grant over five years. </w:t>
      </w:r>
    </w:p>
    <w:p w14:paraId="7518CFD6" w14:textId="7C6C2BC9" w:rsidR="00865D87" w:rsidRPr="00013A81" w:rsidRDefault="00865D87" w:rsidP="00865D87">
      <w:pPr>
        <w:rPr>
          <w:rFonts w:ascii="Arial Narrow" w:hAnsi="Arial Narrow" w:cs="Arial"/>
        </w:rPr>
      </w:pPr>
      <w:r w:rsidRPr="00013A81">
        <w:rPr>
          <w:rFonts w:ascii="Arial Narrow" w:hAnsi="Arial Narrow" w:cs="Arial"/>
        </w:rPr>
        <w:t xml:space="preserve">The SHIP provides an estimate, rather than a target, of potential approvals and completions as delivery of affordable homes is </w:t>
      </w:r>
      <w:r w:rsidR="007209B3" w:rsidRPr="00013A81">
        <w:rPr>
          <w:rFonts w:ascii="Arial Narrow" w:hAnsi="Arial Narrow" w:cs="Arial"/>
        </w:rPr>
        <w:t>dependent</w:t>
      </w:r>
      <w:r w:rsidRPr="00013A81">
        <w:rPr>
          <w:rFonts w:ascii="Arial Narrow" w:hAnsi="Arial Narrow" w:cs="Arial"/>
        </w:rPr>
        <w:t xml:space="preserve"> on </w:t>
      </w:r>
      <w:proofErr w:type="gramStart"/>
      <w:r w:rsidRPr="00013A81">
        <w:rPr>
          <w:rFonts w:ascii="Arial Narrow" w:hAnsi="Arial Narrow" w:cs="Arial"/>
        </w:rPr>
        <w:t>a number of</w:t>
      </w:r>
      <w:proofErr w:type="gramEnd"/>
      <w:r w:rsidRPr="00013A81">
        <w:rPr>
          <w:rFonts w:ascii="Arial Narrow" w:hAnsi="Arial Narrow" w:cs="Arial"/>
        </w:rPr>
        <w:t xml:space="preserve"> factors </w:t>
      </w:r>
      <w:proofErr w:type="spellStart"/>
      <w:r w:rsidR="007209B3" w:rsidRPr="00013A81">
        <w:rPr>
          <w:rFonts w:ascii="Arial Narrow" w:hAnsi="Arial Narrow" w:cs="Arial"/>
        </w:rPr>
        <w:t>outwith</w:t>
      </w:r>
      <w:proofErr w:type="spellEnd"/>
      <w:r w:rsidRPr="00013A81">
        <w:rPr>
          <w:rFonts w:ascii="Arial Narrow" w:hAnsi="Arial Narrow" w:cs="Arial"/>
        </w:rPr>
        <w:t xml:space="preserve"> the Council’s control, including the amount of affordable housing grant funding made available to Edinburgh by the Scottish Government. </w:t>
      </w:r>
    </w:p>
    <w:p w14:paraId="53EA3E20" w14:textId="451B6D8A" w:rsidR="00865D87" w:rsidRPr="00013A81" w:rsidRDefault="00865D87" w:rsidP="00865D87">
      <w:pPr>
        <w:rPr>
          <w:rFonts w:ascii="Arial Narrow" w:hAnsi="Arial Narrow" w:cs="Arial"/>
        </w:rPr>
      </w:pPr>
      <w:r w:rsidRPr="00013A81">
        <w:rPr>
          <w:rFonts w:ascii="Arial Narrow" w:hAnsi="Arial Narrow" w:cs="Arial"/>
        </w:rPr>
        <w:t xml:space="preserve">Based on the current confirmed AHSP funding for 2024/25, actual delivery </w:t>
      </w:r>
      <w:r w:rsidR="00093229">
        <w:rPr>
          <w:rFonts w:ascii="Arial Narrow" w:hAnsi="Arial Narrow" w:cs="Arial"/>
        </w:rPr>
        <w:t>c</w:t>
      </w:r>
      <w:r w:rsidRPr="00013A81">
        <w:rPr>
          <w:rFonts w:ascii="Arial Narrow" w:hAnsi="Arial Narrow" w:cs="Arial"/>
        </w:rPr>
        <w:t>ould be in the region of 350 social rent homes</w:t>
      </w:r>
      <w:r w:rsidR="00EC15B6">
        <w:rPr>
          <w:rFonts w:ascii="Arial Narrow" w:hAnsi="Arial Narrow" w:cs="Arial"/>
        </w:rPr>
        <w:t xml:space="preserve"> a</w:t>
      </w:r>
      <w:r w:rsidRPr="00013A81">
        <w:rPr>
          <w:rFonts w:ascii="Arial Narrow" w:hAnsi="Arial Narrow" w:cs="Arial"/>
        </w:rPr>
        <w:t xml:space="preserve"> year</w:t>
      </w:r>
      <w:r w:rsidR="002028D8">
        <w:rPr>
          <w:rFonts w:ascii="Arial Narrow" w:hAnsi="Arial Narrow" w:cs="Arial"/>
        </w:rPr>
        <w:t>,</w:t>
      </w:r>
      <w:r w:rsidR="00795E10">
        <w:rPr>
          <w:rFonts w:ascii="Arial Narrow" w:hAnsi="Arial Narrow" w:cs="Arial"/>
        </w:rPr>
        <w:t xml:space="preserve"> if </w:t>
      </w:r>
      <w:r w:rsidRPr="00013A81">
        <w:rPr>
          <w:rFonts w:ascii="Arial Narrow" w:hAnsi="Arial Narrow" w:cs="Arial"/>
        </w:rPr>
        <w:t>the full annual budget</w:t>
      </w:r>
      <w:r w:rsidR="000E6EED">
        <w:rPr>
          <w:rFonts w:ascii="Arial Narrow" w:hAnsi="Arial Narrow" w:cs="Arial"/>
        </w:rPr>
        <w:t xml:space="preserve"> is</w:t>
      </w:r>
      <w:r w:rsidRPr="00013A81">
        <w:rPr>
          <w:rFonts w:ascii="Arial Narrow" w:hAnsi="Arial Narrow" w:cs="Arial"/>
        </w:rPr>
        <w:t xml:space="preserve"> used solely to develop social rented homes</w:t>
      </w:r>
      <w:r w:rsidR="00051E6B">
        <w:rPr>
          <w:rFonts w:ascii="Arial Narrow" w:hAnsi="Arial Narrow" w:cs="Arial"/>
        </w:rPr>
        <w:t xml:space="preserve">. This </w:t>
      </w:r>
      <w:r w:rsidR="00093229">
        <w:rPr>
          <w:rFonts w:ascii="Arial Narrow" w:hAnsi="Arial Narrow" w:cs="Arial"/>
        </w:rPr>
        <w:t>c</w:t>
      </w:r>
      <w:r w:rsidR="00CA12C1">
        <w:rPr>
          <w:rFonts w:ascii="Arial Narrow" w:hAnsi="Arial Narrow" w:cs="Arial"/>
        </w:rPr>
        <w:t xml:space="preserve">ould lead to delivery of </w:t>
      </w:r>
      <w:r w:rsidRPr="00013A81">
        <w:rPr>
          <w:rFonts w:ascii="Arial Narrow" w:hAnsi="Arial Narrow" w:cs="Arial"/>
        </w:rPr>
        <w:t xml:space="preserve">400 homes </w:t>
      </w:r>
      <w:r w:rsidR="004B758F">
        <w:rPr>
          <w:rFonts w:ascii="Arial Narrow" w:hAnsi="Arial Narrow" w:cs="Arial"/>
        </w:rPr>
        <w:t>if</w:t>
      </w:r>
      <w:r w:rsidRPr="00013A81">
        <w:rPr>
          <w:rFonts w:ascii="Arial Narrow" w:hAnsi="Arial Narrow" w:cs="Arial"/>
        </w:rPr>
        <w:t xml:space="preserve"> a 70/30</w:t>
      </w:r>
      <w:r w:rsidR="008362D5">
        <w:rPr>
          <w:rFonts w:ascii="Arial Narrow" w:hAnsi="Arial Narrow" w:cs="Arial"/>
        </w:rPr>
        <w:t>%</w:t>
      </w:r>
      <w:r w:rsidR="00356190">
        <w:rPr>
          <w:rFonts w:ascii="Arial Narrow" w:hAnsi="Arial Narrow" w:cs="Arial"/>
        </w:rPr>
        <w:t xml:space="preserve"> split of </w:t>
      </w:r>
      <w:r w:rsidR="006D03E1">
        <w:rPr>
          <w:rFonts w:ascii="Arial Narrow" w:hAnsi="Arial Narrow" w:cs="Arial"/>
        </w:rPr>
        <w:t>s</w:t>
      </w:r>
      <w:r w:rsidR="00356190">
        <w:rPr>
          <w:rFonts w:ascii="Arial Narrow" w:hAnsi="Arial Narrow" w:cs="Arial"/>
        </w:rPr>
        <w:t xml:space="preserve">ocial rent to </w:t>
      </w:r>
      <w:r w:rsidR="006D03E1">
        <w:rPr>
          <w:rFonts w:ascii="Arial Narrow" w:hAnsi="Arial Narrow" w:cs="Arial"/>
        </w:rPr>
        <w:t>m</w:t>
      </w:r>
      <w:r w:rsidR="00356190">
        <w:rPr>
          <w:rFonts w:ascii="Arial Narrow" w:hAnsi="Arial Narrow" w:cs="Arial"/>
        </w:rPr>
        <w:t>id-market rent</w:t>
      </w:r>
      <w:r w:rsidR="001C6892">
        <w:rPr>
          <w:rFonts w:ascii="Arial Narrow" w:hAnsi="Arial Narrow" w:cs="Arial"/>
        </w:rPr>
        <w:t xml:space="preserve"> homes</w:t>
      </w:r>
      <w:r w:rsidR="00356190">
        <w:rPr>
          <w:rFonts w:ascii="Arial Narrow" w:hAnsi="Arial Narrow" w:cs="Arial"/>
        </w:rPr>
        <w:t xml:space="preserve"> </w:t>
      </w:r>
      <w:r w:rsidRPr="00013A81">
        <w:rPr>
          <w:rFonts w:ascii="Arial Narrow" w:hAnsi="Arial Narrow" w:cs="Arial"/>
        </w:rPr>
        <w:t>is applied to the AHSP. </w:t>
      </w:r>
    </w:p>
    <w:p w14:paraId="5C5E355A" w14:textId="03888F5B" w:rsidR="00865D87" w:rsidRPr="004A7159" w:rsidRDefault="00EE74C2" w:rsidP="00EE2B6C">
      <w:pPr>
        <w:pStyle w:val="Heading2"/>
      </w:pPr>
      <w:bookmarkStart w:id="43" w:name="_Construction_Costs"/>
      <w:bookmarkStart w:id="44" w:name="_1.4_Construction_Costs"/>
      <w:bookmarkEnd w:id="43"/>
      <w:bookmarkEnd w:id="44"/>
      <w:r>
        <w:t xml:space="preserve">1.4 </w:t>
      </w:r>
      <w:r w:rsidR="00152BAD">
        <w:t>Construction Costs</w:t>
      </w:r>
      <w:r w:rsidR="00865D87" w:rsidRPr="004A7159">
        <w:t> </w:t>
      </w:r>
    </w:p>
    <w:p w14:paraId="2531B4D5" w14:textId="7E4744E7" w:rsidR="00865D87" w:rsidRPr="00013A81" w:rsidRDefault="74808B8F" w:rsidP="00865D87">
      <w:pPr>
        <w:rPr>
          <w:rFonts w:ascii="Arial Narrow" w:hAnsi="Arial Narrow" w:cs="Arial"/>
        </w:rPr>
      </w:pPr>
      <w:r w:rsidRPr="49A21840">
        <w:rPr>
          <w:rFonts w:ascii="Arial Narrow" w:hAnsi="Arial Narrow" w:cs="Arial"/>
        </w:rPr>
        <w:t xml:space="preserve">In </w:t>
      </w:r>
      <w:r w:rsidRPr="3EE14E4C">
        <w:rPr>
          <w:rFonts w:ascii="Arial Narrow" w:hAnsi="Arial Narrow" w:cs="Arial"/>
        </w:rPr>
        <w:t>2023/</w:t>
      </w:r>
      <w:r w:rsidRPr="49A21840">
        <w:rPr>
          <w:rFonts w:ascii="Arial Narrow" w:hAnsi="Arial Narrow" w:cs="Arial"/>
        </w:rPr>
        <w:t>24 i</w:t>
      </w:r>
      <w:r w:rsidR="00865D87" w:rsidRPr="00013A81">
        <w:rPr>
          <w:rFonts w:ascii="Arial Narrow" w:hAnsi="Arial Narrow" w:cs="Arial"/>
        </w:rPr>
        <w:t xml:space="preserve">t </w:t>
      </w:r>
      <w:r w:rsidR="00093229">
        <w:rPr>
          <w:rFonts w:ascii="Arial Narrow" w:hAnsi="Arial Narrow" w:cs="Arial"/>
        </w:rPr>
        <w:t>wa</w:t>
      </w:r>
      <w:r w:rsidR="00865D87" w:rsidRPr="00013A81">
        <w:rPr>
          <w:rFonts w:ascii="Arial Narrow" w:hAnsi="Arial Narrow" w:cs="Arial"/>
        </w:rPr>
        <w:t xml:space="preserve">s estimated that the average construction cost of an affordable home in Edinburgh </w:t>
      </w:r>
      <w:r w:rsidR="553FD64C" w:rsidRPr="2A05D694">
        <w:rPr>
          <w:rFonts w:ascii="Arial Narrow" w:hAnsi="Arial Narrow" w:cs="Arial"/>
        </w:rPr>
        <w:t>is</w:t>
      </w:r>
      <w:r w:rsidR="00865D87" w:rsidRPr="00013A81">
        <w:rPr>
          <w:rFonts w:ascii="Arial Narrow" w:hAnsi="Arial Narrow" w:cs="Arial"/>
        </w:rPr>
        <w:t xml:space="preserve"> almost £240,000. </w:t>
      </w:r>
      <w:r w:rsidR="4C522262" w:rsidRPr="79B96C0D">
        <w:rPr>
          <w:rFonts w:ascii="Arial Narrow" w:hAnsi="Arial Narrow" w:cs="Arial"/>
        </w:rPr>
        <w:t xml:space="preserve">This is an average estimated cost </w:t>
      </w:r>
      <w:r w:rsidR="001A15D4">
        <w:rPr>
          <w:rFonts w:ascii="Arial Narrow" w:hAnsi="Arial Narrow" w:cs="Arial"/>
        </w:rPr>
        <w:t>based on AHSP data</w:t>
      </w:r>
      <w:r w:rsidR="00093229">
        <w:rPr>
          <w:rFonts w:ascii="Arial Narrow" w:hAnsi="Arial Narrow" w:cs="Arial"/>
        </w:rPr>
        <w:t xml:space="preserve">; construction costs vary depending on numerous factors such as </w:t>
      </w:r>
      <w:r w:rsidR="009019D0">
        <w:rPr>
          <w:rFonts w:ascii="Arial Narrow" w:hAnsi="Arial Narrow" w:cs="Arial"/>
        </w:rPr>
        <w:t>specification</w:t>
      </w:r>
      <w:r w:rsidR="00093229">
        <w:rPr>
          <w:rFonts w:ascii="Arial Narrow" w:hAnsi="Arial Narrow" w:cs="Arial"/>
        </w:rPr>
        <w:t>, location, number and size of homes</w:t>
      </w:r>
      <w:r w:rsidR="4C522262" w:rsidRPr="79B96C0D">
        <w:rPr>
          <w:rFonts w:ascii="Arial Narrow" w:hAnsi="Arial Narrow" w:cs="Arial"/>
        </w:rPr>
        <w:t xml:space="preserve">. The Council’s build standards, for example, are higher than the minimum levels requested by the Scottish Government and this can increase costs further. </w:t>
      </w:r>
      <w:r w:rsidR="00865D87" w:rsidRPr="46C17E16">
        <w:rPr>
          <w:rFonts w:ascii="Arial Narrow" w:hAnsi="Arial Narrow" w:cs="Arial"/>
        </w:rPr>
        <w:t xml:space="preserve">This </w:t>
      </w:r>
      <w:r w:rsidR="3FC8060A" w:rsidRPr="46C17E16">
        <w:rPr>
          <w:rFonts w:ascii="Arial Narrow" w:hAnsi="Arial Narrow" w:cs="Arial"/>
        </w:rPr>
        <w:t>figure</w:t>
      </w:r>
      <w:r w:rsidR="00865D87" w:rsidRPr="00013A81">
        <w:rPr>
          <w:rFonts w:ascii="Arial Narrow" w:hAnsi="Arial Narrow" w:cs="Arial"/>
        </w:rPr>
        <w:t xml:space="preserve"> is a working estimate of cost which </w:t>
      </w:r>
      <w:r w:rsidR="00093229">
        <w:rPr>
          <w:rFonts w:ascii="Arial Narrow" w:hAnsi="Arial Narrow" w:cs="Arial"/>
        </w:rPr>
        <w:t>can be</w:t>
      </w:r>
      <w:r w:rsidR="00093229" w:rsidRPr="00013A81">
        <w:rPr>
          <w:rFonts w:ascii="Arial Narrow" w:hAnsi="Arial Narrow" w:cs="Arial"/>
        </w:rPr>
        <w:t xml:space="preserve"> </w:t>
      </w:r>
      <w:r w:rsidR="00865D87" w:rsidRPr="00013A81">
        <w:rPr>
          <w:rFonts w:ascii="Arial Narrow" w:hAnsi="Arial Narrow" w:cs="Arial"/>
        </w:rPr>
        <w:t xml:space="preserve">subject to change </w:t>
      </w:r>
      <w:r w:rsidR="00093229">
        <w:rPr>
          <w:rFonts w:ascii="Arial Narrow" w:hAnsi="Arial Narrow" w:cs="Arial"/>
        </w:rPr>
        <w:t xml:space="preserve">before and during </w:t>
      </w:r>
      <w:r w:rsidR="00865D87" w:rsidRPr="00013A81">
        <w:rPr>
          <w:rFonts w:ascii="Arial Narrow" w:hAnsi="Arial Narrow" w:cs="Arial"/>
        </w:rPr>
        <w:t>development. From 2020 to 2024, the average construction cost of an affordable home</w:t>
      </w:r>
      <w:r w:rsidR="00B61041">
        <w:rPr>
          <w:rFonts w:ascii="Arial Narrow" w:hAnsi="Arial Narrow" w:cs="Arial"/>
        </w:rPr>
        <w:t>,</w:t>
      </w:r>
      <w:r w:rsidR="00865D87" w:rsidRPr="00013A81">
        <w:rPr>
          <w:rFonts w:ascii="Arial Narrow" w:hAnsi="Arial Narrow" w:cs="Arial"/>
        </w:rPr>
        <w:t xml:space="preserve"> </w:t>
      </w:r>
      <w:r w:rsidR="00DA64C5">
        <w:rPr>
          <w:rFonts w:ascii="Arial Narrow" w:hAnsi="Arial Narrow" w:cs="Arial"/>
        </w:rPr>
        <w:t xml:space="preserve">as </w:t>
      </w:r>
      <w:r w:rsidR="00BC187D">
        <w:rPr>
          <w:rFonts w:ascii="Arial Narrow" w:hAnsi="Arial Narrow" w:cs="Arial"/>
        </w:rPr>
        <w:t xml:space="preserve">recorded in AHSP data for </w:t>
      </w:r>
      <w:r w:rsidR="00865D87" w:rsidRPr="00013A81">
        <w:rPr>
          <w:rFonts w:ascii="Arial Narrow" w:hAnsi="Arial Narrow" w:cs="Arial"/>
        </w:rPr>
        <w:t>Edinburgh</w:t>
      </w:r>
      <w:r w:rsidR="00B61041">
        <w:rPr>
          <w:rFonts w:ascii="Arial Narrow" w:hAnsi="Arial Narrow" w:cs="Arial"/>
        </w:rPr>
        <w:t>,</w:t>
      </w:r>
      <w:r w:rsidR="00865D87" w:rsidRPr="00013A81">
        <w:rPr>
          <w:rFonts w:ascii="Arial Narrow" w:hAnsi="Arial Narrow" w:cs="Arial"/>
        </w:rPr>
        <w:t xml:space="preserve"> </w:t>
      </w:r>
      <w:r w:rsidR="00BC187D">
        <w:rPr>
          <w:rFonts w:ascii="Arial Narrow" w:hAnsi="Arial Narrow" w:cs="Arial"/>
        </w:rPr>
        <w:t xml:space="preserve">showed an </w:t>
      </w:r>
      <w:r w:rsidR="00865D87" w:rsidRPr="00013A81">
        <w:rPr>
          <w:rFonts w:ascii="Arial Narrow" w:hAnsi="Arial Narrow" w:cs="Arial"/>
        </w:rPr>
        <w:t xml:space="preserve">increase </w:t>
      </w:r>
      <w:r w:rsidR="00BC187D">
        <w:rPr>
          <w:rFonts w:ascii="Arial Narrow" w:hAnsi="Arial Narrow" w:cs="Arial"/>
        </w:rPr>
        <w:t>of</w:t>
      </w:r>
      <w:r w:rsidR="00865D87" w:rsidRPr="00013A81">
        <w:rPr>
          <w:rFonts w:ascii="Arial Narrow" w:hAnsi="Arial Narrow" w:cs="Arial"/>
        </w:rPr>
        <w:t xml:space="preserve"> over 40%. During the preceding five years (2016/17 to 2020/21), the average construction cost of an affordable home increased by only 14.5%.  </w:t>
      </w:r>
    </w:p>
    <w:p w14:paraId="506767B0" w14:textId="73238C5D" w:rsidR="00865D87" w:rsidRDefault="00865D87" w:rsidP="00865D87">
      <w:pPr>
        <w:rPr>
          <w:rFonts w:ascii="Arial Narrow" w:hAnsi="Arial Narrow" w:cs="Arial"/>
        </w:rPr>
      </w:pPr>
      <w:r w:rsidRPr="00013A81">
        <w:rPr>
          <w:rFonts w:ascii="Arial Narrow" w:hAnsi="Arial Narrow" w:cs="Arial"/>
        </w:rPr>
        <w:t>The cost of building an affordable social rent or mid-market rent home is split between grant funding and private finance (borrowing by the Council or RSL). Delivery of affordable homes is challenging in part because Affordable Housing Supply Programme (AHSP) grant benchmark levels per home,</w:t>
      </w:r>
      <w:r w:rsidR="006B4D8B">
        <w:rPr>
          <w:rFonts w:ascii="Arial Narrow" w:hAnsi="Arial Narrow" w:cs="Arial"/>
        </w:rPr>
        <w:t xml:space="preserve"> although they </w:t>
      </w:r>
      <w:r w:rsidR="006B4D8B">
        <w:rPr>
          <w:rFonts w:ascii="Arial Narrow" w:hAnsi="Arial Narrow" w:cs="Arial"/>
        </w:rPr>
        <w:lastRenderedPageBreak/>
        <w:t>have been increased recently,</w:t>
      </w:r>
      <w:r w:rsidRPr="00013A81">
        <w:rPr>
          <w:rFonts w:ascii="Arial Narrow" w:hAnsi="Arial Narrow" w:cs="Arial"/>
        </w:rPr>
        <w:t xml:space="preserve"> have not increased in line with the rise in construction costs.  </w:t>
      </w:r>
    </w:p>
    <w:p w14:paraId="26EA2041" w14:textId="78F42D85" w:rsidR="00046278" w:rsidRPr="00046278" w:rsidRDefault="00046278" w:rsidP="00865D87">
      <w:pPr>
        <w:rPr>
          <w:rFonts w:ascii="Arial Narrow" w:hAnsi="Arial Narrow" w:cs="Arial"/>
          <w:b/>
          <w:bCs/>
        </w:rPr>
      </w:pPr>
      <w:r w:rsidRPr="00046278">
        <w:rPr>
          <w:rFonts w:ascii="Arial Narrow" w:hAnsi="Arial Narrow" w:cs="Arial"/>
          <w:b/>
          <w:bCs/>
        </w:rPr>
        <w:t>Table 2</w:t>
      </w:r>
      <w:r w:rsidR="0022560B">
        <w:rPr>
          <w:rFonts w:ascii="Arial Narrow" w:hAnsi="Arial Narrow" w:cs="Arial"/>
          <w:b/>
          <w:bCs/>
        </w:rPr>
        <w:t>.</w:t>
      </w:r>
      <w:r w:rsidR="00132F6D">
        <w:rPr>
          <w:rFonts w:ascii="Arial Narrow" w:hAnsi="Arial Narrow" w:cs="Arial"/>
          <w:b/>
          <w:bCs/>
        </w:rPr>
        <w:t xml:space="preserve"> </w:t>
      </w:r>
      <w:r w:rsidRPr="00046278">
        <w:rPr>
          <w:rFonts w:ascii="Arial Narrow" w:hAnsi="Arial Narrow" w:cs="Arial"/>
          <w:b/>
          <w:bCs/>
        </w:rPr>
        <w:t>Baseline AHSP Grant Benchmarking Levels</w:t>
      </w:r>
    </w:p>
    <w:tbl>
      <w:tblPr>
        <w:tblW w:w="5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276"/>
        <w:gridCol w:w="1275"/>
        <w:gridCol w:w="1276"/>
      </w:tblGrid>
      <w:tr w:rsidR="00811896" w:rsidRPr="00767917" w14:paraId="6C3C1597" w14:textId="77777777" w:rsidTr="00161BE7">
        <w:trPr>
          <w:trHeight w:val="290"/>
        </w:trPr>
        <w:tc>
          <w:tcPr>
            <w:tcW w:w="1975" w:type="dxa"/>
            <w:shd w:val="clear" w:color="auto" w:fill="4EA72E" w:themeFill="accent6"/>
            <w:noWrap/>
            <w:tcMar>
              <w:top w:w="0" w:type="dxa"/>
              <w:left w:w="108" w:type="dxa"/>
              <w:bottom w:w="0" w:type="dxa"/>
              <w:right w:w="108" w:type="dxa"/>
            </w:tcMar>
            <w:vAlign w:val="bottom"/>
            <w:hideMark/>
          </w:tcPr>
          <w:p w14:paraId="559D7946" w14:textId="77777777" w:rsidR="00811896" w:rsidRPr="00767917" w:rsidRDefault="00811896">
            <w:pPr>
              <w:rPr>
                <w:rFonts w:ascii="Arial Narrow" w:hAnsi="Arial Narrow"/>
              </w:rPr>
            </w:pPr>
            <w:r w:rsidRPr="00767917">
              <w:rPr>
                <w:rFonts w:ascii="Arial Narrow" w:hAnsi="Arial Narrow"/>
              </w:rPr>
              <w:t> </w:t>
            </w:r>
          </w:p>
        </w:tc>
        <w:tc>
          <w:tcPr>
            <w:tcW w:w="1276" w:type="dxa"/>
            <w:shd w:val="clear" w:color="auto" w:fill="4EA72E" w:themeFill="accent6"/>
            <w:noWrap/>
            <w:tcMar>
              <w:top w:w="0" w:type="dxa"/>
              <w:left w:w="108" w:type="dxa"/>
              <w:bottom w:w="0" w:type="dxa"/>
              <w:right w:w="108" w:type="dxa"/>
            </w:tcMar>
            <w:vAlign w:val="bottom"/>
            <w:hideMark/>
          </w:tcPr>
          <w:p w14:paraId="15424813" w14:textId="77777777" w:rsidR="00811896" w:rsidRPr="00767917" w:rsidRDefault="00811896">
            <w:pPr>
              <w:rPr>
                <w:rFonts w:ascii="Arial Narrow" w:hAnsi="Arial Narrow"/>
              </w:rPr>
            </w:pPr>
            <w:r w:rsidRPr="00767917">
              <w:rPr>
                <w:rFonts w:ascii="Arial Narrow" w:hAnsi="Arial Narrow"/>
              </w:rPr>
              <w:t>2022/23</w:t>
            </w:r>
          </w:p>
        </w:tc>
        <w:tc>
          <w:tcPr>
            <w:tcW w:w="1275" w:type="dxa"/>
            <w:shd w:val="clear" w:color="auto" w:fill="4EA72E" w:themeFill="accent6"/>
            <w:noWrap/>
            <w:tcMar>
              <w:top w:w="0" w:type="dxa"/>
              <w:left w:w="108" w:type="dxa"/>
              <w:bottom w:w="0" w:type="dxa"/>
              <w:right w:w="108" w:type="dxa"/>
            </w:tcMar>
            <w:vAlign w:val="bottom"/>
            <w:hideMark/>
          </w:tcPr>
          <w:p w14:paraId="2AD3CBFB" w14:textId="77777777" w:rsidR="00811896" w:rsidRPr="00767917" w:rsidRDefault="00811896">
            <w:pPr>
              <w:rPr>
                <w:rFonts w:ascii="Arial Narrow" w:hAnsi="Arial Narrow"/>
              </w:rPr>
            </w:pPr>
            <w:r w:rsidRPr="00767917">
              <w:rPr>
                <w:rFonts w:ascii="Arial Narrow" w:hAnsi="Arial Narrow"/>
              </w:rPr>
              <w:t>2023/24</w:t>
            </w:r>
          </w:p>
        </w:tc>
        <w:tc>
          <w:tcPr>
            <w:tcW w:w="1276" w:type="dxa"/>
            <w:shd w:val="clear" w:color="auto" w:fill="4EA72E" w:themeFill="accent6"/>
            <w:noWrap/>
            <w:tcMar>
              <w:top w:w="0" w:type="dxa"/>
              <w:left w:w="108" w:type="dxa"/>
              <w:bottom w:w="0" w:type="dxa"/>
              <w:right w:w="108" w:type="dxa"/>
            </w:tcMar>
            <w:vAlign w:val="bottom"/>
            <w:hideMark/>
          </w:tcPr>
          <w:p w14:paraId="1A45362D" w14:textId="77777777" w:rsidR="00811896" w:rsidRPr="00767917" w:rsidRDefault="00811896">
            <w:pPr>
              <w:rPr>
                <w:rFonts w:ascii="Arial Narrow" w:hAnsi="Arial Narrow"/>
              </w:rPr>
            </w:pPr>
            <w:r w:rsidRPr="00767917">
              <w:rPr>
                <w:rFonts w:ascii="Arial Narrow" w:hAnsi="Arial Narrow"/>
              </w:rPr>
              <w:t>2024/25*</w:t>
            </w:r>
          </w:p>
        </w:tc>
      </w:tr>
      <w:tr w:rsidR="00811896" w:rsidRPr="00767917" w14:paraId="4B0DFF58" w14:textId="77777777" w:rsidTr="00161BE7">
        <w:trPr>
          <w:trHeight w:val="290"/>
        </w:trPr>
        <w:tc>
          <w:tcPr>
            <w:tcW w:w="1975" w:type="dxa"/>
            <w:shd w:val="clear" w:color="auto" w:fill="D9F2D0" w:themeFill="accent6" w:themeFillTint="33"/>
            <w:noWrap/>
            <w:tcMar>
              <w:top w:w="0" w:type="dxa"/>
              <w:left w:w="108" w:type="dxa"/>
              <w:bottom w:w="0" w:type="dxa"/>
              <w:right w:w="108" w:type="dxa"/>
            </w:tcMar>
            <w:vAlign w:val="bottom"/>
            <w:hideMark/>
          </w:tcPr>
          <w:p w14:paraId="5815395D" w14:textId="77777777" w:rsidR="00811896" w:rsidRPr="00767917" w:rsidRDefault="00811896">
            <w:pPr>
              <w:rPr>
                <w:rFonts w:ascii="Arial Narrow" w:hAnsi="Arial Narrow"/>
              </w:rPr>
            </w:pPr>
            <w:r w:rsidRPr="00767917">
              <w:rPr>
                <w:rFonts w:ascii="Arial Narrow" w:hAnsi="Arial Narrow"/>
              </w:rPr>
              <w:t>Council Social Rent</w:t>
            </w:r>
          </w:p>
        </w:tc>
        <w:tc>
          <w:tcPr>
            <w:tcW w:w="1276" w:type="dxa"/>
            <w:shd w:val="clear" w:color="auto" w:fill="D9F2D0" w:themeFill="accent6" w:themeFillTint="33"/>
            <w:noWrap/>
            <w:tcMar>
              <w:top w:w="0" w:type="dxa"/>
              <w:left w:w="108" w:type="dxa"/>
              <w:bottom w:w="0" w:type="dxa"/>
              <w:right w:w="108" w:type="dxa"/>
            </w:tcMar>
            <w:vAlign w:val="bottom"/>
            <w:hideMark/>
          </w:tcPr>
          <w:p w14:paraId="41469A33" w14:textId="77777777" w:rsidR="00811896" w:rsidRPr="00767917" w:rsidRDefault="00811896">
            <w:pPr>
              <w:rPr>
                <w:rFonts w:ascii="Arial Narrow" w:hAnsi="Arial Narrow"/>
              </w:rPr>
            </w:pPr>
            <w:r w:rsidRPr="00767917">
              <w:rPr>
                <w:rFonts w:ascii="Arial Narrow" w:hAnsi="Arial Narrow"/>
              </w:rPr>
              <w:t>£71,500</w:t>
            </w:r>
          </w:p>
        </w:tc>
        <w:tc>
          <w:tcPr>
            <w:tcW w:w="1275" w:type="dxa"/>
            <w:shd w:val="clear" w:color="auto" w:fill="D9F2D0" w:themeFill="accent6" w:themeFillTint="33"/>
            <w:noWrap/>
            <w:tcMar>
              <w:top w:w="0" w:type="dxa"/>
              <w:left w:w="108" w:type="dxa"/>
              <w:bottom w:w="0" w:type="dxa"/>
              <w:right w:w="108" w:type="dxa"/>
            </w:tcMar>
            <w:vAlign w:val="bottom"/>
            <w:hideMark/>
          </w:tcPr>
          <w:p w14:paraId="4C966234" w14:textId="77777777" w:rsidR="00811896" w:rsidRPr="00767917" w:rsidRDefault="00811896">
            <w:pPr>
              <w:rPr>
                <w:rFonts w:ascii="Arial Narrow" w:hAnsi="Arial Narrow"/>
              </w:rPr>
            </w:pPr>
            <w:r w:rsidRPr="00767917">
              <w:rPr>
                <w:rFonts w:ascii="Arial Narrow" w:hAnsi="Arial Narrow"/>
              </w:rPr>
              <w:t>£83,584</w:t>
            </w:r>
          </w:p>
        </w:tc>
        <w:tc>
          <w:tcPr>
            <w:tcW w:w="1276" w:type="dxa"/>
            <w:shd w:val="clear" w:color="auto" w:fill="D9F2D0" w:themeFill="accent6" w:themeFillTint="33"/>
            <w:noWrap/>
            <w:tcMar>
              <w:top w:w="0" w:type="dxa"/>
              <w:left w:w="108" w:type="dxa"/>
              <w:bottom w:w="0" w:type="dxa"/>
              <w:right w:w="108" w:type="dxa"/>
            </w:tcMar>
            <w:vAlign w:val="bottom"/>
            <w:hideMark/>
          </w:tcPr>
          <w:p w14:paraId="40425043" w14:textId="77777777" w:rsidR="00811896" w:rsidRPr="00767917" w:rsidRDefault="00811896">
            <w:pPr>
              <w:rPr>
                <w:rFonts w:ascii="Arial Narrow" w:hAnsi="Arial Narrow"/>
              </w:rPr>
            </w:pPr>
            <w:r w:rsidRPr="00767917">
              <w:rPr>
                <w:rFonts w:ascii="Arial Narrow" w:hAnsi="Arial Narrow"/>
              </w:rPr>
              <w:t>£87,763</w:t>
            </w:r>
          </w:p>
        </w:tc>
      </w:tr>
      <w:tr w:rsidR="00811896" w:rsidRPr="00767917" w14:paraId="3DEE906F" w14:textId="77777777" w:rsidTr="00161BE7">
        <w:trPr>
          <w:trHeight w:val="290"/>
        </w:trPr>
        <w:tc>
          <w:tcPr>
            <w:tcW w:w="1975" w:type="dxa"/>
            <w:noWrap/>
            <w:tcMar>
              <w:top w:w="0" w:type="dxa"/>
              <w:left w:w="108" w:type="dxa"/>
              <w:bottom w:w="0" w:type="dxa"/>
              <w:right w:w="108" w:type="dxa"/>
            </w:tcMar>
            <w:vAlign w:val="bottom"/>
            <w:hideMark/>
          </w:tcPr>
          <w:p w14:paraId="7309A71C" w14:textId="77777777" w:rsidR="00811896" w:rsidRPr="00767917" w:rsidRDefault="00811896">
            <w:pPr>
              <w:rPr>
                <w:rFonts w:ascii="Arial Narrow" w:hAnsi="Arial Narrow"/>
              </w:rPr>
            </w:pPr>
            <w:r w:rsidRPr="00767917">
              <w:rPr>
                <w:rFonts w:ascii="Arial Narrow" w:hAnsi="Arial Narrow"/>
              </w:rPr>
              <w:t>RSL Social Rent</w:t>
            </w:r>
          </w:p>
        </w:tc>
        <w:tc>
          <w:tcPr>
            <w:tcW w:w="1276" w:type="dxa"/>
            <w:noWrap/>
            <w:tcMar>
              <w:top w:w="0" w:type="dxa"/>
              <w:left w:w="108" w:type="dxa"/>
              <w:bottom w:w="0" w:type="dxa"/>
              <w:right w:w="108" w:type="dxa"/>
            </w:tcMar>
            <w:vAlign w:val="bottom"/>
            <w:hideMark/>
          </w:tcPr>
          <w:p w14:paraId="545CDCB3" w14:textId="77777777" w:rsidR="00811896" w:rsidRPr="00767917" w:rsidRDefault="00811896">
            <w:pPr>
              <w:rPr>
                <w:rFonts w:ascii="Arial Narrow" w:hAnsi="Arial Narrow"/>
              </w:rPr>
            </w:pPr>
            <w:r w:rsidRPr="00767917">
              <w:rPr>
                <w:rFonts w:ascii="Arial Narrow" w:hAnsi="Arial Narrow"/>
              </w:rPr>
              <w:t>£78,000</w:t>
            </w:r>
          </w:p>
        </w:tc>
        <w:tc>
          <w:tcPr>
            <w:tcW w:w="1275" w:type="dxa"/>
            <w:noWrap/>
            <w:tcMar>
              <w:top w:w="0" w:type="dxa"/>
              <w:left w:w="108" w:type="dxa"/>
              <w:bottom w:w="0" w:type="dxa"/>
              <w:right w:w="108" w:type="dxa"/>
            </w:tcMar>
            <w:vAlign w:val="bottom"/>
            <w:hideMark/>
          </w:tcPr>
          <w:p w14:paraId="098B9EDD" w14:textId="77777777" w:rsidR="00811896" w:rsidRPr="00767917" w:rsidRDefault="00811896">
            <w:pPr>
              <w:rPr>
                <w:rFonts w:ascii="Arial Narrow" w:hAnsi="Arial Narrow"/>
              </w:rPr>
            </w:pPr>
            <w:r w:rsidRPr="00767917">
              <w:rPr>
                <w:rFonts w:ascii="Arial Narrow" w:hAnsi="Arial Narrow"/>
              </w:rPr>
              <w:t>£91,182</w:t>
            </w:r>
          </w:p>
        </w:tc>
        <w:tc>
          <w:tcPr>
            <w:tcW w:w="1276" w:type="dxa"/>
            <w:noWrap/>
            <w:tcMar>
              <w:top w:w="0" w:type="dxa"/>
              <w:left w:w="108" w:type="dxa"/>
              <w:bottom w:w="0" w:type="dxa"/>
              <w:right w:w="108" w:type="dxa"/>
            </w:tcMar>
            <w:vAlign w:val="bottom"/>
            <w:hideMark/>
          </w:tcPr>
          <w:p w14:paraId="4C5A43F9" w14:textId="77777777" w:rsidR="00811896" w:rsidRPr="00767917" w:rsidRDefault="00811896">
            <w:pPr>
              <w:rPr>
                <w:rFonts w:ascii="Arial Narrow" w:hAnsi="Arial Narrow"/>
              </w:rPr>
            </w:pPr>
            <w:r w:rsidRPr="00767917">
              <w:rPr>
                <w:rFonts w:ascii="Arial Narrow" w:hAnsi="Arial Narrow"/>
              </w:rPr>
              <w:t>£95,741</w:t>
            </w:r>
          </w:p>
        </w:tc>
      </w:tr>
      <w:tr w:rsidR="00811896" w:rsidRPr="00767917" w14:paraId="28765A78" w14:textId="77777777" w:rsidTr="00161BE7">
        <w:trPr>
          <w:trHeight w:val="290"/>
        </w:trPr>
        <w:tc>
          <w:tcPr>
            <w:tcW w:w="1975" w:type="dxa"/>
            <w:shd w:val="clear" w:color="auto" w:fill="D9F2D0" w:themeFill="accent6" w:themeFillTint="33"/>
            <w:noWrap/>
            <w:tcMar>
              <w:top w:w="0" w:type="dxa"/>
              <w:left w:w="108" w:type="dxa"/>
              <w:bottom w:w="0" w:type="dxa"/>
              <w:right w:w="108" w:type="dxa"/>
            </w:tcMar>
            <w:vAlign w:val="bottom"/>
            <w:hideMark/>
          </w:tcPr>
          <w:p w14:paraId="0427B829" w14:textId="77777777" w:rsidR="00811896" w:rsidRPr="00767917" w:rsidRDefault="00811896">
            <w:pPr>
              <w:rPr>
                <w:rFonts w:ascii="Arial Narrow" w:hAnsi="Arial Narrow"/>
              </w:rPr>
            </w:pPr>
            <w:r w:rsidRPr="00767917">
              <w:rPr>
                <w:rFonts w:ascii="Arial Narrow" w:hAnsi="Arial Narrow"/>
              </w:rPr>
              <w:t>Council MMR</w:t>
            </w:r>
          </w:p>
        </w:tc>
        <w:tc>
          <w:tcPr>
            <w:tcW w:w="1276" w:type="dxa"/>
            <w:shd w:val="clear" w:color="auto" w:fill="D9F2D0" w:themeFill="accent6" w:themeFillTint="33"/>
            <w:noWrap/>
            <w:tcMar>
              <w:top w:w="0" w:type="dxa"/>
              <w:left w:w="108" w:type="dxa"/>
              <w:bottom w:w="0" w:type="dxa"/>
              <w:right w:w="108" w:type="dxa"/>
            </w:tcMar>
            <w:vAlign w:val="bottom"/>
            <w:hideMark/>
          </w:tcPr>
          <w:p w14:paraId="02D0BB77" w14:textId="77777777" w:rsidR="00811896" w:rsidRPr="00767917" w:rsidRDefault="00811896">
            <w:pPr>
              <w:rPr>
                <w:rFonts w:ascii="Arial Narrow" w:hAnsi="Arial Narrow"/>
              </w:rPr>
            </w:pPr>
            <w:r w:rsidRPr="00767917">
              <w:rPr>
                <w:rFonts w:ascii="Arial Narrow" w:hAnsi="Arial Narrow"/>
              </w:rPr>
              <w:t>£49,000</w:t>
            </w:r>
          </w:p>
        </w:tc>
        <w:tc>
          <w:tcPr>
            <w:tcW w:w="1275" w:type="dxa"/>
            <w:shd w:val="clear" w:color="auto" w:fill="D9F2D0" w:themeFill="accent6" w:themeFillTint="33"/>
            <w:noWrap/>
            <w:tcMar>
              <w:top w:w="0" w:type="dxa"/>
              <w:left w:w="108" w:type="dxa"/>
              <w:bottom w:w="0" w:type="dxa"/>
              <w:right w:w="108" w:type="dxa"/>
            </w:tcMar>
            <w:vAlign w:val="bottom"/>
            <w:hideMark/>
          </w:tcPr>
          <w:p w14:paraId="1CB46B0C" w14:textId="77777777" w:rsidR="00811896" w:rsidRPr="00767917" w:rsidRDefault="00811896">
            <w:pPr>
              <w:rPr>
                <w:rFonts w:ascii="Arial Narrow" w:hAnsi="Arial Narrow"/>
              </w:rPr>
            </w:pPr>
            <w:r w:rsidRPr="00767917">
              <w:rPr>
                <w:rFonts w:ascii="Arial Narrow" w:hAnsi="Arial Narrow"/>
              </w:rPr>
              <w:t>£57,281</w:t>
            </w:r>
          </w:p>
        </w:tc>
        <w:tc>
          <w:tcPr>
            <w:tcW w:w="1276" w:type="dxa"/>
            <w:shd w:val="clear" w:color="auto" w:fill="D9F2D0" w:themeFill="accent6" w:themeFillTint="33"/>
            <w:noWrap/>
            <w:tcMar>
              <w:top w:w="0" w:type="dxa"/>
              <w:left w:w="108" w:type="dxa"/>
              <w:bottom w:w="0" w:type="dxa"/>
              <w:right w:w="108" w:type="dxa"/>
            </w:tcMar>
            <w:vAlign w:val="bottom"/>
            <w:hideMark/>
          </w:tcPr>
          <w:p w14:paraId="507B6249" w14:textId="77777777" w:rsidR="00811896" w:rsidRPr="00767917" w:rsidRDefault="00811896">
            <w:pPr>
              <w:rPr>
                <w:rFonts w:ascii="Arial Narrow" w:hAnsi="Arial Narrow"/>
              </w:rPr>
            </w:pPr>
            <w:r w:rsidRPr="00767917">
              <w:rPr>
                <w:rFonts w:ascii="Arial Narrow" w:hAnsi="Arial Narrow"/>
              </w:rPr>
              <w:t>£60,145</w:t>
            </w:r>
          </w:p>
        </w:tc>
      </w:tr>
      <w:tr w:rsidR="00811896" w:rsidRPr="00767917" w14:paraId="0277EE9B" w14:textId="77777777" w:rsidTr="00161BE7">
        <w:trPr>
          <w:trHeight w:val="290"/>
        </w:trPr>
        <w:tc>
          <w:tcPr>
            <w:tcW w:w="1975" w:type="dxa"/>
            <w:noWrap/>
            <w:tcMar>
              <w:top w:w="0" w:type="dxa"/>
              <w:left w:w="108" w:type="dxa"/>
              <w:bottom w:w="0" w:type="dxa"/>
              <w:right w:w="108" w:type="dxa"/>
            </w:tcMar>
            <w:vAlign w:val="bottom"/>
            <w:hideMark/>
          </w:tcPr>
          <w:p w14:paraId="5F79802A" w14:textId="77777777" w:rsidR="00811896" w:rsidRPr="00767917" w:rsidRDefault="00811896">
            <w:pPr>
              <w:rPr>
                <w:rFonts w:ascii="Arial Narrow" w:hAnsi="Arial Narrow"/>
              </w:rPr>
            </w:pPr>
            <w:r w:rsidRPr="00767917">
              <w:rPr>
                <w:rFonts w:ascii="Arial Narrow" w:hAnsi="Arial Narrow"/>
              </w:rPr>
              <w:t>RSL MMR</w:t>
            </w:r>
          </w:p>
        </w:tc>
        <w:tc>
          <w:tcPr>
            <w:tcW w:w="1276" w:type="dxa"/>
            <w:noWrap/>
            <w:tcMar>
              <w:top w:w="0" w:type="dxa"/>
              <w:left w:w="108" w:type="dxa"/>
              <w:bottom w:w="0" w:type="dxa"/>
              <w:right w:w="108" w:type="dxa"/>
            </w:tcMar>
            <w:vAlign w:val="bottom"/>
            <w:hideMark/>
          </w:tcPr>
          <w:p w14:paraId="5336AB8A" w14:textId="77777777" w:rsidR="00811896" w:rsidRPr="00767917" w:rsidRDefault="00811896">
            <w:pPr>
              <w:rPr>
                <w:rFonts w:ascii="Arial Narrow" w:hAnsi="Arial Narrow"/>
              </w:rPr>
            </w:pPr>
            <w:r w:rsidRPr="00767917">
              <w:rPr>
                <w:rFonts w:ascii="Arial Narrow" w:hAnsi="Arial Narrow"/>
              </w:rPr>
              <w:t>£53,000</w:t>
            </w:r>
          </w:p>
        </w:tc>
        <w:tc>
          <w:tcPr>
            <w:tcW w:w="1275" w:type="dxa"/>
            <w:noWrap/>
            <w:tcMar>
              <w:top w:w="0" w:type="dxa"/>
              <w:left w:w="108" w:type="dxa"/>
              <w:bottom w:w="0" w:type="dxa"/>
              <w:right w:w="108" w:type="dxa"/>
            </w:tcMar>
            <w:vAlign w:val="bottom"/>
            <w:hideMark/>
          </w:tcPr>
          <w:p w14:paraId="735FB6A1" w14:textId="77777777" w:rsidR="00811896" w:rsidRPr="00767917" w:rsidRDefault="00811896">
            <w:pPr>
              <w:rPr>
                <w:rFonts w:ascii="Arial Narrow" w:hAnsi="Arial Narrow"/>
              </w:rPr>
            </w:pPr>
            <w:r w:rsidRPr="00767917">
              <w:rPr>
                <w:rFonts w:ascii="Arial Narrow" w:hAnsi="Arial Narrow"/>
              </w:rPr>
              <w:t>£62,542</w:t>
            </w:r>
          </w:p>
        </w:tc>
        <w:tc>
          <w:tcPr>
            <w:tcW w:w="1276" w:type="dxa"/>
            <w:noWrap/>
            <w:tcMar>
              <w:top w:w="0" w:type="dxa"/>
              <w:left w:w="108" w:type="dxa"/>
              <w:bottom w:w="0" w:type="dxa"/>
              <w:right w:w="108" w:type="dxa"/>
            </w:tcMar>
            <w:vAlign w:val="bottom"/>
            <w:hideMark/>
          </w:tcPr>
          <w:p w14:paraId="39EE351A" w14:textId="77777777" w:rsidR="00811896" w:rsidRPr="00767917" w:rsidRDefault="00811896">
            <w:pPr>
              <w:rPr>
                <w:rFonts w:ascii="Arial Narrow" w:hAnsi="Arial Narrow"/>
              </w:rPr>
            </w:pPr>
            <w:r w:rsidRPr="00767917">
              <w:rPr>
                <w:rFonts w:ascii="Arial Narrow" w:hAnsi="Arial Narrow"/>
              </w:rPr>
              <w:t>£65,669</w:t>
            </w:r>
          </w:p>
        </w:tc>
      </w:tr>
      <w:tr w:rsidR="00811896" w:rsidRPr="00767917" w14:paraId="58D00CFF" w14:textId="77777777" w:rsidTr="00161BE7">
        <w:trPr>
          <w:trHeight w:val="310"/>
        </w:trPr>
        <w:tc>
          <w:tcPr>
            <w:tcW w:w="5802" w:type="dxa"/>
            <w:gridSpan w:val="4"/>
            <w:noWrap/>
            <w:tcMar>
              <w:top w:w="0" w:type="dxa"/>
              <w:left w:w="108" w:type="dxa"/>
              <w:bottom w:w="0" w:type="dxa"/>
              <w:right w:w="108" w:type="dxa"/>
            </w:tcMar>
            <w:vAlign w:val="bottom"/>
            <w:hideMark/>
          </w:tcPr>
          <w:p w14:paraId="4E12629A" w14:textId="3DFC7D17" w:rsidR="00811896" w:rsidRDefault="00811896" w:rsidP="00CD6F5E">
            <w:pPr>
              <w:spacing w:after="0"/>
              <w:rPr>
                <w:rFonts w:ascii="Arial Narrow" w:hAnsi="Arial Narrow"/>
              </w:rPr>
            </w:pPr>
            <w:r w:rsidRPr="00767917">
              <w:rPr>
                <w:rFonts w:ascii="Arial Narrow" w:hAnsi="Arial Narrow"/>
              </w:rPr>
              <w:t>*</w:t>
            </w:r>
            <w:proofErr w:type="gramStart"/>
            <w:r w:rsidR="009F21F6">
              <w:rPr>
                <w:rFonts w:ascii="Arial Narrow" w:hAnsi="Arial Narrow"/>
              </w:rPr>
              <w:t>benchmarks</w:t>
            </w:r>
            <w:proofErr w:type="gramEnd"/>
            <w:r w:rsidR="009F21F6">
              <w:rPr>
                <w:rFonts w:ascii="Arial Narrow" w:hAnsi="Arial Narrow"/>
              </w:rPr>
              <w:t xml:space="preserve"> </w:t>
            </w:r>
            <w:r w:rsidRPr="00767917">
              <w:rPr>
                <w:rFonts w:ascii="Arial Narrow" w:hAnsi="Arial Narrow"/>
              </w:rPr>
              <w:t xml:space="preserve">increased </w:t>
            </w:r>
            <w:r w:rsidR="007E053D">
              <w:rPr>
                <w:rFonts w:ascii="Arial Narrow" w:hAnsi="Arial Narrow"/>
              </w:rPr>
              <w:t>on</w:t>
            </w:r>
            <w:r w:rsidRPr="00767917">
              <w:rPr>
                <w:rFonts w:ascii="Arial Narrow" w:hAnsi="Arial Narrow"/>
              </w:rPr>
              <w:t xml:space="preserve"> 10 October 2024</w:t>
            </w:r>
          </w:p>
          <w:p w14:paraId="4E0960B6" w14:textId="4ECD9EC5" w:rsidR="009552C0" w:rsidRPr="00767917" w:rsidRDefault="009552C0" w:rsidP="00CD6F5E">
            <w:pPr>
              <w:spacing w:after="0"/>
              <w:rPr>
                <w:rFonts w:ascii="Arial Narrow" w:hAnsi="Arial Narrow"/>
              </w:rPr>
            </w:pPr>
            <w:r>
              <w:rPr>
                <w:rFonts w:ascii="Arial Narrow" w:hAnsi="Arial Narrow"/>
              </w:rPr>
              <w:t>Additional funding is applied for additional quality measures</w:t>
            </w:r>
          </w:p>
        </w:tc>
      </w:tr>
    </w:tbl>
    <w:p w14:paraId="01E1BABA" w14:textId="77777777" w:rsidR="00517C41" w:rsidRDefault="00517C41" w:rsidP="00865D87">
      <w:pPr>
        <w:rPr>
          <w:rFonts w:ascii="Arial Narrow" w:hAnsi="Arial Narrow" w:cs="Arial"/>
        </w:rPr>
      </w:pPr>
    </w:p>
    <w:p w14:paraId="2A01B88F" w14:textId="0E6633E6" w:rsidR="00865D87" w:rsidRPr="00013A81" w:rsidRDefault="00865D87" w:rsidP="00865D87">
      <w:pPr>
        <w:rPr>
          <w:rFonts w:ascii="Arial Narrow" w:hAnsi="Arial Narrow" w:cs="Arial"/>
        </w:rPr>
      </w:pPr>
      <w:r w:rsidRPr="00013A81">
        <w:rPr>
          <w:rFonts w:ascii="Arial Narrow" w:hAnsi="Arial Narrow" w:cs="Arial"/>
        </w:rPr>
        <w:t xml:space="preserve">For any Affordable Housing Supply Programme funding approved since November 2022, developing landlords are required to participate in a Development Value for Money </w:t>
      </w:r>
      <w:r w:rsidR="008C49CA" w:rsidRPr="00013A81">
        <w:rPr>
          <w:rFonts w:ascii="Arial Narrow" w:hAnsi="Arial Narrow" w:cs="Arial"/>
        </w:rPr>
        <w:t xml:space="preserve">service </w:t>
      </w:r>
      <w:r w:rsidRPr="00013A81">
        <w:rPr>
          <w:rFonts w:ascii="Arial Narrow" w:hAnsi="Arial Narrow" w:cs="Arial"/>
        </w:rPr>
        <w:t xml:space="preserve">delivered by the Scottish Housing Network. After house building completion, landlords make a Cost and Time return with a tenant satisfaction return completed within the first year of completion. This data </w:t>
      </w:r>
      <w:r w:rsidR="008C49CA" w:rsidRPr="00013A81">
        <w:rPr>
          <w:rFonts w:ascii="Arial Narrow" w:hAnsi="Arial Narrow" w:cs="Arial"/>
        </w:rPr>
        <w:t>is benchmarked across the Scottish social housing sector</w:t>
      </w:r>
      <w:r w:rsidRPr="00013A81">
        <w:rPr>
          <w:rFonts w:ascii="Arial Narrow" w:hAnsi="Arial Narrow" w:cs="Arial"/>
        </w:rPr>
        <w:t>. </w:t>
      </w:r>
    </w:p>
    <w:p w14:paraId="1F1215D3" w14:textId="6CF21796" w:rsidR="00865D87" w:rsidRPr="00013A81" w:rsidRDefault="00865D87" w:rsidP="00865D87">
      <w:pPr>
        <w:rPr>
          <w:rFonts w:ascii="Arial Narrow" w:hAnsi="Arial Narrow" w:cs="Arial"/>
        </w:rPr>
      </w:pPr>
      <w:r w:rsidRPr="00013A81">
        <w:rPr>
          <w:rFonts w:ascii="Arial Narrow" w:hAnsi="Arial Narrow" w:cs="Arial"/>
        </w:rPr>
        <w:t xml:space="preserve">Regulations continue to evolve, bringing improvements to the built and local environments, particularly around environmental considerations. This manifests through changes to Building Regulations, Planning Legislation/Guidance and decisions made at National level. </w:t>
      </w:r>
      <w:r w:rsidR="00CE2EBA">
        <w:rPr>
          <w:rFonts w:ascii="Arial Narrow" w:hAnsi="Arial Narrow" w:cs="Arial"/>
        </w:rPr>
        <w:t>I</w:t>
      </w:r>
      <w:r w:rsidRPr="00013A81">
        <w:rPr>
          <w:rFonts w:ascii="Arial Narrow" w:hAnsi="Arial Narrow" w:cs="Arial"/>
        </w:rPr>
        <w:t xml:space="preserve">n the current context of high cost and reduced funding, </w:t>
      </w:r>
      <w:r w:rsidR="00EE282B">
        <w:rPr>
          <w:rFonts w:ascii="Arial Narrow" w:hAnsi="Arial Narrow" w:cs="Arial"/>
        </w:rPr>
        <w:t xml:space="preserve">consideration of the balance between </w:t>
      </w:r>
      <w:r w:rsidRPr="00013A81">
        <w:rPr>
          <w:rFonts w:ascii="Arial Narrow" w:hAnsi="Arial Narrow" w:cs="Arial"/>
        </w:rPr>
        <w:t>delivery that already provides a very high level of sustainability, accessibility and adaptability</w:t>
      </w:r>
      <w:r w:rsidR="001831CB">
        <w:rPr>
          <w:rFonts w:ascii="Arial Narrow" w:hAnsi="Arial Narrow" w:cs="Arial"/>
        </w:rPr>
        <w:t xml:space="preserve"> and the</w:t>
      </w:r>
      <w:r w:rsidR="00EE282B">
        <w:rPr>
          <w:rFonts w:ascii="Arial Narrow" w:hAnsi="Arial Narrow" w:cs="Arial"/>
        </w:rPr>
        <w:t xml:space="preserve"> </w:t>
      </w:r>
      <w:r w:rsidR="00276A3C">
        <w:rPr>
          <w:rFonts w:ascii="Arial Narrow" w:hAnsi="Arial Narrow" w:cs="Arial"/>
        </w:rPr>
        <w:t xml:space="preserve">impact on the </w:t>
      </w:r>
      <w:r w:rsidRPr="00013A81">
        <w:rPr>
          <w:rFonts w:ascii="Arial Narrow" w:hAnsi="Arial Narrow" w:cs="Arial"/>
        </w:rPr>
        <w:t xml:space="preserve">overall </w:t>
      </w:r>
      <w:r w:rsidR="00276A3C">
        <w:rPr>
          <w:rFonts w:ascii="Arial Narrow" w:hAnsi="Arial Narrow" w:cs="Arial"/>
        </w:rPr>
        <w:t xml:space="preserve">number of </w:t>
      </w:r>
      <w:r w:rsidRPr="00013A81">
        <w:rPr>
          <w:rFonts w:ascii="Arial Narrow" w:hAnsi="Arial Narrow" w:cs="Arial"/>
        </w:rPr>
        <w:t xml:space="preserve">homes </w:t>
      </w:r>
      <w:r w:rsidR="006946F6">
        <w:rPr>
          <w:rFonts w:ascii="Arial Narrow" w:hAnsi="Arial Narrow" w:cs="Arial"/>
        </w:rPr>
        <w:t>delivered</w:t>
      </w:r>
      <w:r w:rsidR="00A763C3">
        <w:rPr>
          <w:rFonts w:ascii="Arial Narrow" w:hAnsi="Arial Narrow" w:cs="Arial"/>
        </w:rPr>
        <w:t xml:space="preserve"> </w:t>
      </w:r>
      <w:r w:rsidR="00F07600">
        <w:rPr>
          <w:rFonts w:ascii="Arial Narrow" w:hAnsi="Arial Narrow" w:cs="Arial"/>
        </w:rPr>
        <w:t xml:space="preserve">is </w:t>
      </w:r>
      <w:r w:rsidR="00B27524">
        <w:rPr>
          <w:rFonts w:ascii="Arial Narrow" w:hAnsi="Arial Narrow" w:cs="Arial"/>
        </w:rPr>
        <w:t>needed</w:t>
      </w:r>
      <w:r w:rsidRPr="00013A81">
        <w:rPr>
          <w:rFonts w:ascii="Arial Narrow" w:hAnsi="Arial Narrow" w:cs="Arial"/>
        </w:rPr>
        <w:t>.   </w:t>
      </w:r>
    </w:p>
    <w:p w14:paraId="51C9ACD8" w14:textId="7936D686" w:rsidR="00324DB2" w:rsidRDefault="00324DB2" w:rsidP="007754DD">
      <w:pPr>
        <w:rPr>
          <w:rFonts w:ascii="Arial Narrow" w:hAnsi="Arial Narrow" w:cs="Arial"/>
          <w:b/>
          <w:bCs/>
          <w:sz w:val="24"/>
          <w:szCs w:val="24"/>
        </w:rPr>
      </w:pPr>
      <w:bookmarkStart w:id="45" w:name="_Hlk179970167"/>
    </w:p>
    <w:p w14:paraId="36E3AE12" w14:textId="77777777" w:rsidR="00811756" w:rsidRDefault="00811756" w:rsidP="007754DD">
      <w:pPr>
        <w:rPr>
          <w:rFonts w:ascii="Arial Narrow" w:hAnsi="Arial Narrow" w:cs="Arial"/>
          <w:b/>
          <w:bCs/>
          <w:sz w:val="24"/>
          <w:szCs w:val="24"/>
        </w:rPr>
      </w:pPr>
    </w:p>
    <w:p w14:paraId="7C14062A" w14:textId="092DA370" w:rsidR="007754DD" w:rsidRPr="00D62D64" w:rsidRDefault="007754DD" w:rsidP="007754DD">
      <w:pPr>
        <w:rPr>
          <w:rFonts w:ascii="Arial Narrow" w:hAnsi="Arial Narrow" w:cs="Arial"/>
          <w:b/>
          <w:bCs/>
          <w:sz w:val="24"/>
          <w:szCs w:val="24"/>
        </w:rPr>
      </w:pPr>
      <w:r w:rsidRPr="00D62D64">
        <w:rPr>
          <w:rFonts w:ascii="Arial Narrow" w:hAnsi="Arial Narrow" w:cs="Arial"/>
          <w:b/>
          <w:bCs/>
          <w:sz w:val="24"/>
          <w:szCs w:val="24"/>
        </w:rPr>
        <w:t>Partnership working</w:t>
      </w:r>
    </w:p>
    <w:p w14:paraId="38B38D1D" w14:textId="1169708E" w:rsidR="009708BF" w:rsidRPr="00E407C2" w:rsidRDefault="006D6A78" w:rsidP="00E407C2">
      <w:pPr>
        <w:rPr>
          <w:rFonts w:ascii="Arial Narrow" w:eastAsiaTheme="minorEastAsia" w:hAnsi="Arial Narrow"/>
          <w:lang w:eastAsia="en-GB"/>
        </w:rPr>
      </w:pPr>
      <w:r w:rsidRPr="00E407C2">
        <w:rPr>
          <w:rFonts w:ascii="Arial Narrow" w:eastAsiaTheme="minorEastAsia" w:hAnsi="Arial Narrow"/>
          <w:lang w:eastAsia="en-GB"/>
        </w:rPr>
        <w:t xml:space="preserve">Public sector and third sector partnership working is essential to deliver more homes. </w:t>
      </w:r>
      <w:r w:rsidR="009708BF" w:rsidRPr="00E407C2">
        <w:rPr>
          <w:rFonts w:ascii="Arial Narrow" w:eastAsiaTheme="minorEastAsia" w:hAnsi="Arial Narrow"/>
          <w:lang w:eastAsia="en-GB"/>
        </w:rPr>
        <w:t>Partnership working</w:t>
      </w:r>
      <w:r w:rsidR="002D3D14" w:rsidRPr="00E407C2">
        <w:rPr>
          <w:rFonts w:ascii="Arial Narrow" w:eastAsiaTheme="minorEastAsia" w:hAnsi="Arial Narrow"/>
          <w:lang w:eastAsia="en-GB"/>
        </w:rPr>
        <w:t>,</w:t>
      </w:r>
      <w:r w:rsidR="009708BF" w:rsidRPr="00E407C2">
        <w:rPr>
          <w:rFonts w:ascii="Arial Narrow" w:eastAsiaTheme="minorEastAsia" w:hAnsi="Arial Narrow"/>
          <w:lang w:eastAsia="en-GB"/>
        </w:rPr>
        <w:t xml:space="preserve"> for example</w:t>
      </w:r>
      <w:r w:rsidR="002D3D14" w:rsidRPr="00E407C2">
        <w:rPr>
          <w:rFonts w:ascii="Arial Narrow" w:eastAsiaTheme="minorEastAsia" w:hAnsi="Arial Narrow"/>
          <w:lang w:eastAsia="en-GB"/>
        </w:rPr>
        <w:t>,</w:t>
      </w:r>
      <w:r w:rsidR="009708BF" w:rsidRPr="00E407C2">
        <w:rPr>
          <w:rFonts w:ascii="Arial Narrow" w:eastAsiaTheme="minorEastAsia" w:hAnsi="Arial Narrow"/>
          <w:lang w:eastAsia="en-GB"/>
        </w:rPr>
        <w:t xml:space="preserve"> includes continuing to work closely and pro-actively with public bodies such as the NHS and the defence sector in relation to </w:t>
      </w:r>
      <w:r w:rsidR="00763AEB" w:rsidRPr="00E407C2">
        <w:rPr>
          <w:rFonts w:ascii="Arial Narrow" w:eastAsiaTheme="minorEastAsia" w:hAnsi="Arial Narrow"/>
          <w:lang w:eastAsia="en-GB"/>
        </w:rPr>
        <w:t>securing</w:t>
      </w:r>
      <w:r w:rsidR="00434302" w:rsidRPr="00E407C2">
        <w:rPr>
          <w:rFonts w:ascii="Arial Narrow" w:eastAsiaTheme="minorEastAsia" w:hAnsi="Arial Narrow"/>
          <w:lang w:eastAsia="en-GB"/>
        </w:rPr>
        <w:t xml:space="preserve"> public land</w:t>
      </w:r>
      <w:r w:rsidR="009708BF" w:rsidRPr="00E407C2">
        <w:rPr>
          <w:rFonts w:ascii="Arial Narrow" w:eastAsiaTheme="minorEastAsia" w:hAnsi="Arial Narrow"/>
          <w:lang w:eastAsia="en-GB"/>
        </w:rPr>
        <w:t xml:space="preserve"> or buildings for</w:t>
      </w:r>
      <w:r w:rsidR="00017EE7" w:rsidRPr="00E407C2">
        <w:rPr>
          <w:rFonts w:ascii="Arial Narrow" w:eastAsiaTheme="minorEastAsia" w:hAnsi="Arial Narrow"/>
          <w:lang w:eastAsia="en-GB"/>
        </w:rPr>
        <w:t xml:space="preserve"> sale for</w:t>
      </w:r>
      <w:r w:rsidR="00FC03A8" w:rsidRPr="00E407C2">
        <w:rPr>
          <w:rFonts w:ascii="Arial Narrow" w:eastAsiaTheme="minorEastAsia" w:hAnsi="Arial Narrow"/>
          <w:lang w:eastAsia="en-GB"/>
        </w:rPr>
        <w:t xml:space="preserve"> affordable</w:t>
      </w:r>
      <w:r w:rsidR="009708BF" w:rsidRPr="00E407C2">
        <w:rPr>
          <w:rFonts w:ascii="Arial Narrow" w:eastAsiaTheme="minorEastAsia" w:hAnsi="Arial Narrow"/>
          <w:lang w:eastAsia="en-GB"/>
        </w:rPr>
        <w:t xml:space="preserve"> housing development.</w:t>
      </w:r>
    </w:p>
    <w:p w14:paraId="1408C82D" w14:textId="4250F96C" w:rsidR="00052FCD" w:rsidRPr="00013A81" w:rsidRDefault="00052FCD" w:rsidP="00052FCD">
      <w:pPr>
        <w:rPr>
          <w:rFonts w:ascii="Arial Narrow" w:hAnsi="Arial Narrow" w:cs="Arial"/>
        </w:rPr>
      </w:pPr>
      <w:r w:rsidRPr="00761472">
        <w:rPr>
          <w:rFonts w:ascii="Arial Narrow" w:eastAsiaTheme="minorEastAsia" w:hAnsi="Arial Narrow"/>
          <w:lang w:eastAsia="en-GB"/>
        </w:rPr>
        <w:t xml:space="preserve">In April 2024 the Scottish Government created a </w:t>
      </w:r>
      <w:r w:rsidR="00676BDD">
        <w:rPr>
          <w:rFonts w:ascii="Arial Narrow" w:eastAsiaTheme="minorEastAsia" w:hAnsi="Arial Narrow"/>
          <w:lang w:eastAsia="en-GB"/>
        </w:rPr>
        <w:t>Housing</w:t>
      </w:r>
      <w:r w:rsidR="0043201D">
        <w:rPr>
          <w:rFonts w:ascii="Arial Narrow" w:eastAsiaTheme="minorEastAsia" w:hAnsi="Arial Narrow"/>
          <w:lang w:eastAsia="en-GB"/>
        </w:rPr>
        <w:t xml:space="preserve"> Investment</w:t>
      </w:r>
      <w:r w:rsidR="00676BDD">
        <w:rPr>
          <w:rFonts w:ascii="Arial Narrow" w:eastAsiaTheme="minorEastAsia" w:hAnsi="Arial Narrow"/>
          <w:lang w:eastAsia="en-GB"/>
        </w:rPr>
        <w:t xml:space="preserve"> Taskforce</w:t>
      </w:r>
      <w:r w:rsidR="00051EED">
        <w:rPr>
          <w:rFonts w:ascii="Arial Narrow" w:eastAsiaTheme="minorEastAsia" w:hAnsi="Arial Narrow"/>
          <w:lang w:eastAsia="en-GB"/>
        </w:rPr>
        <w:t xml:space="preserve"> including</w:t>
      </w:r>
      <w:r w:rsidRPr="00761472">
        <w:rPr>
          <w:rFonts w:ascii="Arial Narrow" w:eastAsiaTheme="minorEastAsia" w:hAnsi="Arial Narrow"/>
          <w:lang w:eastAsia="en-GB"/>
        </w:rPr>
        <w:t xml:space="preserve"> </w:t>
      </w:r>
      <w:proofErr w:type="spellStart"/>
      <w:r w:rsidRPr="00761472">
        <w:rPr>
          <w:rFonts w:ascii="Arial Narrow" w:eastAsiaTheme="minorEastAsia" w:hAnsi="Arial Narrow"/>
          <w:lang w:eastAsia="en-GB"/>
        </w:rPr>
        <w:t>CoSLA</w:t>
      </w:r>
      <w:proofErr w:type="spellEnd"/>
      <w:r w:rsidRPr="00761472">
        <w:rPr>
          <w:rFonts w:ascii="Arial Narrow" w:eastAsiaTheme="minorEastAsia" w:hAnsi="Arial Narrow"/>
          <w:lang w:eastAsia="en-GB"/>
        </w:rPr>
        <w:t>, ALACHO and other organisations representing both public and private interests. The Taskforce’s remit is to build investor confidence and attract further capital investment into housing, encourage and promote new delivery partnerships, unlock existing financial commitments and to shift the balance of investment in affordable housing to increase private funding. A final report will be provided by March 2025</w:t>
      </w:r>
      <w:r w:rsidR="00C47B02">
        <w:rPr>
          <w:rFonts w:ascii="Arial Narrow" w:eastAsiaTheme="minorEastAsia" w:hAnsi="Arial Narrow"/>
          <w:lang w:eastAsia="en-GB"/>
        </w:rPr>
        <w:t>.</w:t>
      </w:r>
    </w:p>
    <w:p w14:paraId="5F61209D" w14:textId="24A0E3DC" w:rsidR="00771C34" w:rsidRDefault="00A6137E" w:rsidP="00071DAA">
      <w:pPr>
        <w:spacing w:after="0"/>
        <w:rPr>
          <w:rFonts w:ascii="Arial Narrow" w:hAnsi="Arial Narrow" w:cs="Arial"/>
        </w:rPr>
      </w:pPr>
      <w:r w:rsidRPr="00A6137E">
        <w:rPr>
          <w:rFonts w:ascii="Arial Narrow" w:hAnsi="Arial Narrow" w:cs="Arial"/>
        </w:rPr>
        <w:t>The Edinburgh Partnership is the community planning partnership for the city. It brings together public agencies, third and private sectors with local</w:t>
      </w:r>
      <w:r w:rsidR="009C220B">
        <w:rPr>
          <w:rFonts w:ascii="Arial Narrow" w:hAnsi="Arial Narrow" w:cs="Arial"/>
        </w:rPr>
        <w:t xml:space="preserve"> communities to deliver better services</w:t>
      </w:r>
      <w:r w:rsidRPr="00A6137E">
        <w:rPr>
          <w:rFonts w:ascii="Arial Narrow" w:hAnsi="Arial Narrow" w:cs="Arial"/>
        </w:rPr>
        <w:t xml:space="preserve">. </w:t>
      </w:r>
      <w:r w:rsidR="00E010D9">
        <w:rPr>
          <w:rFonts w:ascii="Arial Narrow" w:hAnsi="Arial Narrow" w:cs="Arial"/>
        </w:rPr>
        <w:t>The</w:t>
      </w:r>
      <w:r w:rsidR="2534A034" w:rsidRPr="00761472">
        <w:rPr>
          <w:rFonts w:ascii="Arial Narrow" w:hAnsi="Arial Narrow" w:cs="Arial"/>
        </w:rPr>
        <w:t xml:space="preserve"> Edinburgh Partnership convened </w:t>
      </w:r>
      <w:r w:rsidR="003A2A34">
        <w:rPr>
          <w:rFonts w:ascii="Arial Narrow" w:hAnsi="Arial Narrow" w:cs="Arial"/>
        </w:rPr>
        <w:t>a</w:t>
      </w:r>
      <w:r w:rsidR="2534A034" w:rsidRPr="00761472">
        <w:rPr>
          <w:rFonts w:ascii="Arial Narrow" w:hAnsi="Arial Narrow" w:cs="Arial"/>
        </w:rPr>
        <w:t xml:space="preserve"> </w:t>
      </w:r>
      <w:r w:rsidR="00795494">
        <w:rPr>
          <w:rFonts w:ascii="Arial Narrow" w:hAnsi="Arial Narrow" w:cs="Arial"/>
        </w:rPr>
        <w:t xml:space="preserve">new </w:t>
      </w:r>
      <w:r w:rsidR="00347ACC" w:rsidRPr="00761472">
        <w:rPr>
          <w:rFonts w:ascii="Arial Narrow" w:hAnsi="Arial Narrow" w:cs="Arial"/>
        </w:rPr>
        <w:t xml:space="preserve">Housing sub-group (EPH) </w:t>
      </w:r>
      <w:r w:rsidR="00BD11B7">
        <w:rPr>
          <w:rFonts w:ascii="Arial Narrow" w:hAnsi="Arial Narrow" w:cs="Arial"/>
        </w:rPr>
        <w:t xml:space="preserve">in </w:t>
      </w:r>
      <w:r w:rsidR="2534A034" w:rsidRPr="00761472">
        <w:rPr>
          <w:rFonts w:ascii="Arial Narrow" w:hAnsi="Arial Narrow" w:cs="Arial"/>
        </w:rPr>
        <w:t>November 2024</w:t>
      </w:r>
      <w:r w:rsidR="00670D53">
        <w:rPr>
          <w:rFonts w:ascii="Arial Narrow" w:hAnsi="Arial Narrow" w:cs="Arial"/>
        </w:rPr>
        <w:t>.</w:t>
      </w:r>
      <w:r w:rsidR="2534A034" w:rsidRPr="00761472">
        <w:rPr>
          <w:rFonts w:ascii="Arial Narrow" w:hAnsi="Arial Narrow" w:cs="Arial"/>
        </w:rPr>
        <w:t xml:space="preserve"> The </w:t>
      </w:r>
      <w:r w:rsidR="00380A16">
        <w:rPr>
          <w:rFonts w:ascii="Arial Narrow" w:hAnsi="Arial Narrow" w:cs="Arial"/>
        </w:rPr>
        <w:t>EPH</w:t>
      </w:r>
      <w:r w:rsidR="004D156C">
        <w:rPr>
          <w:rFonts w:ascii="Arial Narrow" w:hAnsi="Arial Narrow" w:cs="Arial"/>
        </w:rPr>
        <w:t xml:space="preserve"> will</w:t>
      </w:r>
      <w:r w:rsidR="00CF7DAC">
        <w:rPr>
          <w:rFonts w:ascii="Arial Narrow" w:hAnsi="Arial Narrow" w:cs="Arial"/>
        </w:rPr>
        <w:t xml:space="preserve"> meet quarterly to </w:t>
      </w:r>
      <w:r w:rsidR="004D156C" w:rsidRPr="004D156C">
        <w:rPr>
          <w:rFonts w:ascii="Arial Narrow" w:hAnsi="Arial Narrow" w:cs="Arial"/>
        </w:rPr>
        <w:t>examine strategic issues in housing</w:t>
      </w:r>
      <w:r w:rsidR="00E75EF0">
        <w:rPr>
          <w:rFonts w:ascii="Arial Narrow" w:hAnsi="Arial Narrow" w:cs="Arial"/>
        </w:rPr>
        <w:t xml:space="preserve"> and </w:t>
      </w:r>
      <w:r w:rsidR="004D156C" w:rsidRPr="004D156C">
        <w:rPr>
          <w:rFonts w:ascii="Arial Narrow" w:hAnsi="Arial Narrow" w:cs="Arial"/>
        </w:rPr>
        <w:t>homelessness</w:t>
      </w:r>
      <w:r w:rsidR="00632F81">
        <w:rPr>
          <w:rFonts w:ascii="Arial Narrow" w:hAnsi="Arial Narrow" w:cs="Arial"/>
        </w:rPr>
        <w:t xml:space="preserve"> </w:t>
      </w:r>
      <w:r w:rsidR="00E75EF0">
        <w:rPr>
          <w:rFonts w:ascii="Arial Narrow" w:hAnsi="Arial Narrow" w:cs="Arial"/>
        </w:rPr>
        <w:t>focussing on</w:t>
      </w:r>
      <w:r w:rsidR="00E51ECB">
        <w:rPr>
          <w:rFonts w:ascii="Arial Narrow" w:hAnsi="Arial Narrow" w:cs="Arial"/>
        </w:rPr>
        <w:t xml:space="preserve"> links with</w:t>
      </w:r>
      <w:r w:rsidR="00E75EF0">
        <w:rPr>
          <w:rFonts w:ascii="Arial Narrow" w:hAnsi="Arial Narrow" w:cs="Arial"/>
        </w:rPr>
        <w:t xml:space="preserve"> </w:t>
      </w:r>
      <w:r w:rsidR="00632F81">
        <w:rPr>
          <w:rFonts w:ascii="Arial Narrow" w:hAnsi="Arial Narrow" w:cs="Arial"/>
        </w:rPr>
        <w:t>public health</w:t>
      </w:r>
      <w:r w:rsidR="00E75EF0">
        <w:rPr>
          <w:rFonts w:ascii="Arial Narrow" w:hAnsi="Arial Narrow" w:cs="Arial"/>
        </w:rPr>
        <w:t xml:space="preserve"> issue</w:t>
      </w:r>
      <w:r w:rsidR="0099768F">
        <w:rPr>
          <w:rFonts w:ascii="Arial Narrow" w:hAnsi="Arial Narrow" w:cs="Arial"/>
        </w:rPr>
        <w:t>s</w:t>
      </w:r>
      <w:r w:rsidR="00E75EF0">
        <w:rPr>
          <w:rFonts w:ascii="Arial Narrow" w:hAnsi="Arial Narrow" w:cs="Arial"/>
        </w:rPr>
        <w:t xml:space="preserve">. </w:t>
      </w:r>
      <w:r w:rsidR="00127031">
        <w:rPr>
          <w:rFonts w:ascii="Arial Narrow" w:hAnsi="Arial Narrow" w:cs="Arial"/>
        </w:rPr>
        <w:t xml:space="preserve">The </w:t>
      </w:r>
      <w:r w:rsidR="009B5FF4">
        <w:rPr>
          <w:rFonts w:ascii="Arial Narrow" w:hAnsi="Arial Narrow" w:cs="Arial"/>
        </w:rPr>
        <w:t>EPH</w:t>
      </w:r>
      <w:r w:rsidR="00B121E7">
        <w:rPr>
          <w:rFonts w:ascii="Arial Narrow" w:hAnsi="Arial Narrow" w:cs="Arial"/>
        </w:rPr>
        <w:t xml:space="preserve"> </w:t>
      </w:r>
      <w:r w:rsidR="004D156C" w:rsidRPr="004D156C">
        <w:rPr>
          <w:rFonts w:ascii="Arial Narrow" w:hAnsi="Arial Narrow" w:cs="Arial"/>
        </w:rPr>
        <w:t>benefit</w:t>
      </w:r>
      <w:r w:rsidR="00127031">
        <w:rPr>
          <w:rFonts w:ascii="Arial Narrow" w:hAnsi="Arial Narrow" w:cs="Arial"/>
        </w:rPr>
        <w:t xml:space="preserve">s </w:t>
      </w:r>
      <w:r w:rsidR="004D156C" w:rsidRPr="004D156C">
        <w:rPr>
          <w:rFonts w:ascii="Arial Narrow" w:hAnsi="Arial Narrow" w:cs="Arial"/>
        </w:rPr>
        <w:t xml:space="preserve">from </w:t>
      </w:r>
      <w:r w:rsidR="00FE4245">
        <w:rPr>
          <w:rFonts w:ascii="Arial Narrow" w:hAnsi="Arial Narrow" w:cs="Arial"/>
        </w:rPr>
        <w:t>being part of the</w:t>
      </w:r>
      <w:r w:rsidR="00F802D8">
        <w:rPr>
          <w:rFonts w:ascii="Arial Narrow" w:hAnsi="Arial Narrow" w:cs="Arial"/>
        </w:rPr>
        <w:t xml:space="preserve"> </w:t>
      </w:r>
      <w:r w:rsidR="002156BA">
        <w:rPr>
          <w:rFonts w:ascii="Arial Narrow" w:hAnsi="Arial Narrow" w:cs="Arial"/>
        </w:rPr>
        <w:t xml:space="preserve">community planning </w:t>
      </w:r>
      <w:r w:rsidR="00F802D8">
        <w:rPr>
          <w:rFonts w:ascii="Arial Narrow" w:hAnsi="Arial Narrow" w:cs="Arial"/>
        </w:rPr>
        <w:t>structure</w:t>
      </w:r>
      <w:r w:rsidR="00716B18">
        <w:rPr>
          <w:rFonts w:ascii="Arial Narrow" w:hAnsi="Arial Narrow" w:cs="Arial"/>
        </w:rPr>
        <w:t xml:space="preserve"> with </w:t>
      </w:r>
      <w:r w:rsidR="00FE4245">
        <w:rPr>
          <w:rFonts w:ascii="Arial Narrow" w:hAnsi="Arial Narrow" w:cs="Arial"/>
        </w:rPr>
        <w:t>senior leader membership</w:t>
      </w:r>
      <w:r w:rsidR="00716B18">
        <w:rPr>
          <w:rFonts w:ascii="Arial Narrow" w:hAnsi="Arial Narrow" w:cs="Arial"/>
        </w:rPr>
        <w:t xml:space="preserve"> from </w:t>
      </w:r>
      <w:r w:rsidR="00261EDD">
        <w:rPr>
          <w:rFonts w:ascii="Arial Narrow" w:hAnsi="Arial Narrow" w:cs="Arial"/>
        </w:rPr>
        <w:t xml:space="preserve">across </w:t>
      </w:r>
      <w:r w:rsidR="00716B18">
        <w:rPr>
          <w:rFonts w:ascii="Arial Narrow" w:hAnsi="Arial Narrow" w:cs="Arial"/>
        </w:rPr>
        <w:t>the public sector including</w:t>
      </w:r>
      <w:r w:rsidR="005F6315">
        <w:rPr>
          <w:rFonts w:ascii="Arial Narrow" w:hAnsi="Arial Narrow" w:cs="Arial"/>
        </w:rPr>
        <w:t>;</w:t>
      </w:r>
      <w:r w:rsidR="00F802D8">
        <w:rPr>
          <w:rFonts w:ascii="Arial Narrow" w:hAnsi="Arial Narrow" w:cs="Arial"/>
        </w:rPr>
        <w:t xml:space="preserve"> </w:t>
      </w:r>
      <w:r w:rsidR="008A331E" w:rsidRPr="005F6315">
        <w:rPr>
          <w:rFonts w:ascii="Arial Narrow" w:hAnsi="Arial Narrow" w:cs="Arial"/>
        </w:rPr>
        <w:t>NHS</w:t>
      </w:r>
      <w:r w:rsidR="008A331E">
        <w:rPr>
          <w:rFonts w:ascii="Arial Narrow" w:hAnsi="Arial Narrow" w:cs="Arial"/>
        </w:rPr>
        <w:t>,</w:t>
      </w:r>
      <w:r w:rsidR="008A331E" w:rsidRPr="005F6315">
        <w:rPr>
          <w:rFonts w:ascii="Arial Narrow" w:hAnsi="Arial Narrow" w:cs="Arial"/>
        </w:rPr>
        <w:t xml:space="preserve"> Lothian Police Scotland</w:t>
      </w:r>
      <w:r w:rsidR="008A331E">
        <w:rPr>
          <w:rFonts w:ascii="Arial Narrow" w:hAnsi="Arial Narrow" w:cs="Arial"/>
        </w:rPr>
        <w:t>,</w:t>
      </w:r>
      <w:r w:rsidR="008A331E" w:rsidRPr="005F6315">
        <w:rPr>
          <w:rFonts w:ascii="Arial Narrow" w:hAnsi="Arial Narrow" w:cs="Arial"/>
        </w:rPr>
        <w:t xml:space="preserve"> Scottish Fire and Rescue Service</w:t>
      </w:r>
      <w:r w:rsidR="008A331E">
        <w:rPr>
          <w:rFonts w:ascii="Arial Narrow" w:hAnsi="Arial Narrow" w:cs="Arial"/>
        </w:rPr>
        <w:t>,</w:t>
      </w:r>
      <w:r w:rsidR="008A331E" w:rsidRPr="005F6315">
        <w:rPr>
          <w:rFonts w:ascii="Arial Narrow" w:hAnsi="Arial Narrow" w:cs="Arial"/>
        </w:rPr>
        <w:t xml:space="preserve"> Higher and further education sector in Edinburgh</w:t>
      </w:r>
      <w:r w:rsidR="008A331E">
        <w:rPr>
          <w:rFonts w:ascii="Arial Narrow" w:hAnsi="Arial Narrow" w:cs="Arial"/>
        </w:rPr>
        <w:t>,</w:t>
      </w:r>
      <w:r w:rsidR="008A331E" w:rsidRPr="005F6315">
        <w:rPr>
          <w:rFonts w:ascii="Arial Narrow" w:hAnsi="Arial Narrow" w:cs="Arial"/>
        </w:rPr>
        <w:t xml:space="preserve"> Social Security Scotland Department for Work and Pensions</w:t>
      </w:r>
      <w:r w:rsidR="008A331E">
        <w:rPr>
          <w:rFonts w:ascii="Arial Narrow" w:hAnsi="Arial Narrow" w:cs="Arial"/>
        </w:rPr>
        <w:t>,</w:t>
      </w:r>
      <w:r w:rsidR="008A331E" w:rsidRPr="005F6315">
        <w:rPr>
          <w:rFonts w:ascii="Arial Narrow" w:hAnsi="Arial Narrow" w:cs="Arial"/>
        </w:rPr>
        <w:t xml:space="preserve"> Skills Development Scotland</w:t>
      </w:r>
      <w:r w:rsidR="00A74B20">
        <w:rPr>
          <w:rFonts w:ascii="Arial Narrow" w:hAnsi="Arial Narrow" w:cs="Arial"/>
        </w:rPr>
        <w:t xml:space="preserve">, </w:t>
      </w:r>
      <w:r w:rsidR="005F6315" w:rsidRPr="005F6315">
        <w:rPr>
          <w:rFonts w:ascii="Arial Narrow" w:hAnsi="Arial Narrow" w:cs="Arial"/>
        </w:rPr>
        <w:t>EVOC</w:t>
      </w:r>
      <w:r w:rsidR="00460954">
        <w:rPr>
          <w:rFonts w:ascii="Arial Narrow" w:hAnsi="Arial Narrow" w:cs="Arial"/>
        </w:rPr>
        <w:t>,</w:t>
      </w:r>
      <w:r w:rsidR="005F6315" w:rsidRPr="005F6315">
        <w:rPr>
          <w:rFonts w:ascii="Arial Narrow" w:hAnsi="Arial Narrow" w:cs="Arial"/>
        </w:rPr>
        <w:t xml:space="preserve"> SHAPE</w:t>
      </w:r>
      <w:r w:rsidR="00460954">
        <w:rPr>
          <w:rFonts w:ascii="Arial Narrow" w:hAnsi="Arial Narrow" w:cs="Arial"/>
        </w:rPr>
        <w:t>,</w:t>
      </w:r>
      <w:r w:rsidR="005F6315" w:rsidRPr="005F6315">
        <w:rPr>
          <w:rFonts w:ascii="Arial Narrow" w:hAnsi="Arial Narrow" w:cs="Arial"/>
        </w:rPr>
        <w:t xml:space="preserve"> </w:t>
      </w:r>
      <w:r w:rsidR="00A74B20">
        <w:rPr>
          <w:rFonts w:ascii="Arial Narrow" w:hAnsi="Arial Narrow" w:cs="Arial"/>
        </w:rPr>
        <w:t xml:space="preserve">Homes for Scotland and the </w:t>
      </w:r>
      <w:r w:rsidR="005F6315" w:rsidRPr="005F6315">
        <w:rPr>
          <w:rFonts w:ascii="Arial Narrow" w:hAnsi="Arial Narrow" w:cs="Arial"/>
        </w:rPr>
        <w:t>Edinburgh Affordable Housing Partnership</w:t>
      </w:r>
      <w:r w:rsidR="00A74B20">
        <w:rPr>
          <w:rFonts w:ascii="Arial Narrow" w:hAnsi="Arial Narrow" w:cs="Arial"/>
        </w:rPr>
        <w:t>.</w:t>
      </w:r>
    </w:p>
    <w:p w14:paraId="1CC90694" w14:textId="77777777" w:rsidR="00127031" w:rsidRDefault="00127031" w:rsidP="00071DAA">
      <w:pPr>
        <w:spacing w:after="0"/>
        <w:rPr>
          <w:rFonts w:ascii="Arial Narrow" w:hAnsi="Arial Narrow" w:cs="Arial"/>
        </w:rPr>
      </w:pPr>
    </w:p>
    <w:p w14:paraId="2FB53077" w14:textId="250F2FC6" w:rsidR="007C08B0" w:rsidRDefault="4AB1590D" w:rsidP="007C08B0">
      <w:pPr>
        <w:spacing w:after="0"/>
        <w:rPr>
          <w:rFonts w:ascii="Arial Narrow" w:hAnsi="Arial Narrow" w:cs="Arial"/>
        </w:rPr>
      </w:pPr>
      <w:r w:rsidRPr="00761472">
        <w:rPr>
          <w:rFonts w:ascii="Arial Narrow" w:hAnsi="Arial Narrow" w:cs="Arial"/>
        </w:rPr>
        <w:t>The E</w:t>
      </w:r>
      <w:r w:rsidR="00BB0BA6">
        <w:rPr>
          <w:rFonts w:ascii="Arial Narrow" w:hAnsi="Arial Narrow" w:cs="Arial"/>
        </w:rPr>
        <w:t>dinburgh Affordable Housing Partnership</w:t>
      </w:r>
      <w:r w:rsidR="00635C04">
        <w:rPr>
          <w:rFonts w:ascii="Arial Narrow" w:hAnsi="Arial Narrow" w:cs="Arial"/>
        </w:rPr>
        <w:t xml:space="preserve"> (EAHP)</w:t>
      </w:r>
      <w:r w:rsidR="00BB0BA6">
        <w:rPr>
          <w:rFonts w:ascii="Arial Narrow" w:hAnsi="Arial Narrow" w:cs="Arial"/>
        </w:rPr>
        <w:t xml:space="preserve"> </w:t>
      </w:r>
      <w:r w:rsidR="002C23AE">
        <w:rPr>
          <w:rFonts w:ascii="Arial Narrow" w:hAnsi="Arial Narrow" w:cs="Arial"/>
        </w:rPr>
        <w:t>meets quarterly an</w:t>
      </w:r>
      <w:r w:rsidR="000E7445">
        <w:rPr>
          <w:rFonts w:ascii="Arial Narrow" w:hAnsi="Arial Narrow" w:cs="Arial"/>
        </w:rPr>
        <w:t xml:space="preserve">d </w:t>
      </w:r>
      <w:r w:rsidR="00BE330C">
        <w:rPr>
          <w:rFonts w:ascii="Arial Narrow" w:hAnsi="Arial Narrow" w:cs="Arial"/>
        </w:rPr>
        <w:t xml:space="preserve">is </w:t>
      </w:r>
      <w:r w:rsidR="00F46761">
        <w:rPr>
          <w:rFonts w:ascii="Arial Narrow" w:hAnsi="Arial Narrow" w:cs="Arial"/>
        </w:rPr>
        <w:t>comprised o</w:t>
      </w:r>
      <w:r w:rsidR="00BB0BA6">
        <w:rPr>
          <w:rFonts w:ascii="Arial Narrow" w:hAnsi="Arial Narrow" w:cs="Arial"/>
        </w:rPr>
        <w:t>f RSLs and the Council</w:t>
      </w:r>
      <w:r w:rsidR="002F34E9">
        <w:rPr>
          <w:rFonts w:ascii="Arial Narrow" w:hAnsi="Arial Narrow" w:cs="Arial"/>
        </w:rPr>
        <w:t>. M</w:t>
      </w:r>
      <w:r w:rsidR="00D7010E">
        <w:rPr>
          <w:rFonts w:ascii="Arial Narrow" w:hAnsi="Arial Narrow" w:cs="Arial"/>
        </w:rPr>
        <w:t xml:space="preserve">embers </w:t>
      </w:r>
      <w:r w:rsidR="00653844">
        <w:rPr>
          <w:rFonts w:ascii="Arial Narrow" w:hAnsi="Arial Narrow" w:cs="Arial"/>
        </w:rPr>
        <w:t xml:space="preserve">produced </w:t>
      </w:r>
      <w:r w:rsidRPr="00761472">
        <w:rPr>
          <w:rFonts w:ascii="Arial Narrow" w:hAnsi="Arial Narrow" w:cs="Arial"/>
        </w:rPr>
        <w:t>an ‘Our Commitments</w:t>
      </w:r>
      <w:r w:rsidR="002E7308">
        <w:rPr>
          <w:rFonts w:ascii="Arial Narrow" w:hAnsi="Arial Narrow" w:cs="Arial"/>
        </w:rPr>
        <w:t xml:space="preserve"> for Edinburgh</w:t>
      </w:r>
      <w:r w:rsidRPr="00761472">
        <w:rPr>
          <w:rFonts w:ascii="Arial Narrow" w:hAnsi="Arial Narrow" w:cs="Arial"/>
        </w:rPr>
        <w:t xml:space="preserve">’ document </w:t>
      </w:r>
      <w:r w:rsidR="00934117">
        <w:rPr>
          <w:rFonts w:ascii="Arial Narrow" w:hAnsi="Arial Narrow" w:cs="Arial"/>
        </w:rPr>
        <w:t>in</w:t>
      </w:r>
      <w:r w:rsidR="008B7483">
        <w:rPr>
          <w:rFonts w:ascii="Arial Narrow" w:hAnsi="Arial Narrow" w:cs="Arial"/>
        </w:rPr>
        <w:t xml:space="preserve"> 2023</w:t>
      </w:r>
      <w:r w:rsidR="00D70503">
        <w:rPr>
          <w:rFonts w:ascii="Arial Narrow" w:hAnsi="Arial Narrow" w:cs="Arial"/>
        </w:rPr>
        <w:t xml:space="preserve"> </w:t>
      </w:r>
      <w:r w:rsidRPr="00761472">
        <w:rPr>
          <w:rFonts w:ascii="Arial Narrow" w:hAnsi="Arial Narrow" w:cs="Arial"/>
        </w:rPr>
        <w:t xml:space="preserve">stating the </w:t>
      </w:r>
      <w:r w:rsidR="00732108">
        <w:rPr>
          <w:rFonts w:ascii="Arial Narrow" w:hAnsi="Arial Narrow" w:cs="Arial"/>
        </w:rPr>
        <w:t xml:space="preserve">collective and shared </w:t>
      </w:r>
      <w:r w:rsidR="009E52DE">
        <w:rPr>
          <w:rFonts w:ascii="Arial Narrow" w:hAnsi="Arial Narrow" w:cs="Arial"/>
        </w:rPr>
        <w:t>goals of the Partnersh</w:t>
      </w:r>
      <w:r w:rsidR="00217BF0">
        <w:rPr>
          <w:rFonts w:ascii="Arial Narrow" w:hAnsi="Arial Narrow" w:cs="Arial"/>
        </w:rPr>
        <w:t>ip to</w:t>
      </w:r>
      <w:r w:rsidR="009A55CD">
        <w:rPr>
          <w:rFonts w:ascii="Arial Narrow" w:hAnsi="Arial Narrow" w:cs="Arial"/>
        </w:rPr>
        <w:t xml:space="preserve">; </w:t>
      </w:r>
      <w:r w:rsidR="009828C2">
        <w:rPr>
          <w:rFonts w:ascii="Arial Narrow" w:hAnsi="Arial Narrow" w:cs="Arial"/>
        </w:rPr>
        <w:t xml:space="preserve">1. </w:t>
      </w:r>
      <w:r w:rsidR="009A55CD">
        <w:rPr>
          <w:rFonts w:ascii="Arial Narrow" w:hAnsi="Arial Narrow" w:cs="Arial"/>
        </w:rPr>
        <w:t>Create and manage good places to live, and providing targeted care and support where needed</w:t>
      </w:r>
      <w:r w:rsidR="009828C2">
        <w:rPr>
          <w:rFonts w:ascii="Arial Narrow" w:hAnsi="Arial Narrow" w:cs="Arial"/>
        </w:rPr>
        <w:t xml:space="preserve">, 2. Contribute to ending poverty and homelessness with an increase in affordable homes, financial inclusion and </w:t>
      </w:r>
      <w:r w:rsidR="009828C2">
        <w:rPr>
          <w:rFonts w:ascii="Arial Narrow" w:hAnsi="Arial Narrow" w:cs="Arial"/>
        </w:rPr>
        <w:lastRenderedPageBreak/>
        <w:t>welfare advice</w:t>
      </w:r>
      <w:r w:rsidR="00B06D4D">
        <w:rPr>
          <w:rFonts w:ascii="Arial Narrow" w:hAnsi="Arial Narrow" w:cs="Arial"/>
        </w:rPr>
        <w:t xml:space="preserve"> and 3. Work together to deliver net zero targets for </w:t>
      </w:r>
      <w:r w:rsidR="00E90CF2">
        <w:rPr>
          <w:rFonts w:ascii="Arial Narrow" w:hAnsi="Arial Narrow" w:cs="Arial"/>
        </w:rPr>
        <w:t>the partnership’s homes.</w:t>
      </w:r>
    </w:p>
    <w:p w14:paraId="371E9AB7" w14:textId="77777777" w:rsidR="00FF74B4" w:rsidRDefault="00FF74B4" w:rsidP="0071295D">
      <w:pPr>
        <w:rPr>
          <w:rFonts w:ascii="Arial Narrow" w:hAnsi="Arial Narrow" w:cs="Arial"/>
          <w:b/>
          <w:bCs/>
          <w:sz w:val="24"/>
          <w:szCs w:val="24"/>
        </w:rPr>
      </w:pPr>
    </w:p>
    <w:p w14:paraId="28E31A0A" w14:textId="63A7CADE" w:rsidR="0071295D" w:rsidRPr="00D62D64" w:rsidRDefault="0071295D" w:rsidP="0071295D">
      <w:pPr>
        <w:rPr>
          <w:rFonts w:ascii="Arial Narrow" w:hAnsi="Arial Narrow" w:cs="Arial"/>
          <w:b/>
          <w:bCs/>
          <w:sz w:val="24"/>
          <w:szCs w:val="24"/>
        </w:rPr>
      </w:pPr>
      <w:r w:rsidRPr="00D62D64">
        <w:rPr>
          <w:rFonts w:ascii="Arial Narrow" w:hAnsi="Arial Narrow" w:cs="Arial"/>
          <w:b/>
          <w:bCs/>
          <w:sz w:val="24"/>
          <w:szCs w:val="24"/>
        </w:rPr>
        <w:t xml:space="preserve">Innovation </w:t>
      </w:r>
    </w:p>
    <w:p w14:paraId="2B6AB033" w14:textId="5266A2A7" w:rsidR="00AB49DF" w:rsidRDefault="0071295D" w:rsidP="0071295D">
      <w:pPr>
        <w:rPr>
          <w:rFonts w:ascii="Arial Narrow" w:hAnsi="Arial Narrow" w:cs="Arial"/>
        </w:rPr>
      </w:pPr>
      <w:r w:rsidRPr="5AC0F6C7">
        <w:rPr>
          <w:rFonts w:ascii="Arial Narrow" w:hAnsi="Arial Narrow" w:cs="Arial"/>
        </w:rPr>
        <w:t xml:space="preserve">In a time of unprecedented </w:t>
      </w:r>
      <w:r w:rsidR="00D92125">
        <w:rPr>
          <w:rFonts w:ascii="Arial Narrow" w:hAnsi="Arial Narrow" w:cs="Arial"/>
        </w:rPr>
        <w:t xml:space="preserve">housing </w:t>
      </w:r>
      <w:r w:rsidRPr="5AC0F6C7">
        <w:rPr>
          <w:rFonts w:ascii="Arial Narrow" w:hAnsi="Arial Narrow" w:cs="Arial"/>
        </w:rPr>
        <w:t>challenge</w:t>
      </w:r>
      <w:r w:rsidR="00D92125">
        <w:rPr>
          <w:rFonts w:ascii="Arial Narrow" w:hAnsi="Arial Narrow" w:cs="Arial"/>
        </w:rPr>
        <w:t>s</w:t>
      </w:r>
      <w:r w:rsidRPr="5AC0F6C7">
        <w:rPr>
          <w:rFonts w:ascii="Arial Narrow" w:hAnsi="Arial Narrow" w:cs="Arial"/>
        </w:rPr>
        <w:t>,</w:t>
      </w:r>
      <w:r w:rsidR="00832CA0">
        <w:rPr>
          <w:rFonts w:ascii="Arial Narrow" w:hAnsi="Arial Narrow" w:cs="Arial"/>
        </w:rPr>
        <w:t xml:space="preserve"> as well as working </w:t>
      </w:r>
      <w:r w:rsidR="00B5051C">
        <w:rPr>
          <w:rFonts w:ascii="Arial Narrow" w:hAnsi="Arial Narrow" w:cs="Arial"/>
        </w:rPr>
        <w:t xml:space="preserve">in </w:t>
      </w:r>
      <w:r w:rsidR="00832CA0">
        <w:rPr>
          <w:rFonts w:ascii="Arial Narrow" w:hAnsi="Arial Narrow" w:cs="Arial"/>
        </w:rPr>
        <w:t>partnership,</w:t>
      </w:r>
      <w:r w:rsidRPr="5AC0F6C7">
        <w:rPr>
          <w:rFonts w:ascii="Arial Narrow" w:hAnsi="Arial Narrow" w:cs="Arial"/>
        </w:rPr>
        <w:t xml:space="preserve"> </w:t>
      </w:r>
      <w:r w:rsidR="001B50E8">
        <w:rPr>
          <w:rFonts w:ascii="Arial Narrow" w:hAnsi="Arial Narrow" w:cs="Arial"/>
        </w:rPr>
        <w:t>housing organisations</w:t>
      </w:r>
      <w:r w:rsidRPr="5AC0F6C7">
        <w:rPr>
          <w:rFonts w:ascii="Arial Narrow" w:hAnsi="Arial Narrow" w:cs="Arial"/>
        </w:rPr>
        <w:t xml:space="preserve"> need to think differently</w:t>
      </w:r>
      <w:r w:rsidR="00C3006E">
        <w:rPr>
          <w:rFonts w:ascii="Arial Narrow" w:hAnsi="Arial Narrow" w:cs="Arial"/>
        </w:rPr>
        <w:t xml:space="preserve"> </w:t>
      </w:r>
      <w:proofErr w:type="gramStart"/>
      <w:r w:rsidR="00C3006E">
        <w:rPr>
          <w:rFonts w:ascii="Arial Narrow" w:hAnsi="Arial Narrow" w:cs="Arial"/>
        </w:rPr>
        <w:t>in order to</w:t>
      </w:r>
      <w:proofErr w:type="gramEnd"/>
      <w:r w:rsidR="00C3006E">
        <w:rPr>
          <w:rFonts w:ascii="Arial Narrow" w:hAnsi="Arial Narrow" w:cs="Arial"/>
        </w:rPr>
        <w:t xml:space="preserve"> provide homes at</w:t>
      </w:r>
      <w:r w:rsidR="00C3006E" w:rsidRPr="5AC0F6C7">
        <w:rPr>
          <w:rFonts w:ascii="Arial Narrow" w:hAnsi="Arial Narrow" w:cs="Arial"/>
        </w:rPr>
        <w:t xml:space="preserve"> the scale required. </w:t>
      </w:r>
      <w:r w:rsidR="004A473C">
        <w:rPr>
          <w:rFonts w:ascii="Arial Narrow" w:hAnsi="Arial Narrow" w:cs="Arial"/>
        </w:rPr>
        <w:t>RSLs and the Council need to d</w:t>
      </w:r>
      <w:r w:rsidRPr="5AC0F6C7">
        <w:rPr>
          <w:rFonts w:ascii="Arial Narrow" w:hAnsi="Arial Narrow" w:cs="Arial"/>
        </w:rPr>
        <w:t>elive</w:t>
      </w:r>
      <w:r w:rsidR="004A473C">
        <w:rPr>
          <w:rFonts w:ascii="Arial Narrow" w:hAnsi="Arial Narrow" w:cs="Arial"/>
        </w:rPr>
        <w:t>r</w:t>
      </w:r>
      <w:r w:rsidRPr="5AC0F6C7">
        <w:rPr>
          <w:rFonts w:ascii="Arial Narrow" w:hAnsi="Arial Narrow" w:cs="Arial"/>
        </w:rPr>
        <w:t xml:space="preserve"> affordable homes through the AHSP </w:t>
      </w:r>
      <w:r w:rsidR="00BA3736">
        <w:rPr>
          <w:rFonts w:ascii="Arial Narrow" w:hAnsi="Arial Narrow" w:cs="Arial"/>
        </w:rPr>
        <w:t xml:space="preserve">but also </w:t>
      </w:r>
      <w:r w:rsidR="00F8262D">
        <w:rPr>
          <w:rFonts w:ascii="Arial Narrow" w:hAnsi="Arial Narrow" w:cs="Arial"/>
        </w:rPr>
        <w:t xml:space="preserve">need to </w:t>
      </w:r>
      <w:r w:rsidR="005D3001">
        <w:rPr>
          <w:rFonts w:ascii="Arial Narrow" w:hAnsi="Arial Narrow" w:cs="Arial"/>
        </w:rPr>
        <w:t xml:space="preserve">be innovative and consider </w:t>
      </w:r>
      <w:r w:rsidR="00C523A9">
        <w:rPr>
          <w:rFonts w:ascii="Arial Narrow" w:hAnsi="Arial Narrow" w:cs="Arial"/>
        </w:rPr>
        <w:t>new models of delivery</w:t>
      </w:r>
      <w:r w:rsidR="00222B29">
        <w:rPr>
          <w:rFonts w:ascii="Arial Narrow" w:hAnsi="Arial Narrow" w:cs="Arial"/>
        </w:rPr>
        <w:t>.</w:t>
      </w:r>
      <w:r w:rsidR="00AB49DF">
        <w:rPr>
          <w:rFonts w:ascii="Arial Narrow" w:hAnsi="Arial Narrow" w:cs="Arial"/>
        </w:rPr>
        <w:t xml:space="preserve"> </w:t>
      </w:r>
    </w:p>
    <w:p w14:paraId="41C91470" w14:textId="51C59C12" w:rsidR="00B01DE4" w:rsidRDefault="0071295D" w:rsidP="0071295D">
      <w:pPr>
        <w:rPr>
          <w:rFonts w:ascii="Arial Narrow" w:hAnsi="Arial Narrow" w:cs="Arial"/>
        </w:rPr>
      </w:pPr>
      <w:r w:rsidRPr="00296027">
        <w:rPr>
          <w:rFonts w:ascii="Arial Narrow" w:hAnsi="Arial Narrow" w:cs="Arial"/>
        </w:rPr>
        <w:t>The Council is carrying out financial modelling to explore ways to reduce reliance on grants.</w:t>
      </w:r>
      <w:r w:rsidR="001914C4">
        <w:rPr>
          <w:rFonts w:ascii="Arial Narrow" w:hAnsi="Arial Narrow" w:cs="Arial"/>
        </w:rPr>
        <w:t xml:space="preserve"> This includes working with t</w:t>
      </w:r>
      <w:r w:rsidR="001914C4" w:rsidRPr="001914C4">
        <w:rPr>
          <w:rFonts w:ascii="Arial Narrow" w:hAnsi="Arial Narrow" w:cs="Arial"/>
        </w:rPr>
        <w:t>he</w:t>
      </w:r>
      <w:r w:rsidR="001914C4">
        <w:rPr>
          <w:rFonts w:ascii="Arial Narrow" w:hAnsi="Arial Narrow" w:cs="Arial"/>
        </w:rPr>
        <w:t xml:space="preserve"> Scottish government’s</w:t>
      </w:r>
      <w:r w:rsidR="001914C4" w:rsidRPr="001914C4">
        <w:rPr>
          <w:rFonts w:ascii="Arial Narrow" w:hAnsi="Arial Narrow" w:cs="Arial"/>
        </w:rPr>
        <w:t xml:space="preserve"> Housing Investment Taskforce </w:t>
      </w:r>
      <w:r w:rsidR="00486CCE">
        <w:rPr>
          <w:rFonts w:ascii="Arial Narrow" w:hAnsi="Arial Narrow" w:cs="Arial"/>
        </w:rPr>
        <w:t>to</w:t>
      </w:r>
      <w:r w:rsidR="001914C4" w:rsidRPr="001914C4">
        <w:rPr>
          <w:rFonts w:ascii="Arial Narrow" w:hAnsi="Arial Narrow" w:cs="Arial"/>
        </w:rPr>
        <w:t xml:space="preserve"> identify actions</w:t>
      </w:r>
      <w:r w:rsidR="00F278D9">
        <w:rPr>
          <w:rFonts w:ascii="Arial Narrow" w:hAnsi="Arial Narrow" w:cs="Arial"/>
        </w:rPr>
        <w:t>, in 2025,</w:t>
      </w:r>
      <w:r w:rsidR="001914C4" w:rsidRPr="001914C4">
        <w:rPr>
          <w:rFonts w:ascii="Arial Narrow" w:hAnsi="Arial Narrow" w:cs="Arial"/>
        </w:rPr>
        <w:t xml:space="preserve"> that will unlock investment in housing by bringing together key interests of investors and investees</w:t>
      </w:r>
      <w:r w:rsidR="00DC1719">
        <w:rPr>
          <w:rFonts w:ascii="Arial Narrow" w:hAnsi="Arial Narrow" w:cs="Arial"/>
        </w:rPr>
        <w:t xml:space="preserve">. </w:t>
      </w:r>
      <w:r w:rsidRPr="00296027">
        <w:rPr>
          <w:rFonts w:ascii="Arial Narrow" w:hAnsi="Arial Narrow" w:cs="Arial"/>
        </w:rPr>
        <w:t>In addition, alternative income streams are being modelled,</w:t>
      </w:r>
      <w:r w:rsidRPr="7A7939D8">
        <w:rPr>
          <w:rFonts w:ascii="Arial Narrow" w:hAnsi="Arial Narrow" w:cs="Arial"/>
        </w:rPr>
        <w:t xml:space="preserve"> including the Visitor Levy for Edinburgh and oppor</w:t>
      </w:r>
      <w:r w:rsidRPr="00013A81">
        <w:rPr>
          <w:rFonts w:ascii="Arial Narrow" w:hAnsi="Arial Narrow" w:cs="Arial"/>
        </w:rPr>
        <w:t>tunities to increase income from land</w:t>
      </w:r>
      <w:r>
        <w:rPr>
          <w:rFonts w:ascii="Arial Narrow" w:hAnsi="Arial Narrow" w:cs="Arial"/>
        </w:rPr>
        <w:t xml:space="preserve"> sales</w:t>
      </w:r>
      <w:r w:rsidRPr="00013A81">
        <w:rPr>
          <w:rFonts w:ascii="Arial Narrow" w:hAnsi="Arial Narrow" w:cs="Arial"/>
        </w:rPr>
        <w:t>.</w:t>
      </w:r>
      <w:r>
        <w:rPr>
          <w:rFonts w:ascii="Arial Narrow" w:hAnsi="Arial Narrow" w:cs="Arial"/>
        </w:rPr>
        <w:t xml:space="preserve"> Opportunities to support purpose-built Build-to-rent accommodation are also being explored as this offers a non-grant funded route to deliver homes</w:t>
      </w:r>
      <w:r w:rsidRPr="00013A81">
        <w:rPr>
          <w:rFonts w:ascii="Arial Narrow" w:hAnsi="Arial Narrow" w:cs="Arial"/>
        </w:rPr>
        <w:t xml:space="preserve"> at a scale and pace which exceeds that of homes for market sale. </w:t>
      </w:r>
      <w:r w:rsidRPr="00BD048C">
        <w:rPr>
          <w:rFonts w:ascii="Arial Narrow" w:hAnsi="Arial Narrow" w:cs="Arial"/>
        </w:rPr>
        <w:t xml:space="preserve">The Council is also pro-actively working with landowners on the large-scale Strategic Sites identified within City Plan 2030 to explore opportunities </w:t>
      </w:r>
      <w:r w:rsidR="0004723B">
        <w:rPr>
          <w:rFonts w:ascii="Arial Narrow" w:hAnsi="Arial Narrow" w:cs="Arial"/>
        </w:rPr>
        <w:t>to deliver</w:t>
      </w:r>
      <w:r>
        <w:rPr>
          <w:rFonts w:ascii="Arial Narrow" w:hAnsi="Arial Narrow" w:cs="Arial"/>
        </w:rPr>
        <w:t xml:space="preserve"> large numbers of </w:t>
      </w:r>
      <w:r w:rsidR="009E01AB">
        <w:rPr>
          <w:rFonts w:ascii="Arial Narrow" w:hAnsi="Arial Narrow" w:cs="Arial"/>
        </w:rPr>
        <w:t xml:space="preserve">new </w:t>
      </w:r>
      <w:r>
        <w:rPr>
          <w:rFonts w:ascii="Arial Narrow" w:hAnsi="Arial Narrow" w:cs="Arial"/>
        </w:rPr>
        <w:t>homes</w:t>
      </w:r>
      <w:r w:rsidRPr="00BD048C">
        <w:rPr>
          <w:rFonts w:ascii="Arial Narrow" w:hAnsi="Arial Narrow" w:cs="Arial"/>
        </w:rPr>
        <w:t>.</w:t>
      </w:r>
    </w:p>
    <w:p w14:paraId="7D7EA4A8" w14:textId="51A12140" w:rsidR="00E21E36" w:rsidRPr="004D707A" w:rsidRDefault="0071295D" w:rsidP="00E21E36">
      <w:pPr>
        <w:rPr>
          <w:rFonts w:ascii="Arial Narrow" w:hAnsi="Arial Narrow" w:cs="Arial"/>
        </w:rPr>
      </w:pPr>
      <w:r w:rsidRPr="00013A81">
        <w:rPr>
          <w:rFonts w:ascii="Arial Narrow" w:hAnsi="Arial Narrow" w:cs="Arial"/>
        </w:rPr>
        <w:t xml:space="preserve">Off-the-shelf purchase of completed homes </w:t>
      </w:r>
      <w:r>
        <w:rPr>
          <w:rFonts w:ascii="Arial Narrow" w:hAnsi="Arial Narrow" w:cs="Arial"/>
        </w:rPr>
        <w:t>continue</w:t>
      </w:r>
      <w:r w:rsidR="00F31F29">
        <w:rPr>
          <w:rFonts w:ascii="Arial Narrow" w:hAnsi="Arial Narrow" w:cs="Arial"/>
        </w:rPr>
        <w:t>s</w:t>
      </w:r>
      <w:r>
        <w:rPr>
          <w:rFonts w:ascii="Arial Narrow" w:hAnsi="Arial Narrow" w:cs="Arial"/>
        </w:rPr>
        <w:t xml:space="preserve"> to be considered </w:t>
      </w:r>
      <w:r w:rsidR="00685B02">
        <w:rPr>
          <w:rFonts w:ascii="Arial Narrow" w:hAnsi="Arial Narrow" w:cs="Arial"/>
        </w:rPr>
        <w:t xml:space="preserve">by the Council </w:t>
      </w:r>
      <w:r>
        <w:rPr>
          <w:rFonts w:ascii="Arial Narrow" w:hAnsi="Arial Narrow" w:cs="Arial"/>
        </w:rPr>
        <w:t>on a case-by-case basis</w:t>
      </w:r>
      <w:r w:rsidR="00BA5AE0">
        <w:rPr>
          <w:rFonts w:ascii="Arial Narrow" w:hAnsi="Arial Narrow" w:cs="Arial"/>
        </w:rPr>
        <w:t>. These homes offer</w:t>
      </w:r>
      <w:r w:rsidR="00681D8C">
        <w:rPr>
          <w:rFonts w:ascii="Arial Narrow" w:hAnsi="Arial Narrow" w:cs="Arial"/>
        </w:rPr>
        <w:t xml:space="preserve"> </w:t>
      </w:r>
      <w:r w:rsidR="00BB4F51">
        <w:rPr>
          <w:rFonts w:ascii="Arial Narrow" w:hAnsi="Arial Narrow" w:cs="Arial"/>
        </w:rPr>
        <w:t>the</w:t>
      </w:r>
      <w:r>
        <w:rPr>
          <w:rFonts w:ascii="Arial Narrow" w:hAnsi="Arial Narrow" w:cs="Arial"/>
        </w:rPr>
        <w:t xml:space="preserve"> clear benefit of </w:t>
      </w:r>
      <w:r w:rsidRPr="00013A81">
        <w:rPr>
          <w:rFonts w:ascii="Arial Narrow" w:hAnsi="Arial Narrow" w:cs="Arial"/>
        </w:rPr>
        <w:t>deliver</w:t>
      </w:r>
      <w:r>
        <w:rPr>
          <w:rFonts w:ascii="Arial Narrow" w:hAnsi="Arial Narrow" w:cs="Arial"/>
        </w:rPr>
        <w:t>ing</w:t>
      </w:r>
      <w:r w:rsidRPr="00013A81">
        <w:rPr>
          <w:rFonts w:ascii="Arial Narrow" w:hAnsi="Arial Narrow" w:cs="Arial"/>
        </w:rPr>
        <w:t xml:space="preserve"> affordable homes </w:t>
      </w:r>
      <w:r w:rsidR="00C07726">
        <w:rPr>
          <w:rFonts w:ascii="Arial Narrow" w:hAnsi="Arial Narrow" w:cs="Arial"/>
        </w:rPr>
        <w:t>immediately</w:t>
      </w:r>
      <w:r w:rsidR="00C76CAB">
        <w:rPr>
          <w:rFonts w:ascii="Arial Narrow" w:hAnsi="Arial Narrow" w:cs="Arial"/>
        </w:rPr>
        <w:t>, without</w:t>
      </w:r>
      <w:r w:rsidR="004635B7">
        <w:rPr>
          <w:rFonts w:ascii="Arial Narrow" w:hAnsi="Arial Narrow" w:cs="Arial"/>
        </w:rPr>
        <w:t xml:space="preserve"> the need to w</w:t>
      </w:r>
      <w:r w:rsidR="00845374">
        <w:rPr>
          <w:rFonts w:ascii="Arial Narrow" w:hAnsi="Arial Narrow" w:cs="Arial"/>
        </w:rPr>
        <w:t>ait for homes to be built</w:t>
      </w:r>
      <w:r w:rsidRPr="00013A81">
        <w:rPr>
          <w:rFonts w:ascii="Arial Narrow" w:hAnsi="Arial Narrow" w:cs="Arial"/>
        </w:rPr>
        <w:t>.</w:t>
      </w:r>
      <w:r>
        <w:rPr>
          <w:rFonts w:ascii="Arial Narrow" w:hAnsi="Arial Narrow" w:cs="Arial"/>
        </w:rPr>
        <w:t xml:space="preserve"> </w:t>
      </w:r>
      <w:r w:rsidR="00E21E36" w:rsidRPr="004D707A">
        <w:rPr>
          <w:rFonts w:ascii="Arial Narrow" w:hAnsi="Arial Narrow" w:cs="Arial"/>
        </w:rPr>
        <w:t xml:space="preserve"> </w:t>
      </w:r>
      <w:r w:rsidR="00F26B14" w:rsidRPr="00F26B14">
        <w:rPr>
          <w:rFonts w:ascii="Arial Narrow" w:hAnsi="Arial Narrow" w:cs="Arial"/>
        </w:rPr>
        <w:t>Over 500 off-the-shelf homes were bought by the council to provide temporary and settled accommodation over the past year for Ukrainian refugees and</w:t>
      </w:r>
      <w:r w:rsidR="00CD58C3">
        <w:rPr>
          <w:rFonts w:ascii="Arial Narrow" w:hAnsi="Arial Narrow" w:cs="Arial"/>
        </w:rPr>
        <w:t xml:space="preserve"> other</w:t>
      </w:r>
      <w:r w:rsidR="00F26B14" w:rsidRPr="00F26B14">
        <w:rPr>
          <w:rFonts w:ascii="Arial Narrow" w:hAnsi="Arial Narrow" w:cs="Arial"/>
        </w:rPr>
        <w:t xml:space="preserve"> homeless households</w:t>
      </w:r>
      <w:r w:rsidR="00917520">
        <w:rPr>
          <w:rFonts w:ascii="Arial Narrow" w:hAnsi="Arial Narrow" w:cs="Arial"/>
        </w:rPr>
        <w:t>.</w:t>
      </w:r>
      <w:r w:rsidR="00F26B14" w:rsidRPr="00F26B14">
        <w:rPr>
          <w:rFonts w:ascii="Arial Narrow" w:hAnsi="Arial Narrow" w:cs="Arial"/>
        </w:rPr>
        <w:t xml:space="preserve"> Extensive grant funding has been secured from the UK ‘Homes for Ukraine’ tariff funding, Scottish Government ‘Ukraine Longer Term </w:t>
      </w:r>
      <w:r w:rsidR="00DC50E8" w:rsidRPr="00F26B14">
        <w:rPr>
          <w:rFonts w:ascii="Arial Narrow" w:hAnsi="Arial Narrow" w:cs="Arial"/>
        </w:rPr>
        <w:t>Resettlement</w:t>
      </w:r>
      <w:r w:rsidR="00F26B14" w:rsidRPr="00F26B14">
        <w:rPr>
          <w:rFonts w:ascii="Arial Narrow" w:hAnsi="Arial Narrow" w:cs="Arial"/>
        </w:rPr>
        <w:t xml:space="preserve"> Fund’ (ULTRF), the National acquisition </w:t>
      </w:r>
      <w:r w:rsidR="00F32569">
        <w:rPr>
          <w:rFonts w:ascii="Arial Narrow" w:hAnsi="Arial Narrow" w:cs="Arial"/>
        </w:rPr>
        <w:t>programme</w:t>
      </w:r>
      <w:r w:rsidR="00F26B14" w:rsidRPr="00F26B14">
        <w:rPr>
          <w:rFonts w:ascii="Arial Narrow" w:hAnsi="Arial Narrow" w:cs="Arial"/>
        </w:rPr>
        <w:t xml:space="preserve"> and HRA and general fund borrowing. Grant subsidy has been used innovatively to make the best use of the various funding sources available</w:t>
      </w:r>
      <w:r w:rsidR="009A66A6">
        <w:rPr>
          <w:rFonts w:ascii="Arial Narrow" w:hAnsi="Arial Narrow" w:cs="Arial"/>
        </w:rPr>
        <w:t>.</w:t>
      </w:r>
    </w:p>
    <w:p w14:paraId="2CF38BB7" w14:textId="417D4DDD" w:rsidR="00330637" w:rsidRPr="00750AC4" w:rsidRDefault="00B13C46" w:rsidP="00873CFC">
      <w:pPr>
        <w:rPr>
          <w:rFonts w:ascii="Arial Narrow" w:hAnsi="Arial Narrow" w:cs="Arial"/>
          <w:b/>
          <w:bCs/>
          <w:sz w:val="24"/>
          <w:szCs w:val="24"/>
        </w:rPr>
      </w:pPr>
      <w:bookmarkStart w:id="46" w:name="_Hlk181723081"/>
      <w:r w:rsidRPr="00750AC4">
        <w:rPr>
          <w:rFonts w:ascii="Arial Narrow" w:hAnsi="Arial Narrow" w:cs="Arial"/>
          <w:b/>
          <w:bCs/>
          <w:sz w:val="24"/>
          <w:szCs w:val="24"/>
        </w:rPr>
        <w:t xml:space="preserve">Innovative </w:t>
      </w:r>
      <w:r w:rsidR="00C51080" w:rsidRPr="00750AC4">
        <w:rPr>
          <w:rFonts w:ascii="Arial Narrow" w:hAnsi="Arial Narrow" w:cs="Arial"/>
          <w:b/>
          <w:bCs/>
          <w:sz w:val="24"/>
          <w:szCs w:val="24"/>
        </w:rPr>
        <w:t>build</w:t>
      </w:r>
      <w:r w:rsidR="003C3FA8" w:rsidRPr="00750AC4">
        <w:rPr>
          <w:rFonts w:ascii="Arial Narrow" w:hAnsi="Arial Narrow" w:cs="Arial"/>
          <w:b/>
          <w:bCs/>
          <w:sz w:val="24"/>
          <w:szCs w:val="24"/>
        </w:rPr>
        <w:t>ing methods</w:t>
      </w:r>
      <w:r w:rsidRPr="00750AC4">
        <w:rPr>
          <w:rFonts w:ascii="Arial Narrow" w:hAnsi="Arial Narrow" w:cs="Arial"/>
          <w:b/>
          <w:bCs/>
          <w:sz w:val="24"/>
          <w:szCs w:val="24"/>
        </w:rPr>
        <w:t xml:space="preserve"> </w:t>
      </w:r>
    </w:p>
    <w:p w14:paraId="6A9FD8CC" w14:textId="4A6C0473" w:rsidR="004777A5" w:rsidRDefault="6235710A" w:rsidP="00873CFC">
      <w:pPr>
        <w:rPr>
          <w:rFonts w:ascii="Arial Narrow" w:hAnsi="Arial Narrow" w:cs="Arial"/>
        </w:rPr>
      </w:pPr>
      <w:r w:rsidRPr="5C71104F">
        <w:rPr>
          <w:rFonts w:ascii="Arial Narrow" w:hAnsi="Arial Narrow" w:cs="Arial"/>
          <w:b/>
          <w:bCs/>
        </w:rPr>
        <w:t>The Edinburgh Home Demonstrator (EHD)</w:t>
      </w:r>
      <w:r w:rsidR="00116B0F">
        <w:rPr>
          <w:rFonts w:ascii="Arial Narrow" w:hAnsi="Arial Narrow" w:cs="Arial"/>
          <w:b/>
          <w:bCs/>
        </w:rPr>
        <w:t xml:space="preserve"> </w:t>
      </w:r>
      <w:r w:rsidRPr="5C71104F">
        <w:rPr>
          <w:rFonts w:ascii="Arial Narrow" w:hAnsi="Arial Narrow" w:cs="Arial"/>
        </w:rPr>
        <w:t>is a programme supported by the Scottish Government to research and deliver a new approach to delivering affordable housing using offsite manufacturing. The programmes outcomes have been tested across three pilot projects which the Council has supported. These pilot projects will deliver 264 homes for Edinburgh and 75 for the wider region. The first development by the Council of the homes, which use offsite manufacturing, were completed in late 2024</w:t>
      </w:r>
      <w:r w:rsidR="406D4F0B" w:rsidRPr="5C71104F">
        <w:rPr>
          <w:rFonts w:ascii="Arial Narrow" w:hAnsi="Arial Narrow" w:cs="Arial"/>
        </w:rPr>
        <w:t xml:space="preserve"> </w:t>
      </w:r>
      <w:hyperlink r:id="rId75">
        <w:r w:rsidR="406D4F0B" w:rsidRPr="5C71104F">
          <w:rPr>
            <w:rFonts w:ascii="Arial Narrow" w:hAnsi="Arial Narrow" w:cs="Arial"/>
          </w:rPr>
          <w:t xml:space="preserve">in </w:t>
        </w:r>
        <w:proofErr w:type="spellStart"/>
        <w:r w:rsidR="406D4F0B" w:rsidRPr="007209B3">
          <w:rPr>
            <w:rStyle w:val="Hyperlink"/>
            <w:rFonts w:ascii="Arial Narrow" w:hAnsi="Arial Narrow" w:cs="Arial"/>
            <w:color w:val="0070C0"/>
          </w:rPr>
          <w:t>Granton</w:t>
        </w:r>
        <w:proofErr w:type="spellEnd"/>
      </w:hyperlink>
      <w:r w:rsidRPr="5C71104F">
        <w:rPr>
          <w:rFonts w:ascii="Arial Narrow" w:hAnsi="Arial Narrow" w:cs="Arial"/>
        </w:rPr>
        <w:t>. They show how quickly off</w:t>
      </w:r>
      <w:r w:rsidR="0099108B">
        <w:rPr>
          <w:rFonts w:ascii="Arial Narrow" w:hAnsi="Arial Narrow" w:cs="Arial"/>
        </w:rPr>
        <w:t>-</w:t>
      </w:r>
      <w:r w:rsidRPr="5C71104F">
        <w:rPr>
          <w:rFonts w:ascii="Arial Narrow" w:hAnsi="Arial Narrow" w:cs="Arial"/>
        </w:rPr>
        <w:t>site manufactured homes can be built and to high energy efficiency levels. Some</w:t>
      </w:r>
      <w:r w:rsidR="004777A5" w:rsidRPr="5C71104F">
        <w:rPr>
          <w:rFonts w:ascii="Arial Narrow" w:hAnsi="Arial Narrow" w:cs="Arial"/>
        </w:rPr>
        <w:t xml:space="preserve"> </w:t>
      </w:r>
      <w:r w:rsidRPr="5C71104F">
        <w:rPr>
          <w:rFonts w:ascii="Arial Narrow" w:hAnsi="Arial Narrow" w:cs="Arial"/>
        </w:rPr>
        <w:t xml:space="preserve">RSLs are also developing modular housing and there is scope for best practice to be shared. </w:t>
      </w:r>
    </w:p>
    <w:p w14:paraId="1855257E" w14:textId="37214AFC" w:rsidR="005E4415" w:rsidRPr="005E4415" w:rsidRDefault="004E4686" w:rsidP="00946846">
      <w:pPr>
        <w:rPr>
          <w:rFonts w:ascii="Arial Narrow" w:hAnsi="Arial Narrow" w:cs="Arial"/>
        </w:rPr>
      </w:pPr>
      <w:r>
        <w:rPr>
          <w:rFonts w:ascii="Arial Narrow" w:hAnsi="Arial Narrow" w:cs="Arial"/>
        </w:rPr>
        <w:t>T</w:t>
      </w:r>
      <w:r w:rsidR="00567BF1" w:rsidRPr="117D1957">
        <w:rPr>
          <w:rFonts w:ascii="Arial Narrow" w:hAnsi="Arial Narrow" w:cs="Arial"/>
        </w:rPr>
        <w:t>he</w:t>
      </w:r>
      <w:r w:rsidR="37CC9687" w:rsidRPr="117D1957">
        <w:rPr>
          <w:rFonts w:ascii="Arial Narrow" w:hAnsi="Arial Narrow" w:cs="Arial"/>
        </w:rPr>
        <w:t xml:space="preserve"> EHD’s approach to delivering housing has been adopted and supported by the City Deal Partners and is now delivering homes across the region under the Regional Delivery Alliance (RDA). A suite of house and flat typologies that are all aligned with offsite manufacturing processes and meet net zero targets could help to deliver homes at scale across both the affordable and private sectors. </w:t>
      </w:r>
    </w:p>
    <w:p w14:paraId="5B8DBA97" w14:textId="459112E3" w:rsidR="00F413C0" w:rsidRPr="004329CB" w:rsidRDefault="6B30746D" w:rsidP="020BB88F">
      <w:pPr>
        <w:ind w:left="360"/>
        <w:rPr>
          <w:rFonts w:ascii="Arial Narrow" w:hAnsi="Arial Narrow" w:cs="Arial"/>
        </w:rPr>
      </w:pPr>
      <w:r>
        <w:rPr>
          <w:noProof/>
        </w:rPr>
        <w:lastRenderedPageBreak/>
        <w:drawing>
          <wp:inline distT="0" distB="0" distL="0" distR="0" wp14:anchorId="3F5D5C32" wp14:editId="23A4FC55">
            <wp:extent cx="2983437" cy="3971925"/>
            <wp:effectExtent l="0" t="0" r="0" b="0"/>
            <wp:docPr id="332938803" name="Picture 33293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3880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83437" cy="3971925"/>
                    </a:xfrm>
                    <a:prstGeom prst="rect">
                      <a:avLst/>
                    </a:prstGeom>
                  </pic:spPr>
                </pic:pic>
              </a:graphicData>
            </a:graphic>
          </wp:inline>
        </w:drawing>
      </w:r>
    </w:p>
    <w:p w14:paraId="0A8A2ECF" w14:textId="79C9EBB6" w:rsidR="00F413C0" w:rsidRPr="00302FEC" w:rsidRDefault="008874DC" w:rsidP="008874DC">
      <w:pPr>
        <w:rPr>
          <w:rFonts w:ascii="Arial Narrow" w:hAnsi="Arial Narrow" w:cs="Arial"/>
        </w:rPr>
      </w:pPr>
      <w:r>
        <w:rPr>
          <w:rFonts w:ascii="Arial Narrow" w:hAnsi="Arial Narrow" w:cs="Arial"/>
        </w:rPr>
        <w:t xml:space="preserve">All photos:  </w:t>
      </w:r>
      <w:r w:rsidR="005A218A">
        <w:rPr>
          <w:rFonts w:ascii="Arial Narrow" w:hAnsi="Arial Narrow" w:cs="Arial"/>
        </w:rPr>
        <w:t>o</w:t>
      </w:r>
      <w:r w:rsidR="4357B1D3" w:rsidRPr="00302FEC">
        <w:rPr>
          <w:rFonts w:ascii="Arial Narrow" w:hAnsi="Arial Narrow" w:cs="Arial"/>
        </w:rPr>
        <w:t>ffsite construction:</w:t>
      </w:r>
      <w:r w:rsidR="5045EFEA" w:rsidRPr="00302FEC">
        <w:rPr>
          <w:rFonts w:ascii="Arial Narrow" w:hAnsi="Arial Narrow" w:cs="Arial"/>
        </w:rPr>
        <w:t xml:space="preserve"> </w:t>
      </w:r>
      <w:proofErr w:type="spellStart"/>
      <w:r w:rsidR="1AE951F9" w:rsidRPr="00302FEC">
        <w:rPr>
          <w:rFonts w:ascii="Arial Narrow" w:hAnsi="Arial Narrow" w:cs="Arial"/>
        </w:rPr>
        <w:t>Granton</w:t>
      </w:r>
      <w:proofErr w:type="spellEnd"/>
      <w:r w:rsidR="1AE951F9" w:rsidRPr="00302FEC">
        <w:rPr>
          <w:rFonts w:ascii="Arial Narrow" w:hAnsi="Arial Narrow" w:cs="Arial"/>
        </w:rPr>
        <w:t xml:space="preserve"> Demonstrator </w:t>
      </w:r>
      <w:r w:rsidR="1AE951F9" w:rsidRPr="008874DC">
        <w:rPr>
          <w:rFonts w:ascii="Arial Narrow" w:hAnsi="Arial Narrow" w:cs="Arial"/>
        </w:rPr>
        <w:t>1</w:t>
      </w:r>
      <w:r w:rsidR="1AE951F9" w:rsidRPr="00302FEC">
        <w:rPr>
          <w:rFonts w:ascii="Arial Narrow" w:hAnsi="Arial Narrow" w:cs="Arial"/>
        </w:rPr>
        <w:t xml:space="preserve"> </w:t>
      </w:r>
      <w:r w:rsidR="005E5DF2">
        <w:rPr>
          <w:rFonts w:ascii="Arial Narrow" w:hAnsi="Arial Narrow" w:cs="Arial"/>
        </w:rPr>
        <w:t>project</w:t>
      </w:r>
      <w:r w:rsidR="26DA7C91" w:rsidRPr="00302FEC">
        <w:rPr>
          <w:rFonts w:ascii="Arial Narrow" w:hAnsi="Arial Narrow" w:cs="Arial"/>
        </w:rPr>
        <w:t>, Oct 2024</w:t>
      </w:r>
    </w:p>
    <w:bookmarkEnd w:id="46"/>
    <w:p w14:paraId="2271BDD0" w14:textId="2A9FBC36" w:rsidR="00F413C0" w:rsidRPr="00013A81" w:rsidRDefault="39F83EBD" w:rsidP="3F55CE43">
      <w:pPr>
        <w:ind w:left="720"/>
        <w:rPr>
          <w:rFonts w:ascii="Arial Narrow" w:hAnsi="Arial Narrow" w:cs="Arial"/>
        </w:rPr>
      </w:pPr>
      <w:r>
        <w:rPr>
          <w:noProof/>
        </w:rPr>
        <w:drawing>
          <wp:inline distT="0" distB="0" distL="0" distR="0" wp14:anchorId="431152B3" wp14:editId="239D84FF">
            <wp:extent cx="3194613" cy="2399573"/>
            <wp:effectExtent l="0" t="0" r="6350" b="1270"/>
            <wp:docPr id="852365363" name="Picture 85236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09048" cy="2410415"/>
                    </a:xfrm>
                    <a:prstGeom prst="rect">
                      <a:avLst/>
                    </a:prstGeom>
                  </pic:spPr>
                </pic:pic>
              </a:graphicData>
            </a:graphic>
          </wp:inline>
        </w:drawing>
      </w:r>
    </w:p>
    <w:p w14:paraId="22A5F4EB" w14:textId="129F44FE" w:rsidR="00F413C0" w:rsidRPr="00013A81" w:rsidRDefault="00F413C0" w:rsidP="008874DC">
      <w:pPr>
        <w:rPr>
          <w:rFonts w:ascii="Arial Narrow" w:hAnsi="Arial Narrow" w:cs="Arial"/>
        </w:rPr>
      </w:pPr>
    </w:p>
    <w:p w14:paraId="2FF05770" w14:textId="3BBBE84C" w:rsidR="00F413C0" w:rsidRPr="00013A81" w:rsidRDefault="151C681E" w:rsidP="117D1957">
      <w:pPr>
        <w:ind w:left="720"/>
      </w:pPr>
      <w:r>
        <w:rPr>
          <w:noProof/>
        </w:rPr>
        <w:drawing>
          <wp:inline distT="0" distB="0" distL="0" distR="0" wp14:anchorId="7AE7C010" wp14:editId="32DEFE27">
            <wp:extent cx="3752850" cy="2505075"/>
            <wp:effectExtent l="0" t="0" r="0" b="0"/>
            <wp:docPr id="1752358034" name="Picture 1752358034" title="Image download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52850" cy="2505075"/>
                    </a:xfrm>
                    <a:prstGeom prst="rect">
                      <a:avLst/>
                    </a:prstGeom>
                  </pic:spPr>
                </pic:pic>
              </a:graphicData>
            </a:graphic>
          </wp:inline>
        </w:drawing>
      </w:r>
    </w:p>
    <w:p w14:paraId="3BDDB97B" w14:textId="77777777" w:rsidR="00695BCD" w:rsidRDefault="00695BCD" w:rsidP="00E37062">
      <w:pPr>
        <w:pStyle w:val="ListParagraph"/>
        <w:rPr>
          <w:rFonts w:ascii="Arial Narrow" w:hAnsi="Arial Narrow" w:cs="Arial"/>
          <w:highlight w:val="yellow"/>
        </w:rPr>
      </w:pPr>
    </w:p>
    <w:p w14:paraId="199AE710" w14:textId="77777777" w:rsidR="008874DC" w:rsidRDefault="008874DC" w:rsidP="00E37062">
      <w:pPr>
        <w:pStyle w:val="ListParagraph"/>
        <w:rPr>
          <w:rFonts w:ascii="Arial Narrow" w:hAnsi="Arial Narrow" w:cs="Arial"/>
          <w:highlight w:val="yellow"/>
        </w:rPr>
      </w:pPr>
    </w:p>
    <w:p w14:paraId="3595C5C7" w14:textId="77777777" w:rsidR="00F413C0" w:rsidRPr="005863DE" w:rsidRDefault="00F413C0" w:rsidP="00F413C0">
      <w:pPr>
        <w:rPr>
          <w:rFonts w:ascii="Arial Narrow" w:hAnsi="Arial Narrow" w:cs="Arial"/>
          <w:b/>
          <w:bCs/>
          <w:sz w:val="24"/>
          <w:szCs w:val="24"/>
        </w:rPr>
      </w:pPr>
      <w:bookmarkStart w:id="47" w:name="_Hlk178332728"/>
      <w:bookmarkEnd w:id="45"/>
      <w:r w:rsidRPr="005863DE">
        <w:rPr>
          <w:rFonts w:ascii="Arial Narrow" w:hAnsi="Arial Narrow" w:cs="Arial"/>
          <w:b/>
          <w:bCs/>
          <w:sz w:val="24"/>
          <w:szCs w:val="24"/>
        </w:rPr>
        <w:lastRenderedPageBreak/>
        <w:t>Land Supply and purchase of completed ‘Off-the-shelf’ homes</w:t>
      </w:r>
    </w:p>
    <w:p w14:paraId="4DD13890" w14:textId="77777777" w:rsidR="00F413C0" w:rsidRPr="00013A81" w:rsidRDefault="00F413C0" w:rsidP="00F413C0">
      <w:pPr>
        <w:rPr>
          <w:rFonts w:ascii="Arial Narrow" w:hAnsi="Arial Narrow" w:cs="Arial"/>
        </w:rPr>
      </w:pPr>
      <w:r w:rsidRPr="005863DE">
        <w:rPr>
          <w:rFonts w:ascii="Arial Narrow" w:hAnsi="Arial Narrow" w:cs="Arial"/>
          <w:b/>
          <w:bCs/>
        </w:rPr>
        <w:t>Land assembly</w:t>
      </w:r>
      <w:r w:rsidRPr="005863DE">
        <w:rPr>
          <w:rFonts w:ascii="Arial Narrow" w:hAnsi="Arial Narrow" w:cs="Arial"/>
        </w:rPr>
        <w:t xml:space="preserve"> </w:t>
      </w:r>
      <w:r w:rsidRPr="00013A81">
        <w:rPr>
          <w:rFonts w:ascii="Arial Narrow" w:hAnsi="Arial Narrow" w:cs="Arial"/>
        </w:rPr>
        <w:t xml:space="preserve">continues to pose a significant challenge. Aside from the financial pressures, affordable housing developers also need greater control of sites </w:t>
      </w:r>
      <w:proofErr w:type="gramStart"/>
      <w:r w:rsidRPr="00013A81">
        <w:rPr>
          <w:rFonts w:ascii="Arial Narrow" w:hAnsi="Arial Narrow" w:cs="Arial"/>
        </w:rPr>
        <w:t>in order to</w:t>
      </w:r>
      <w:proofErr w:type="gramEnd"/>
      <w:r w:rsidRPr="00013A81">
        <w:rPr>
          <w:rFonts w:ascii="Arial Narrow" w:hAnsi="Arial Narrow" w:cs="Arial"/>
        </w:rPr>
        <w:t xml:space="preserve"> accelerate development of affordable housing. The </w:t>
      </w:r>
      <w:hyperlink r:id="rId79" w:history="1">
        <w:r w:rsidRPr="007209B3">
          <w:rPr>
            <w:rStyle w:val="Hyperlink"/>
            <w:rFonts w:ascii="Arial Narrow" w:hAnsi="Arial Narrow" w:cs="Arial"/>
            <w:color w:val="0070C0"/>
          </w:rPr>
          <w:t>Council’s Strategy for purchasing land and homes to meet affordable housing need</w:t>
        </w:r>
      </w:hyperlink>
      <w:r w:rsidRPr="00013A81">
        <w:rPr>
          <w:rFonts w:ascii="Arial Narrow" w:hAnsi="Arial Narrow" w:cs="Arial"/>
        </w:rPr>
        <w:t xml:space="preserve"> sets out the Council’s approach to increasing affordable housing supply by four routes; building directly, working on strategic sites with development partners, purchasing completed new build homes, and purchasing second hand homes.</w:t>
      </w:r>
    </w:p>
    <w:p w14:paraId="6E73BAE9" w14:textId="0529A970" w:rsidR="00F413C0" w:rsidRPr="00013A81" w:rsidRDefault="00F413C0" w:rsidP="00F413C0">
      <w:pPr>
        <w:rPr>
          <w:rFonts w:ascii="Arial Narrow" w:hAnsi="Arial Narrow" w:cs="Arial"/>
        </w:rPr>
      </w:pPr>
      <w:r w:rsidRPr="00013A81">
        <w:rPr>
          <w:rFonts w:ascii="Arial Narrow" w:hAnsi="Arial Narrow" w:cs="Arial"/>
        </w:rPr>
        <w:t xml:space="preserve">The </w:t>
      </w:r>
      <w:r w:rsidR="00A61CAE">
        <w:rPr>
          <w:rFonts w:ascii="Arial Narrow" w:hAnsi="Arial Narrow" w:cs="Arial"/>
        </w:rPr>
        <w:t>C</w:t>
      </w:r>
      <w:r w:rsidRPr="00013A81">
        <w:rPr>
          <w:rFonts w:ascii="Arial Narrow" w:hAnsi="Arial Narrow" w:cs="Arial"/>
        </w:rPr>
        <w:t>ouncil works directly with landowners to purchase both land and completed homes, particularly where there is an opportunity to increase the level of on-site affordable housing provision to above policy levels. It also works closely with and promotes close working with Registered Social Landlords (RSLs) to ensure a collaborative approach, rather than one of competition. The objective is to maximise delivery of affordable housing and make effective use of the funding that is available to all partners.</w:t>
      </w:r>
    </w:p>
    <w:p w14:paraId="68D66B3D" w14:textId="05CEA49E" w:rsidR="00F413C0" w:rsidRPr="00013A81" w:rsidRDefault="00F413C0" w:rsidP="00F413C0">
      <w:pPr>
        <w:rPr>
          <w:rFonts w:ascii="Arial Narrow" w:hAnsi="Arial Narrow" w:cs="Arial"/>
        </w:rPr>
      </w:pPr>
      <w:r w:rsidRPr="00013A81">
        <w:rPr>
          <w:rFonts w:ascii="Arial Narrow" w:hAnsi="Arial Narrow" w:cs="Arial"/>
        </w:rPr>
        <w:t>Due to the higher values of private housing for sale it has always be</w:t>
      </w:r>
      <w:r w:rsidR="00313B3B">
        <w:rPr>
          <w:rFonts w:ascii="Arial Narrow" w:hAnsi="Arial Narrow" w:cs="Arial"/>
        </w:rPr>
        <w:t>en</w:t>
      </w:r>
      <w:r w:rsidRPr="00013A81">
        <w:rPr>
          <w:rFonts w:ascii="Arial Narrow" w:hAnsi="Arial Narrow" w:cs="Arial"/>
        </w:rPr>
        <w:t xml:space="preserve"> challenging to secure land on the open market</w:t>
      </w:r>
      <w:r w:rsidR="00D053D6">
        <w:rPr>
          <w:rFonts w:ascii="Arial Narrow" w:hAnsi="Arial Narrow" w:cs="Arial"/>
        </w:rPr>
        <w:t xml:space="preserve"> in Edinburgh</w:t>
      </w:r>
      <w:r w:rsidRPr="00013A81">
        <w:rPr>
          <w:rFonts w:ascii="Arial Narrow" w:hAnsi="Arial Narrow" w:cs="Arial"/>
        </w:rPr>
        <w:t>, particularly when the market is so buoyant. Nonetheless, the Council has had success in doing so. The Council has managed to assemble a significant pipeline of sites through the purchase of publicly owned assets</w:t>
      </w:r>
      <w:r w:rsidR="004E6352">
        <w:rPr>
          <w:rFonts w:ascii="Arial Narrow" w:hAnsi="Arial Narrow" w:cs="Arial"/>
        </w:rPr>
        <w:t>, acquiring</w:t>
      </w:r>
      <w:r w:rsidR="001B5B7B">
        <w:rPr>
          <w:rFonts w:ascii="Arial Narrow" w:hAnsi="Arial Narrow" w:cs="Arial"/>
        </w:rPr>
        <w:t>, for example,</w:t>
      </w:r>
      <w:r w:rsidR="004E6352">
        <w:rPr>
          <w:rFonts w:ascii="Arial Narrow" w:hAnsi="Arial Narrow" w:cs="Arial"/>
        </w:rPr>
        <w:t xml:space="preserve"> the Liberton Hospital site</w:t>
      </w:r>
      <w:r w:rsidR="00C42472">
        <w:rPr>
          <w:rFonts w:ascii="Arial Narrow" w:hAnsi="Arial Narrow" w:cs="Arial"/>
        </w:rPr>
        <w:t>,</w:t>
      </w:r>
      <w:r w:rsidRPr="00013A81">
        <w:rPr>
          <w:rFonts w:ascii="Arial Narrow" w:hAnsi="Arial Narrow" w:cs="Arial"/>
        </w:rPr>
        <w:t xml:space="preserve"> </w:t>
      </w:r>
      <w:r w:rsidR="00A146D9">
        <w:rPr>
          <w:rFonts w:ascii="Arial Narrow" w:hAnsi="Arial Narrow" w:cs="Arial"/>
        </w:rPr>
        <w:t>from the NHS</w:t>
      </w:r>
      <w:r w:rsidR="00C42472">
        <w:rPr>
          <w:rFonts w:ascii="Arial Narrow" w:hAnsi="Arial Narrow" w:cs="Arial"/>
        </w:rPr>
        <w:t>,</w:t>
      </w:r>
      <w:r w:rsidR="00A146D9">
        <w:rPr>
          <w:rFonts w:ascii="Arial Narrow" w:hAnsi="Arial Narrow" w:cs="Arial"/>
        </w:rPr>
        <w:t xml:space="preserve"> </w:t>
      </w:r>
      <w:r w:rsidRPr="00013A81">
        <w:rPr>
          <w:rFonts w:ascii="Arial Narrow" w:hAnsi="Arial Narrow" w:cs="Arial"/>
        </w:rPr>
        <w:t>in March 2023.</w:t>
      </w:r>
    </w:p>
    <w:p w14:paraId="514D3811" w14:textId="2A55DA7F" w:rsidR="00510AEB" w:rsidRPr="005863DE" w:rsidRDefault="00510AEB" w:rsidP="00510AEB">
      <w:pPr>
        <w:rPr>
          <w:rFonts w:ascii="Arial Narrow" w:hAnsi="Arial Narrow" w:cs="Arial"/>
          <w:b/>
          <w:bCs/>
          <w:sz w:val="24"/>
          <w:szCs w:val="24"/>
        </w:rPr>
      </w:pPr>
      <w:r w:rsidRPr="005863DE">
        <w:rPr>
          <w:rFonts w:ascii="Arial Narrow" w:hAnsi="Arial Narrow" w:cs="Arial"/>
          <w:b/>
          <w:bCs/>
          <w:sz w:val="24"/>
          <w:szCs w:val="24"/>
        </w:rPr>
        <w:t>Void Properties</w:t>
      </w:r>
    </w:p>
    <w:p w14:paraId="1A6CC104" w14:textId="732AD688" w:rsidR="00510AEB" w:rsidRDefault="00510AEB" w:rsidP="00510AEB">
      <w:pPr>
        <w:rPr>
          <w:rFonts w:ascii="Arial Narrow" w:hAnsi="Arial Narrow" w:cs="Arial"/>
        </w:rPr>
      </w:pPr>
      <w:r w:rsidRPr="00013A81">
        <w:rPr>
          <w:rFonts w:ascii="Arial Narrow" w:hAnsi="Arial Narrow" w:cs="Arial"/>
        </w:rPr>
        <w:t xml:space="preserve">Void properties are homes owned by the Council or RSLs which are temporarily unlet. The number of Council owned void homes increased during </w:t>
      </w:r>
      <w:r w:rsidR="002655FC">
        <w:rPr>
          <w:rFonts w:ascii="Arial Narrow" w:hAnsi="Arial Narrow" w:cs="Arial"/>
        </w:rPr>
        <w:t xml:space="preserve">the </w:t>
      </w:r>
      <w:r w:rsidRPr="00013A81">
        <w:rPr>
          <w:rFonts w:ascii="Arial Narrow" w:hAnsi="Arial Narrow" w:cs="Arial"/>
        </w:rPr>
        <w:t>C</w:t>
      </w:r>
      <w:r w:rsidR="002655FC">
        <w:rPr>
          <w:rFonts w:ascii="Arial Narrow" w:hAnsi="Arial Narrow" w:cs="Arial"/>
        </w:rPr>
        <w:t>ovid-19pandemic</w:t>
      </w:r>
      <w:r w:rsidRPr="00013A81">
        <w:rPr>
          <w:rFonts w:ascii="Arial Narrow" w:hAnsi="Arial Narrow" w:cs="Arial"/>
        </w:rPr>
        <w:t xml:space="preserve"> when work in homes was restricted and the lettings process was impacted by </w:t>
      </w:r>
      <w:r>
        <w:rPr>
          <w:rFonts w:ascii="Arial Narrow" w:hAnsi="Arial Narrow" w:cs="Arial"/>
        </w:rPr>
        <w:t xml:space="preserve">public </w:t>
      </w:r>
      <w:r w:rsidRPr="00013A81">
        <w:rPr>
          <w:rFonts w:ascii="Arial Narrow" w:hAnsi="Arial Narrow" w:cs="Arial"/>
        </w:rPr>
        <w:t xml:space="preserve">health guidelines too. </w:t>
      </w:r>
    </w:p>
    <w:p w14:paraId="59356BF3" w14:textId="2BEBF04E" w:rsidR="00510AEB" w:rsidRPr="00013A81" w:rsidRDefault="008D1CA5" w:rsidP="00510AEB">
      <w:pPr>
        <w:rPr>
          <w:rFonts w:ascii="Arial Narrow" w:hAnsi="Arial Narrow" w:cs="Arial"/>
        </w:rPr>
      </w:pPr>
      <w:r>
        <w:rPr>
          <w:rFonts w:ascii="Arial Narrow" w:hAnsi="Arial Narrow" w:cs="Arial"/>
        </w:rPr>
        <w:t xml:space="preserve">High void numbers </w:t>
      </w:r>
      <w:r w:rsidR="00016229">
        <w:rPr>
          <w:rFonts w:ascii="Arial Narrow" w:hAnsi="Arial Narrow" w:cs="Arial"/>
        </w:rPr>
        <w:t>create a blockage in the housing system</w:t>
      </w:r>
      <w:r w:rsidR="00BB34AF">
        <w:rPr>
          <w:rFonts w:ascii="Arial Narrow" w:hAnsi="Arial Narrow" w:cs="Arial"/>
        </w:rPr>
        <w:t xml:space="preserve"> </w:t>
      </w:r>
      <w:r w:rsidR="00D51595">
        <w:rPr>
          <w:rFonts w:ascii="Arial Narrow" w:hAnsi="Arial Narrow" w:cs="Arial"/>
        </w:rPr>
        <w:t xml:space="preserve">and slow the rate at which </w:t>
      </w:r>
      <w:r w:rsidR="004B735B">
        <w:rPr>
          <w:rFonts w:ascii="Arial Narrow" w:hAnsi="Arial Narrow" w:cs="Arial"/>
        </w:rPr>
        <w:t xml:space="preserve">homeless households can be re-housed. </w:t>
      </w:r>
      <w:r w:rsidR="00BB34AF">
        <w:rPr>
          <w:rFonts w:ascii="Arial Narrow" w:hAnsi="Arial Narrow" w:cs="Arial"/>
        </w:rPr>
        <w:t>This is why the</w:t>
      </w:r>
      <w:r w:rsidR="00510AEB" w:rsidRPr="00013A81">
        <w:rPr>
          <w:rFonts w:ascii="Arial Narrow" w:hAnsi="Arial Narrow" w:cs="Arial"/>
        </w:rPr>
        <w:t xml:space="preserve"> Council voids reduction project plan was established in 2023 to speed up the process of </w:t>
      </w:r>
      <w:r w:rsidR="00510AEB" w:rsidRPr="00013A81">
        <w:rPr>
          <w:rFonts w:ascii="Arial Narrow" w:hAnsi="Arial Narrow" w:cs="Arial"/>
        </w:rPr>
        <w:t>bringing homes back into use</w:t>
      </w:r>
      <w:r w:rsidR="00AC0007">
        <w:rPr>
          <w:rFonts w:ascii="Arial Narrow" w:hAnsi="Arial Narrow" w:cs="Arial"/>
        </w:rPr>
        <w:t xml:space="preserve"> as </w:t>
      </w:r>
      <w:r w:rsidR="00AC7432">
        <w:rPr>
          <w:rFonts w:ascii="Arial Narrow" w:hAnsi="Arial Narrow" w:cs="Arial"/>
        </w:rPr>
        <w:t>swiftly</w:t>
      </w:r>
      <w:r w:rsidR="00AC0007">
        <w:rPr>
          <w:rFonts w:ascii="Arial Narrow" w:hAnsi="Arial Narrow" w:cs="Arial"/>
        </w:rPr>
        <w:t xml:space="preserve"> as possible</w:t>
      </w:r>
      <w:r w:rsidR="00AE6688">
        <w:rPr>
          <w:rFonts w:ascii="Arial Narrow" w:hAnsi="Arial Narrow" w:cs="Arial"/>
        </w:rPr>
        <w:t xml:space="preserve">. It is a </w:t>
      </w:r>
      <w:r w:rsidR="0013531A">
        <w:rPr>
          <w:rFonts w:ascii="Arial Narrow" w:hAnsi="Arial Narrow" w:cs="Arial"/>
        </w:rPr>
        <w:t xml:space="preserve">key </w:t>
      </w:r>
      <w:r w:rsidR="00405C69">
        <w:rPr>
          <w:rFonts w:ascii="Arial Narrow" w:hAnsi="Arial Narrow" w:cs="Arial"/>
        </w:rPr>
        <w:t>pr</w:t>
      </w:r>
      <w:r w:rsidR="00510AEB" w:rsidRPr="00013A81">
        <w:rPr>
          <w:rFonts w:ascii="Arial Narrow" w:hAnsi="Arial Narrow" w:cs="Arial"/>
        </w:rPr>
        <w:t>iority</w:t>
      </w:r>
      <w:r w:rsidR="008515EF">
        <w:rPr>
          <w:rFonts w:ascii="Arial Narrow" w:hAnsi="Arial Narrow" w:cs="Arial"/>
        </w:rPr>
        <w:t xml:space="preserve"> for the council</w:t>
      </w:r>
      <w:r w:rsidR="00D92825">
        <w:rPr>
          <w:rFonts w:ascii="Arial Narrow" w:hAnsi="Arial Narrow" w:cs="Arial"/>
        </w:rPr>
        <w:t xml:space="preserve"> and is</w:t>
      </w:r>
      <w:r w:rsidR="00EB1B92">
        <w:rPr>
          <w:rFonts w:ascii="Arial Narrow" w:hAnsi="Arial Narrow" w:cs="Arial"/>
        </w:rPr>
        <w:t xml:space="preserve"> also highlighted</w:t>
      </w:r>
      <w:r w:rsidR="00510AEB" w:rsidRPr="00013A81">
        <w:rPr>
          <w:rFonts w:ascii="Arial Narrow" w:hAnsi="Arial Narrow" w:cs="Arial"/>
        </w:rPr>
        <w:t xml:space="preserve"> </w:t>
      </w:r>
      <w:r w:rsidR="0053096B">
        <w:rPr>
          <w:rFonts w:ascii="Arial Narrow" w:hAnsi="Arial Narrow" w:cs="Arial"/>
        </w:rPr>
        <w:t xml:space="preserve">in </w:t>
      </w:r>
      <w:r w:rsidR="00510AEB" w:rsidRPr="00013A81">
        <w:rPr>
          <w:rFonts w:ascii="Arial Narrow" w:hAnsi="Arial Narrow" w:cs="Arial"/>
        </w:rPr>
        <w:t>the Housing Emergency Action Plan.</w:t>
      </w:r>
    </w:p>
    <w:p w14:paraId="717B3DA3" w14:textId="6DEDE2ED" w:rsidR="00510AEB" w:rsidRPr="00013A81" w:rsidRDefault="00510AEB" w:rsidP="00510AEB">
      <w:pPr>
        <w:rPr>
          <w:rFonts w:ascii="Arial Narrow" w:hAnsi="Arial Narrow" w:cs="Arial"/>
        </w:rPr>
      </w:pPr>
      <w:r w:rsidRPr="117D1957">
        <w:rPr>
          <w:rFonts w:ascii="Arial Narrow" w:hAnsi="Arial Narrow" w:cs="Arial"/>
        </w:rPr>
        <w:t xml:space="preserve">Additional resources have been deployed to </w:t>
      </w:r>
      <w:r w:rsidR="005A45A6">
        <w:rPr>
          <w:rFonts w:ascii="Arial Narrow" w:hAnsi="Arial Narrow" w:cs="Arial"/>
        </w:rPr>
        <w:t xml:space="preserve">Council </w:t>
      </w:r>
      <w:r w:rsidRPr="117D1957">
        <w:rPr>
          <w:rFonts w:ascii="Arial Narrow" w:hAnsi="Arial Narrow" w:cs="Arial"/>
        </w:rPr>
        <w:t>repairs and locality teams</w:t>
      </w:r>
      <w:r w:rsidR="00A86CCC">
        <w:rPr>
          <w:rFonts w:ascii="Arial Narrow" w:hAnsi="Arial Narrow" w:cs="Arial"/>
        </w:rPr>
        <w:t xml:space="preserve"> in 2024</w:t>
      </w:r>
      <w:r w:rsidR="00966D73">
        <w:rPr>
          <w:rFonts w:ascii="Arial Narrow" w:hAnsi="Arial Narrow" w:cs="Arial"/>
        </w:rPr>
        <w:t xml:space="preserve"> and 2025</w:t>
      </w:r>
      <w:r w:rsidRPr="117D1957">
        <w:rPr>
          <w:rFonts w:ascii="Arial Narrow" w:hAnsi="Arial Narrow" w:cs="Arial"/>
        </w:rPr>
        <w:t xml:space="preserve">, and a working group established to closely monitor progress and take any necessary actions. </w:t>
      </w:r>
      <w:r w:rsidRPr="001E27C6">
        <w:rPr>
          <w:rFonts w:ascii="Arial Narrow" w:hAnsi="Arial Narrow" w:cs="Arial"/>
        </w:rPr>
        <w:t xml:space="preserve">As a result, the number of </w:t>
      </w:r>
      <w:r>
        <w:rPr>
          <w:rFonts w:ascii="Arial Narrow" w:hAnsi="Arial Narrow" w:cs="Arial"/>
        </w:rPr>
        <w:t xml:space="preserve">Council </w:t>
      </w:r>
      <w:r w:rsidRPr="001E27C6">
        <w:rPr>
          <w:rFonts w:ascii="Arial Narrow" w:hAnsi="Arial Narrow" w:cs="Arial"/>
        </w:rPr>
        <w:t xml:space="preserve">voids </w:t>
      </w:r>
      <w:r>
        <w:rPr>
          <w:rFonts w:ascii="Arial Narrow" w:hAnsi="Arial Narrow" w:cs="Arial"/>
        </w:rPr>
        <w:t xml:space="preserve">were </w:t>
      </w:r>
      <w:r w:rsidRPr="001E27C6">
        <w:rPr>
          <w:rFonts w:ascii="Arial Narrow" w:hAnsi="Arial Narrow" w:cs="Arial"/>
        </w:rPr>
        <w:t>halved during 2024, with a total of 649 void properties remaining at the beginning of January 2025</w:t>
      </w:r>
      <w:r>
        <w:rPr>
          <w:rFonts w:ascii="Arial Narrow" w:hAnsi="Arial Narrow" w:cs="Arial"/>
        </w:rPr>
        <w:t xml:space="preserve">. This exceeded the initial void reduction </w:t>
      </w:r>
      <w:r w:rsidRPr="001E27C6">
        <w:rPr>
          <w:rFonts w:ascii="Arial Narrow" w:hAnsi="Arial Narrow" w:cs="Arial"/>
        </w:rPr>
        <w:t xml:space="preserve">target </w:t>
      </w:r>
      <w:r w:rsidR="00D016D9">
        <w:rPr>
          <w:rFonts w:ascii="Arial Narrow" w:hAnsi="Arial Narrow" w:cs="Arial"/>
        </w:rPr>
        <w:t>set for March 2025</w:t>
      </w:r>
      <w:r w:rsidR="00102672">
        <w:rPr>
          <w:rFonts w:ascii="Arial Narrow" w:hAnsi="Arial Narrow" w:cs="Arial"/>
        </w:rPr>
        <w:t xml:space="preserve">, </w:t>
      </w:r>
      <w:r w:rsidRPr="001E27C6">
        <w:rPr>
          <w:rFonts w:ascii="Arial Narrow" w:hAnsi="Arial Narrow" w:cs="Arial"/>
        </w:rPr>
        <w:t>three months ahead of schedule</w:t>
      </w:r>
      <w:r w:rsidRPr="117D1957">
        <w:rPr>
          <w:rFonts w:ascii="Arial Narrow" w:hAnsi="Arial Narrow" w:cs="Arial"/>
        </w:rPr>
        <w:t>.</w:t>
      </w:r>
      <w:r>
        <w:rPr>
          <w:rFonts w:ascii="Arial Narrow" w:hAnsi="Arial Narrow" w:cs="Arial"/>
        </w:rPr>
        <w:t xml:space="preserve"> Work is ongoing, as a priority, to continue to </w:t>
      </w:r>
      <w:r w:rsidR="00164B85">
        <w:rPr>
          <w:rFonts w:ascii="Arial Narrow" w:hAnsi="Arial Narrow" w:cs="Arial"/>
        </w:rPr>
        <w:t>quickly</w:t>
      </w:r>
      <w:r>
        <w:rPr>
          <w:rFonts w:ascii="Arial Narrow" w:hAnsi="Arial Narrow" w:cs="Arial"/>
        </w:rPr>
        <w:t xml:space="preserve"> reduce </w:t>
      </w:r>
      <w:r w:rsidR="00786219">
        <w:rPr>
          <w:rFonts w:ascii="Arial Narrow" w:hAnsi="Arial Narrow" w:cs="Arial"/>
        </w:rPr>
        <w:t>the rem</w:t>
      </w:r>
      <w:r w:rsidR="006310D4">
        <w:rPr>
          <w:rFonts w:ascii="Arial Narrow" w:hAnsi="Arial Narrow" w:cs="Arial"/>
        </w:rPr>
        <w:t>a</w:t>
      </w:r>
      <w:r w:rsidR="00786219">
        <w:rPr>
          <w:rFonts w:ascii="Arial Narrow" w:hAnsi="Arial Narrow" w:cs="Arial"/>
        </w:rPr>
        <w:t>ining</w:t>
      </w:r>
      <w:r>
        <w:rPr>
          <w:rFonts w:ascii="Arial Narrow" w:hAnsi="Arial Narrow" w:cs="Arial"/>
        </w:rPr>
        <w:t xml:space="preserve"> void properties</w:t>
      </w:r>
      <w:r w:rsidR="00F0365E">
        <w:rPr>
          <w:rFonts w:ascii="Arial Narrow" w:hAnsi="Arial Narrow" w:cs="Arial"/>
        </w:rPr>
        <w:t>.</w:t>
      </w:r>
    </w:p>
    <w:p w14:paraId="1FF899CB" w14:textId="27486AB5" w:rsidR="00510AEB" w:rsidRPr="005863DE" w:rsidRDefault="00510AEB" w:rsidP="00510AEB">
      <w:pPr>
        <w:rPr>
          <w:rFonts w:ascii="Arial Narrow" w:hAnsi="Arial Narrow" w:cs="Arial"/>
          <w:b/>
          <w:bCs/>
          <w:sz w:val="24"/>
          <w:szCs w:val="24"/>
        </w:rPr>
      </w:pPr>
      <w:r w:rsidRPr="005863DE">
        <w:rPr>
          <w:rFonts w:ascii="Arial Narrow" w:hAnsi="Arial Narrow" w:cs="Arial"/>
          <w:b/>
          <w:bCs/>
          <w:sz w:val="24"/>
          <w:szCs w:val="24"/>
        </w:rPr>
        <w:t>Overcrowding</w:t>
      </w:r>
      <w:r w:rsidR="00377A96">
        <w:rPr>
          <w:rFonts w:ascii="Arial Narrow" w:hAnsi="Arial Narrow" w:cs="Arial"/>
          <w:b/>
          <w:bCs/>
          <w:sz w:val="24"/>
          <w:szCs w:val="24"/>
        </w:rPr>
        <w:t xml:space="preserve"> and Under-Occupancy</w:t>
      </w:r>
    </w:p>
    <w:p w14:paraId="237BA16B" w14:textId="0AC8F404" w:rsidR="004D1433" w:rsidRPr="00C953FF" w:rsidRDefault="003A4D7A" w:rsidP="004D1433">
      <w:pPr>
        <w:rPr>
          <w:rFonts w:ascii="Arial Narrow" w:hAnsi="Arial Narrow" w:cs="Arial"/>
        </w:rPr>
      </w:pPr>
      <w:r>
        <w:rPr>
          <w:rFonts w:ascii="Arial Narrow" w:hAnsi="Arial Narrow" w:cs="Arial"/>
        </w:rPr>
        <w:t>Scotland’s</w:t>
      </w:r>
      <w:r w:rsidR="004D1433" w:rsidRPr="00C953FF">
        <w:rPr>
          <w:rFonts w:ascii="Arial Narrow" w:hAnsi="Arial Narrow" w:cs="Arial"/>
        </w:rPr>
        <w:t xml:space="preserve"> </w:t>
      </w:r>
      <w:r w:rsidR="00630B49">
        <w:rPr>
          <w:rFonts w:ascii="Arial Narrow" w:hAnsi="Arial Narrow" w:cs="Arial"/>
        </w:rPr>
        <w:t>C</w:t>
      </w:r>
      <w:r w:rsidR="004D1433" w:rsidRPr="00C953FF">
        <w:rPr>
          <w:rFonts w:ascii="Arial Narrow" w:hAnsi="Arial Narrow" w:cs="Arial"/>
        </w:rPr>
        <w:t>ensus collects information on the number of people in each household and on the number of bedrooms in each household’s accommodation. This information is used to work out if a household has the required number of bedrooms, too few or too many. In the census this is calculated using the 'bedroom standard' from the </w:t>
      </w:r>
      <w:hyperlink r:id="rId80" w:anchor="NewClause" w:history="1">
        <w:r w:rsidR="004D1433" w:rsidRPr="00C953FF">
          <w:rPr>
            <w:rFonts w:ascii="Arial Narrow" w:hAnsi="Arial Narrow" w:cs="Arial"/>
          </w:rPr>
          <w:t>Housing (Overcrowding) Bill 2003</w:t>
        </w:r>
      </w:hyperlink>
      <w:r w:rsidR="004D1433" w:rsidRPr="00C953FF">
        <w:rPr>
          <w:rFonts w:ascii="Arial Narrow" w:hAnsi="Arial Narrow" w:cs="Arial"/>
        </w:rPr>
        <w:t>. </w:t>
      </w:r>
    </w:p>
    <w:p w14:paraId="1D1DB3E9" w14:textId="422E695A" w:rsidR="003A4D7A" w:rsidRDefault="003A4D7A" w:rsidP="00510AEB">
      <w:pPr>
        <w:ind w:left="24" w:right="56"/>
        <w:rPr>
          <w:rFonts w:ascii="Arial Narrow" w:hAnsi="Arial Narrow" w:cs="Arial"/>
        </w:rPr>
      </w:pPr>
      <w:r w:rsidRPr="003A4D7A">
        <w:rPr>
          <w:rFonts w:ascii="Arial Narrow" w:hAnsi="Arial Narrow" w:cs="Arial"/>
        </w:rPr>
        <w:t xml:space="preserve">Scotland’s Census 2022 found that 2.7% of households in Edinburgh (6,554 households) had at least one fewer bedroom than required. These households are described as overcrowded using the </w:t>
      </w:r>
      <w:r w:rsidR="00420739">
        <w:rPr>
          <w:rFonts w:ascii="Arial Narrow" w:hAnsi="Arial Narrow" w:cs="Arial"/>
        </w:rPr>
        <w:t>‘</w:t>
      </w:r>
      <w:r w:rsidRPr="003A4D7A">
        <w:rPr>
          <w:rFonts w:ascii="Arial Narrow" w:hAnsi="Arial Narrow" w:cs="Arial"/>
        </w:rPr>
        <w:t>bedroom standard</w:t>
      </w:r>
      <w:r w:rsidR="00420739">
        <w:rPr>
          <w:rFonts w:ascii="Arial Narrow" w:hAnsi="Arial Narrow" w:cs="Arial"/>
        </w:rPr>
        <w:t>’</w:t>
      </w:r>
      <w:r w:rsidRPr="003A4D7A">
        <w:rPr>
          <w:rFonts w:ascii="Arial Narrow" w:hAnsi="Arial Narrow" w:cs="Arial"/>
        </w:rPr>
        <w:t>. This mirrors the Scottish average of 2.4%.</w:t>
      </w:r>
      <w:r w:rsidR="00ED660E">
        <w:rPr>
          <w:rFonts w:ascii="Arial Narrow" w:hAnsi="Arial Narrow" w:cs="Arial"/>
        </w:rPr>
        <w:t xml:space="preserve"> Conversely</w:t>
      </w:r>
      <w:r w:rsidRPr="003A4D7A">
        <w:rPr>
          <w:rFonts w:ascii="Arial Narrow" w:hAnsi="Arial Narrow" w:cs="Arial"/>
        </w:rPr>
        <w:t xml:space="preserve"> 62% of households in Edinburgh had more bedrooms than required (148,172 households), which was broadly in line with the Scottish average of 70.3%. </w:t>
      </w:r>
      <w:r w:rsidR="00D60589">
        <w:rPr>
          <w:rFonts w:ascii="Arial Narrow" w:hAnsi="Arial Narrow" w:cs="Arial"/>
        </w:rPr>
        <w:t>T</w:t>
      </w:r>
      <w:r w:rsidR="00D60589" w:rsidRPr="00D60589">
        <w:rPr>
          <w:rFonts w:ascii="Arial Narrow" w:hAnsi="Arial Narrow" w:cs="Arial"/>
        </w:rPr>
        <w:t xml:space="preserve">hese households would </w:t>
      </w:r>
      <w:proofErr w:type="gramStart"/>
      <w:r w:rsidR="00D60589" w:rsidRPr="00D60589">
        <w:rPr>
          <w:rFonts w:ascii="Arial Narrow" w:hAnsi="Arial Narrow" w:cs="Arial"/>
        </w:rPr>
        <w:t>be considered to be</w:t>
      </w:r>
      <w:proofErr w:type="gramEnd"/>
      <w:r w:rsidR="00D60589" w:rsidRPr="00D60589">
        <w:rPr>
          <w:rFonts w:ascii="Arial Narrow" w:hAnsi="Arial Narrow" w:cs="Arial"/>
        </w:rPr>
        <w:t xml:space="preserve"> underoccupied</w:t>
      </w:r>
      <w:r w:rsidR="006115A7">
        <w:rPr>
          <w:rFonts w:ascii="Arial Narrow" w:hAnsi="Arial Narrow" w:cs="Arial"/>
        </w:rPr>
        <w:t>.</w:t>
      </w:r>
    </w:p>
    <w:p w14:paraId="589B7059" w14:textId="70F3D867" w:rsidR="00EC6BC8" w:rsidRDefault="00EC6BC8" w:rsidP="00EC6BC8">
      <w:pPr>
        <w:ind w:left="24" w:right="56"/>
        <w:rPr>
          <w:rFonts w:ascii="Arial Narrow" w:hAnsi="Arial Narrow" w:cs="Arial"/>
        </w:rPr>
      </w:pPr>
      <w:r>
        <w:rPr>
          <w:rFonts w:ascii="Arial Narrow" w:hAnsi="Arial Narrow" w:cs="Arial"/>
        </w:rPr>
        <w:t>In Sep</w:t>
      </w:r>
      <w:r w:rsidR="00DE5901">
        <w:rPr>
          <w:rFonts w:ascii="Arial Narrow" w:hAnsi="Arial Narrow" w:cs="Arial"/>
        </w:rPr>
        <w:t>tember</w:t>
      </w:r>
      <w:r>
        <w:rPr>
          <w:rFonts w:ascii="Arial Narrow" w:hAnsi="Arial Narrow" w:cs="Arial"/>
        </w:rPr>
        <w:t xml:space="preserve"> 2024, </w:t>
      </w:r>
      <w:r w:rsidR="00400354">
        <w:rPr>
          <w:rFonts w:ascii="Arial Narrow" w:hAnsi="Arial Narrow" w:cs="Arial"/>
        </w:rPr>
        <w:t>applica</w:t>
      </w:r>
      <w:r w:rsidR="00E751C8">
        <w:rPr>
          <w:rFonts w:ascii="Arial Narrow" w:hAnsi="Arial Narrow" w:cs="Arial"/>
        </w:rPr>
        <w:t>nts</w:t>
      </w:r>
      <w:r>
        <w:rPr>
          <w:rFonts w:ascii="Arial Narrow" w:hAnsi="Arial Narrow" w:cs="Arial"/>
        </w:rPr>
        <w:t xml:space="preserve"> by priority category in </w:t>
      </w:r>
      <w:r w:rsidR="00B552A0">
        <w:rPr>
          <w:rFonts w:ascii="Arial Narrow" w:hAnsi="Arial Narrow" w:cs="Arial"/>
        </w:rPr>
        <w:t xml:space="preserve">the </w:t>
      </w:r>
      <w:r>
        <w:rPr>
          <w:rFonts w:ascii="Arial Narrow" w:hAnsi="Arial Narrow" w:cs="Arial"/>
        </w:rPr>
        <w:t>Key to Choice</w:t>
      </w:r>
      <w:r w:rsidR="00B552A0">
        <w:rPr>
          <w:rFonts w:ascii="Arial Narrow" w:hAnsi="Arial Narrow" w:cs="Arial"/>
        </w:rPr>
        <w:t xml:space="preserve"> lettings system</w:t>
      </w:r>
      <w:r>
        <w:rPr>
          <w:rFonts w:ascii="Arial Narrow" w:hAnsi="Arial Narrow" w:cs="Arial"/>
        </w:rPr>
        <w:t xml:space="preserve">, showed as 4.2% for </w:t>
      </w:r>
      <w:r w:rsidR="00E751C8">
        <w:rPr>
          <w:rFonts w:ascii="Arial Narrow" w:hAnsi="Arial Narrow" w:cs="Arial"/>
        </w:rPr>
        <w:t xml:space="preserve">the priority reason of </w:t>
      </w:r>
      <w:r>
        <w:rPr>
          <w:rFonts w:ascii="Arial Narrow" w:hAnsi="Arial Narrow" w:cs="Arial"/>
        </w:rPr>
        <w:t>overcrowding (1,075 hous</w:t>
      </w:r>
      <w:r w:rsidR="00BA3F8A">
        <w:rPr>
          <w:rFonts w:ascii="Arial Narrow" w:hAnsi="Arial Narrow" w:cs="Arial"/>
        </w:rPr>
        <w:t>e</w:t>
      </w:r>
      <w:r>
        <w:rPr>
          <w:rFonts w:ascii="Arial Narrow" w:hAnsi="Arial Narrow" w:cs="Arial"/>
        </w:rPr>
        <w:t>holds) compared to 66.4% for waiting time and 25.8% for silver- homelessness.</w:t>
      </w:r>
    </w:p>
    <w:p w14:paraId="1B652BF0" w14:textId="4D7522FB" w:rsidR="00394973" w:rsidRDefault="00A76938" w:rsidP="00510AEB">
      <w:pPr>
        <w:ind w:left="24" w:right="56"/>
        <w:rPr>
          <w:rFonts w:ascii="Arial Narrow" w:hAnsi="Arial Narrow" w:cs="Arial"/>
        </w:rPr>
      </w:pPr>
      <w:r>
        <w:rPr>
          <w:rFonts w:ascii="Arial Narrow" w:hAnsi="Arial Narrow" w:cs="Arial"/>
        </w:rPr>
        <w:t xml:space="preserve">Actual </w:t>
      </w:r>
      <w:r w:rsidR="0007239C">
        <w:rPr>
          <w:rFonts w:ascii="Arial Narrow" w:hAnsi="Arial Narrow" w:cs="Arial"/>
        </w:rPr>
        <w:t xml:space="preserve">Key to Choice </w:t>
      </w:r>
      <w:r>
        <w:rPr>
          <w:rFonts w:ascii="Arial Narrow" w:hAnsi="Arial Narrow" w:cs="Arial"/>
        </w:rPr>
        <w:t>lettings</w:t>
      </w:r>
      <w:r w:rsidR="007E28DC">
        <w:rPr>
          <w:rFonts w:ascii="Arial Narrow" w:hAnsi="Arial Narrow" w:cs="Arial"/>
        </w:rPr>
        <w:t xml:space="preserve"> </w:t>
      </w:r>
      <w:proofErr w:type="gramStart"/>
      <w:r w:rsidR="007E28DC">
        <w:rPr>
          <w:rFonts w:ascii="Arial Narrow" w:hAnsi="Arial Narrow" w:cs="Arial"/>
        </w:rPr>
        <w:t>show</w:t>
      </w:r>
      <w:proofErr w:type="gramEnd"/>
      <w:r w:rsidR="007E28DC">
        <w:rPr>
          <w:rFonts w:ascii="Arial Narrow" w:hAnsi="Arial Narrow" w:cs="Arial"/>
        </w:rPr>
        <w:t xml:space="preserve"> </w:t>
      </w:r>
      <w:r w:rsidR="0031334F">
        <w:rPr>
          <w:rFonts w:ascii="Arial Narrow" w:hAnsi="Arial Narrow" w:cs="Arial"/>
        </w:rPr>
        <w:t xml:space="preserve">1% of lets were made to households </w:t>
      </w:r>
      <w:r w:rsidR="00BC0F58">
        <w:rPr>
          <w:rFonts w:ascii="Arial Narrow" w:hAnsi="Arial Narrow" w:cs="Arial"/>
        </w:rPr>
        <w:t>due to</w:t>
      </w:r>
      <w:r w:rsidR="0031334F">
        <w:rPr>
          <w:rFonts w:ascii="Arial Narrow" w:hAnsi="Arial Narrow" w:cs="Arial"/>
        </w:rPr>
        <w:t xml:space="preserve"> overcrowd</w:t>
      </w:r>
      <w:r w:rsidR="00BC0F58">
        <w:rPr>
          <w:rFonts w:ascii="Arial Narrow" w:hAnsi="Arial Narrow" w:cs="Arial"/>
        </w:rPr>
        <w:t>ing</w:t>
      </w:r>
      <w:r w:rsidR="001F65C4">
        <w:rPr>
          <w:rFonts w:ascii="Arial Narrow" w:hAnsi="Arial Narrow" w:cs="Arial"/>
        </w:rPr>
        <w:t xml:space="preserve"> in the first half of the 2</w:t>
      </w:r>
      <w:r w:rsidR="002E7F36">
        <w:rPr>
          <w:rFonts w:ascii="Arial Narrow" w:hAnsi="Arial Narrow" w:cs="Arial"/>
        </w:rPr>
        <w:t>02</w:t>
      </w:r>
      <w:r w:rsidR="001F65C4">
        <w:rPr>
          <w:rFonts w:ascii="Arial Narrow" w:hAnsi="Arial Narrow" w:cs="Arial"/>
        </w:rPr>
        <w:t>4</w:t>
      </w:r>
      <w:r w:rsidR="004A375C">
        <w:rPr>
          <w:rFonts w:ascii="Arial Narrow" w:hAnsi="Arial Narrow" w:cs="Arial"/>
        </w:rPr>
        <w:t>/25</w:t>
      </w:r>
      <w:r w:rsidR="001F65C4">
        <w:rPr>
          <w:rFonts w:ascii="Arial Narrow" w:hAnsi="Arial Narrow" w:cs="Arial"/>
        </w:rPr>
        <w:t xml:space="preserve"> financial year</w:t>
      </w:r>
      <w:r w:rsidR="003C2BF1">
        <w:rPr>
          <w:rFonts w:ascii="Arial Narrow" w:hAnsi="Arial Narrow" w:cs="Arial"/>
        </w:rPr>
        <w:t xml:space="preserve"> with</w:t>
      </w:r>
      <w:r w:rsidR="00EC55DE">
        <w:rPr>
          <w:rFonts w:ascii="Arial Narrow" w:hAnsi="Arial Narrow" w:cs="Arial"/>
        </w:rPr>
        <w:t xml:space="preserve"> homelessness</w:t>
      </w:r>
      <w:r w:rsidR="00A42A1F">
        <w:rPr>
          <w:rFonts w:ascii="Arial Narrow" w:hAnsi="Arial Narrow" w:cs="Arial"/>
        </w:rPr>
        <w:t xml:space="preserve"> </w:t>
      </w:r>
      <w:r w:rsidR="00A42A1F">
        <w:rPr>
          <w:rFonts w:ascii="Arial Narrow" w:hAnsi="Arial Narrow" w:cs="Arial"/>
        </w:rPr>
        <w:lastRenderedPageBreak/>
        <w:t>(71%)</w:t>
      </w:r>
      <w:r w:rsidR="00542B76">
        <w:rPr>
          <w:rFonts w:ascii="Arial Narrow" w:hAnsi="Arial Narrow" w:cs="Arial"/>
        </w:rPr>
        <w:t xml:space="preserve"> and</w:t>
      </w:r>
      <w:r w:rsidR="00EC55DE">
        <w:rPr>
          <w:rFonts w:ascii="Arial Narrow" w:hAnsi="Arial Narrow" w:cs="Arial"/>
        </w:rPr>
        <w:t xml:space="preserve"> </w:t>
      </w:r>
      <w:r w:rsidR="00612440">
        <w:rPr>
          <w:rFonts w:ascii="Arial Narrow" w:hAnsi="Arial Narrow" w:cs="Arial"/>
        </w:rPr>
        <w:t>waiting time</w:t>
      </w:r>
      <w:r w:rsidR="00527F66">
        <w:rPr>
          <w:rFonts w:ascii="Arial Narrow" w:hAnsi="Arial Narrow" w:cs="Arial"/>
        </w:rPr>
        <w:t xml:space="preserve"> </w:t>
      </w:r>
      <w:r w:rsidR="000827A3">
        <w:rPr>
          <w:rFonts w:ascii="Arial Narrow" w:hAnsi="Arial Narrow" w:cs="Arial"/>
        </w:rPr>
        <w:t xml:space="preserve">(11%) </w:t>
      </w:r>
      <w:r w:rsidR="00527F66">
        <w:rPr>
          <w:rFonts w:ascii="Arial Narrow" w:hAnsi="Arial Narrow" w:cs="Arial"/>
        </w:rPr>
        <w:t>as</w:t>
      </w:r>
      <w:r w:rsidR="00432E5A">
        <w:rPr>
          <w:rFonts w:ascii="Arial Narrow" w:hAnsi="Arial Narrow" w:cs="Arial"/>
        </w:rPr>
        <w:t xml:space="preserve"> reasons for</w:t>
      </w:r>
      <w:r w:rsidR="00527F66">
        <w:rPr>
          <w:rFonts w:ascii="Arial Narrow" w:hAnsi="Arial Narrow" w:cs="Arial"/>
        </w:rPr>
        <w:t xml:space="preserve"> </w:t>
      </w:r>
      <w:r w:rsidR="00432E5A">
        <w:rPr>
          <w:rFonts w:ascii="Arial Narrow" w:hAnsi="Arial Narrow" w:cs="Arial"/>
        </w:rPr>
        <w:t xml:space="preserve">the majority of </w:t>
      </w:r>
      <w:r w:rsidR="00A42A1F">
        <w:rPr>
          <w:rFonts w:ascii="Arial Narrow" w:hAnsi="Arial Narrow" w:cs="Arial"/>
        </w:rPr>
        <w:t>lets</w:t>
      </w:r>
      <w:r w:rsidR="00A12BEB">
        <w:rPr>
          <w:rFonts w:ascii="Arial Narrow" w:hAnsi="Arial Narrow" w:cs="Arial"/>
        </w:rPr>
        <w:t xml:space="preserve"> made</w:t>
      </w:r>
      <w:r w:rsidR="00612440">
        <w:rPr>
          <w:rFonts w:ascii="Arial Narrow" w:hAnsi="Arial Narrow" w:cs="Arial"/>
        </w:rPr>
        <w:t xml:space="preserve"> (</w:t>
      </w:r>
      <w:r w:rsidR="00B96B92">
        <w:rPr>
          <w:rFonts w:ascii="Arial Narrow" w:hAnsi="Arial Narrow" w:cs="Arial"/>
        </w:rPr>
        <w:t xml:space="preserve">Key to Choice lettings data: </w:t>
      </w:r>
      <w:r w:rsidR="00B96B92" w:rsidRPr="00B96B92">
        <w:rPr>
          <w:rFonts w:ascii="Arial Narrow" w:hAnsi="Arial Narrow" w:cs="Arial"/>
        </w:rPr>
        <w:t>1</w:t>
      </w:r>
      <w:r w:rsidR="00DE5901">
        <w:rPr>
          <w:rFonts w:ascii="Arial Narrow" w:hAnsi="Arial Narrow" w:cs="Arial"/>
        </w:rPr>
        <w:t>st</w:t>
      </w:r>
      <w:r w:rsidR="00B96B92" w:rsidRPr="00B96B92">
        <w:rPr>
          <w:rFonts w:ascii="Arial Narrow" w:hAnsi="Arial Narrow" w:cs="Arial"/>
        </w:rPr>
        <w:t xml:space="preserve"> Apr</w:t>
      </w:r>
      <w:r w:rsidR="00DE5901">
        <w:rPr>
          <w:rFonts w:ascii="Arial Narrow" w:hAnsi="Arial Narrow" w:cs="Arial"/>
        </w:rPr>
        <w:t>il</w:t>
      </w:r>
      <w:r w:rsidR="00B96B92" w:rsidRPr="00B96B92">
        <w:rPr>
          <w:rFonts w:ascii="Arial Narrow" w:hAnsi="Arial Narrow" w:cs="Arial"/>
        </w:rPr>
        <w:t xml:space="preserve"> </w:t>
      </w:r>
      <w:r w:rsidR="00DE5901">
        <w:rPr>
          <w:rFonts w:ascii="Arial Narrow" w:hAnsi="Arial Narrow" w:cs="Arial"/>
        </w:rPr>
        <w:t>–</w:t>
      </w:r>
      <w:r w:rsidR="00B96B92" w:rsidRPr="00B96B92">
        <w:rPr>
          <w:rFonts w:ascii="Arial Narrow" w:hAnsi="Arial Narrow" w:cs="Arial"/>
        </w:rPr>
        <w:t xml:space="preserve"> 30</w:t>
      </w:r>
      <w:r w:rsidR="00DE5901">
        <w:rPr>
          <w:rFonts w:ascii="Arial Narrow" w:hAnsi="Arial Narrow" w:cs="Arial"/>
        </w:rPr>
        <w:t>th</w:t>
      </w:r>
      <w:r w:rsidR="00B96B92" w:rsidRPr="00B96B92">
        <w:rPr>
          <w:rFonts w:ascii="Arial Narrow" w:hAnsi="Arial Narrow" w:cs="Arial"/>
        </w:rPr>
        <w:t xml:space="preserve"> Sep</w:t>
      </w:r>
      <w:r w:rsidR="00DE5901">
        <w:rPr>
          <w:rFonts w:ascii="Arial Narrow" w:hAnsi="Arial Narrow" w:cs="Arial"/>
        </w:rPr>
        <w:t>tember</w:t>
      </w:r>
      <w:r w:rsidR="00B96B92" w:rsidRPr="00B96B92">
        <w:rPr>
          <w:rFonts w:ascii="Arial Narrow" w:hAnsi="Arial Narrow" w:cs="Arial"/>
        </w:rPr>
        <w:t xml:space="preserve"> 2024</w:t>
      </w:r>
      <w:r w:rsidR="00B96B92">
        <w:rPr>
          <w:rFonts w:ascii="Arial Narrow" w:hAnsi="Arial Narrow" w:cs="Arial"/>
        </w:rPr>
        <w:t>).</w:t>
      </w:r>
      <w:r w:rsidR="00DF24B6">
        <w:rPr>
          <w:rFonts w:ascii="Arial Narrow" w:hAnsi="Arial Narrow" w:cs="Arial"/>
        </w:rPr>
        <w:t xml:space="preserve"> </w:t>
      </w:r>
    </w:p>
    <w:p w14:paraId="3E26DCD1" w14:textId="025EDFB3" w:rsidR="00510AEB" w:rsidRDefault="00510AEB" w:rsidP="00510AEB">
      <w:pPr>
        <w:ind w:left="24" w:right="56"/>
        <w:rPr>
          <w:rFonts w:ascii="Arial Narrow" w:hAnsi="Arial Narrow" w:cs="Arial"/>
        </w:rPr>
      </w:pPr>
      <w:r w:rsidRPr="00013A81">
        <w:rPr>
          <w:rFonts w:ascii="Arial Narrow" w:hAnsi="Arial Narrow" w:cs="Arial"/>
        </w:rPr>
        <w:t>Overcrowding</w:t>
      </w:r>
      <w:r w:rsidR="001E28B6">
        <w:rPr>
          <w:rFonts w:ascii="Arial Narrow" w:hAnsi="Arial Narrow" w:cs="Arial"/>
        </w:rPr>
        <w:t>, where it exist</w:t>
      </w:r>
      <w:r w:rsidR="008E171C">
        <w:rPr>
          <w:rFonts w:ascii="Arial Narrow" w:hAnsi="Arial Narrow" w:cs="Arial"/>
        </w:rPr>
        <w:t>s</w:t>
      </w:r>
      <w:r w:rsidR="001E28B6">
        <w:rPr>
          <w:rFonts w:ascii="Arial Narrow" w:hAnsi="Arial Narrow" w:cs="Arial"/>
        </w:rPr>
        <w:t>,</w:t>
      </w:r>
      <w:r w:rsidRPr="00013A81">
        <w:rPr>
          <w:rFonts w:ascii="Arial Narrow" w:hAnsi="Arial Narrow" w:cs="Arial"/>
        </w:rPr>
        <w:t xml:space="preserve"> is symptomatic of an undersupply of affordable housing of the right size. It limits space for children to study or play, reduces privacy and is a source of stress and anxiety. Overcrowding has also been shown to increase the risk of childhood infection and asthma.  </w:t>
      </w:r>
    </w:p>
    <w:p w14:paraId="1AFD2A56" w14:textId="1A8C6977" w:rsidR="007543AD" w:rsidRPr="00610C0E" w:rsidRDefault="00811EB8" w:rsidP="00C955E3">
      <w:pPr>
        <w:rPr>
          <w:rFonts w:ascii="Arial Narrow" w:hAnsi="Arial Narrow" w:cs="Arial"/>
        </w:rPr>
      </w:pPr>
      <w:r w:rsidRPr="00610C0E">
        <w:rPr>
          <w:rFonts w:ascii="Arial Narrow" w:hAnsi="Arial Narrow" w:cs="Arial"/>
        </w:rPr>
        <w:t xml:space="preserve">Overcrowding issues will be </w:t>
      </w:r>
      <w:r w:rsidR="00F14672">
        <w:rPr>
          <w:rFonts w:ascii="Arial Narrow" w:hAnsi="Arial Narrow" w:cs="Arial"/>
        </w:rPr>
        <w:t>considered</w:t>
      </w:r>
      <w:r w:rsidR="00E87C06">
        <w:rPr>
          <w:rFonts w:ascii="Arial Narrow" w:hAnsi="Arial Narrow" w:cs="Arial"/>
        </w:rPr>
        <w:t xml:space="preserve"> </w:t>
      </w:r>
      <w:r w:rsidR="008122A4">
        <w:rPr>
          <w:rFonts w:ascii="Arial Narrow" w:hAnsi="Arial Narrow" w:cs="Arial"/>
        </w:rPr>
        <w:t>as part of</w:t>
      </w:r>
      <w:r w:rsidRPr="00610C0E">
        <w:rPr>
          <w:rFonts w:ascii="Arial Narrow" w:hAnsi="Arial Narrow" w:cs="Arial"/>
        </w:rPr>
        <w:t xml:space="preserve"> the</w:t>
      </w:r>
      <w:r w:rsidR="00D416B1">
        <w:rPr>
          <w:rFonts w:ascii="Arial Narrow" w:hAnsi="Arial Narrow" w:cs="Arial"/>
        </w:rPr>
        <w:t xml:space="preserve"> Council’s housing</w:t>
      </w:r>
      <w:r w:rsidRPr="00610C0E">
        <w:rPr>
          <w:rFonts w:ascii="Arial Narrow" w:hAnsi="Arial Narrow" w:cs="Arial"/>
        </w:rPr>
        <w:t xml:space="preserve"> allocations</w:t>
      </w:r>
      <w:r w:rsidR="00E4747D" w:rsidRPr="00610C0E">
        <w:rPr>
          <w:rFonts w:ascii="Arial Narrow" w:hAnsi="Arial Narrow" w:cs="Arial"/>
        </w:rPr>
        <w:t xml:space="preserve"> policy </w:t>
      </w:r>
      <w:r w:rsidR="00FC6053">
        <w:rPr>
          <w:rFonts w:ascii="Arial Narrow" w:hAnsi="Arial Narrow" w:cs="Arial"/>
        </w:rPr>
        <w:t>r</w:t>
      </w:r>
      <w:r w:rsidRPr="00610C0E">
        <w:rPr>
          <w:rFonts w:ascii="Arial Narrow" w:hAnsi="Arial Narrow" w:cs="Arial"/>
        </w:rPr>
        <w:t>eview</w:t>
      </w:r>
      <w:r w:rsidR="00F64866">
        <w:rPr>
          <w:rFonts w:ascii="Arial Narrow" w:hAnsi="Arial Narrow" w:cs="Arial"/>
        </w:rPr>
        <w:t xml:space="preserve"> which </w:t>
      </w:r>
      <w:r w:rsidR="004A11DC">
        <w:rPr>
          <w:rFonts w:ascii="Arial Narrow" w:hAnsi="Arial Narrow" w:cs="Arial"/>
        </w:rPr>
        <w:t>will be completed</w:t>
      </w:r>
      <w:r w:rsidR="00610C0E" w:rsidRPr="00610C0E">
        <w:rPr>
          <w:rFonts w:ascii="Arial Narrow" w:hAnsi="Arial Narrow" w:cs="Arial"/>
        </w:rPr>
        <w:t xml:space="preserve"> </w:t>
      </w:r>
      <w:r w:rsidR="00A527AB">
        <w:rPr>
          <w:rFonts w:ascii="Arial Narrow" w:hAnsi="Arial Narrow" w:cs="Arial"/>
        </w:rPr>
        <w:t xml:space="preserve">during </w:t>
      </w:r>
      <w:r w:rsidR="0024473D">
        <w:rPr>
          <w:rFonts w:ascii="Arial Narrow" w:hAnsi="Arial Narrow" w:cs="Arial"/>
        </w:rPr>
        <w:t xml:space="preserve">the </w:t>
      </w:r>
      <w:r w:rsidR="00C85DE1">
        <w:rPr>
          <w:rFonts w:ascii="Arial Narrow" w:hAnsi="Arial Narrow" w:cs="Arial"/>
        </w:rPr>
        <w:t>timeframe of this</w:t>
      </w:r>
      <w:r w:rsidR="00A527AB">
        <w:rPr>
          <w:rFonts w:ascii="Arial Narrow" w:hAnsi="Arial Narrow" w:cs="Arial"/>
        </w:rPr>
        <w:t xml:space="preserve"> LHS</w:t>
      </w:r>
      <w:r w:rsidR="00610C0E" w:rsidRPr="00610C0E">
        <w:rPr>
          <w:rFonts w:ascii="Arial Narrow" w:hAnsi="Arial Narrow" w:cs="Arial"/>
        </w:rPr>
        <w:t>.</w:t>
      </w:r>
      <w:r w:rsidR="00FC6053">
        <w:rPr>
          <w:rFonts w:ascii="Arial Narrow" w:hAnsi="Arial Narrow" w:cs="Arial"/>
        </w:rPr>
        <w:t xml:space="preserve"> </w:t>
      </w:r>
      <w:r w:rsidR="00067692">
        <w:rPr>
          <w:rFonts w:ascii="Arial Narrow" w:hAnsi="Arial Narrow" w:cs="Arial"/>
        </w:rPr>
        <w:t>The allocation</w:t>
      </w:r>
      <w:r w:rsidR="00233DA4">
        <w:rPr>
          <w:rFonts w:ascii="Arial Narrow" w:hAnsi="Arial Narrow" w:cs="Arial"/>
        </w:rPr>
        <w:t>s policy review</w:t>
      </w:r>
      <w:r w:rsidR="00FC6053">
        <w:rPr>
          <w:rFonts w:ascii="Arial Narrow" w:hAnsi="Arial Narrow" w:cs="Arial"/>
        </w:rPr>
        <w:t xml:space="preserve"> i</w:t>
      </w:r>
      <w:r w:rsidR="005D5E35">
        <w:rPr>
          <w:rFonts w:ascii="Arial Narrow" w:hAnsi="Arial Narrow" w:cs="Arial"/>
        </w:rPr>
        <w:t xml:space="preserve">s </w:t>
      </w:r>
      <w:r w:rsidR="00214092">
        <w:rPr>
          <w:rFonts w:ascii="Arial Narrow" w:hAnsi="Arial Narrow" w:cs="Arial"/>
        </w:rPr>
        <w:t>covered in more detail</w:t>
      </w:r>
      <w:r w:rsidR="001E0946">
        <w:rPr>
          <w:rFonts w:ascii="Arial Narrow" w:hAnsi="Arial Narrow" w:cs="Arial"/>
        </w:rPr>
        <w:t xml:space="preserve"> in</w:t>
      </w:r>
      <w:r w:rsidR="00FC6053">
        <w:rPr>
          <w:rFonts w:ascii="Arial Narrow" w:hAnsi="Arial Narrow" w:cs="Arial"/>
        </w:rPr>
        <w:t xml:space="preserve"> Chapter 5.</w:t>
      </w:r>
    </w:p>
    <w:p w14:paraId="2DB2D0B2" w14:textId="002FA100" w:rsidR="00F413C0" w:rsidRDefault="00A77C2B" w:rsidP="00F413C0">
      <w:pPr>
        <w:rPr>
          <w:rFonts w:ascii="Arial Narrow" w:hAnsi="Arial Narrow" w:cs="Arial"/>
          <w:b/>
          <w:bCs/>
          <w:sz w:val="24"/>
          <w:szCs w:val="24"/>
        </w:rPr>
      </w:pPr>
      <w:r>
        <w:rPr>
          <w:rFonts w:ascii="Arial Narrow" w:hAnsi="Arial Narrow" w:cs="Arial"/>
          <w:b/>
          <w:bCs/>
          <w:sz w:val="24"/>
          <w:szCs w:val="24"/>
        </w:rPr>
        <w:t>Chapter Summary</w:t>
      </w:r>
    </w:p>
    <w:tbl>
      <w:tblPr>
        <w:tblStyle w:val="TableGrid"/>
        <w:tblW w:w="0" w:type="auto"/>
        <w:tblLook w:val="04A0" w:firstRow="1" w:lastRow="0" w:firstColumn="1" w:lastColumn="0" w:noHBand="0" w:noVBand="1"/>
      </w:tblPr>
      <w:tblGrid>
        <w:gridCol w:w="6457"/>
      </w:tblGrid>
      <w:tr w:rsidR="00A77C2B" w14:paraId="05232C7E" w14:textId="77777777" w:rsidTr="00A77C2B">
        <w:tc>
          <w:tcPr>
            <w:tcW w:w="6457" w:type="dxa"/>
            <w:shd w:val="clear" w:color="auto" w:fill="C00000"/>
          </w:tcPr>
          <w:p w14:paraId="0070DEE2" w14:textId="41576A0E" w:rsidR="00A77C2B" w:rsidRDefault="00A77C2B" w:rsidP="00F413C0">
            <w:pPr>
              <w:rPr>
                <w:rFonts w:ascii="Arial Narrow" w:hAnsi="Arial Narrow" w:cs="Arial"/>
                <w:b/>
                <w:bCs/>
                <w:sz w:val="24"/>
                <w:szCs w:val="24"/>
              </w:rPr>
            </w:pPr>
            <w:r>
              <w:rPr>
                <w:rFonts w:ascii="Arial Narrow" w:hAnsi="Arial Narrow" w:cs="Arial"/>
                <w:b/>
                <w:bCs/>
                <w:sz w:val="24"/>
                <w:szCs w:val="24"/>
              </w:rPr>
              <w:t>Strategic Objective(s):</w:t>
            </w:r>
          </w:p>
        </w:tc>
      </w:tr>
      <w:tr w:rsidR="00A77C2B" w14:paraId="793A47C1" w14:textId="77777777" w:rsidTr="00A77C2B">
        <w:tc>
          <w:tcPr>
            <w:tcW w:w="6457" w:type="dxa"/>
            <w:shd w:val="clear" w:color="auto" w:fill="FFD1D1"/>
          </w:tcPr>
          <w:p w14:paraId="316E8D94" w14:textId="4B167C16" w:rsidR="00A77C2B" w:rsidRDefault="00C05B6D" w:rsidP="00F413C0">
            <w:pPr>
              <w:rPr>
                <w:rFonts w:ascii="Arial Narrow" w:hAnsi="Arial Narrow" w:cs="Arial"/>
                <w:b/>
                <w:bCs/>
                <w:sz w:val="24"/>
                <w:szCs w:val="24"/>
              </w:rPr>
            </w:pPr>
            <w:r>
              <w:rPr>
                <w:rFonts w:ascii="Arial Narrow" w:hAnsi="Arial Narrow" w:cs="Arial"/>
              </w:rPr>
              <w:t xml:space="preserve">Deliver a supply </w:t>
            </w:r>
            <w:r w:rsidRPr="00A02464">
              <w:rPr>
                <w:rFonts w:ascii="Arial Narrow" w:hAnsi="Arial Narrow" w:cs="Arial"/>
              </w:rPr>
              <w:t xml:space="preserve">of homes </w:t>
            </w:r>
            <w:r>
              <w:rPr>
                <w:rFonts w:ascii="Arial Narrow" w:hAnsi="Arial Narrow" w:cs="Arial"/>
              </w:rPr>
              <w:t>across affordable tenure types to offer choice and affordability</w:t>
            </w:r>
          </w:p>
        </w:tc>
      </w:tr>
    </w:tbl>
    <w:p w14:paraId="670E1774" w14:textId="77777777" w:rsidR="00A77C2B" w:rsidRDefault="00A77C2B" w:rsidP="00F413C0">
      <w:pPr>
        <w:rPr>
          <w:rFonts w:ascii="Arial Narrow" w:hAnsi="Arial Narrow" w:cs="Arial"/>
          <w:b/>
          <w:bCs/>
          <w:sz w:val="24"/>
          <w:szCs w:val="24"/>
        </w:rPr>
      </w:pPr>
    </w:p>
    <w:tbl>
      <w:tblPr>
        <w:tblStyle w:val="TableGrid"/>
        <w:tblW w:w="0" w:type="auto"/>
        <w:tblLook w:val="04A0" w:firstRow="1" w:lastRow="0" w:firstColumn="1" w:lastColumn="0" w:noHBand="0" w:noVBand="1"/>
      </w:tblPr>
      <w:tblGrid>
        <w:gridCol w:w="6457"/>
      </w:tblGrid>
      <w:tr w:rsidR="00A77C2B" w14:paraId="4856F697" w14:textId="77777777" w:rsidTr="00A77C2B">
        <w:tc>
          <w:tcPr>
            <w:tcW w:w="6457" w:type="dxa"/>
            <w:shd w:val="clear" w:color="auto" w:fill="C00000"/>
          </w:tcPr>
          <w:p w14:paraId="2D198D85" w14:textId="39178D46" w:rsidR="00A77C2B" w:rsidRPr="00EE2B6C" w:rsidRDefault="00A77C2B" w:rsidP="00EE2B6C">
            <w:pPr>
              <w:pStyle w:val="Heading2"/>
              <w:rPr>
                <w:b/>
                <w:sz w:val="24"/>
                <w:szCs w:val="24"/>
              </w:rPr>
            </w:pPr>
            <w:bookmarkStart w:id="48" w:name="_Key_Challenges"/>
            <w:bookmarkEnd w:id="48"/>
            <w:r w:rsidRPr="00EE2B6C">
              <w:rPr>
                <w:b/>
                <w:color w:val="FFFFFF" w:themeColor="background1"/>
                <w:sz w:val="24"/>
                <w:szCs w:val="24"/>
              </w:rPr>
              <w:t>Key Challenges</w:t>
            </w:r>
          </w:p>
        </w:tc>
      </w:tr>
      <w:tr w:rsidR="00A77C2B" w14:paraId="460EAAB2" w14:textId="77777777" w:rsidTr="00DC71B5">
        <w:tc>
          <w:tcPr>
            <w:tcW w:w="6457" w:type="dxa"/>
            <w:shd w:val="clear" w:color="auto" w:fill="FFEFEF"/>
          </w:tcPr>
          <w:p w14:paraId="4B3EDF70" w14:textId="3DF4DC4C" w:rsidR="00A77C2B" w:rsidRDefault="00E6009C" w:rsidP="00E6009C">
            <w:pPr>
              <w:spacing w:after="5" w:line="269" w:lineRule="auto"/>
              <w:jc w:val="both"/>
              <w:rPr>
                <w:rFonts w:ascii="Arial Narrow" w:hAnsi="Arial Narrow" w:cs="Arial"/>
                <w:b/>
                <w:bCs/>
                <w:sz w:val="24"/>
                <w:szCs w:val="24"/>
              </w:rPr>
            </w:pPr>
            <w:r w:rsidRPr="117D1957">
              <w:rPr>
                <w:rFonts w:ascii="Arial Narrow" w:hAnsi="Arial Narrow" w:cs="Arial"/>
              </w:rPr>
              <w:t xml:space="preserve">Demand for affordable housing outstrips supply </w:t>
            </w:r>
          </w:p>
        </w:tc>
      </w:tr>
      <w:tr w:rsidR="00A77C2B" w14:paraId="033CB954" w14:textId="77777777" w:rsidTr="00DC71B5">
        <w:tc>
          <w:tcPr>
            <w:tcW w:w="6457" w:type="dxa"/>
            <w:shd w:val="clear" w:color="auto" w:fill="FFEFEF"/>
          </w:tcPr>
          <w:p w14:paraId="3BB754CB" w14:textId="43E33F1D" w:rsidR="00A77C2B" w:rsidRDefault="00E6009C" w:rsidP="00F413C0">
            <w:pPr>
              <w:rPr>
                <w:rFonts w:ascii="Arial Narrow" w:hAnsi="Arial Narrow" w:cs="Arial"/>
                <w:b/>
                <w:bCs/>
                <w:sz w:val="24"/>
                <w:szCs w:val="24"/>
              </w:rPr>
            </w:pPr>
            <w:r w:rsidRPr="00E6009C">
              <w:rPr>
                <w:rFonts w:ascii="Arial Narrow" w:hAnsi="Arial Narrow" w:cs="Arial"/>
              </w:rPr>
              <w:t xml:space="preserve">High construction costs, with </w:t>
            </w:r>
            <w:r w:rsidR="00646159">
              <w:rPr>
                <w:rFonts w:ascii="Arial Narrow" w:hAnsi="Arial Narrow" w:cs="Arial"/>
              </w:rPr>
              <w:t>large increases in costs</w:t>
            </w:r>
            <w:r w:rsidRPr="00E6009C">
              <w:rPr>
                <w:rFonts w:ascii="Arial Narrow" w:hAnsi="Arial Narrow" w:cs="Arial"/>
              </w:rPr>
              <w:t xml:space="preserve"> over the past five years</w:t>
            </w:r>
          </w:p>
        </w:tc>
      </w:tr>
      <w:tr w:rsidR="00A77C2B" w14:paraId="1C9CCF61" w14:textId="77777777" w:rsidTr="00DC71B5">
        <w:tc>
          <w:tcPr>
            <w:tcW w:w="6457" w:type="dxa"/>
            <w:shd w:val="clear" w:color="auto" w:fill="FFEFEF"/>
          </w:tcPr>
          <w:p w14:paraId="4B9E8D3A" w14:textId="0681DA52" w:rsidR="00A77C2B" w:rsidRDefault="00E6009C" w:rsidP="00F413C0">
            <w:pPr>
              <w:rPr>
                <w:rFonts w:ascii="Arial Narrow" w:hAnsi="Arial Narrow" w:cs="Arial"/>
                <w:b/>
                <w:bCs/>
                <w:sz w:val="24"/>
                <w:szCs w:val="24"/>
              </w:rPr>
            </w:pPr>
            <w:r w:rsidRPr="00E6009C">
              <w:rPr>
                <w:rFonts w:ascii="Arial Narrow" w:hAnsi="Arial Narrow" w:cs="Arial"/>
              </w:rPr>
              <w:t>High borrowing costs due to increased interest rates</w:t>
            </w:r>
          </w:p>
        </w:tc>
      </w:tr>
      <w:tr w:rsidR="00A77C2B" w14:paraId="2CEC2563" w14:textId="77777777" w:rsidTr="00DC71B5">
        <w:tc>
          <w:tcPr>
            <w:tcW w:w="6457" w:type="dxa"/>
            <w:shd w:val="clear" w:color="auto" w:fill="FFEFEF"/>
          </w:tcPr>
          <w:p w14:paraId="46CC7688" w14:textId="07272E4A" w:rsidR="00A77C2B" w:rsidRDefault="00E6009C" w:rsidP="00F413C0">
            <w:pPr>
              <w:rPr>
                <w:rFonts w:ascii="Arial Narrow" w:hAnsi="Arial Narrow" w:cs="Arial"/>
                <w:b/>
                <w:bCs/>
                <w:sz w:val="24"/>
                <w:szCs w:val="24"/>
              </w:rPr>
            </w:pPr>
            <w:r w:rsidRPr="00E6009C">
              <w:rPr>
                <w:rFonts w:ascii="Arial Narrow" w:hAnsi="Arial Narrow" w:cs="Arial"/>
              </w:rPr>
              <w:t>Significant additional resources are needed to deliver affordable homes at the scale required. Benchmark grant levels not keeping pace with the cost of development or finance</w:t>
            </w:r>
          </w:p>
        </w:tc>
      </w:tr>
      <w:tr w:rsidR="00A77C2B" w14:paraId="4367E4A0" w14:textId="77777777" w:rsidTr="00DC71B5">
        <w:tc>
          <w:tcPr>
            <w:tcW w:w="6457" w:type="dxa"/>
            <w:shd w:val="clear" w:color="auto" w:fill="FFEFEF"/>
          </w:tcPr>
          <w:p w14:paraId="7A63029B" w14:textId="7928A4A6" w:rsidR="00A77C2B" w:rsidRDefault="00E6009C" w:rsidP="00F413C0">
            <w:pPr>
              <w:rPr>
                <w:rFonts w:ascii="Arial Narrow" w:hAnsi="Arial Narrow" w:cs="Arial"/>
                <w:b/>
                <w:bCs/>
                <w:sz w:val="24"/>
                <w:szCs w:val="24"/>
              </w:rPr>
            </w:pPr>
            <w:r w:rsidRPr="00E6009C">
              <w:rPr>
                <w:rFonts w:ascii="Arial Narrow" w:hAnsi="Arial Narrow" w:cs="Arial"/>
              </w:rPr>
              <w:t xml:space="preserve">Reduction in AHSP grant funding </w:t>
            </w:r>
          </w:p>
        </w:tc>
      </w:tr>
      <w:tr w:rsidR="00A77C2B" w14:paraId="2C686DC8" w14:textId="77777777" w:rsidTr="00DC71B5">
        <w:tc>
          <w:tcPr>
            <w:tcW w:w="6457" w:type="dxa"/>
            <w:shd w:val="clear" w:color="auto" w:fill="FFEFEF"/>
          </w:tcPr>
          <w:p w14:paraId="03BAB2C2" w14:textId="1D43A5FF" w:rsidR="00A77C2B" w:rsidRDefault="00E6009C" w:rsidP="00F413C0">
            <w:pPr>
              <w:rPr>
                <w:rFonts w:ascii="Arial Narrow" w:hAnsi="Arial Narrow" w:cs="Arial"/>
                <w:b/>
                <w:bCs/>
                <w:sz w:val="24"/>
                <w:szCs w:val="24"/>
              </w:rPr>
            </w:pPr>
            <w:r w:rsidRPr="00E6009C">
              <w:rPr>
                <w:rFonts w:ascii="Arial Narrow" w:hAnsi="Arial Narrow" w:cs="Arial"/>
              </w:rPr>
              <w:t>Uncertainty over the level of grant funding available into future years</w:t>
            </w:r>
          </w:p>
        </w:tc>
      </w:tr>
      <w:tr w:rsidR="00A77C2B" w14:paraId="1B8D98A0" w14:textId="77777777" w:rsidTr="00DC71B5">
        <w:tc>
          <w:tcPr>
            <w:tcW w:w="6457" w:type="dxa"/>
            <w:shd w:val="clear" w:color="auto" w:fill="FFEFEF"/>
          </w:tcPr>
          <w:p w14:paraId="3D485910" w14:textId="3B5C0AE6" w:rsidR="00A77C2B" w:rsidRDefault="00E6009C" w:rsidP="00E6009C">
            <w:pPr>
              <w:spacing w:after="38" w:line="269" w:lineRule="auto"/>
              <w:jc w:val="both"/>
              <w:rPr>
                <w:rFonts w:ascii="Arial Narrow" w:hAnsi="Arial Narrow" w:cs="Arial"/>
                <w:b/>
                <w:bCs/>
                <w:sz w:val="24"/>
                <w:szCs w:val="24"/>
              </w:rPr>
            </w:pPr>
            <w:r w:rsidRPr="00013A81">
              <w:rPr>
                <w:rFonts w:ascii="Arial Narrow" w:hAnsi="Arial Narrow" w:cs="Arial"/>
              </w:rPr>
              <w:t xml:space="preserve">Competing capital funding priorities for social rented housing </w:t>
            </w:r>
            <w:r w:rsidR="00CF005D">
              <w:rPr>
                <w:rFonts w:ascii="Arial Narrow" w:hAnsi="Arial Narrow" w:cs="Arial"/>
              </w:rPr>
              <w:t>with</w:t>
            </w:r>
            <w:r w:rsidR="00E4242D">
              <w:rPr>
                <w:rFonts w:ascii="Arial Narrow" w:hAnsi="Arial Narrow" w:cs="Arial"/>
              </w:rPr>
              <w:t>, for example,</w:t>
            </w:r>
            <w:r w:rsidR="00CF005D">
              <w:rPr>
                <w:rFonts w:ascii="Arial Narrow" w:hAnsi="Arial Narrow" w:cs="Arial"/>
              </w:rPr>
              <w:t xml:space="preserve"> </w:t>
            </w:r>
            <w:r w:rsidR="0041791A">
              <w:rPr>
                <w:rFonts w:ascii="Arial Narrow" w:hAnsi="Arial Narrow" w:cs="Arial"/>
              </w:rPr>
              <w:t xml:space="preserve">increased </w:t>
            </w:r>
            <w:r w:rsidR="00505C28">
              <w:rPr>
                <w:rFonts w:ascii="Arial Narrow" w:hAnsi="Arial Narrow" w:cs="Arial"/>
              </w:rPr>
              <w:t xml:space="preserve">energy efficiency requirements </w:t>
            </w:r>
            <w:r w:rsidR="005B2E24">
              <w:rPr>
                <w:rFonts w:ascii="Arial Narrow" w:hAnsi="Arial Narrow" w:cs="Arial"/>
              </w:rPr>
              <w:t>for</w:t>
            </w:r>
            <w:r w:rsidR="00505C28">
              <w:rPr>
                <w:rFonts w:ascii="Arial Narrow" w:hAnsi="Arial Narrow" w:cs="Arial"/>
              </w:rPr>
              <w:t xml:space="preserve"> existing stock </w:t>
            </w:r>
            <w:r w:rsidRPr="00013A81">
              <w:rPr>
                <w:rFonts w:ascii="Arial Narrow" w:hAnsi="Arial Narrow" w:cs="Arial"/>
              </w:rPr>
              <w:t xml:space="preserve">impacting on </w:t>
            </w:r>
            <w:r w:rsidR="00A45B34">
              <w:rPr>
                <w:rFonts w:ascii="Arial Narrow" w:hAnsi="Arial Narrow" w:cs="Arial"/>
              </w:rPr>
              <w:t xml:space="preserve">the number of </w:t>
            </w:r>
            <w:r w:rsidR="00044E45">
              <w:rPr>
                <w:rFonts w:ascii="Arial Narrow" w:hAnsi="Arial Narrow" w:cs="Arial"/>
              </w:rPr>
              <w:t xml:space="preserve">new </w:t>
            </w:r>
            <w:r w:rsidR="00A45B34">
              <w:rPr>
                <w:rFonts w:ascii="Arial Narrow" w:hAnsi="Arial Narrow" w:cs="Arial"/>
              </w:rPr>
              <w:t xml:space="preserve">homes that can be </w:t>
            </w:r>
            <w:r w:rsidR="00120064">
              <w:rPr>
                <w:rFonts w:ascii="Arial Narrow" w:hAnsi="Arial Narrow" w:cs="Arial"/>
              </w:rPr>
              <w:t>developed from the same budget</w:t>
            </w:r>
            <w:r w:rsidR="000E69F4">
              <w:rPr>
                <w:rFonts w:ascii="Arial Narrow" w:hAnsi="Arial Narrow" w:cs="Arial"/>
              </w:rPr>
              <w:t>.</w:t>
            </w:r>
          </w:p>
        </w:tc>
      </w:tr>
      <w:tr w:rsidR="00E6009C" w14:paraId="1896DBDD" w14:textId="77777777" w:rsidTr="00DC71B5">
        <w:tc>
          <w:tcPr>
            <w:tcW w:w="6457" w:type="dxa"/>
            <w:shd w:val="clear" w:color="auto" w:fill="FFEFEF"/>
          </w:tcPr>
          <w:p w14:paraId="4740B61A" w14:textId="36E9FEFD" w:rsidR="00E6009C" w:rsidRPr="00013A81" w:rsidRDefault="00E6009C" w:rsidP="00E6009C">
            <w:pPr>
              <w:spacing w:after="41" w:line="269" w:lineRule="auto"/>
              <w:jc w:val="both"/>
              <w:rPr>
                <w:rFonts w:ascii="Arial Narrow" w:hAnsi="Arial Narrow" w:cs="Arial"/>
              </w:rPr>
            </w:pPr>
            <w:r w:rsidRPr="00013A81">
              <w:rPr>
                <w:rFonts w:ascii="Arial Narrow" w:hAnsi="Arial Narrow" w:cs="Arial"/>
              </w:rPr>
              <w:t>Higher new build standards cost more to deliver</w:t>
            </w:r>
          </w:p>
        </w:tc>
      </w:tr>
      <w:tr w:rsidR="00B41715" w14:paraId="5EE98592" w14:textId="77777777" w:rsidTr="00DC71B5">
        <w:tc>
          <w:tcPr>
            <w:tcW w:w="6457" w:type="dxa"/>
            <w:shd w:val="clear" w:color="auto" w:fill="FFEFEF"/>
          </w:tcPr>
          <w:p w14:paraId="3C031FD8" w14:textId="169E3693" w:rsidR="00B41715" w:rsidRPr="00013A81" w:rsidRDefault="00B41715" w:rsidP="00B41715">
            <w:pPr>
              <w:spacing w:line="263" w:lineRule="auto"/>
              <w:ind w:right="56"/>
              <w:jc w:val="both"/>
              <w:rPr>
                <w:rFonts w:ascii="Arial Narrow" w:hAnsi="Arial Narrow" w:cs="Arial"/>
              </w:rPr>
            </w:pPr>
            <w:r w:rsidRPr="117D1957">
              <w:rPr>
                <w:rFonts w:ascii="Arial Narrow" w:hAnsi="Arial Narrow" w:cs="Arial"/>
              </w:rPr>
              <w:t>Increased developer contributions through the Section 75 rules towards infrastructure costs</w:t>
            </w:r>
          </w:p>
        </w:tc>
      </w:tr>
      <w:tr w:rsidR="00DC71B5" w14:paraId="0DDD6FE7" w14:textId="77777777" w:rsidTr="34FD8497">
        <w:tc>
          <w:tcPr>
            <w:tcW w:w="6457" w:type="dxa"/>
            <w:shd w:val="clear" w:color="auto" w:fill="C00000"/>
          </w:tcPr>
          <w:p w14:paraId="5A65C903" w14:textId="3409243F" w:rsidR="00DC71B5" w:rsidRDefault="00DC71B5" w:rsidP="00F413C0">
            <w:pPr>
              <w:rPr>
                <w:rFonts w:ascii="Arial Narrow" w:hAnsi="Arial Narrow" w:cs="Arial"/>
                <w:b/>
                <w:bCs/>
                <w:sz w:val="24"/>
                <w:szCs w:val="24"/>
              </w:rPr>
            </w:pPr>
            <w:r>
              <w:rPr>
                <w:rFonts w:ascii="Arial Narrow" w:hAnsi="Arial Narrow" w:cs="Arial"/>
                <w:b/>
                <w:bCs/>
                <w:sz w:val="24"/>
                <w:szCs w:val="24"/>
              </w:rPr>
              <w:t>Proposed Actions</w:t>
            </w:r>
          </w:p>
        </w:tc>
      </w:tr>
      <w:tr w:rsidR="00DC71B5" w14:paraId="32AE0B02" w14:textId="77777777" w:rsidTr="34FD8497">
        <w:tc>
          <w:tcPr>
            <w:tcW w:w="6457" w:type="dxa"/>
          </w:tcPr>
          <w:p w14:paraId="39CB468D" w14:textId="49C3DD73" w:rsidR="00DC71B5" w:rsidRDefault="00DD15B3"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 xml:space="preserve">The </w:t>
            </w:r>
            <w:r w:rsidR="00DC71B5" w:rsidRPr="00D6564C">
              <w:rPr>
                <w:rFonts w:ascii="Arial Narrow" w:hAnsi="Arial Narrow" w:cs="Arial"/>
                <w:color w:val="000000" w:themeColor="text1"/>
              </w:rPr>
              <w:t>Council</w:t>
            </w:r>
            <w:r>
              <w:rPr>
                <w:rFonts w:ascii="Arial Narrow" w:hAnsi="Arial Narrow" w:cs="Arial"/>
                <w:color w:val="000000" w:themeColor="text1"/>
              </w:rPr>
              <w:t xml:space="preserve">, </w:t>
            </w:r>
            <w:r w:rsidR="00A64053">
              <w:rPr>
                <w:rFonts w:ascii="Arial Narrow" w:hAnsi="Arial Narrow" w:cs="Arial"/>
                <w:color w:val="000000" w:themeColor="text1"/>
              </w:rPr>
              <w:t>d</w:t>
            </w:r>
            <w:r w:rsidR="00C33380">
              <w:rPr>
                <w:rFonts w:ascii="Arial Narrow" w:hAnsi="Arial Narrow" w:cs="Arial"/>
                <w:color w:val="000000" w:themeColor="text1"/>
              </w:rPr>
              <w:t xml:space="preserve">eveloping </w:t>
            </w:r>
            <w:r>
              <w:rPr>
                <w:rFonts w:ascii="Arial Narrow" w:hAnsi="Arial Narrow" w:cs="Arial"/>
                <w:color w:val="000000" w:themeColor="text1"/>
              </w:rPr>
              <w:t>RSLs</w:t>
            </w:r>
            <w:r w:rsidR="00DC71B5" w:rsidRPr="00D6564C">
              <w:rPr>
                <w:rFonts w:ascii="Arial Narrow" w:hAnsi="Arial Narrow" w:cs="Arial"/>
                <w:color w:val="000000" w:themeColor="text1"/>
              </w:rPr>
              <w:t xml:space="preserve"> </w:t>
            </w:r>
            <w:r w:rsidR="00715067">
              <w:rPr>
                <w:rFonts w:ascii="Arial Narrow" w:hAnsi="Arial Narrow" w:cs="Arial"/>
                <w:color w:val="000000" w:themeColor="text1"/>
              </w:rPr>
              <w:t>and</w:t>
            </w:r>
            <w:r w:rsidR="002067E3">
              <w:rPr>
                <w:rFonts w:ascii="Arial Narrow" w:hAnsi="Arial Narrow" w:cs="Arial"/>
                <w:color w:val="000000" w:themeColor="text1"/>
              </w:rPr>
              <w:t xml:space="preserve"> Scottish Government</w:t>
            </w:r>
            <w:r w:rsidR="00DC71B5" w:rsidRPr="00D6564C">
              <w:rPr>
                <w:rFonts w:ascii="Arial Narrow" w:hAnsi="Arial Narrow" w:cs="Arial"/>
                <w:color w:val="000000" w:themeColor="text1"/>
              </w:rPr>
              <w:t xml:space="preserve"> will continue to work closely together</w:t>
            </w:r>
            <w:r w:rsidR="00825157">
              <w:rPr>
                <w:rFonts w:ascii="Arial Narrow" w:hAnsi="Arial Narrow" w:cs="Arial"/>
                <w:color w:val="000000" w:themeColor="text1"/>
              </w:rPr>
              <w:t xml:space="preserve"> </w:t>
            </w:r>
            <w:r w:rsidR="00DC71B5" w:rsidRPr="00D6564C">
              <w:rPr>
                <w:rFonts w:ascii="Arial Narrow" w:hAnsi="Arial Narrow" w:cs="Arial"/>
                <w:color w:val="000000" w:themeColor="text1"/>
              </w:rPr>
              <w:t xml:space="preserve">to </w:t>
            </w:r>
            <w:r w:rsidR="00234BC0" w:rsidRPr="00D6564C">
              <w:rPr>
                <w:rFonts w:ascii="Arial Narrow" w:hAnsi="Arial Narrow" w:cs="Arial"/>
                <w:color w:val="000000" w:themeColor="text1"/>
              </w:rPr>
              <w:t xml:space="preserve">increase the supply of </w:t>
            </w:r>
            <w:r w:rsidR="003076EF">
              <w:rPr>
                <w:rFonts w:ascii="Arial Narrow" w:hAnsi="Arial Narrow" w:cs="Arial"/>
                <w:color w:val="000000" w:themeColor="text1"/>
              </w:rPr>
              <w:t xml:space="preserve">a range of </w:t>
            </w:r>
            <w:r w:rsidR="00234BC0" w:rsidRPr="00D6564C">
              <w:rPr>
                <w:rFonts w:ascii="Arial Narrow" w:hAnsi="Arial Narrow" w:cs="Arial"/>
                <w:color w:val="000000" w:themeColor="text1"/>
              </w:rPr>
              <w:t>affordable housing</w:t>
            </w:r>
            <w:r w:rsidR="00A2699D">
              <w:rPr>
                <w:rFonts w:ascii="Arial Narrow" w:hAnsi="Arial Narrow" w:cs="Arial"/>
                <w:color w:val="000000" w:themeColor="text1"/>
              </w:rPr>
              <w:t xml:space="preserve"> through the AHSP and other routes</w:t>
            </w:r>
            <w:r w:rsidR="00275C57">
              <w:rPr>
                <w:rFonts w:ascii="Arial Narrow" w:hAnsi="Arial Narrow" w:cs="Arial"/>
                <w:color w:val="000000" w:themeColor="text1"/>
              </w:rPr>
              <w:t>.</w:t>
            </w:r>
          </w:p>
          <w:p w14:paraId="031AB568" w14:textId="488F0B17" w:rsidR="00DC71B5" w:rsidRPr="00D6564C" w:rsidRDefault="004104A1" w:rsidP="004104A1">
            <w:pPr>
              <w:pStyle w:val="ListParagraph"/>
              <w:ind w:left="360"/>
              <w:rPr>
                <w:rFonts w:ascii="Arial Narrow" w:hAnsi="Arial Narrow" w:cs="Arial"/>
                <w:color w:val="000000" w:themeColor="text1"/>
              </w:rPr>
            </w:pPr>
            <w:r>
              <w:rPr>
                <w:rFonts w:ascii="Arial Narrow" w:hAnsi="Arial Narrow" w:cs="Arial"/>
                <w:color w:val="000000" w:themeColor="text1"/>
              </w:rPr>
              <w:t>(to include</w:t>
            </w:r>
            <w:r w:rsidRPr="00D6564C">
              <w:rPr>
                <w:rFonts w:ascii="Arial Narrow" w:hAnsi="Arial Narrow" w:cs="Arial"/>
                <w:color w:val="000000" w:themeColor="text1"/>
              </w:rPr>
              <w:t xml:space="preserve"> </w:t>
            </w:r>
            <w:r w:rsidR="00F119F9">
              <w:rPr>
                <w:rFonts w:ascii="Arial Narrow" w:hAnsi="Arial Narrow" w:cs="Arial"/>
                <w:color w:val="000000" w:themeColor="text1"/>
              </w:rPr>
              <w:t xml:space="preserve">partnership working with </w:t>
            </w:r>
            <w:r w:rsidRPr="00D6564C">
              <w:rPr>
                <w:rFonts w:ascii="Arial Narrow" w:hAnsi="Arial Narrow" w:cs="Arial"/>
                <w:color w:val="000000" w:themeColor="text1"/>
              </w:rPr>
              <w:t>Scottish Government ‘Housing Investment Taskforce’</w:t>
            </w:r>
            <w:r>
              <w:rPr>
                <w:rFonts w:ascii="Arial Narrow" w:hAnsi="Arial Narrow" w:cs="Arial"/>
                <w:color w:val="000000" w:themeColor="text1"/>
              </w:rPr>
              <w:t xml:space="preserve">, </w:t>
            </w:r>
            <w:r w:rsidRPr="00D6564C">
              <w:rPr>
                <w:rFonts w:ascii="Arial Narrow" w:hAnsi="Arial Narrow" w:cs="Arial"/>
                <w:color w:val="000000" w:themeColor="text1"/>
              </w:rPr>
              <w:t>‘Strategic Housing Partnership’</w:t>
            </w:r>
            <w:r w:rsidR="00234BC0">
              <w:rPr>
                <w:rFonts w:ascii="Arial Narrow" w:hAnsi="Arial Narrow" w:cs="Arial"/>
                <w:color w:val="000000" w:themeColor="text1"/>
              </w:rPr>
              <w:t xml:space="preserve"> </w:t>
            </w:r>
            <w:r w:rsidR="00004048">
              <w:rPr>
                <w:rFonts w:ascii="Arial Narrow" w:hAnsi="Arial Narrow" w:cs="Arial"/>
                <w:color w:val="000000" w:themeColor="text1"/>
              </w:rPr>
              <w:t>and</w:t>
            </w:r>
            <w:r w:rsidR="00234BC0">
              <w:rPr>
                <w:rFonts w:ascii="Arial Narrow" w:hAnsi="Arial Narrow" w:cs="Arial"/>
                <w:color w:val="000000" w:themeColor="text1"/>
              </w:rPr>
              <w:t xml:space="preserve"> </w:t>
            </w:r>
            <w:r>
              <w:rPr>
                <w:rFonts w:ascii="Arial Narrow" w:hAnsi="Arial Narrow" w:cs="Arial"/>
                <w:color w:val="000000" w:themeColor="text1"/>
              </w:rPr>
              <w:t>other</w:t>
            </w:r>
            <w:r w:rsidR="00DC71B5" w:rsidRPr="00D6564C">
              <w:rPr>
                <w:rFonts w:ascii="Arial Narrow" w:hAnsi="Arial Narrow" w:cs="Arial"/>
                <w:color w:val="000000" w:themeColor="text1"/>
              </w:rPr>
              <w:t xml:space="preserve"> housing</w:t>
            </w:r>
            <w:r>
              <w:rPr>
                <w:rFonts w:ascii="Arial Narrow" w:hAnsi="Arial Narrow" w:cs="Arial"/>
                <w:color w:val="000000" w:themeColor="text1"/>
              </w:rPr>
              <w:t xml:space="preserve"> groups)</w:t>
            </w:r>
          </w:p>
        </w:tc>
      </w:tr>
      <w:tr w:rsidR="008A67DD" w14:paraId="58CD875D" w14:textId="77777777" w:rsidTr="34FD8497">
        <w:tc>
          <w:tcPr>
            <w:tcW w:w="6457" w:type="dxa"/>
          </w:tcPr>
          <w:p w14:paraId="1240BE34" w14:textId="51BCA2D3" w:rsidR="008A67DD" w:rsidRPr="004D707A" w:rsidRDefault="00E432B3" w:rsidP="00723854">
            <w:pPr>
              <w:pStyle w:val="ListParagraph"/>
              <w:numPr>
                <w:ilvl w:val="0"/>
                <w:numId w:val="33"/>
              </w:numPr>
              <w:rPr>
                <w:rFonts w:ascii="Arial Narrow" w:hAnsi="Arial Narrow" w:cs="Arial"/>
                <w:color w:val="000000" w:themeColor="text1"/>
              </w:rPr>
            </w:pPr>
            <w:r w:rsidRPr="34FD8497">
              <w:rPr>
                <w:rFonts w:ascii="Arial Narrow" w:hAnsi="Arial Narrow" w:cs="Arial"/>
              </w:rPr>
              <w:t xml:space="preserve">Work with Scottish </w:t>
            </w:r>
            <w:r w:rsidR="00783E0F">
              <w:rPr>
                <w:rFonts w:ascii="Arial Narrow" w:hAnsi="Arial Narrow" w:cs="Arial"/>
              </w:rPr>
              <w:t>and</w:t>
            </w:r>
            <w:r w:rsidRPr="34FD8497">
              <w:rPr>
                <w:rFonts w:ascii="Arial Narrow" w:hAnsi="Arial Narrow" w:cs="Arial"/>
              </w:rPr>
              <w:t xml:space="preserve"> UK Governments and local community planning partners to develop large scale housing opportunities</w:t>
            </w:r>
            <w:r w:rsidR="0095297D" w:rsidRPr="34FD8497">
              <w:rPr>
                <w:rFonts w:ascii="Arial Narrow" w:hAnsi="Arial Narrow" w:cs="Arial"/>
              </w:rPr>
              <w:t>*</w:t>
            </w:r>
          </w:p>
        </w:tc>
      </w:tr>
      <w:tr w:rsidR="00207678" w14:paraId="43200E81" w14:textId="77777777" w:rsidTr="34FD8497">
        <w:tc>
          <w:tcPr>
            <w:tcW w:w="6457" w:type="dxa"/>
          </w:tcPr>
          <w:p w14:paraId="5BC5822E" w14:textId="28F399A0" w:rsidR="00207678" w:rsidRPr="00D6564C" w:rsidRDefault="00207678"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Co</w:t>
            </w:r>
            <w:r w:rsidRPr="00D6564C">
              <w:rPr>
                <w:rFonts w:ascii="Arial Narrow" w:hAnsi="Arial Narrow" w:cs="Arial"/>
                <w:color w:val="000000" w:themeColor="text1"/>
              </w:rPr>
              <w:t xml:space="preserve">ntinue to support </w:t>
            </w:r>
            <w:r>
              <w:rPr>
                <w:rFonts w:ascii="Arial Narrow" w:hAnsi="Arial Narrow" w:cs="Arial"/>
                <w:color w:val="000000" w:themeColor="text1"/>
              </w:rPr>
              <w:t xml:space="preserve">the </w:t>
            </w:r>
            <w:r w:rsidRPr="00D6564C">
              <w:rPr>
                <w:rFonts w:ascii="Arial Narrow" w:hAnsi="Arial Narrow" w:cs="Arial"/>
                <w:color w:val="000000" w:themeColor="text1"/>
              </w:rPr>
              <w:t>development of</w:t>
            </w:r>
            <w:r>
              <w:rPr>
                <w:rFonts w:ascii="Arial Narrow" w:hAnsi="Arial Narrow" w:cs="Arial"/>
                <w:color w:val="000000" w:themeColor="text1"/>
              </w:rPr>
              <w:t xml:space="preserve"> </w:t>
            </w:r>
            <w:r w:rsidRPr="00D6564C">
              <w:rPr>
                <w:rFonts w:ascii="Arial Narrow" w:hAnsi="Arial Narrow" w:cs="Arial"/>
                <w:color w:val="000000" w:themeColor="text1"/>
              </w:rPr>
              <w:t xml:space="preserve">mid-market rent </w:t>
            </w:r>
          </w:p>
        </w:tc>
      </w:tr>
      <w:tr w:rsidR="0053547B" w14:paraId="2DF1C0B0" w14:textId="77777777" w:rsidTr="34FD8497">
        <w:tc>
          <w:tcPr>
            <w:tcW w:w="6457" w:type="dxa"/>
          </w:tcPr>
          <w:p w14:paraId="396334EA" w14:textId="76DDEFF0" w:rsidR="0053547B" w:rsidRDefault="0053547B" w:rsidP="00723854">
            <w:pPr>
              <w:pStyle w:val="ListParagraph"/>
              <w:numPr>
                <w:ilvl w:val="0"/>
                <w:numId w:val="33"/>
              </w:numPr>
              <w:rPr>
                <w:rFonts w:ascii="Arial Narrow" w:hAnsi="Arial Narrow" w:cs="Arial"/>
                <w:color w:val="000000" w:themeColor="text1"/>
              </w:rPr>
            </w:pPr>
            <w:r w:rsidRPr="00AA71DD">
              <w:rPr>
                <w:rFonts w:ascii="Arial Narrow" w:hAnsi="Arial Narrow" w:cs="Arial"/>
                <w:color w:val="000000" w:themeColor="text1"/>
              </w:rPr>
              <w:t>Expand</w:t>
            </w:r>
            <w:r w:rsidR="00905500">
              <w:rPr>
                <w:rFonts w:ascii="Arial Narrow" w:hAnsi="Arial Narrow" w:cs="Arial"/>
                <w:color w:val="000000" w:themeColor="text1"/>
              </w:rPr>
              <w:t xml:space="preserve"> the</w:t>
            </w:r>
            <w:r w:rsidRPr="00AA71DD">
              <w:rPr>
                <w:rFonts w:ascii="Arial Narrow" w:hAnsi="Arial Narrow" w:cs="Arial"/>
                <w:color w:val="000000" w:themeColor="text1"/>
              </w:rPr>
              <w:t xml:space="preserve"> use of off-site construction to drive efficiency</w:t>
            </w:r>
            <w:r w:rsidR="002F246A">
              <w:rPr>
                <w:rFonts w:ascii="Arial Narrow" w:hAnsi="Arial Narrow" w:cs="Arial"/>
                <w:color w:val="000000" w:themeColor="text1"/>
              </w:rPr>
              <w:t>, reduc</w:t>
            </w:r>
            <w:r w:rsidR="00871A56">
              <w:rPr>
                <w:rFonts w:ascii="Arial Narrow" w:hAnsi="Arial Narrow" w:cs="Arial"/>
                <w:color w:val="000000" w:themeColor="text1"/>
              </w:rPr>
              <w:t>e</w:t>
            </w:r>
            <w:r w:rsidR="002F246A">
              <w:rPr>
                <w:rFonts w:ascii="Arial Narrow" w:hAnsi="Arial Narrow" w:cs="Arial"/>
                <w:color w:val="000000" w:themeColor="text1"/>
              </w:rPr>
              <w:t xml:space="preserve"> build times</w:t>
            </w:r>
            <w:r w:rsidRPr="00AA71DD">
              <w:rPr>
                <w:rFonts w:ascii="Arial Narrow" w:hAnsi="Arial Narrow" w:cs="Arial"/>
                <w:color w:val="000000" w:themeColor="text1"/>
              </w:rPr>
              <w:t xml:space="preserve"> and provid</w:t>
            </w:r>
            <w:r w:rsidR="00871A56">
              <w:rPr>
                <w:rFonts w:ascii="Arial Narrow" w:hAnsi="Arial Narrow" w:cs="Arial"/>
                <w:color w:val="000000" w:themeColor="text1"/>
              </w:rPr>
              <w:t>e</w:t>
            </w:r>
            <w:r w:rsidRPr="00AA71DD">
              <w:rPr>
                <w:rFonts w:ascii="Arial Narrow" w:hAnsi="Arial Narrow" w:cs="Arial"/>
                <w:color w:val="000000" w:themeColor="text1"/>
              </w:rPr>
              <w:t xml:space="preserve"> economies of scale. Continue to support and develop the work of the Regional Delivery Alliance in this aim</w:t>
            </w:r>
          </w:p>
        </w:tc>
      </w:tr>
      <w:tr w:rsidR="00BC438E" w14:paraId="3CD47849" w14:textId="77777777" w:rsidTr="34FD8497">
        <w:tc>
          <w:tcPr>
            <w:tcW w:w="6457" w:type="dxa"/>
          </w:tcPr>
          <w:p w14:paraId="466F747B" w14:textId="697A67F7" w:rsidR="00BC438E" w:rsidRPr="004D707A" w:rsidRDefault="00152A28" w:rsidP="00723854">
            <w:pPr>
              <w:pStyle w:val="ListParagraph"/>
              <w:numPr>
                <w:ilvl w:val="0"/>
                <w:numId w:val="33"/>
              </w:numPr>
              <w:rPr>
                <w:rFonts w:ascii="Arial Narrow" w:hAnsi="Arial Narrow" w:cs="Arial"/>
              </w:rPr>
            </w:pPr>
            <w:r w:rsidRPr="34FD8497">
              <w:rPr>
                <w:rFonts w:ascii="Arial Narrow" w:hAnsi="Arial Narrow" w:cs="Arial"/>
              </w:rPr>
              <w:t xml:space="preserve">Speed up </w:t>
            </w:r>
            <w:r w:rsidR="00BD4A8F" w:rsidRPr="34FD8497">
              <w:rPr>
                <w:rFonts w:ascii="Arial Narrow" w:hAnsi="Arial Narrow" w:cs="Arial"/>
              </w:rPr>
              <w:t xml:space="preserve">housing </w:t>
            </w:r>
            <w:r w:rsidRPr="34FD8497">
              <w:rPr>
                <w:rFonts w:ascii="Arial Narrow" w:hAnsi="Arial Narrow" w:cs="Arial"/>
              </w:rPr>
              <w:t xml:space="preserve">delivery </w:t>
            </w:r>
            <w:r w:rsidR="00BD4A8F" w:rsidRPr="34FD8497">
              <w:rPr>
                <w:rFonts w:ascii="Arial Narrow" w:hAnsi="Arial Narrow" w:cs="Arial"/>
              </w:rPr>
              <w:t>by r</w:t>
            </w:r>
            <w:r w:rsidR="00BC438E" w:rsidRPr="34FD8497">
              <w:rPr>
                <w:rFonts w:ascii="Arial Narrow" w:hAnsi="Arial Narrow" w:cs="Arial"/>
              </w:rPr>
              <w:t>educ</w:t>
            </w:r>
            <w:r w:rsidR="00BD4A8F" w:rsidRPr="34FD8497">
              <w:rPr>
                <w:rFonts w:ascii="Arial Narrow" w:hAnsi="Arial Narrow" w:cs="Arial"/>
              </w:rPr>
              <w:t>ing</w:t>
            </w:r>
            <w:r w:rsidR="00BC438E" w:rsidRPr="34FD8497">
              <w:rPr>
                <w:rFonts w:ascii="Arial Narrow" w:hAnsi="Arial Narrow" w:cs="Arial"/>
              </w:rPr>
              <w:t xml:space="preserve"> the duration of time taken for a new house to move from approv</w:t>
            </w:r>
            <w:r w:rsidR="003A4400" w:rsidRPr="34FD8497">
              <w:rPr>
                <w:rFonts w:ascii="Arial Narrow" w:hAnsi="Arial Narrow" w:cs="Arial"/>
              </w:rPr>
              <w:t>e</w:t>
            </w:r>
            <w:r w:rsidR="00BC438E" w:rsidRPr="34FD8497">
              <w:rPr>
                <w:rFonts w:ascii="Arial Narrow" w:hAnsi="Arial Narrow" w:cs="Arial"/>
              </w:rPr>
              <w:t>d to Completed</w:t>
            </w:r>
            <w:r w:rsidR="00BD4A8F" w:rsidRPr="34FD8497">
              <w:rPr>
                <w:rFonts w:ascii="Arial Narrow" w:hAnsi="Arial Narrow" w:cs="Arial"/>
              </w:rPr>
              <w:t>*</w:t>
            </w:r>
          </w:p>
        </w:tc>
      </w:tr>
      <w:tr w:rsidR="00207678" w14:paraId="6B7B79C1" w14:textId="77777777" w:rsidTr="34FD8497">
        <w:tc>
          <w:tcPr>
            <w:tcW w:w="6457" w:type="dxa"/>
          </w:tcPr>
          <w:p w14:paraId="7DB6DE4F" w14:textId="53041FB6" w:rsidR="00207678" w:rsidRPr="00D6564C" w:rsidRDefault="00207678" w:rsidP="00723854">
            <w:pPr>
              <w:pStyle w:val="ListParagraph"/>
              <w:numPr>
                <w:ilvl w:val="0"/>
                <w:numId w:val="33"/>
              </w:numPr>
              <w:rPr>
                <w:rFonts w:ascii="Arial Narrow" w:hAnsi="Arial Narrow" w:cs="Arial"/>
                <w:color w:val="000000" w:themeColor="text1"/>
              </w:rPr>
            </w:pPr>
            <w:r w:rsidRPr="00D6564C">
              <w:rPr>
                <w:rFonts w:ascii="Arial Narrow" w:hAnsi="Arial Narrow" w:cs="Arial"/>
                <w:color w:val="000000" w:themeColor="text1"/>
              </w:rPr>
              <w:t xml:space="preserve">Work </w:t>
            </w:r>
            <w:r>
              <w:rPr>
                <w:rFonts w:ascii="Arial Narrow" w:hAnsi="Arial Narrow" w:cs="Arial"/>
                <w:color w:val="000000" w:themeColor="text1"/>
              </w:rPr>
              <w:t xml:space="preserve">proactively </w:t>
            </w:r>
            <w:r w:rsidRPr="00D6564C">
              <w:rPr>
                <w:rFonts w:ascii="Arial Narrow" w:hAnsi="Arial Narrow" w:cs="Arial"/>
                <w:color w:val="000000" w:themeColor="text1"/>
              </w:rPr>
              <w:t xml:space="preserve">with the public sector to </w:t>
            </w:r>
            <w:r>
              <w:rPr>
                <w:rFonts w:ascii="Arial Narrow" w:hAnsi="Arial Narrow" w:cs="Arial"/>
                <w:color w:val="000000" w:themeColor="text1"/>
              </w:rPr>
              <w:t>secure and develop public sector sites when they become available and r</w:t>
            </w:r>
            <w:r w:rsidRPr="00D6564C">
              <w:rPr>
                <w:rFonts w:ascii="Arial Narrow" w:hAnsi="Arial Narrow" w:cs="Arial"/>
                <w:color w:val="000000" w:themeColor="text1"/>
              </w:rPr>
              <w:t xml:space="preserve">eview the use of statutory consents </w:t>
            </w:r>
            <w:r>
              <w:rPr>
                <w:rFonts w:ascii="Arial Narrow" w:hAnsi="Arial Narrow" w:cs="Arial"/>
                <w:color w:val="000000" w:themeColor="text1"/>
              </w:rPr>
              <w:t xml:space="preserve">to release land for </w:t>
            </w:r>
            <w:r w:rsidRPr="00D6564C">
              <w:rPr>
                <w:rFonts w:ascii="Arial Narrow" w:hAnsi="Arial Narrow" w:cs="Arial"/>
                <w:color w:val="000000" w:themeColor="text1"/>
              </w:rPr>
              <w:t xml:space="preserve">house </w:t>
            </w:r>
            <w:r>
              <w:rPr>
                <w:rFonts w:ascii="Arial Narrow" w:hAnsi="Arial Narrow" w:cs="Arial"/>
                <w:color w:val="000000" w:themeColor="text1"/>
              </w:rPr>
              <w:t>building</w:t>
            </w:r>
            <w:r w:rsidR="005B6430">
              <w:rPr>
                <w:rFonts w:ascii="Arial Narrow" w:hAnsi="Arial Narrow" w:cs="Arial"/>
                <w:color w:val="000000" w:themeColor="text1"/>
              </w:rPr>
              <w:t>.</w:t>
            </w:r>
          </w:p>
        </w:tc>
      </w:tr>
      <w:tr w:rsidR="00B6788A" w14:paraId="20A71126" w14:textId="77777777" w:rsidTr="34FD8497">
        <w:tc>
          <w:tcPr>
            <w:tcW w:w="6457" w:type="dxa"/>
          </w:tcPr>
          <w:p w14:paraId="7FBA143B" w14:textId="262CBC42" w:rsidR="00B6788A" w:rsidRPr="004D707A" w:rsidRDefault="00B6788A" w:rsidP="00723854">
            <w:pPr>
              <w:pStyle w:val="ListParagraph"/>
              <w:numPr>
                <w:ilvl w:val="0"/>
                <w:numId w:val="33"/>
              </w:numPr>
              <w:rPr>
                <w:rFonts w:ascii="Arial Narrow" w:eastAsia="Times New Roman" w:hAnsi="Arial Narrow" w:cs="Calibri"/>
                <w:color w:val="000000"/>
                <w:kern w:val="0"/>
                <w:lang w:eastAsia="en-GB"/>
                <w14:ligatures w14:val="none"/>
              </w:rPr>
            </w:pPr>
            <w:r w:rsidRPr="34FD8497">
              <w:rPr>
                <w:rFonts w:ascii="Arial Narrow" w:eastAsia="Times New Roman" w:hAnsi="Arial Narrow" w:cs="Calibri"/>
                <w:color w:val="000000"/>
                <w:kern w:val="0"/>
                <w:lang w:eastAsia="en-GB"/>
                <w14:ligatures w14:val="none"/>
              </w:rPr>
              <w:t xml:space="preserve">Seek land opportunities for direct development </w:t>
            </w:r>
            <w:r w:rsidR="00702580">
              <w:rPr>
                <w:rFonts w:ascii="Arial Narrow" w:eastAsia="Times New Roman" w:hAnsi="Arial Narrow" w:cs="Calibri"/>
                <w:color w:val="000000"/>
                <w:kern w:val="0"/>
                <w:lang w:eastAsia="en-GB"/>
                <w14:ligatures w14:val="none"/>
              </w:rPr>
              <w:t>and</w:t>
            </w:r>
            <w:r w:rsidRPr="34FD8497">
              <w:rPr>
                <w:rFonts w:ascii="Arial Narrow" w:eastAsia="Times New Roman" w:hAnsi="Arial Narrow" w:cs="Calibri"/>
                <w:color w:val="000000"/>
                <w:kern w:val="0"/>
                <w:lang w:eastAsia="en-GB"/>
                <w14:ligatures w14:val="none"/>
              </w:rPr>
              <w:t xml:space="preserve"> partnering with landowners on strategic sites*</w:t>
            </w:r>
          </w:p>
        </w:tc>
      </w:tr>
      <w:tr w:rsidR="00A90545" w14:paraId="47B11A36" w14:textId="77777777" w:rsidTr="34FD8497">
        <w:tc>
          <w:tcPr>
            <w:tcW w:w="6457" w:type="dxa"/>
            <w:vAlign w:val="center"/>
          </w:tcPr>
          <w:p w14:paraId="4ED7CBC5" w14:textId="16A8B830" w:rsidR="00A90545" w:rsidRPr="004D707A" w:rsidRDefault="00A90545" w:rsidP="00723854">
            <w:pPr>
              <w:pStyle w:val="ListParagraph"/>
              <w:numPr>
                <w:ilvl w:val="0"/>
                <w:numId w:val="33"/>
              </w:numPr>
              <w:rPr>
                <w:rFonts w:ascii="Arial Narrow" w:eastAsia="Times New Roman" w:hAnsi="Arial Narrow" w:cs="Calibri"/>
                <w:color w:val="000000"/>
                <w:kern w:val="0"/>
                <w:lang w:eastAsia="en-GB"/>
                <w14:ligatures w14:val="none"/>
              </w:rPr>
            </w:pPr>
            <w:r w:rsidRPr="34FD8497">
              <w:rPr>
                <w:rFonts w:ascii="Arial Narrow" w:eastAsia="Times New Roman" w:hAnsi="Arial Narrow" w:cs="Calibri"/>
                <w:color w:val="000000"/>
                <w:kern w:val="0"/>
                <w:lang w:eastAsia="en-GB"/>
                <w14:ligatures w14:val="none"/>
              </w:rPr>
              <w:t xml:space="preserve">Private developers </w:t>
            </w:r>
            <w:r w:rsidR="00607F62" w:rsidRPr="34FD8497">
              <w:rPr>
                <w:rFonts w:ascii="Arial Narrow" w:eastAsia="Times New Roman" w:hAnsi="Arial Narrow" w:cs="Calibri"/>
                <w:color w:val="000000"/>
                <w:kern w:val="0"/>
                <w:lang w:eastAsia="en-GB"/>
                <w14:ligatures w14:val="none"/>
              </w:rPr>
              <w:t>report</w:t>
            </w:r>
            <w:r w:rsidRPr="34FD8497">
              <w:rPr>
                <w:rFonts w:ascii="Arial Narrow" w:eastAsia="Times New Roman" w:hAnsi="Arial Narrow" w:cs="Calibri"/>
                <w:color w:val="000000"/>
                <w:kern w:val="0"/>
                <w:lang w:eastAsia="en-GB"/>
                <w14:ligatures w14:val="none"/>
              </w:rPr>
              <w:t xml:space="preserve"> they are not able to </w:t>
            </w:r>
            <w:r w:rsidR="00607F62" w:rsidRPr="34FD8497">
              <w:rPr>
                <w:rFonts w:ascii="Arial Narrow" w:eastAsia="Times New Roman" w:hAnsi="Arial Narrow" w:cs="Calibri"/>
                <w:color w:val="000000"/>
                <w:kern w:val="0"/>
                <w:lang w:eastAsia="en-GB"/>
                <w14:ligatures w14:val="none"/>
              </w:rPr>
              <w:t xml:space="preserve">progress </w:t>
            </w:r>
            <w:r w:rsidRPr="34FD8497">
              <w:rPr>
                <w:rFonts w:ascii="Arial Narrow" w:eastAsia="Times New Roman" w:hAnsi="Arial Narrow" w:cs="Calibri"/>
                <w:color w:val="000000"/>
                <w:kern w:val="0"/>
                <w:lang w:eastAsia="en-GB"/>
                <w14:ligatures w14:val="none"/>
              </w:rPr>
              <w:t xml:space="preserve">their plans </w:t>
            </w:r>
            <w:r w:rsidR="002059D0" w:rsidRPr="34FD8497">
              <w:rPr>
                <w:rFonts w:ascii="Arial Narrow" w:eastAsia="Times New Roman" w:hAnsi="Arial Narrow" w:cs="Calibri"/>
                <w:color w:val="000000"/>
                <w:kern w:val="0"/>
                <w:lang w:eastAsia="en-GB"/>
                <w14:ligatures w14:val="none"/>
              </w:rPr>
              <w:t>–</w:t>
            </w:r>
            <w:r w:rsidRPr="34FD8497">
              <w:rPr>
                <w:rFonts w:ascii="Arial Narrow" w:eastAsia="Times New Roman" w:hAnsi="Arial Narrow" w:cs="Calibri"/>
                <w:color w:val="000000"/>
                <w:kern w:val="0"/>
                <w:lang w:eastAsia="en-GB"/>
                <w14:ligatures w14:val="none"/>
              </w:rPr>
              <w:t xml:space="preserve"> </w:t>
            </w:r>
            <w:r w:rsidR="002059D0" w:rsidRPr="34FD8497">
              <w:rPr>
                <w:rFonts w:ascii="Arial Narrow" w:eastAsia="Times New Roman" w:hAnsi="Arial Narrow" w:cs="Calibri"/>
                <w:color w:val="000000"/>
                <w:kern w:val="0"/>
                <w:lang w:eastAsia="en-GB"/>
                <w14:ligatures w14:val="none"/>
              </w:rPr>
              <w:t xml:space="preserve">Explore </w:t>
            </w:r>
            <w:r w:rsidRPr="34FD8497">
              <w:rPr>
                <w:rFonts w:ascii="Arial Narrow" w:eastAsia="Times New Roman" w:hAnsi="Arial Narrow" w:cs="Calibri"/>
                <w:color w:val="000000"/>
                <w:kern w:val="0"/>
                <w:lang w:eastAsia="en-GB"/>
                <w14:ligatures w14:val="none"/>
              </w:rPr>
              <w:t>how to prevent this with Private sector involvement*</w:t>
            </w:r>
          </w:p>
        </w:tc>
      </w:tr>
      <w:tr w:rsidR="00A90545" w14:paraId="4137C9E0" w14:textId="77777777" w:rsidTr="34FD8497">
        <w:tc>
          <w:tcPr>
            <w:tcW w:w="6457" w:type="dxa"/>
          </w:tcPr>
          <w:p w14:paraId="4B4F6DE5" w14:textId="783689AE" w:rsidR="00A90545" w:rsidRPr="00D6564C" w:rsidRDefault="00A90545"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C</w:t>
            </w:r>
            <w:r w:rsidRPr="00D6564C">
              <w:rPr>
                <w:rFonts w:ascii="Arial Narrow" w:hAnsi="Arial Narrow" w:cs="Arial"/>
                <w:color w:val="000000" w:themeColor="text1"/>
              </w:rPr>
              <w:t xml:space="preserve">ontinue </w:t>
            </w:r>
            <w:r>
              <w:rPr>
                <w:rFonts w:ascii="Arial Narrow" w:hAnsi="Arial Narrow" w:cs="Arial"/>
                <w:color w:val="000000" w:themeColor="text1"/>
              </w:rPr>
              <w:t xml:space="preserve">to purchase </w:t>
            </w:r>
            <w:r w:rsidRPr="00D6564C">
              <w:rPr>
                <w:rFonts w:ascii="Arial Narrow" w:hAnsi="Arial Narrow" w:cs="Arial"/>
                <w:color w:val="000000" w:themeColor="text1"/>
              </w:rPr>
              <w:t xml:space="preserve">completed homes </w:t>
            </w:r>
            <w:r>
              <w:rPr>
                <w:rFonts w:ascii="Arial Narrow" w:hAnsi="Arial Narrow" w:cs="Arial"/>
                <w:color w:val="000000" w:themeColor="text1"/>
              </w:rPr>
              <w:t>‘</w:t>
            </w:r>
            <w:r w:rsidRPr="00D6564C">
              <w:rPr>
                <w:rFonts w:ascii="Arial Narrow" w:hAnsi="Arial Narrow" w:cs="Arial"/>
                <w:color w:val="000000" w:themeColor="text1"/>
              </w:rPr>
              <w:t>off</w:t>
            </w:r>
            <w:r>
              <w:rPr>
                <w:rFonts w:ascii="Arial Narrow" w:hAnsi="Arial Narrow" w:cs="Arial"/>
                <w:color w:val="000000" w:themeColor="text1"/>
              </w:rPr>
              <w:t>-</w:t>
            </w:r>
            <w:r w:rsidRPr="00D6564C">
              <w:rPr>
                <w:rFonts w:ascii="Arial Narrow" w:hAnsi="Arial Narrow" w:cs="Arial"/>
                <w:color w:val="000000" w:themeColor="text1"/>
              </w:rPr>
              <w:t>the</w:t>
            </w:r>
            <w:r>
              <w:rPr>
                <w:rFonts w:ascii="Arial Narrow" w:hAnsi="Arial Narrow" w:cs="Arial"/>
                <w:color w:val="000000" w:themeColor="text1"/>
              </w:rPr>
              <w:t>-</w:t>
            </w:r>
            <w:r w:rsidRPr="00D6564C">
              <w:rPr>
                <w:rFonts w:ascii="Arial Narrow" w:hAnsi="Arial Narrow" w:cs="Arial"/>
                <w:color w:val="000000" w:themeColor="text1"/>
              </w:rPr>
              <w:t>shelf</w:t>
            </w:r>
            <w:r>
              <w:rPr>
                <w:rFonts w:ascii="Arial Narrow" w:hAnsi="Arial Narrow" w:cs="Arial"/>
                <w:color w:val="000000" w:themeColor="text1"/>
              </w:rPr>
              <w:t>’</w:t>
            </w:r>
            <w:r w:rsidRPr="00D6564C">
              <w:rPr>
                <w:rFonts w:ascii="Arial Narrow" w:hAnsi="Arial Narrow" w:cs="Arial"/>
                <w:color w:val="000000" w:themeColor="text1"/>
              </w:rPr>
              <w:t xml:space="preserve"> and second-hand homes </w:t>
            </w:r>
            <w:r>
              <w:rPr>
                <w:rFonts w:ascii="Arial Narrow" w:hAnsi="Arial Narrow" w:cs="Arial"/>
                <w:color w:val="000000" w:themeColor="text1"/>
              </w:rPr>
              <w:t>for use as affordable homes and review the Council’s acquisition policy regularly.</w:t>
            </w:r>
          </w:p>
        </w:tc>
      </w:tr>
      <w:tr w:rsidR="00A90545" w14:paraId="5E5B33E6" w14:textId="77777777" w:rsidTr="34FD8497">
        <w:tc>
          <w:tcPr>
            <w:tcW w:w="6457" w:type="dxa"/>
          </w:tcPr>
          <w:p w14:paraId="5981977F" w14:textId="77777777" w:rsidR="00A90545" w:rsidRDefault="00A90545"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Explore</w:t>
            </w:r>
            <w:r w:rsidRPr="00D6564C">
              <w:rPr>
                <w:rFonts w:ascii="Arial Narrow" w:hAnsi="Arial Narrow" w:cs="Arial"/>
                <w:color w:val="000000" w:themeColor="text1"/>
              </w:rPr>
              <w:t xml:space="preserve"> new financial models </w:t>
            </w:r>
            <w:r>
              <w:rPr>
                <w:rFonts w:ascii="Arial Narrow" w:hAnsi="Arial Narrow" w:cs="Arial"/>
                <w:color w:val="000000" w:themeColor="text1"/>
              </w:rPr>
              <w:t xml:space="preserve">and alternative income streams </w:t>
            </w:r>
            <w:r w:rsidRPr="00D6564C">
              <w:rPr>
                <w:rFonts w:ascii="Arial Narrow" w:hAnsi="Arial Narrow" w:cs="Arial"/>
                <w:color w:val="000000" w:themeColor="text1"/>
              </w:rPr>
              <w:t xml:space="preserve">to </w:t>
            </w:r>
            <w:r>
              <w:rPr>
                <w:rFonts w:ascii="Arial Narrow" w:hAnsi="Arial Narrow" w:cs="Arial"/>
                <w:color w:val="000000" w:themeColor="text1"/>
              </w:rPr>
              <w:t>help</w:t>
            </w:r>
            <w:r w:rsidRPr="00D6564C">
              <w:rPr>
                <w:rFonts w:ascii="Arial Narrow" w:hAnsi="Arial Narrow" w:cs="Arial"/>
                <w:color w:val="000000" w:themeColor="text1"/>
              </w:rPr>
              <w:t xml:space="preserve"> increase the supply of affordable housing</w:t>
            </w:r>
          </w:p>
          <w:p w14:paraId="01E8E30E" w14:textId="41838580" w:rsidR="00A90545" w:rsidRPr="00D6564C" w:rsidRDefault="00A90545" w:rsidP="00A90545">
            <w:pPr>
              <w:pStyle w:val="ListParagraph"/>
              <w:ind w:left="360"/>
              <w:rPr>
                <w:rFonts w:ascii="Arial Narrow" w:hAnsi="Arial Narrow" w:cs="Arial"/>
                <w:color w:val="000000" w:themeColor="text1"/>
              </w:rPr>
            </w:pPr>
            <w:r>
              <w:rPr>
                <w:rFonts w:ascii="Arial Narrow" w:hAnsi="Arial Narrow" w:cs="Arial"/>
                <w:color w:val="000000" w:themeColor="text1"/>
              </w:rPr>
              <w:t>(to include the Visitor levy and continuing to develop private homes for sale to cross subsidise affordable homes on large sites)</w:t>
            </w:r>
          </w:p>
        </w:tc>
      </w:tr>
      <w:tr w:rsidR="00A90545" w14:paraId="348729F0" w14:textId="77777777" w:rsidTr="34FD8497">
        <w:tc>
          <w:tcPr>
            <w:tcW w:w="6457" w:type="dxa"/>
          </w:tcPr>
          <w:p w14:paraId="5C9E0087" w14:textId="1EFA6D5D" w:rsidR="00A90545" w:rsidRPr="00D6564C" w:rsidRDefault="00A90545" w:rsidP="00723854">
            <w:pPr>
              <w:pStyle w:val="ListParagraph"/>
              <w:numPr>
                <w:ilvl w:val="0"/>
                <w:numId w:val="33"/>
              </w:numPr>
              <w:rPr>
                <w:rFonts w:ascii="Arial Narrow" w:hAnsi="Arial Narrow" w:cs="Arial"/>
                <w:color w:val="000000" w:themeColor="text1"/>
              </w:rPr>
            </w:pPr>
            <w:r w:rsidRPr="00D6564C">
              <w:rPr>
                <w:rFonts w:ascii="Arial Narrow" w:hAnsi="Arial Narrow" w:cs="Arial"/>
                <w:color w:val="000000" w:themeColor="text1"/>
              </w:rPr>
              <w:t xml:space="preserve">Request increased AHSP funding from the Scottish Government </w:t>
            </w:r>
            <w:r>
              <w:rPr>
                <w:rFonts w:ascii="Arial Narrow" w:hAnsi="Arial Narrow" w:cs="Arial"/>
                <w:color w:val="000000" w:themeColor="text1"/>
              </w:rPr>
              <w:t>to cover increased</w:t>
            </w:r>
            <w:r w:rsidRPr="00D6564C">
              <w:rPr>
                <w:rFonts w:ascii="Arial Narrow" w:hAnsi="Arial Narrow" w:cs="Arial"/>
                <w:color w:val="000000" w:themeColor="text1"/>
              </w:rPr>
              <w:t xml:space="preserve"> construction costs, and </w:t>
            </w:r>
            <w:r>
              <w:rPr>
                <w:rFonts w:ascii="Arial Narrow" w:hAnsi="Arial Narrow" w:cs="Arial"/>
                <w:color w:val="000000" w:themeColor="text1"/>
              </w:rPr>
              <w:t xml:space="preserve">request a </w:t>
            </w:r>
            <w:r w:rsidRPr="00D6564C">
              <w:rPr>
                <w:rFonts w:ascii="Arial Narrow" w:hAnsi="Arial Narrow" w:cs="Arial"/>
                <w:color w:val="000000" w:themeColor="text1"/>
              </w:rPr>
              <w:t xml:space="preserve">review </w:t>
            </w:r>
            <w:r>
              <w:rPr>
                <w:rFonts w:ascii="Arial Narrow" w:hAnsi="Arial Narrow" w:cs="Arial"/>
                <w:color w:val="000000" w:themeColor="text1"/>
              </w:rPr>
              <w:t>of</w:t>
            </w:r>
            <w:r w:rsidRPr="00D6564C">
              <w:rPr>
                <w:rFonts w:ascii="Arial Narrow" w:hAnsi="Arial Narrow" w:cs="Arial"/>
                <w:color w:val="000000" w:themeColor="text1"/>
              </w:rPr>
              <w:t xml:space="preserve"> the </w:t>
            </w:r>
            <w:r>
              <w:rPr>
                <w:rFonts w:ascii="Arial Narrow" w:hAnsi="Arial Narrow" w:cs="Arial"/>
                <w:color w:val="000000" w:themeColor="text1"/>
              </w:rPr>
              <w:t>proportion of</w:t>
            </w:r>
            <w:r w:rsidRPr="00D6564C">
              <w:rPr>
                <w:rFonts w:ascii="Arial Narrow" w:hAnsi="Arial Narrow" w:cs="Arial"/>
                <w:color w:val="000000" w:themeColor="text1"/>
              </w:rPr>
              <w:t xml:space="preserve"> </w:t>
            </w:r>
            <w:r>
              <w:rPr>
                <w:rFonts w:ascii="Arial Narrow" w:hAnsi="Arial Narrow" w:cs="Arial"/>
                <w:color w:val="000000" w:themeColor="text1"/>
              </w:rPr>
              <w:t xml:space="preserve">overall </w:t>
            </w:r>
            <w:r w:rsidRPr="00D6564C">
              <w:rPr>
                <w:rFonts w:ascii="Arial Narrow" w:hAnsi="Arial Narrow" w:cs="Arial"/>
                <w:color w:val="000000" w:themeColor="text1"/>
              </w:rPr>
              <w:t>AHSP funding allocat</w:t>
            </w:r>
            <w:r>
              <w:rPr>
                <w:rFonts w:ascii="Arial Narrow" w:hAnsi="Arial Narrow" w:cs="Arial"/>
                <w:color w:val="000000" w:themeColor="text1"/>
              </w:rPr>
              <w:t>ed</w:t>
            </w:r>
            <w:r w:rsidRPr="00D6564C">
              <w:rPr>
                <w:rFonts w:ascii="Arial Narrow" w:hAnsi="Arial Narrow" w:cs="Arial"/>
                <w:color w:val="000000" w:themeColor="text1"/>
              </w:rPr>
              <w:t xml:space="preserve"> to Edinburgh </w:t>
            </w:r>
          </w:p>
        </w:tc>
      </w:tr>
      <w:tr w:rsidR="00356DB8" w14:paraId="06E3000E" w14:textId="77777777" w:rsidTr="34FD8497">
        <w:tc>
          <w:tcPr>
            <w:tcW w:w="6457" w:type="dxa"/>
          </w:tcPr>
          <w:p w14:paraId="05E03F24" w14:textId="24ABDB14" w:rsidR="00356DB8" w:rsidRPr="002A392C" w:rsidRDefault="002A392C" w:rsidP="00723854">
            <w:pPr>
              <w:pStyle w:val="ListParagraph"/>
              <w:numPr>
                <w:ilvl w:val="0"/>
                <w:numId w:val="33"/>
              </w:numPr>
              <w:rPr>
                <w:rFonts w:ascii="Arial Narrow" w:hAnsi="Arial Narrow" w:cs="Arial"/>
                <w:color w:val="000000" w:themeColor="text1"/>
              </w:rPr>
            </w:pPr>
            <w:r w:rsidRPr="34FD8497">
              <w:rPr>
                <w:rFonts w:ascii="Arial Narrow" w:eastAsia="Times New Roman" w:hAnsi="Arial Narrow" w:cs="Calibri"/>
                <w:color w:val="000000"/>
                <w:kern w:val="0"/>
                <w:lang w:eastAsia="en-GB"/>
                <w14:ligatures w14:val="none"/>
              </w:rPr>
              <w:t>Increase the return rate of void Council property to lettable standard and allocate them, bringing a significant number of Council homes back in to use*</w:t>
            </w:r>
          </w:p>
        </w:tc>
      </w:tr>
      <w:tr w:rsidR="00A90545" w14:paraId="0CD5A507" w14:textId="77777777" w:rsidTr="34FD8497">
        <w:tc>
          <w:tcPr>
            <w:tcW w:w="6457" w:type="dxa"/>
          </w:tcPr>
          <w:p w14:paraId="7B8733A8" w14:textId="288AB704" w:rsidR="00A90545" w:rsidRPr="00D6564C" w:rsidRDefault="00A90545" w:rsidP="00723854">
            <w:pPr>
              <w:pStyle w:val="ListParagraph"/>
              <w:numPr>
                <w:ilvl w:val="0"/>
                <w:numId w:val="33"/>
              </w:numPr>
              <w:rPr>
                <w:rFonts w:ascii="Arial Narrow" w:hAnsi="Arial Narrow" w:cs="Arial"/>
                <w:color w:val="000000" w:themeColor="text1"/>
              </w:rPr>
            </w:pPr>
            <w:r w:rsidRPr="00D6564C">
              <w:rPr>
                <w:rFonts w:ascii="Arial Narrow" w:hAnsi="Arial Narrow" w:cs="Arial"/>
                <w:color w:val="000000" w:themeColor="text1"/>
              </w:rPr>
              <w:lastRenderedPageBreak/>
              <w:t xml:space="preserve">Review how the supply of larger (3+ bedroom) </w:t>
            </w:r>
            <w:r>
              <w:rPr>
                <w:rFonts w:ascii="Arial Narrow" w:hAnsi="Arial Narrow" w:cs="Arial"/>
                <w:color w:val="000000" w:themeColor="text1"/>
              </w:rPr>
              <w:t xml:space="preserve">and accessible </w:t>
            </w:r>
            <w:r w:rsidRPr="00D6564C">
              <w:rPr>
                <w:rFonts w:ascii="Arial Narrow" w:hAnsi="Arial Narrow" w:cs="Arial"/>
                <w:color w:val="000000" w:themeColor="text1"/>
              </w:rPr>
              <w:t xml:space="preserve">affordable homes might be increased. </w:t>
            </w:r>
          </w:p>
        </w:tc>
      </w:tr>
      <w:tr w:rsidR="00A90545" w14:paraId="57CF847C" w14:textId="77777777" w:rsidTr="34FD8497">
        <w:tc>
          <w:tcPr>
            <w:tcW w:w="6457" w:type="dxa"/>
          </w:tcPr>
          <w:p w14:paraId="45228184" w14:textId="1E8376EE" w:rsidR="00A90545" w:rsidRPr="00D6564C" w:rsidRDefault="00A90545" w:rsidP="00723854">
            <w:pPr>
              <w:pStyle w:val="ListParagraph"/>
              <w:numPr>
                <w:ilvl w:val="0"/>
                <w:numId w:val="33"/>
              </w:numPr>
              <w:rPr>
                <w:rFonts w:ascii="Arial Narrow" w:hAnsi="Arial Narrow" w:cs="Arial"/>
                <w:color w:val="000000" w:themeColor="text1"/>
              </w:rPr>
            </w:pPr>
            <w:r w:rsidRPr="00BA262B">
              <w:rPr>
                <w:rFonts w:ascii="Arial Narrow" w:hAnsi="Arial Narrow" w:cs="Arial"/>
                <w:color w:val="000000" w:themeColor="text1"/>
              </w:rPr>
              <w:t xml:space="preserve">Review potential to offer incentives for households to downsize when they no longer require larger homes. </w:t>
            </w:r>
          </w:p>
        </w:tc>
      </w:tr>
      <w:bookmarkEnd w:id="47"/>
    </w:tbl>
    <w:p w14:paraId="203C2B3E" w14:textId="77777777" w:rsidR="001777EC" w:rsidRDefault="001777EC" w:rsidP="001777EC">
      <w:pPr>
        <w:spacing w:after="0" w:line="240" w:lineRule="auto"/>
        <w:rPr>
          <w:rFonts w:ascii="Arial Narrow" w:hAnsi="Arial Narrow" w:cs="Arial"/>
          <w:color w:val="000000" w:themeColor="text1"/>
        </w:rPr>
      </w:pPr>
    </w:p>
    <w:p w14:paraId="7E5F1593" w14:textId="77777777" w:rsidR="001777EC" w:rsidRPr="005A2FC8" w:rsidRDefault="001777EC" w:rsidP="001777EC">
      <w:pPr>
        <w:rPr>
          <w:rFonts w:ascii="Arial Narrow" w:hAnsi="Arial Narrow" w:cs="Arial"/>
          <w:b/>
          <w:bCs/>
        </w:rPr>
      </w:pPr>
      <w:r w:rsidRPr="005A2FC8">
        <w:rPr>
          <w:rFonts w:ascii="Arial Narrow" w:hAnsi="Arial Narrow" w:cs="Arial"/>
          <w:b/>
          <w:bCs/>
        </w:rPr>
        <w:t>*</w:t>
      </w:r>
      <w:proofErr w:type="gramStart"/>
      <w:r w:rsidRPr="005A2FC8">
        <w:rPr>
          <w:rFonts w:ascii="Arial Narrow" w:hAnsi="Arial Narrow" w:cs="Arial"/>
          <w:b/>
          <w:bCs/>
        </w:rPr>
        <w:t>actions</w:t>
      </w:r>
      <w:proofErr w:type="gramEnd"/>
      <w:r w:rsidRPr="005A2FC8">
        <w:rPr>
          <w:rFonts w:ascii="Arial Narrow" w:hAnsi="Arial Narrow" w:cs="Arial"/>
          <w:b/>
          <w:bCs/>
        </w:rPr>
        <w:t xml:space="preserve"> with an </w:t>
      </w:r>
      <w:proofErr w:type="spellStart"/>
      <w:r w:rsidRPr="005A2FC8">
        <w:rPr>
          <w:rFonts w:ascii="Arial Narrow" w:hAnsi="Arial Narrow" w:cs="Arial"/>
          <w:b/>
          <w:bCs/>
        </w:rPr>
        <w:t>asterix</w:t>
      </w:r>
      <w:proofErr w:type="spellEnd"/>
      <w:r w:rsidRPr="005A2FC8">
        <w:rPr>
          <w:rFonts w:ascii="Arial Narrow" w:hAnsi="Arial Narrow" w:cs="Arial"/>
          <w:b/>
          <w:bCs/>
        </w:rPr>
        <w:t xml:space="preserve"> are also captured in the Housing Emergency Action Plan</w:t>
      </w:r>
    </w:p>
    <w:p w14:paraId="54B92C3F" w14:textId="4D03A776" w:rsidR="00F413C0" w:rsidRPr="004D707A" w:rsidRDefault="00F413C0" w:rsidP="004D707A">
      <w:pPr>
        <w:spacing w:after="0" w:line="240" w:lineRule="auto"/>
        <w:rPr>
          <w:rFonts w:ascii="Arial Narrow" w:hAnsi="Arial Narrow" w:cs="Arial"/>
          <w:color w:val="000000" w:themeColor="text1"/>
        </w:rPr>
      </w:pPr>
      <w:r w:rsidRPr="004D707A">
        <w:rPr>
          <w:rFonts w:ascii="Arial Narrow" w:hAnsi="Arial Narrow" w:cs="Arial"/>
          <w:color w:val="000000" w:themeColor="text1"/>
        </w:rPr>
        <w:br w:type="page"/>
      </w:r>
    </w:p>
    <w:p w14:paraId="21964F12" w14:textId="35C7DEC2" w:rsidR="004B3BF0" w:rsidRPr="00EE2B6C" w:rsidRDefault="0014472D" w:rsidP="00EE2B6C">
      <w:pPr>
        <w:pStyle w:val="Heading1"/>
        <w:rPr>
          <w:color w:val="3A3A3A" w:themeColor="background2" w:themeShade="40"/>
        </w:rPr>
      </w:pPr>
      <w:bookmarkStart w:id="49" w:name="_Chapter_2_–"/>
      <w:bookmarkEnd w:id="49"/>
      <w:r w:rsidRPr="00EE2B6C">
        <w:rPr>
          <w:color w:val="3A3A3A" w:themeColor="background2" w:themeShade="40"/>
        </w:rPr>
        <w:lastRenderedPageBreak/>
        <w:t xml:space="preserve">Chapter 2 </w:t>
      </w:r>
      <w:r w:rsidR="00893E34" w:rsidRPr="00EE2B6C">
        <w:rPr>
          <w:color w:val="3A3A3A" w:themeColor="background2" w:themeShade="40"/>
        </w:rPr>
        <w:t>–</w:t>
      </w:r>
      <w:r w:rsidRPr="00EE2B6C">
        <w:rPr>
          <w:color w:val="3A3A3A" w:themeColor="background2" w:themeShade="40"/>
        </w:rPr>
        <w:t xml:space="preserve"> </w:t>
      </w:r>
      <w:r w:rsidR="00D94BA2" w:rsidRPr="00EE2B6C">
        <w:rPr>
          <w:color w:val="3A3A3A" w:themeColor="background2" w:themeShade="40"/>
        </w:rPr>
        <w:t xml:space="preserve">Support </w:t>
      </w:r>
      <w:r w:rsidR="005835A9" w:rsidRPr="00EE2B6C">
        <w:rPr>
          <w:color w:val="3A3A3A" w:themeColor="background2" w:themeShade="40"/>
        </w:rPr>
        <w:t>p</w:t>
      </w:r>
      <w:r w:rsidR="00A12742" w:rsidRPr="00EE2B6C">
        <w:rPr>
          <w:color w:val="3A3A3A" w:themeColor="background2" w:themeShade="40"/>
        </w:rPr>
        <w:t>rivate</w:t>
      </w:r>
      <w:r w:rsidR="005835A9" w:rsidRPr="00EE2B6C">
        <w:rPr>
          <w:color w:val="3A3A3A" w:themeColor="background2" w:themeShade="40"/>
        </w:rPr>
        <w:t xml:space="preserve"> renters</w:t>
      </w:r>
      <w:r w:rsidR="00A53AEA" w:rsidRPr="00EE2B6C">
        <w:rPr>
          <w:color w:val="3A3A3A" w:themeColor="background2" w:themeShade="40"/>
        </w:rPr>
        <w:t>,</w:t>
      </w:r>
      <w:r w:rsidR="005835A9" w:rsidRPr="00EE2B6C">
        <w:rPr>
          <w:color w:val="3A3A3A" w:themeColor="background2" w:themeShade="40"/>
        </w:rPr>
        <w:t xml:space="preserve"> homeowners</w:t>
      </w:r>
      <w:r w:rsidR="006430AB" w:rsidRPr="00EE2B6C">
        <w:rPr>
          <w:color w:val="3A3A3A" w:themeColor="background2" w:themeShade="40"/>
        </w:rPr>
        <w:t xml:space="preserve"> and landlords</w:t>
      </w:r>
    </w:p>
    <w:tbl>
      <w:tblPr>
        <w:tblStyle w:val="TableGrid"/>
        <w:tblW w:w="0" w:type="auto"/>
        <w:tblLook w:val="04A0" w:firstRow="1" w:lastRow="0" w:firstColumn="1" w:lastColumn="0" w:noHBand="0" w:noVBand="1"/>
      </w:tblPr>
      <w:tblGrid>
        <w:gridCol w:w="6457"/>
      </w:tblGrid>
      <w:tr w:rsidR="005177D9" w14:paraId="08C40B1D" w14:textId="77777777">
        <w:tc>
          <w:tcPr>
            <w:tcW w:w="6457" w:type="dxa"/>
            <w:shd w:val="clear" w:color="auto" w:fill="747474" w:themeFill="background2" w:themeFillShade="80"/>
          </w:tcPr>
          <w:p w14:paraId="7AE6F14D" w14:textId="77777777" w:rsidR="005177D9" w:rsidRDefault="005177D9">
            <w:pPr>
              <w:rPr>
                <w:rFonts w:ascii="Arial Narrow" w:hAnsi="Arial Narrow" w:cs="Arial"/>
                <w:b/>
                <w:bCs/>
                <w:sz w:val="24"/>
                <w:szCs w:val="24"/>
              </w:rPr>
            </w:pPr>
            <w:r w:rsidRPr="00940139">
              <w:rPr>
                <w:rFonts w:ascii="Arial Narrow" w:hAnsi="Arial Narrow" w:cs="Arial"/>
                <w:b/>
                <w:bCs/>
                <w:color w:val="FFFFFF" w:themeColor="background1"/>
                <w:sz w:val="24"/>
                <w:szCs w:val="24"/>
              </w:rPr>
              <w:t>Strategic Objective(s):</w:t>
            </w:r>
          </w:p>
        </w:tc>
      </w:tr>
      <w:tr w:rsidR="005177D9" w14:paraId="4E371F8D" w14:textId="77777777">
        <w:tc>
          <w:tcPr>
            <w:tcW w:w="6457" w:type="dxa"/>
            <w:shd w:val="clear" w:color="auto" w:fill="F2F2F2" w:themeFill="background1" w:themeFillShade="F2"/>
          </w:tcPr>
          <w:p w14:paraId="63EB1FFD" w14:textId="709941BA" w:rsidR="005177D9" w:rsidRPr="00934989" w:rsidRDefault="00805773">
            <w:pPr>
              <w:rPr>
                <w:rFonts w:ascii="Arial Narrow" w:hAnsi="Arial Narrow" w:cs="Arial"/>
              </w:rPr>
            </w:pPr>
            <w:r w:rsidRPr="00934989">
              <w:rPr>
                <w:rFonts w:ascii="Arial Narrow" w:hAnsi="Arial Narrow" w:cs="Arial"/>
              </w:rPr>
              <w:t>Support households living in privately</w:t>
            </w:r>
            <w:r w:rsidR="00467EE2">
              <w:rPr>
                <w:rFonts w:ascii="Arial Narrow" w:hAnsi="Arial Narrow" w:cs="Arial"/>
              </w:rPr>
              <w:t xml:space="preserve"> </w:t>
            </w:r>
            <w:r w:rsidRPr="00934989">
              <w:rPr>
                <w:rFonts w:ascii="Arial Narrow" w:hAnsi="Arial Narrow" w:cs="Arial"/>
              </w:rPr>
              <w:t>owned homes, whether rented or home ownership, to ensure everyone has access to well-managed, high</w:t>
            </w:r>
            <w:r w:rsidR="00120ED8">
              <w:rPr>
                <w:rFonts w:ascii="Arial Narrow" w:hAnsi="Arial Narrow" w:cs="Arial"/>
              </w:rPr>
              <w:t>-</w:t>
            </w:r>
            <w:r w:rsidRPr="00934989">
              <w:rPr>
                <w:rFonts w:ascii="Arial Narrow" w:hAnsi="Arial Narrow" w:cs="Arial"/>
              </w:rPr>
              <w:t>quality housing </w:t>
            </w:r>
          </w:p>
        </w:tc>
      </w:tr>
    </w:tbl>
    <w:p w14:paraId="23B7B8DE" w14:textId="77777777" w:rsidR="005177D9" w:rsidRPr="005177D9" w:rsidRDefault="005177D9" w:rsidP="00120ED8">
      <w:pPr>
        <w:spacing w:after="0" w:line="240" w:lineRule="auto"/>
        <w:rPr>
          <w:rFonts w:ascii="Arial Narrow" w:hAnsi="Arial Narrow" w:cs="Arial"/>
          <w:b/>
          <w:i/>
          <w:highlight w:val="magenta"/>
        </w:rPr>
      </w:pPr>
    </w:p>
    <w:p w14:paraId="79D308E7" w14:textId="5F1778E8" w:rsidR="00CD41D0" w:rsidRPr="005C74DC" w:rsidRDefault="00CD41D0" w:rsidP="00EE2B6C">
      <w:pPr>
        <w:pStyle w:val="Heading2"/>
      </w:pPr>
      <w:bookmarkStart w:id="50" w:name="_Introduction_2"/>
      <w:bookmarkEnd w:id="50"/>
      <w:r w:rsidRPr="005C74DC">
        <w:t>Introduction</w:t>
      </w:r>
    </w:p>
    <w:p w14:paraId="3E101374" w14:textId="20EFAA70" w:rsidR="002D41C3" w:rsidRDefault="00961501" w:rsidP="002D41C3">
      <w:pPr>
        <w:rPr>
          <w:rFonts w:ascii="Arial Narrow" w:hAnsi="Arial Narrow" w:cs="Arial"/>
        </w:rPr>
      </w:pPr>
      <w:r w:rsidRPr="00013A81">
        <w:rPr>
          <w:rFonts w:ascii="Arial Narrow" w:hAnsi="Arial Narrow" w:cs="Arial"/>
        </w:rPr>
        <w:t xml:space="preserve">This chapter </w:t>
      </w:r>
      <w:r>
        <w:rPr>
          <w:rFonts w:ascii="Arial Narrow" w:hAnsi="Arial Narrow" w:cs="Arial"/>
        </w:rPr>
        <w:t>covers</w:t>
      </w:r>
      <w:r w:rsidRPr="00013A81">
        <w:rPr>
          <w:rFonts w:ascii="Arial Narrow" w:hAnsi="Arial Narrow" w:cs="Arial"/>
        </w:rPr>
        <w:t xml:space="preserve"> </w:t>
      </w:r>
      <w:r>
        <w:rPr>
          <w:rFonts w:ascii="Arial Narrow" w:hAnsi="Arial Narrow" w:cs="Arial"/>
        </w:rPr>
        <w:t>privately owned housing. This includes the</w:t>
      </w:r>
      <w:r w:rsidRPr="00013A81">
        <w:rPr>
          <w:rFonts w:ascii="Arial Narrow" w:hAnsi="Arial Narrow" w:cs="Arial"/>
        </w:rPr>
        <w:t xml:space="preserve"> </w:t>
      </w:r>
      <w:r w:rsidR="00E165D0">
        <w:rPr>
          <w:rFonts w:ascii="Arial Narrow" w:hAnsi="Arial Narrow" w:cs="Arial"/>
        </w:rPr>
        <w:t>P</w:t>
      </w:r>
      <w:r w:rsidRPr="00013A81">
        <w:rPr>
          <w:rFonts w:ascii="Arial Narrow" w:hAnsi="Arial Narrow" w:cs="Arial"/>
        </w:rPr>
        <w:t>rivate rented sector</w:t>
      </w:r>
      <w:r>
        <w:rPr>
          <w:rFonts w:ascii="Arial Narrow" w:hAnsi="Arial Narrow" w:cs="Arial"/>
        </w:rPr>
        <w:t xml:space="preserve">, </w:t>
      </w:r>
      <w:proofErr w:type="gramStart"/>
      <w:r w:rsidR="002B7DD0">
        <w:rPr>
          <w:rFonts w:ascii="Arial Narrow" w:hAnsi="Arial Narrow" w:cs="Arial"/>
        </w:rPr>
        <w:t>Build</w:t>
      </w:r>
      <w:proofErr w:type="gramEnd"/>
      <w:r w:rsidR="002B7DD0">
        <w:rPr>
          <w:rFonts w:ascii="Arial Narrow" w:hAnsi="Arial Narrow" w:cs="Arial"/>
        </w:rPr>
        <w:t xml:space="preserve"> to rent</w:t>
      </w:r>
      <w:r w:rsidR="00E165D0">
        <w:rPr>
          <w:rFonts w:ascii="Arial Narrow" w:hAnsi="Arial Narrow" w:cs="Arial"/>
        </w:rPr>
        <w:t xml:space="preserve">, </w:t>
      </w:r>
      <w:r>
        <w:rPr>
          <w:rFonts w:ascii="Arial Narrow" w:hAnsi="Arial Narrow" w:cs="Arial"/>
        </w:rPr>
        <w:t>housing</w:t>
      </w:r>
      <w:r w:rsidRPr="00013A81">
        <w:rPr>
          <w:rFonts w:ascii="Arial Narrow" w:hAnsi="Arial Narrow" w:cs="Arial"/>
        </w:rPr>
        <w:t xml:space="preserve"> for students, </w:t>
      </w:r>
      <w:r w:rsidR="00E165D0">
        <w:rPr>
          <w:rFonts w:ascii="Arial Narrow" w:hAnsi="Arial Narrow" w:cs="Arial"/>
        </w:rPr>
        <w:t>S</w:t>
      </w:r>
      <w:r w:rsidRPr="00013A81">
        <w:rPr>
          <w:rFonts w:ascii="Arial Narrow" w:hAnsi="Arial Narrow" w:cs="Arial"/>
        </w:rPr>
        <w:t>hort-term-lets</w:t>
      </w:r>
      <w:r w:rsidR="004B0098">
        <w:rPr>
          <w:rFonts w:ascii="Arial Narrow" w:hAnsi="Arial Narrow" w:cs="Arial"/>
        </w:rPr>
        <w:t>,</w:t>
      </w:r>
      <w:r>
        <w:rPr>
          <w:rFonts w:ascii="Arial Narrow" w:hAnsi="Arial Narrow" w:cs="Arial"/>
        </w:rPr>
        <w:t xml:space="preserve"> </w:t>
      </w:r>
      <w:r w:rsidR="00DD4011">
        <w:rPr>
          <w:rFonts w:ascii="Arial Narrow" w:hAnsi="Arial Narrow" w:cs="Arial"/>
        </w:rPr>
        <w:t xml:space="preserve">owner-occupied housing, </w:t>
      </w:r>
      <w:r>
        <w:rPr>
          <w:rFonts w:ascii="Arial Narrow" w:hAnsi="Arial Narrow" w:cs="Arial"/>
        </w:rPr>
        <w:t>empty homes</w:t>
      </w:r>
      <w:r w:rsidR="00484EEF">
        <w:rPr>
          <w:rFonts w:ascii="Arial Narrow" w:hAnsi="Arial Narrow" w:cs="Arial"/>
        </w:rPr>
        <w:t>, second homes</w:t>
      </w:r>
      <w:r w:rsidR="00766D1C">
        <w:rPr>
          <w:rFonts w:ascii="Arial Narrow" w:hAnsi="Arial Narrow" w:cs="Arial"/>
        </w:rPr>
        <w:t xml:space="preserve">, self-build and </w:t>
      </w:r>
      <w:r w:rsidR="006870B9">
        <w:rPr>
          <w:rFonts w:ascii="Arial Narrow" w:hAnsi="Arial Narrow" w:cs="Arial"/>
        </w:rPr>
        <w:t>Community-led</w:t>
      </w:r>
      <w:r w:rsidR="00766D1C">
        <w:rPr>
          <w:rFonts w:ascii="Arial Narrow" w:hAnsi="Arial Narrow" w:cs="Arial"/>
        </w:rPr>
        <w:t xml:space="preserve"> housing.</w:t>
      </w:r>
      <w:r w:rsidR="0070043B">
        <w:rPr>
          <w:rFonts w:ascii="Arial Narrow" w:hAnsi="Arial Narrow" w:cs="Arial"/>
        </w:rPr>
        <w:t xml:space="preserve"> Affordability issues are</w:t>
      </w:r>
      <w:r w:rsidR="00BE1D4F">
        <w:rPr>
          <w:rFonts w:ascii="Arial Narrow" w:hAnsi="Arial Narrow" w:cs="Arial"/>
        </w:rPr>
        <w:t xml:space="preserve"> also</w:t>
      </w:r>
      <w:r w:rsidR="0070043B">
        <w:rPr>
          <w:rFonts w:ascii="Arial Narrow" w:hAnsi="Arial Narrow" w:cs="Arial"/>
        </w:rPr>
        <w:t xml:space="preserve"> </w:t>
      </w:r>
      <w:r w:rsidR="0051684B">
        <w:rPr>
          <w:rFonts w:ascii="Arial Narrow" w:hAnsi="Arial Narrow" w:cs="Arial"/>
        </w:rPr>
        <w:t>reviewed</w:t>
      </w:r>
      <w:r w:rsidR="0070043B">
        <w:rPr>
          <w:rFonts w:ascii="Arial Narrow" w:hAnsi="Arial Narrow" w:cs="Arial"/>
        </w:rPr>
        <w:t>.</w:t>
      </w:r>
    </w:p>
    <w:p w14:paraId="403DA3EE" w14:textId="77777777" w:rsidR="002E2DC0" w:rsidRDefault="002E2DC0" w:rsidP="005C74DC">
      <w:pPr>
        <w:pBdr>
          <w:bottom w:val="single" w:sz="18" w:space="0" w:color="747474" w:themeColor="background2" w:themeShade="80"/>
        </w:pBdr>
        <w:rPr>
          <w:rFonts w:ascii="Arial Narrow" w:hAnsi="Arial Narrow" w:cs="Arial"/>
          <w:b/>
          <w:bCs/>
          <w:sz w:val="28"/>
          <w:szCs w:val="28"/>
        </w:rPr>
      </w:pPr>
    </w:p>
    <w:p w14:paraId="5A02EB50" w14:textId="126E18E7" w:rsidR="008B4842" w:rsidRPr="00CD41D0" w:rsidRDefault="00901FA1" w:rsidP="00EE2B6C">
      <w:pPr>
        <w:pStyle w:val="Heading2"/>
      </w:pPr>
      <w:bookmarkStart w:id="51" w:name="_2.1_The_Private"/>
      <w:bookmarkEnd w:id="51"/>
      <w:r w:rsidRPr="00D03293">
        <w:t>2</w:t>
      </w:r>
      <w:r w:rsidR="00FB6E8A" w:rsidRPr="00D03293">
        <w:t>.</w:t>
      </w:r>
      <w:r w:rsidRPr="00D03293">
        <w:t>1</w:t>
      </w:r>
      <w:r w:rsidR="00FB6E8A" w:rsidRPr="00D03293">
        <w:t xml:space="preserve"> The</w:t>
      </w:r>
      <w:r w:rsidR="2D878F36" w:rsidRPr="00D03293">
        <w:t xml:space="preserve"> Private Rented Sector</w:t>
      </w:r>
      <w:r w:rsidR="005C74DC">
        <w:t xml:space="preserve"> </w:t>
      </w:r>
    </w:p>
    <w:p w14:paraId="1AF10B5A" w14:textId="6EF79B8A" w:rsidR="005C74DC" w:rsidRDefault="005C74DC" w:rsidP="00CC5FFE">
      <w:pPr>
        <w:rPr>
          <w:rFonts w:ascii="Arial Narrow" w:hAnsi="Arial Narrow" w:cs="Arial"/>
        </w:rPr>
      </w:pPr>
      <w:r>
        <w:rPr>
          <w:rFonts w:ascii="Arial Narrow" w:hAnsi="Arial Narrow" w:cs="Arial"/>
          <w:b/>
          <w:bCs/>
          <w:sz w:val="24"/>
          <w:szCs w:val="24"/>
        </w:rPr>
        <w:t>Local context – PRS</w:t>
      </w:r>
      <w:r w:rsidRPr="383E5D4D">
        <w:rPr>
          <w:rFonts w:ascii="Arial Narrow" w:hAnsi="Arial Narrow" w:cs="Arial"/>
        </w:rPr>
        <w:t xml:space="preserve"> </w:t>
      </w:r>
    </w:p>
    <w:p w14:paraId="6B0CA3A4" w14:textId="7AA791A1" w:rsidR="00CD79DB" w:rsidRPr="00013A81" w:rsidRDefault="00CD79DB" w:rsidP="00CC5FFE">
      <w:pPr>
        <w:rPr>
          <w:rFonts w:ascii="Arial Narrow" w:hAnsi="Arial Narrow" w:cs="Arial"/>
        </w:rPr>
      </w:pPr>
      <w:r w:rsidRPr="383E5D4D">
        <w:rPr>
          <w:rFonts w:ascii="Arial Narrow" w:hAnsi="Arial Narrow" w:cs="Arial"/>
        </w:rPr>
        <w:t xml:space="preserve">The </w:t>
      </w:r>
      <w:r w:rsidR="0021779B">
        <w:rPr>
          <w:rFonts w:ascii="Arial Narrow" w:hAnsi="Arial Narrow" w:cs="Arial"/>
        </w:rPr>
        <w:t>Private Rented Sector (</w:t>
      </w:r>
      <w:r w:rsidRPr="383E5D4D">
        <w:rPr>
          <w:rFonts w:ascii="Arial Narrow" w:hAnsi="Arial Narrow" w:cs="Arial"/>
        </w:rPr>
        <w:t>PRS</w:t>
      </w:r>
      <w:r w:rsidR="0021779B">
        <w:rPr>
          <w:rFonts w:ascii="Arial Narrow" w:hAnsi="Arial Narrow" w:cs="Arial"/>
        </w:rPr>
        <w:t>)</w:t>
      </w:r>
      <w:r w:rsidRPr="383E5D4D">
        <w:rPr>
          <w:rFonts w:ascii="Arial Narrow" w:hAnsi="Arial Narrow" w:cs="Arial"/>
        </w:rPr>
        <w:t xml:space="preserve"> in Edinburgh and Scotland has gone through significant changes over the last 5-10 years</w:t>
      </w:r>
      <w:r w:rsidR="5C68718A" w:rsidRPr="383E5D4D">
        <w:rPr>
          <w:rFonts w:ascii="Arial Narrow" w:hAnsi="Arial Narrow" w:cs="Arial"/>
        </w:rPr>
        <w:t>,</w:t>
      </w:r>
      <w:r w:rsidRPr="383E5D4D">
        <w:rPr>
          <w:rFonts w:ascii="Arial Narrow" w:hAnsi="Arial Narrow" w:cs="Arial"/>
        </w:rPr>
        <w:t xml:space="preserve"> in terms of rent levels and the size of the PRS. The PRS now makes up 2</w:t>
      </w:r>
      <w:r w:rsidR="1D99F582" w:rsidRPr="383E5D4D">
        <w:rPr>
          <w:rFonts w:ascii="Arial Narrow" w:hAnsi="Arial Narrow" w:cs="Arial"/>
        </w:rPr>
        <w:t>3</w:t>
      </w:r>
      <w:r w:rsidRPr="383E5D4D">
        <w:rPr>
          <w:rFonts w:ascii="Arial Narrow" w:hAnsi="Arial Narrow" w:cs="Arial"/>
        </w:rPr>
        <w:t>% of homes in Edinburgh</w:t>
      </w:r>
      <w:r w:rsidR="76229584" w:rsidRPr="383E5D4D">
        <w:rPr>
          <w:rFonts w:ascii="Arial Narrow" w:hAnsi="Arial Narrow" w:cs="Arial"/>
        </w:rPr>
        <w:t xml:space="preserve"> or</w:t>
      </w:r>
      <w:r w:rsidR="1B028F53" w:rsidRPr="383E5D4D">
        <w:rPr>
          <w:rFonts w:ascii="Arial Narrow" w:hAnsi="Arial Narrow" w:cs="Arial"/>
        </w:rPr>
        <w:t xml:space="preserve"> </w:t>
      </w:r>
      <w:r w:rsidRPr="383E5D4D">
        <w:rPr>
          <w:rFonts w:ascii="Arial Narrow" w:hAnsi="Arial Narrow" w:cs="Arial"/>
        </w:rPr>
        <w:t>62,398 registered properties</w:t>
      </w:r>
      <w:r w:rsidR="67499A97" w:rsidRPr="383E5D4D">
        <w:rPr>
          <w:rFonts w:ascii="Arial Narrow" w:hAnsi="Arial Narrow" w:cs="Arial"/>
        </w:rPr>
        <w:t xml:space="preserve"> (Council registrations data</w:t>
      </w:r>
      <w:r w:rsidR="50E5B411" w:rsidRPr="383E5D4D">
        <w:rPr>
          <w:rFonts w:ascii="Arial Narrow" w:hAnsi="Arial Narrow" w:cs="Arial"/>
        </w:rPr>
        <w:t>, Oct</w:t>
      </w:r>
      <w:r w:rsidR="009118A3">
        <w:rPr>
          <w:rFonts w:ascii="Arial Narrow" w:hAnsi="Arial Narrow" w:cs="Arial"/>
        </w:rPr>
        <w:t>ober</w:t>
      </w:r>
      <w:r w:rsidR="50E5B411" w:rsidRPr="383E5D4D">
        <w:rPr>
          <w:rFonts w:ascii="Arial Narrow" w:hAnsi="Arial Narrow" w:cs="Arial"/>
        </w:rPr>
        <w:t xml:space="preserve"> 2024</w:t>
      </w:r>
      <w:r w:rsidR="67499A97" w:rsidRPr="383E5D4D">
        <w:rPr>
          <w:rFonts w:ascii="Arial Narrow" w:hAnsi="Arial Narrow" w:cs="Arial"/>
        </w:rPr>
        <w:t>)</w:t>
      </w:r>
      <w:r w:rsidRPr="383E5D4D">
        <w:rPr>
          <w:rFonts w:ascii="Arial Narrow" w:hAnsi="Arial Narrow" w:cs="Arial"/>
        </w:rPr>
        <w:t xml:space="preserve"> compared to </w:t>
      </w:r>
      <w:r w:rsidR="681BE1B4" w:rsidRPr="383E5D4D">
        <w:rPr>
          <w:rFonts w:ascii="Arial Narrow" w:hAnsi="Arial Narrow" w:cs="Arial"/>
        </w:rPr>
        <w:t>13</w:t>
      </w:r>
      <w:r w:rsidRPr="383E5D4D">
        <w:rPr>
          <w:rFonts w:ascii="Arial Narrow" w:hAnsi="Arial Narrow" w:cs="Arial"/>
        </w:rPr>
        <w:t>% nationally</w:t>
      </w:r>
      <w:r w:rsidR="464C7C96" w:rsidRPr="383E5D4D">
        <w:rPr>
          <w:rFonts w:ascii="Arial Narrow" w:hAnsi="Arial Narrow" w:cs="Arial"/>
        </w:rPr>
        <w:t xml:space="preserve"> (Scottish Household Survey 2023)</w:t>
      </w:r>
      <w:r w:rsidRPr="383E5D4D">
        <w:rPr>
          <w:rFonts w:ascii="Arial Narrow" w:hAnsi="Arial Narrow" w:cs="Arial"/>
        </w:rPr>
        <w:t>. Almost 10% of all registered</w:t>
      </w:r>
      <w:r w:rsidR="0038BE52" w:rsidRPr="383E5D4D">
        <w:rPr>
          <w:rFonts w:ascii="Arial Narrow" w:hAnsi="Arial Narrow" w:cs="Arial"/>
        </w:rPr>
        <w:t xml:space="preserve"> PRS homes</w:t>
      </w:r>
      <w:r w:rsidR="4FFBC0E0" w:rsidRPr="383E5D4D">
        <w:rPr>
          <w:rFonts w:ascii="Arial Narrow" w:hAnsi="Arial Narrow" w:cs="Arial"/>
        </w:rPr>
        <w:t xml:space="preserve"> in Edinburgh</w:t>
      </w:r>
      <w:r w:rsidR="0038BE52" w:rsidRPr="383E5D4D">
        <w:rPr>
          <w:rFonts w:ascii="Arial Narrow" w:hAnsi="Arial Narrow" w:cs="Arial"/>
        </w:rPr>
        <w:t xml:space="preserve">, </w:t>
      </w:r>
      <w:r w:rsidR="00E818F3">
        <w:rPr>
          <w:rFonts w:ascii="Arial Narrow" w:hAnsi="Arial Narrow" w:cs="Arial"/>
        </w:rPr>
        <w:t>(</w:t>
      </w:r>
      <w:r w:rsidR="0038BE52" w:rsidRPr="383E5D4D">
        <w:rPr>
          <w:rFonts w:ascii="Arial Narrow" w:hAnsi="Arial Narrow" w:cs="Arial"/>
        </w:rPr>
        <w:t>6,325</w:t>
      </w:r>
      <w:r w:rsidR="00E818F3">
        <w:rPr>
          <w:rFonts w:ascii="Arial Narrow" w:hAnsi="Arial Narrow" w:cs="Arial"/>
        </w:rPr>
        <w:t>)</w:t>
      </w:r>
      <w:r w:rsidR="0038BE52" w:rsidRPr="383E5D4D">
        <w:rPr>
          <w:rFonts w:ascii="Arial Narrow" w:hAnsi="Arial Narrow" w:cs="Arial"/>
        </w:rPr>
        <w:t xml:space="preserve"> </w:t>
      </w:r>
      <w:r w:rsidRPr="383E5D4D">
        <w:rPr>
          <w:rFonts w:ascii="Arial Narrow" w:hAnsi="Arial Narrow" w:cs="Arial"/>
        </w:rPr>
        <w:t>are houses in multiple occupation (HMO)</w:t>
      </w:r>
      <w:r w:rsidR="2ACE68EB" w:rsidRPr="383E5D4D">
        <w:rPr>
          <w:rFonts w:ascii="Arial Narrow" w:hAnsi="Arial Narrow" w:cs="Arial"/>
        </w:rPr>
        <w:t xml:space="preserve"> (Council</w:t>
      </w:r>
      <w:r w:rsidR="619601B6" w:rsidRPr="383E5D4D">
        <w:rPr>
          <w:rFonts w:ascii="Arial Narrow" w:hAnsi="Arial Narrow" w:cs="Arial"/>
        </w:rPr>
        <w:t xml:space="preserve"> licensing </w:t>
      </w:r>
      <w:r w:rsidR="2ACE68EB" w:rsidRPr="383E5D4D">
        <w:rPr>
          <w:rFonts w:ascii="Arial Narrow" w:hAnsi="Arial Narrow" w:cs="Arial"/>
        </w:rPr>
        <w:t>data</w:t>
      </w:r>
      <w:r w:rsidR="1EB2B87C" w:rsidRPr="383E5D4D">
        <w:rPr>
          <w:rFonts w:ascii="Arial Narrow" w:hAnsi="Arial Narrow" w:cs="Arial"/>
        </w:rPr>
        <w:t>, March 2024</w:t>
      </w:r>
      <w:r w:rsidR="2ACE68EB" w:rsidRPr="383E5D4D">
        <w:rPr>
          <w:rFonts w:ascii="Arial Narrow" w:hAnsi="Arial Narrow" w:cs="Arial"/>
        </w:rPr>
        <w:t>)</w:t>
      </w:r>
      <w:r w:rsidRPr="383E5D4D">
        <w:rPr>
          <w:rFonts w:ascii="Arial Narrow" w:hAnsi="Arial Narrow" w:cs="Arial"/>
        </w:rPr>
        <w:t xml:space="preserve">. The size of </w:t>
      </w:r>
      <w:r w:rsidR="5183C06C" w:rsidRPr="383E5D4D">
        <w:rPr>
          <w:rFonts w:ascii="Arial Narrow" w:hAnsi="Arial Narrow" w:cs="Arial"/>
        </w:rPr>
        <w:t>the P</w:t>
      </w:r>
      <w:r w:rsidR="001401F0">
        <w:rPr>
          <w:rFonts w:ascii="Arial Narrow" w:hAnsi="Arial Narrow" w:cs="Arial"/>
        </w:rPr>
        <w:t>RS</w:t>
      </w:r>
      <w:r w:rsidRPr="383E5D4D">
        <w:rPr>
          <w:rFonts w:ascii="Arial Narrow" w:hAnsi="Arial Narrow" w:cs="Arial"/>
        </w:rPr>
        <w:t xml:space="preserve"> and its legislative and regulatory environment, make it an important </w:t>
      </w:r>
      <w:r w:rsidR="7F0A91B6" w:rsidRPr="383E5D4D">
        <w:rPr>
          <w:rFonts w:ascii="Arial Narrow" w:hAnsi="Arial Narrow" w:cs="Arial"/>
        </w:rPr>
        <w:t>focus in the Local Housing Strategy</w:t>
      </w:r>
      <w:r w:rsidRPr="383E5D4D">
        <w:rPr>
          <w:rFonts w:ascii="Arial Narrow" w:hAnsi="Arial Narrow" w:cs="Arial"/>
        </w:rPr>
        <w:t xml:space="preserve">. There </w:t>
      </w:r>
      <w:r w:rsidR="000D3470" w:rsidRPr="383E5D4D">
        <w:rPr>
          <w:rFonts w:ascii="Arial Narrow" w:hAnsi="Arial Narrow" w:cs="Arial"/>
        </w:rPr>
        <w:t xml:space="preserve">are </w:t>
      </w:r>
      <w:r w:rsidR="6EFB9B7B" w:rsidRPr="00E72FDE">
        <w:rPr>
          <w:rFonts w:ascii="Arial Narrow" w:hAnsi="Arial Narrow" w:cs="Arial"/>
        </w:rPr>
        <w:t>44,484</w:t>
      </w:r>
      <w:r w:rsidR="000D3470" w:rsidRPr="383E5D4D">
        <w:rPr>
          <w:rFonts w:ascii="Arial Narrow" w:hAnsi="Arial Narrow" w:cs="Arial"/>
        </w:rPr>
        <w:t xml:space="preserve"> registered landlords in the city</w:t>
      </w:r>
      <w:r w:rsidR="55ACE37E" w:rsidRPr="383E5D4D">
        <w:rPr>
          <w:rFonts w:ascii="Arial Narrow" w:hAnsi="Arial Narrow" w:cs="Arial"/>
        </w:rPr>
        <w:t xml:space="preserve"> </w:t>
      </w:r>
      <w:r w:rsidR="144762AB" w:rsidRPr="383E5D4D">
        <w:rPr>
          <w:rFonts w:ascii="Arial Narrow" w:hAnsi="Arial Narrow" w:cs="Arial"/>
        </w:rPr>
        <w:t>(Council registration data</w:t>
      </w:r>
      <w:r w:rsidR="628574E9" w:rsidRPr="383E5D4D">
        <w:rPr>
          <w:rFonts w:ascii="Arial Narrow" w:hAnsi="Arial Narrow" w:cs="Arial"/>
        </w:rPr>
        <w:t>, Oct</w:t>
      </w:r>
      <w:r w:rsidR="009118A3">
        <w:rPr>
          <w:rFonts w:ascii="Arial Narrow" w:hAnsi="Arial Narrow" w:cs="Arial"/>
        </w:rPr>
        <w:t>ober</w:t>
      </w:r>
      <w:r w:rsidR="55ACE37E" w:rsidRPr="383E5D4D">
        <w:rPr>
          <w:rFonts w:ascii="Arial Narrow" w:hAnsi="Arial Narrow" w:cs="Arial"/>
        </w:rPr>
        <w:t xml:space="preserve"> 2024</w:t>
      </w:r>
      <w:r w:rsidR="22D442EF" w:rsidRPr="383E5D4D">
        <w:rPr>
          <w:rFonts w:ascii="Arial Narrow" w:hAnsi="Arial Narrow" w:cs="Arial"/>
        </w:rPr>
        <w:t>)</w:t>
      </w:r>
      <w:r w:rsidR="000D3470" w:rsidRPr="383E5D4D">
        <w:rPr>
          <w:rFonts w:ascii="Arial Narrow" w:hAnsi="Arial Narrow" w:cs="Arial"/>
        </w:rPr>
        <w:t xml:space="preserve">. There </w:t>
      </w:r>
      <w:r w:rsidRPr="383E5D4D">
        <w:rPr>
          <w:rFonts w:ascii="Arial Narrow" w:hAnsi="Arial Narrow" w:cs="Arial"/>
        </w:rPr>
        <w:t xml:space="preserve">has been an 8% increase in landlords registered and properties registered since 2019. </w:t>
      </w:r>
    </w:p>
    <w:p w14:paraId="4F4E313F" w14:textId="77777777" w:rsidR="00AE5B92" w:rsidRDefault="000D3470" w:rsidP="00CC5FFE">
      <w:pPr>
        <w:rPr>
          <w:rFonts w:ascii="Arial Narrow" w:hAnsi="Arial Narrow" w:cs="Arial"/>
        </w:rPr>
      </w:pPr>
      <w:r w:rsidRPr="00013A81">
        <w:rPr>
          <w:rFonts w:ascii="Arial Narrow" w:hAnsi="Arial Narrow" w:cs="Arial"/>
        </w:rPr>
        <w:t xml:space="preserve">In early 2024 Scotland’s Housing Network (SHN) carried out a national survey of registered landlords to understand the issues facing landlords and to find out </w:t>
      </w:r>
      <w:r w:rsidRPr="00013A81">
        <w:rPr>
          <w:rFonts w:ascii="Arial Narrow" w:hAnsi="Arial Narrow" w:cs="Arial"/>
        </w:rPr>
        <w:t xml:space="preserve">about their practice. Over 5,400 registered landlords in Edinburgh responded. </w:t>
      </w:r>
      <w:r w:rsidR="005663AB" w:rsidRPr="00013A81">
        <w:rPr>
          <w:rFonts w:ascii="Arial Narrow" w:hAnsi="Arial Narrow" w:cs="Arial"/>
        </w:rPr>
        <w:t>The results showed that</w:t>
      </w:r>
      <w:r w:rsidRPr="00013A81">
        <w:rPr>
          <w:rFonts w:ascii="Arial Narrow" w:hAnsi="Arial Narrow" w:cs="Arial"/>
        </w:rPr>
        <w:t xml:space="preserve"> 62% of landlords own </w:t>
      </w:r>
      <w:r w:rsidR="005663AB" w:rsidRPr="00013A81">
        <w:rPr>
          <w:rFonts w:ascii="Arial Narrow" w:hAnsi="Arial Narrow" w:cs="Arial"/>
        </w:rPr>
        <w:t>only one</w:t>
      </w:r>
      <w:r w:rsidRPr="00013A81">
        <w:rPr>
          <w:rFonts w:ascii="Arial Narrow" w:hAnsi="Arial Narrow" w:cs="Arial"/>
        </w:rPr>
        <w:t xml:space="preserve"> property and 32% own</w:t>
      </w:r>
      <w:r w:rsidR="005663AB" w:rsidRPr="00013A81">
        <w:rPr>
          <w:rFonts w:ascii="Arial Narrow" w:hAnsi="Arial Narrow" w:cs="Arial"/>
        </w:rPr>
        <w:t xml:space="preserve"> between</w:t>
      </w:r>
      <w:r w:rsidRPr="00013A81">
        <w:rPr>
          <w:rFonts w:ascii="Arial Narrow" w:hAnsi="Arial Narrow" w:cs="Arial"/>
        </w:rPr>
        <w:t xml:space="preserve"> 2-5 properties</w:t>
      </w:r>
      <w:r w:rsidR="005663AB" w:rsidRPr="00013A81">
        <w:rPr>
          <w:rFonts w:ascii="Arial Narrow" w:hAnsi="Arial Narrow" w:cs="Arial"/>
        </w:rPr>
        <w:t>.</w:t>
      </w:r>
      <w:r w:rsidR="00E13FC4" w:rsidRPr="00013A81">
        <w:rPr>
          <w:rFonts w:ascii="Arial Narrow" w:hAnsi="Arial Narrow" w:cs="Arial"/>
        </w:rPr>
        <w:t xml:space="preserve"> </w:t>
      </w:r>
      <w:r w:rsidRPr="00013A81">
        <w:rPr>
          <w:rFonts w:ascii="Arial Narrow" w:hAnsi="Arial Narrow" w:cs="Arial"/>
        </w:rPr>
        <w:t>The most common demographic types of tenants that landlords let to were single occupants or couples with no children</w:t>
      </w:r>
      <w:r w:rsidR="00EB54D5" w:rsidRPr="00013A81">
        <w:rPr>
          <w:rFonts w:ascii="Arial Narrow" w:hAnsi="Arial Narrow" w:cs="Arial"/>
        </w:rPr>
        <w:t xml:space="preserve">. </w:t>
      </w:r>
      <w:r w:rsidR="00930790">
        <w:rPr>
          <w:rFonts w:ascii="Arial Narrow" w:hAnsi="Arial Narrow" w:cs="Arial"/>
        </w:rPr>
        <w:t>In terms of</w:t>
      </w:r>
      <w:r w:rsidR="00E13FC4" w:rsidRPr="00013A81">
        <w:rPr>
          <w:rFonts w:ascii="Arial Narrow" w:hAnsi="Arial Narrow" w:cs="Arial"/>
        </w:rPr>
        <w:t xml:space="preserve"> recent rent setting</w:t>
      </w:r>
      <w:r w:rsidR="00930790">
        <w:rPr>
          <w:rFonts w:ascii="Arial Narrow" w:hAnsi="Arial Narrow" w:cs="Arial"/>
        </w:rPr>
        <w:t>,</w:t>
      </w:r>
      <w:r w:rsidR="00E13FC4" w:rsidRPr="00013A81">
        <w:rPr>
          <w:rFonts w:ascii="Arial Narrow" w:hAnsi="Arial Narrow" w:cs="Arial"/>
        </w:rPr>
        <w:t xml:space="preserve"> </w:t>
      </w:r>
      <w:r w:rsidRPr="00013A81">
        <w:rPr>
          <w:rFonts w:ascii="Arial Narrow" w:hAnsi="Arial Narrow" w:cs="Arial"/>
        </w:rPr>
        <w:t>53% of landlords had increased the rent compared to the previous tenancy</w:t>
      </w:r>
      <w:r w:rsidR="00FC4C99" w:rsidRPr="00013A81">
        <w:rPr>
          <w:rFonts w:ascii="Arial Narrow" w:hAnsi="Arial Narrow" w:cs="Arial"/>
        </w:rPr>
        <w:t xml:space="preserve">. When asked what their </w:t>
      </w:r>
      <w:proofErr w:type="gramStart"/>
      <w:r w:rsidR="00FC4C99" w:rsidRPr="00013A81">
        <w:rPr>
          <w:rFonts w:ascii="Arial Narrow" w:hAnsi="Arial Narrow" w:cs="Arial"/>
        </w:rPr>
        <w:t>future plans</w:t>
      </w:r>
      <w:proofErr w:type="gramEnd"/>
      <w:r w:rsidR="00FC4C99" w:rsidRPr="00013A81">
        <w:rPr>
          <w:rFonts w:ascii="Arial Narrow" w:hAnsi="Arial Narrow" w:cs="Arial"/>
        </w:rPr>
        <w:t xml:space="preserve"> were, o</w:t>
      </w:r>
      <w:r w:rsidRPr="00013A81">
        <w:rPr>
          <w:rFonts w:ascii="Arial Narrow" w:hAnsi="Arial Narrow" w:cs="Arial"/>
        </w:rPr>
        <w:t>ver one third (39%) of landlords said they plan to keep their number of properties the same. A further third (32%) said they had not made plans. 25% planned to decrease their number of properties or sell all their properties and leave the business. Only 4% indicated they intended to increase their number of properties.</w:t>
      </w:r>
    </w:p>
    <w:p w14:paraId="1D6D80B6" w14:textId="09F5A917" w:rsidR="00CD79DB" w:rsidRPr="00013A81" w:rsidRDefault="000D3470" w:rsidP="00CC5FFE">
      <w:pPr>
        <w:rPr>
          <w:rFonts w:ascii="Arial Narrow" w:hAnsi="Arial Narrow" w:cs="Arial"/>
        </w:rPr>
      </w:pPr>
      <w:r w:rsidRPr="00013A81">
        <w:rPr>
          <w:rFonts w:ascii="Arial Narrow" w:hAnsi="Arial Narrow" w:cs="Arial"/>
        </w:rPr>
        <w:t>Rents in the PRS have increase</w:t>
      </w:r>
      <w:r w:rsidR="00C11076">
        <w:rPr>
          <w:rFonts w:ascii="Arial Narrow" w:hAnsi="Arial Narrow" w:cs="Arial"/>
        </w:rPr>
        <w:t>d</w:t>
      </w:r>
      <w:r w:rsidRPr="00013A81">
        <w:rPr>
          <w:rFonts w:ascii="Arial Narrow" w:hAnsi="Arial Narrow" w:cs="Arial"/>
        </w:rPr>
        <w:t xml:space="preserve"> by 82% on average in Edinburgh over the last 10 years. In the last 18 months, Edinburgh </w:t>
      </w:r>
      <w:r w:rsidR="00A64300">
        <w:rPr>
          <w:rFonts w:ascii="Arial Narrow" w:hAnsi="Arial Narrow" w:cs="Arial"/>
        </w:rPr>
        <w:t xml:space="preserve">has </w:t>
      </w:r>
      <w:r w:rsidRPr="00013A81">
        <w:rPr>
          <w:rFonts w:ascii="Arial Narrow" w:hAnsi="Arial Narrow" w:cs="Arial"/>
        </w:rPr>
        <w:t>continue</w:t>
      </w:r>
      <w:r w:rsidR="00A64300">
        <w:rPr>
          <w:rFonts w:ascii="Arial Narrow" w:hAnsi="Arial Narrow" w:cs="Arial"/>
        </w:rPr>
        <w:t>d</w:t>
      </w:r>
      <w:r w:rsidRPr="00013A81">
        <w:rPr>
          <w:rFonts w:ascii="Arial Narrow" w:hAnsi="Arial Narrow" w:cs="Arial"/>
        </w:rPr>
        <w:t xml:space="preserve"> to experience the highest rental inflation of any UK major city.  </w:t>
      </w:r>
      <w:r w:rsidR="00CD79DB" w:rsidRPr="00013A81">
        <w:rPr>
          <w:rFonts w:ascii="Arial Narrow" w:hAnsi="Arial Narrow" w:cs="Arial"/>
        </w:rPr>
        <w:t>Through LHS engagement, respondents reflected on the importance of considering the PRS in relation to the wider housing system, rather than in isolation. High rent levels in the PRS in Edinburgh are largely a reflection of the overall lack of housing supply, across all tenures. Increasing housing supply, across all tenures, is a vital part of ongoing and longer-term solutions, to the current housing crisis.</w:t>
      </w:r>
    </w:p>
    <w:p w14:paraId="6DBA223B" w14:textId="0A75F5AB" w:rsidR="00CD79DB" w:rsidRPr="00013A81" w:rsidRDefault="00CD79DB" w:rsidP="00CC5FFE">
      <w:pPr>
        <w:rPr>
          <w:rFonts w:ascii="Arial Narrow" w:hAnsi="Arial Narrow" w:cs="Arial"/>
        </w:rPr>
      </w:pPr>
      <w:r w:rsidRPr="00013A81">
        <w:rPr>
          <w:rFonts w:ascii="Arial Narrow" w:hAnsi="Arial Narrow" w:cs="Arial"/>
        </w:rPr>
        <w:t>Respondents</w:t>
      </w:r>
      <w:r w:rsidR="00581AFC" w:rsidRPr="00013A81">
        <w:rPr>
          <w:rFonts w:ascii="Arial Narrow" w:hAnsi="Arial Narrow" w:cs="Arial"/>
        </w:rPr>
        <w:t xml:space="preserve"> to the LHS consultation</w:t>
      </w:r>
      <w:r w:rsidRPr="00013A81">
        <w:rPr>
          <w:rFonts w:ascii="Arial Narrow" w:hAnsi="Arial Narrow" w:cs="Arial"/>
        </w:rPr>
        <w:t xml:space="preserve"> also shared their experiences of a lack of housing choice and the </w:t>
      </w:r>
      <w:r w:rsidR="00D969AE">
        <w:rPr>
          <w:rFonts w:ascii="Arial Narrow" w:hAnsi="Arial Narrow" w:cs="Arial"/>
        </w:rPr>
        <w:t>socio</w:t>
      </w:r>
      <w:r w:rsidRPr="00013A81">
        <w:rPr>
          <w:rFonts w:ascii="Arial Narrow" w:hAnsi="Arial Narrow" w:cs="Arial"/>
        </w:rPr>
        <w:t xml:space="preserve">economic impacts of high rent levels.  </w:t>
      </w:r>
    </w:p>
    <w:p w14:paraId="7BF31388" w14:textId="77777777" w:rsidR="00CD79DB" w:rsidRPr="00013A81" w:rsidRDefault="00CD79DB" w:rsidP="00CC5FFE">
      <w:pPr>
        <w:rPr>
          <w:rFonts w:ascii="Arial Narrow" w:hAnsi="Arial Narrow" w:cs="Arial"/>
        </w:rPr>
      </w:pPr>
      <w:r w:rsidRPr="00013A81">
        <w:rPr>
          <w:rFonts w:ascii="Arial Narrow" w:hAnsi="Arial Narrow" w:cs="Arial"/>
        </w:rPr>
        <w:t>The widespread impacts of high housing costs are recognised. This can reduce peoples’ available income to engage in activities and contribute to the local economy. At the same time, in discussions with residents and stakeholders there was acknowledgment that the PRS may be struggling to attract investors due to increasing costs and regulation. However, Council landlord registration figures show the number of registered landlords and properties have increased, year on year, to date.</w:t>
      </w:r>
    </w:p>
    <w:p w14:paraId="7FA0ADE8" w14:textId="7CBB95A2" w:rsidR="006120CA" w:rsidRDefault="4B3CDD56" w:rsidP="00F32BFF">
      <w:pPr>
        <w:rPr>
          <w:rFonts w:ascii="Arial Narrow" w:hAnsi="Arial Narrow" w:cs="Arial"/>
        </w:rPr>
      </w:pPr>
      <w:r w:rsidRPr="383E5D4D">
        <w:rPr>
          <w:rFonts w:ascii="Arial Narrow" w:hAnsi="Arial Narrow" w:cs="Arial"/>
        </w:rPr>
        <w:t>The wide</w:t>
      </w:r>
      <w:r w:rsidR="0075323E">
        <w:rPr>
          <w:rFonts w:ascii="Arial Narrow" w:hAnsi="Arial Narrow" w:cs="Arial"/>
        </w:rPr>
        <w:t>r</w:t>
      </w:r>
      <w:r w:rsidRPr="383E5D4D">
        <w:rPr>
          <w:rFonts w:ascii="Arial Narrow" w:hAnsi="Arial Narrow" w:cs="Arial"/>
        </w:rPr>
        <w:t xml:space="preserve"> policy landscape </w:t>
      </w:r>
      <w:r w:rsidR="000E4585">
        <w:rPr>
          <w:rFonts w:ascii="Arial Narrow" w:hAnsi="Arial Narrow" w:cs="Arial"/>
        </w:rPr>
        <w:t xml:space="preserve">in relation to private renting </w:t>
      </w:r>
      <w:r w:rsidRPr="383E5D4D">
        <w:rPr>
          <w:rFonts w:ascii="Arial Narrow" w:hAnsi="Arial Narrow" w:cs="Arial"/>
        </w:rPr>
        <w:t xml:space="preserve">has seen </w:t>
      </w:r>
      <w:r w:rsidR="6F422B88" w:rsidRPr="383E5D4D">
        <w:rPr>
          <w:rFonts w:ascii="Arial Narrow" w:hAnsi="Arial Narrow" w:cs="Arial"/>
        </w:rPr>
        <w:t>many</w:t>
      </w:r>
      <w:r w:rsidRPr="383E5D4D">
        <w:rPr>
          <w:rFonts w:ascii="Arial Narrow" w:hAnsi="Arial Narrow" w:cs="Arial"/>
        </w:rPr>
        <w:t xml:space="preserve"> changes in recent years</w:t>
      </w:r>
      <w:r w:rsidR="007846D0">
        <w:rPr>
          <w:rFonts w:ascii="Arial Narrow" w:hAnsi="Arial Narrow" w:cs="Arial"/>
        </w:rPr>
        <w:t>:</w:t>
      </w:r>
      <w:r w:rsidR="002535F2">
        <w:rPr>
          <w:rFonts w:ascii="Arial Narrow" w:hAnsi="Arial Narrow" w:cs="Arial"/>
        </w:rPr>
        <w:t xml:space="preserve"> </w:t>
      </w:r>
      <w:r w:rsidRPr="383E5D4D">
        <w:rPr>
          <w:rFonts w:ascii="Arial Narrow" w:hAnsi="Arial Narrow" w:cs="Arial"/>
        </w:rPr>
        <w:t>Emergency PRS legislation in 2020</w:t>
      </w:r>
      <w:r w:rsidR="001D202A">
        <w:rPr>
          <w:rFonts w:ascii="Arial Narrow" w:hAnsi="Arial Narrow" w:cs="Arial"/>
        </w:rPr>
        <w:t>, t</w:t>
      </w:r>
      <w:r w:rsidRPr="383E5D4D">
        <w:rPr>
          <w:rFonts w:ascii="Arial Narrow" w:hAnsi="Arial Narrow" w:cs="Arial"/>
        </w:rPr>
        <w:t>he Cost of Living (Tenant Protection) (Scotland) Act 2022 which expired in March 2024</w:t>
      </w:r>
      <w:r w:rsidR="3850F132" w:rsidRPr="383E5D4D">
        <w:rPr>
          <w:rFonts w:ascii="Arial Narrow" w:hAnsi="Arial Narrow" w:cs="Arial"/>
        </w:rPr>
        <w:t>,</w:t>
      </w:r>
      <w:r w:rsidRPr="383E5D4D">
        <w:rPr>
          <w:rFonts w:ascii="Arial Narrow" w:hAnsi="Arial Narrow" w:cs="Arial"/>
        </w:rPr>
        <w:t xml:space="preserve"> as well as the Housing (Scotland) Bill 2024</w:t>
      </w:r>
      <w:r w:rsidR="6C4947D7" w:rsidRPr="383E5D4D">
        <w:rPr>
          <w:rFonts w:ascii="Arial Narrow" w:hAnsi="Arial Narrow" w:cs="Arial"/>
        </w:rPr>
        <w:t xml:space="preserve"> which</w:t>
      </w:r>
      <w:r w:rsidRPr="383E5D4D">
        <w:rPr>
          <w:rFonts w:ascii="Arial Narrow" w:hAnsi="Arial Narrow" w:cs="Arial"/>
        </w:rPr>
        <w:t xml:space="preserve"> aims to enhance rights </w:t>
      </w:r>
      <w:r w:rsidR="68E30188" w:rsidRPr="383E5D4D">
        <w:rPr>
          <w:rFonts w:ascii="Arial Narrow" w:hAnsi="Arial Narrow" w:cs="Arial"/>
        </w:rPr>
        <w:t xml:space="preserve">and increase protection </w:t>
      </w:r>
      <w:r w:rsidRPr="383E5D4D">
        <w:rPr>
          <w:rFonts w:ascii="Arial Narrow" w:hAnsi="Arial Narrow" w:cs="Arial"/>
        </w:rPr>
        <w:t xml:space="preserve">for </w:t>
      </w:r>
      <w:r w:rsidR="2453619C" w:rsidRPr="383E5D4D">
        <w:rPr>
          <w:rFonts w:ascii="Arial Narrow" w:hAnsi="Arial Narrow" w:cs="Arial"/>
        </w:rPr>
        <w:t xml:space="preserve">PRS </w:t>
      </w:r>
      <w:r w:rsidRPr="383E5D4D">
        <w:rPr>
          <w:rFonts w:ascii="Arial Narrow" w:hAnsi="Arial Narrow" w:cs="Arial"/>
        </w:rPr>
        <w:t>tenants</w:t>
      </w:r>
      <w:r w:rsidR="0022406C">
        <w:rPr>
          <w:rFonts w:ascii="Arial Narrow" w:hAnsi="Arial Narrow" w:cs="Arial"/>
        </w:rPr>
        <w:t xml:space="preserve">. </w:t>
      </w:r>
    </w:p>
    <w:p w14:paraId="3621E514" w14:textId="2CADB45C" w:rsidR="00DE0666" w:rsidRPr="00FF1FE5" w:rsidRDefault="0022406C" w:rsidP="00DE0666">
      <w:pPr>
        <w:rPr>
          <w:rFonts w:ascii="Arial Narrow" w:hAnsi="Arial Narrow" w:cs="Arial"/>
        </w:rPr>
      </w:pPr>
      <w:r>
        <w:rPr>
          <w:rFonts w:ascii="Arial Narrow" w:hAnsi="Arial Narrow" w:cs="Arial"/>
        </w:rPr>
        <w:lastRenderedPageBreak/>
        <w:t>The Housing (Scotland) Bill</w:t>
      </w:r>
      <w:r w:rsidR="4B3CDD56" w:rsidRPr="383E5D4D">
        <w:rPr>
          <w:rFonts w:ascii="Arial Narrow" w:hAnsi="Arial Narrow" w:cs="Arial"/>
        </w:rPr>
        <w:t xml:space="preserve"> </w:t>
      </w:r>
      <w:r w:rsidR="006A25E2">
        <w:rPr>
          <w:rFonts w:ascii="Arial Narrow" w:hAnsi="Arial Narrow" w:cs="Arial"/>
        </w:rPr>
        <w:t xml:space="preserve">is </w:t>
      </w:r>
      <w:r w:rsidR="00D17015">
        <w:rPr>
          <w:rFonts w:ascii="Arial Narrow" w:hAnsi="Arial Narrow" w:cs="Arial"/>
        </w:rPr>
        <w:t>looking</w:t>
      </w:r>
      <w:r w:rsidR="006A25E2">
        <w:rPr>
          <w:rFonts w:ascii="Arial Narrow" w:hAnsi="Arial Narrow" w:cs="Arial"/>
        </w:rPr>
        <w:t xml:space="preserve"> to introduce</w:t>
      </w:r>
      <w:r w:rsidR="4B3CDD56" w:rsidRPr="383E5D4D">
        <w:rPr>
          <w:rFonts w:ascii="Arial Narrow" w:hAnsi="Arial Narrow" w:cs="Arial"/>
        </w:rPr>
        <w:t xml:space="preserve"> a PRS Regulator and legislation to underpin a system of national rent controls.</w:t>
      </w:r>
      <w:r w:rsidR="304C8F2A" w:rsidRPr="383E5D4D">
        <w:rPr>
          <w:rFonts w:ascii="Arial Narrow" w:hAnsi="Arial Narrow" w:cs="Arial"/>
        </w:rPr>
        <w:t xml:space="preserve"> This </w:t>
      </w:r>
      <w:r w:rsidR="00D17015">
        <w:rPr>
          <w:rFonts w:ascii="Arial Narrow" w:hAnsi="Arial Narrow" w:cs="Arial"/>
        </w:rPr>
        <w:t>would</w:t>
      </w:r>
      <w:r w:rsidR="304C8F2A" w:rsidRPr="383E5D4D">
        <w:rPr>
          <w:rFonts w:ascii="Arial Narrow" w:hAnsi="Arial Narrow" w:cs="Arial"/>
        </w:rPr>
        <w:t xml:space="preserve"> </w:t>
      </w:r>
      <w:r w:rsidR="002535F2">
        <w:rPr>
          <w:rFonts w:ascii="Arial Narrow" w:hAnsi="Arial Narrow" w:cs="Arial"/>
        </w:rPr>
        <w:t xml:space="preserve">supersede the previous system of Rent Pressure Zones and </w:t>
      </w:r>
      <w:r w:rsidR="00F24AA8">
        <w:rPr>
          <w:rFonts w:ascii="Arial Narrow" w:hAnsi="Arial Narrow" w:cs="Arial"/>
        </w:rPr>
        <w:t>is intended to</w:t>
      </w:r>
      <w:r w:rsidR="304C8F2A" w:rsidRPr="383E5D4D">
        <w:rPr>
          <w:rFonts w:ascii="Arial Narrow" w:hAnsi="Arial Narrow" w:cs="Arial"/>
        </w:rPr>
        <w:t xml:space="preserve"> help improve the quality and condition of homes in the PRS.</w:t>
      </w:r>
      <w:r w:rsidR="4B3CDD56" w:rsidRPr="383E5D4D">
        <w:rPr>
          <w:rFonts w:ascii="Arial Narrow" w:hAnsi="Arial Narrow" w:cs="Arial"/>
        </w:rPr>
        <w:t xml:space="preserve"> The long-term impacts on the sector</w:t>
      </w:r>
      <w:r w:rsidR="68ECBDDE" w:rsidRPr="383E5D4D">
        <w:rPr>
          <w:rFonts w:ascii="Arial Narrow" w:hAnsi="Arial Narrow" w:cs="Arial"/>
        </w:rPr>
        <w:t>,</w:t>
      </w:r>
      <w:r w:rsidR="4B3CDD56" w:rsidRPr="383E5D4D">
        <w:rPr>
          <w:rFonts w:ascii="Arial Narrow" w:hAnsi="Arial Narrow" w:cs="Arial"/>
        </w:rPr>
        <w:t xml:space="preserve"> </w:t>
      </w:r>
      <w:r w:rsidR="73CBD5E6" w:rsidRPr="383E5D4D">
        <w:rPr>
          <w:rFonts w:ascii="Arial Narrow" w:hAnsi="Arial Narrow" w:cs="Arial"/>
        </w:rPr>
        <w:t xml:space="preserve">in terms of </w:t>
      </w:r>
      <w:r w:rsidR="7D7DF3C6" w:rsidRPr="383E5D4D">
        <w:rPr>
          <w:rFonts w:ascii="Arial Narrow" w:hAnsi="Arial Narrow" w:cs="Arial"/>
        </w:rPr>
        <w:t xml:space="preserve">investment decisions and landlord choices, are currently </w:t>
      </w:r>
      <w:r w:rsidR="67C400C8" w:rsidRPr="383E5D4D">
        <w:rPr>
          <w:rFonts w:ascii="Arial Narrow" w:hAnsi="Arial Narrow" w:cs="Arial"/>
        </w:rPr>
        <w:t>unclear</w:t>
      </w:r>
      <w:r w:rsidR="7D7DF3C6" w:rsidRPr="383E5D4D">
        <w:rPr>
          <w:rFonts w:ascii="Arial Narrow" w:hAnsi="Arial Narrow" w:cs="Arial"/>
        </w:rPr>
        <w:t>.</w:t>
      </w:r>
      <w:r w:rsidR="00DE0666" w:rsidRPr="00DE0666">
        <w:rPr>
          <w:rFonts w:ascii="Arial Narrow" w:hAnsi="Arial Narrow" w:cs="Arial"/>
        </w:rPr>
        <w:t xml:space="preserve"> </w:t>
      </w:r>
      <w:r w:rsidR="00DE0666" w:rsidRPr="009629A7">
        <w:rPr>
          <w:rFonts w:ascii="Arial Narrow" w:hAnsi="Arial Narrow" w:cs="Arial"/>
        </w:rPr>
        <w:t xml:space="preserve">The </w:t>
      </w:r>
      <w:r w:rsidR="00DE0666" w:rsidRPr="00FF1FE5">
        <w:rPr>
          <w:rFonts w:ascii="Arial Narrow" w:hAnsi="Arial Narrow" w:cs="Arial"/>
        </w:rPr>
        <w:t xml:space="preserve">Housing (Scotland) Bill </w:t>
      </w:r>
      <w:r w:rsidR="00DE0666" w:rsidRPr="009629A7">
        <w:rPr>
          <w:rFonts w:ascii="Arial Narrow" w:hAnsi="Arial Narrow" w:cs="Arial"/>
        </w:rPr>
        <w:t>currently puts in place requirements for the collection of data from private landlords, which can then be used by Local Authorities to make a case for the creation of a local rent control area(s).  The Council will continue to monitor the Bill’s progress and will continue to prepare for the Bill becoming an Act as more details are confirmed.</w:t>
      </w:r>
    </w:p>
    <w:p w14:paraId="002A11EC" w14:textId="77777777" w:rsidR="00D625E8" w:rsidRDefault="000E4585" w:rsidP="000E4585">
      <w:pPr>
        <w:rPr>
          <w:rFonts w:ascii="Arial Narrow" w:hAnsi="Arial Narrow" w:cs="Arial"/>
        </w:rPr>
      </w:pPr>
      <w:r w:rsidRPr="00FF1FE5">
        <w:rPr>
          <w:rFonts w:ascii="Arial Narrow" w:hAnsi="Arial Narrow" w:cs="Arial"/>
        </w:rPr>
        <w:t xml:space="preserve">In October 2024 the Scottish Government announced an amendment to the Housing (Scotland) Bill </w:t>
      </w:r>
      <w:r w:rsidR="00BC5C1B">
        <w:rPr>
          <w:rFonts w:ascii="Arial Narrow" w:hAnsi="Arial Narrow" w:cs="Arial"/>
        </w:rPr>
        <w:t>setting out</w:t>
      </w:r>
      <w:r w:rsidRPr="00FF1FE5">
        <w:rPr>
          <w:rFonts w:ascii="Arial Narrow" w:hAnsi="Arial Narrow" w:cs="Arial"/>
        </w:rPr>
        <w:t xml:space="preserve"> how rent increases will be capped in areas where rent controls apply, subject to the approval of Parliament. In response to </w:t>
      </w:r>
      <w:r w:rsidR="00C5542D">
        <w:rPr>
          <w:rFonts w:ascii="Arial Narrow" w:hAnsi="Arial Narrow" w:cs="Arial"/>
        </w:rPr>
        <w:t>consul</w:t>
      </w:r>
      <w:r w:rsidR="005F2486">
        <w:rPr>
          <w:rFonts w:ascii="Arial Narrow" w:hAnsi="Arial Narrow" w:cs="Arial"/>
        </w:rPr>
        <w:t>t</w:t>
      </w:r>
      <w:r w:rsidR="00C5542D">
        <w:rPr>
          <w:rFonts w:ascii="Arial Narrow" w:hAnsi="Arial Narrow" w:cs="Arial"/>
        </w:rPr>
        <w:t>ation</w:t>
      </w:r>
      <w:r w:rsidR="005F2486">
        <w:rPr>
          <w:rFonts w:ascii="Arial Narrow" w:hAnsi="Arial Narrow" w:cs="Arial"/>
        </w:rPr>
        <w:t xml:space="preserve"> </w:t>
      </w:r>
      <w:r w:rsidR="00281FF2">
        <w:rPr>
          <w:rFonts w:ascii="Arial Narrow" w:hAnsi="Arial Narrow" w:cs="Arial"/>
        </w:rPr>
        <w:t>and discussions</w:t>
      </w:r>
      <w:r w:rsidR="005F2486">
        <w:rPr>
          <w:rFonts w:ascii="Arial Narrow" w:hAnsi="Arial Narrow" w:cs="Arial"/>
        </w:rPr>
        <w:t xml:space="preserve"> with </w:t>
      </w:r>
      <w:r w:rsidRPr="00FF1FE5">
        <w:rPr>
          <w:rFonts w:ascii="Arial Narrow" w:hAnsi="Arial Narrow" w:cs="Arial"/>
        </w:rPr>
        <w:t>stakeholder</w:t>
      </w:r>
      <w:r w:rsidR="00665D1A">
        <w:rPr>
          <w:rFonts w:ascii="Arial Narrow" w:hAnsi="Arial Narrow" w:cs="Arial"/>
        </w:rPr>
        <w:t>s</w:t>
      </w:r>
      <w:r w:rsidRPr="00FF1FE5">
        <w:rPr>
          <w:rFonts w:ascii="Arial Narrow" w:hAnsi="Arial Narrow" w:cs="Arial"/>
        </w:rPr>
        <w:t xml:space="preserve">, rent increases would be limited to the Consumer Price Index (a measure of inflation) plus 1%, up to a maximum increase of 6%. If approved, the rent cap will apply to rent increases both during the term of a tenancy and in between tenancies. The Scottish Government hopes that, where it applies, the rent cap will stabilise rents and so support tenants rent </w:t>
      </w:r>
      <w:r w:rsidR="00FD188F">
        <w:rPr>
          <w:rFonts w:ascii="Arial Narrow" w:hAnsi="Arial Narrow" w:cs="Arial"/>
        </w:rPr>
        <w:t>levels</w:t>
      </w:r>
      <w:r w:rsidRPr="00FF1FE5">
        <w:rPr>
          <w:rFonts w:ascii="Arial Narrow" w:hAnsi="Arial Narrow" w:cs="Arial"/>
        </w:rPr>
        <w:t xml:space="preserve"> whilst also providing appropriate protection for the property rights of landlords and supporting investment.</w:t>
      </w:r>
      <w:r w:rsidR="00E02B76">
        <w:rPr>
          <w:rFonts w:ascii="Arial Narrow" w:hAnsi="Arial Narrow" w:cs="Arial"/>
        </w:rPr>
        <w:t xml:space="preserve"> </w:t>
      </w:r>
      <w:r w:rsidR="002D3F12">
        <w:rPr>
          <w:rFonts w:ascii="Arial Narrow" w:hAnsi="Arial Narrow" w:cs="Arial"/>
        </w:rPr>
        <w:t>In November 2024 the Bill formerly passed stage 1 of the process. As part of Stage 2 a</w:t>
      </w:r>
      <w:r w:rsidR="00E02B76" w:rsidRPr="00E02B76">
        <w:rPr>
          <w:rFonts w:ascii="Arial Narrow" w:hAnsi="Arial Narrow" w:cs="Arial"/>
        </w:rPr>
        <w:t xml:space="preserve"> consultation will be brought forward in early Spring 2025 to respond to calls for further clarity on the circumstances where exemptions from rent control and situations where a permitted rent increase above the rent cap may apply</w:t>
      </w:r>
      <w:r w:rsidR="00E32D03">
        <w:rPr>
          <w:rFonts w:ascii="Arial Narrow" w:hAnsi="Arial Narrow" w:cs="Arial"/>
        </w:rPr>
        <w:t>.</w:t>
      </w:r>
      <w:r w:rsidR="009629A7">
        <w:rPr>
          <w:rFonts w:ascii="Arial Narrow" w:hAnsi="Arial Narrow" w:cs="Arial"/>
        </w:rPr>
        <w:t xml:space="preserve"> </w:t>
      </w:r>
    </w:p>
    <w:p w14:paraId="4D14C50B" w14:textId="55B09949" w:rsidR="00864346" w:rsidRPr="00013A81" w:rsidRDefault="00864346" w:rsidP="00864346">
      <w:pPr>
        <w:rPr>
          <w:rFonts w:ascii="Arial Narrow" w:hAnsi="Arial Narrow" w:cs="Arial"/>
        </w:rPr>
      </w:pPr>
      <w:r w:rsidRPr="00013A81">
        <w:rPr>
          <w:rFonts w:ascii="Arial Narrow" w:hAnsi="Arial Narrow" w:cs="Arial"/>
        </w:rPr>
        <w:t>Issues of a lack of accessible housing for people with mobility issues or a disability in the PRS were raised at the LHS Stakeholder event along with the need for homes to be adapted in the PRS when needed.</w:t>
      </w:r>
      <w:r w:rsidRPr="00F32BFF">
        <w:rPr>
          <w:rFonts w:ascii="Arial Narrow" w:hAnsi="Arial Narrow" w:cs="Arial"/>
        </w:rPr>
        <w:t xml:space="preserve"> </w:t>
      </w:r>
      <w:r w:rsidR="000514EE">
        <w:rPr>
          <w:rFonts w:ascii="Arial Narrow" w:hAnsi="Arial Narrow" w:cs="Arial"/>
        </w:rPr>
        <w:t>A</w:t>
      </w:r>
      <w:r w:rsidRPr="00013A81">
        <w:rPr>
          <w:rFonts w:ascii="Arial Narrow" w:hAnsi="Arial Narrow" w:cs="Arial"/>
        </w:rPr>
        <w:t>ccessibility and adaptation</w:t>
      </w:r>
      <w:r w:rsidR="001F5369">
        <w:rPr>
          <w:rFonts w:ascii="Arial Narrow" w:hAnsi="Arial Narrow" w:cs="Arial"/>
        </w:rPr>
        <w:t xml:space="preserve"> of homes</w:t>
      </w:r>
      <w:r w:rsidRPr="00013A81">
        <w:rPr>
          <w:rFonts w:ascii="Arial Narrow" w:hAnsi="Arial Narrow" w:cs="Arial"/>
        </w:rPr>
        <w:t xml:space="preserve"> are considered in depth in Chapter 5.</w:t>
      </w:r>
    </w:p>
    <w:p w14:paraId="20EBF187" w14:textId="6DA6B0A2" w:rsidR="00C3481F" w:rsidRPr="00CD41D0" w:rsidRDefault="00C3481F" w:rsidP="005C74DC">
      <w:pPr>
        <w:pBdr>
          <w:bottom w:val="single" w:sz="12" w:space="1" w:color="747474" w:themeColor="background2" w:themeShade="80"/>
        </w:pBdr>
        <w:rPr>
          <w:rFonts w:ascii="Arial Narrow" w:hAnsi="Arial Narrow" w:cs="Arial"/>
          <w:b/>
          <w:bCs/>
          <w:sz w:val="24"/>
          <w:szCs w:val="24"/>
        </w:rPr>
      </w:pPr>
      <w:bookmarkStart w:id="52" w:name="_Hlk177571029"/>
      <w:bookmarkEnd w:id="52"/>
      <w:r>
        <w:rPr>
          <w:rFonts w:ascii="Arial Narrow" w:hAnsi="Arial Narrow" w:cs="Arial"/>
          <w:b/>
          <w:bCs/>
          <w:sz w:val="24"/>
          <w:szCs w:val="24"/>
        </w:rPr>
        <w:t>Affordability</w:t>
      </w:r>
      <w:r w:rsidR="00035283">
        <w:rPr>
          <w:rFonts w:ascii="Arial Narrow" w:hAnsi="Arial Narrow" w:cs="Arial"/>
          <w:b/>
          <w:bCs/>
          <w:sz w:val="24"/>
          <w:szCs w:val="24"/>
        </w:rPr>
        <w:t xml:space="preserve"> in the PRS</w:t>
      </w:r>
    </w:p>
    <w:p w14:paraId="1DE486F5" w14:textId="0DE4F7D6" w:rsidR="00BF2460" w:rsidRPr="00013A81" w:rsidRDefault="00BF2460" w:rsidP="36D63314">
      <w:pPr>
        <w:rPr>
          <w:rFonts w:ascii="Arial Narrow" w:hAnsi="Arial Narrow" w:cs="Arial"/>
        </w:rPr>
      </w:pPr>
      <w:r w:rsidRPr="00013A81">
        <w:rPr>
          <w:rFonts w:ascii="Arial Narrow" w:hAnsi="Arial Narrow" w:cs="Arial"/>
        </w:rPr>
        <w:t>High PRS rent levels and rent increases in recent years means that private renting is unaffordable to many</w:t>
      </w:r>
      <w:r w:rsidR="00192215">
        <w:rPr>
          <w:rFonts w:ascii="Arial Narrow" w:hAnsi="Arial Narrow" w:cs="Arial"/>
        </w:rPr>
        <w:t>.</w:t>
      </w:r>
      <w:r w:rsidRPr="00013A81">
        <w:rPr>
          <w:rFonts w:ascii="Arial Narrow" w:hAnsi="Arial Narrow" w:cs="Arial"/>
        </w:rPr>
        <w:t xml:space="preserve"> </w:t>
      </w:r>
      <w:r w:rsidR="005B1B99">
        <w:rPr>
          <w:rFonts w:ascii="Arial Narrow" w:hAnsi="Arial Narrow" w:cs="Arial"/>
        </w:rPr>
        <w:t>Combined with t</w:t>
      </w:r>
      <w:r w:rsidR="00D15C4F" w:rsidRPr="00013A81">
        <w:rPr>
          <w:rFonts w:ascii="Arial Narrow" w:hAnsi="Arial Narrow" w:cs="Arial"/>
        </w:rPr>
        <w:t>he Cost-of-Living Crisis</w:t>
      </w:r>
      <w:r w:rsidR="004003A2">
        <w:rPr>
          <w:rFonts w:ascii="Arial Narrow" w:hAnsi="Arial Narrow" w:cs="Arial"/>
        </w:rPr>
        <w:t xml:space="preserve"> and </w:t>
      </w:r>
      <w:r w:rsidR="00D15C4F">
        <w:rPr>
          <w:rFonts w:ascii="Arial Narrow" w:hAnsi="Arial Narrow" w:cs="Arial"/>
        </w:rPr>
        <w:t xml:space="preserve"> </w:t>
      </w:r>
      <w:r w:rsidR="00D15C4F" w:rsidRPr="00013A81">
        <w:rPr>
          <w:rFonts w:ascii="Arial Narrow" w:hAnsi="Arial Narrow" w:cs="Arial"/>
        </w:rPr>
        <w:t xml:space="preserve">high energy costs </w:t>
      </w:r>
      <w:r w:rsidR="0020057A">
        <w:rPr>
          <w:rFonts w:ascii="Arial Narrow" w:hAnsi="Arial Narrow" w:cs="Arial"/>
        </w:rPr>
        <w:t>this</w:t>
      </w:r>
      <w:r w:rsidR="00D15C4F" w:rsidRPr="00013A81">
        <w:rPr>
          <w:rFonts w:ascii="Arial Narrow" w:hAnsi="Arial Narrow" w:cs="Arial"/>
        </w:rPr>
        <w:t xml:space="preserve"> </w:t>
      </w:r>
      <w:r w:rsidR="003D6E34">
        <w:rPr>
          <w:rFonts w:ascii="Arial Narrow" w:hAnsi="Arial Narrow" w:cs="Arial"/>
        </w:rPr>
        <w:t xml:space="preserve">will be </w:t>
      </w:r>
      <w:r w:rsidR="00D15C4F">
        <w:rPr>
          <w:rFonts w:ascii="Arial Narrow" w:hAnsi="Arial Narrow" w:cs="Arial"/>
        </w:rPr>
        <w:t>impacting on some people</w:t>
      </w:r>
      <w:r w:rsidR="003D6E34">
        <w:rPr>
          <w:rFonts w:ascii="Arial Narrow" w:hAnsi="Arial Narrow" w:cs="Arial"/>
        </w:rPr>
        <w:t>’</w:t>
      </w:r>
      <w:r w:rsidR="00D15C4F">
        <w:rPr>
          <w:rFonts w:ascii="Arial Narrow" w:hAnsi="Arial Narrow" w:cs="Arial"/>
        </w:rPr>
        <w:t>s</w:t>
      </w:r>
      <w:r w:rsidR="00D15C4F" w:rsidRPr="00013A81">
        <w:rPr>
          <w:rFonts w:ascii="Arial Narrow" w:hAnsi="Arial Narrow" w:cs="Arial"/>
        </w:rPr>
        <w:t xml:space="preserve"> ability to sustain tenancies or find suitable </w:t>
      </w:r>
      <w:r w:rsidR="00D15C4F">
        <w:rPr>
          <w:rFonts w:ascii="Arial Narrow" w:hAnsi="Arial Narrow" w:cs="Arial"/>
        </w:rPr>
        <w:t xml:space="preserve">rental </w:t>
      </w:r>
      <w:r w:rsidR="00D15C4F" w:rsidRPr="00013A81">
        <w:rPr>
          <w:rFonts w:ascii="Arial Narrow" w:hAnsi="Arial Narrow" w:cs="Arial"/>
        </w:rPr>
        <w:t>accommodation</w:t>
      </w:r>
      <w:r w:rsidR="002F2B2D">
        <w:rPr>
          <w:rFonts w:ascii="Arial Narrow" w:hAnsi="Arial Narrow" w:cs="Arial"/>
        </w:rPr>
        <w:t>.</w:t>
      </w:r>
    </w:p>
    <w:p w14:paraId="631A1C26" w14:textId="15EDA533" w:rsidR="00BF2460" w:rsidRPr="00013A81" w:rsidRDefault="00BF2460" w:rsidP="00BF2460">
      <w:pPr>
        <w:rPr>
          <w:rFonts w:ascii="Arial Narrow" w:hAnsi="Arial Narrow" w:cs="Arial"/>
        </w:rPr>
      </w:pPr>
      <w:r w:rsidRPr="00013A81">
        <w:rPr>
          <w:rFonts w:ascii="Arial Narrow" w:hAnsi="Arial Narrow" w:cs="Arial"/>
        </w:rPr>
        <w:t>The average advertised monthly private rent in Edinburgh was over £1,598, compared to a Scottish average of £1,195 and the next highest city, Glasgow showed an average of £1,202 (</w:t>
      </w:r>
      <w:hyperlink r:id="rId81" w:history="1">
        <w:r w:rsidRPr="007209B3">
          <w:rPr>
            <w:rStyle w:val="Hyperlink"/>
            <w:rFonts w:ascii="Arial Narrow" w:hAnsi="Arial Narrow" w:cs="Arial"/>
            <w:color w:val="0070C0"/>
          </w:rPr>
          <w:t>City Lets quarter 3, 2024</w:t>
        </w:r>
      </w:hyperlink>
      <w:r w:rsidRPr="00013A81">
        <w:rPr>
          <w:rFonts w:ascii="Arial Narrow" w:hAnsi="Arial Narrow" w:cs="Arial"/>
        </w:rPr>
        <w:t xml:space="preserve">).  It is worth highlighting that these are overall averages. The actual advertised rents for a 3 bed homes in the </w:t>
      </w:r>
      <w:r w:rsidR="00010A57" w:rsidRPr="00013A81">
        <w:rPr>
          <w:rFonts w:ascii="Arial Narrow" w:hAnsi="Arial Narrow" w:cs="Arial"/>
        </w:rPr>
        <w:t>city</w:t>
      </w:r>
      <w:r w:rsidRPr="00013A81">
        <w:rPr>
          <w:rFonts w:ascii="Arial Narrow" w:hAnsi="Arial Narrow" w:cs="Arial"/>
        </w:rPr>
        <w:t xml:space="preserve"> </w:t>
      </w:r>
      <w:r w:rsidR="007209B3" w:rsidRPr="00013A81">
        <w:rPr>
          <w:rFonts w:ascii="Arial Narrow" w:hAnsi="Arial Narrow" w:cs="Arial"/>
        </w:rPr>
        <w:t>are</w:t>
      </w:r>
      <w:r w:rsidRPr="00013A81">
        <w:rPr>
          <w:rFonts w:ascii="Arial Narrow" w:hAnsi="Arial Narrow" w:cs="Arial"/>
        </w:rPr>
        <w:t xml:space="preserve"> over £2,000 per month and for </w:t>
      </w:r>
      <w:r w:rsidR="0043136C">
        <w:rPr>
          <w:rFonts w:ascii="Arial Narrow" w:hAnsi="Arial Narrow" w:cs="Arial"/>
        </w:rPr>
        <w:t>4</w:t>
      </w:r>
      <w:r w:rsidRPr="00013A81">
        <w:rPr>
          <w:rFonts w:ascii="Arial Narrow" w:hAnsi="Arial Narrow" w:cs="Arial"/>
        </w:rPr>
        <w:t xml:space="preserve"> bed homes is almost at £3,000 per month. These figures are 77 – 84% increases from 10 years ago. (</w:t>
      </w:r>
      <w:hyperlink r:id="rId82" w:history="1">
        <w:r w:rsidRPr="007209B3">
          <w:rPr>
            <w:rStyle w:val="Hyperlink"/>
            <w:rFonts w:ascii="Arial Narrow" w:hAnsi="Arial Narrow" w:cs="Arial"/>
            <w:color w:val="0070C0"/>
          </w:rPr>
          <w:t>City Lets quarter 3, 2024</w:t>
        </w:r>
      </w:hyperlink>
      <w:r w:rsidRPr="00013A81">
        <w:rPr>
          <w:rFonts w:ascii="Arial Narrow" w:hAnsi="Arial Narrow" w:cs="Arial"/>
        </w:rPr>
        <w:t>)</w:t>
      </w:r>
    </w:p>
    <w:p w14:paraId="278595B8" w14:textId="49036F58" w:rsidR="00181753" w:rsidRPr="00181753" w:rsidRDefault="00181753" w:rsidP="00181753">
      <w:pPr>
        <w:rPr>
          <w:rFonts w:ascii="Arial Narrow" w:hAnsi="Arial Narrow" w:cs="Arial"/>
        </w:rPr>
      </w:pPr>
      <w:r w:rsidRPr="00181753">
        <w:rPr>
          <w:rFonts w:ascii="Arial Narrow" w:hAnsi="Arial Narrow" w:cs="Arial"/>
        </w:rPr>
        <w:t xml:space="preserve">Affordability calculations for the private rented sector, based on the average gross household income for Edinburgh and average new rental costs in Edinburgh, show that, almost one third (28%) of average monthly gross household income is spent on rental costs. (This is based on average monthly gross household income of </w:t>
      </w:r>
      <w:r w:rsidR="00FA43DF" w:rsidRPr="00FA43DF">
        <w:rPr>
          <w:rFonts w:ascii="Arial Narrow" w:hAnsi="Arial Narrow" w:cs="Arial"/>
        </w:rPr>
        <w:t xml:space="preserve">£4,861 </w:t>
      </w:r>
      <w:r w:rsidRPr="00181753">
        <w:rPr>
          <w:rFonts w:ascii="Arial Narrow" w:hAnsi="Arial Narrow" w:cs="Arial"/>
        </w:rPr>
        <w:t>(CACI 2023/24) and average monthly rent for a 2-bedroom apartment of £1,37</w:t>
      </w:r>
      <w:r w:rsidR="00FA43DF">
        <w:rPr>
          <w:rFonts w:ascii="Arial Narrow" w:hAnsi="Arial Narrow" w:cs="Arial"/>
        </w:rPr>
        <w:t>0 (</w:t>
      </w:r>
      <w:proofErr w:type="spellStart"/>
      <w:r w:rsidR="00FA43DF">
        <w:rPr>
          <w:rFonts w:ascii="Arial Narrow" w:hAnsi="Arial Narrow" w:cs="Arial"/>
        </w:rPr>
        <w:t>CityLets</w:t>
      </w:r>
      <w:proofErr w:type="spellEnd"/>
      <w:r w:rsidR="00FA43DF">
        <w:rPr>
          <w:rFonts w:ascii="Arial Narrow" w:hAnsi="Arial Narrow" w:cs="Arial"/>
        </w:rPr>
        <w:t xml:space="preserve"> </w:t>
      </w:r>
      <w:proofErr w:type="spellStart"/>
      <w:r w:rsidR="00FA43DF">
        <w:rPr>
          <w:rFonts w:ascii="Arial Narrow" w:hAnsi="Arial Narrow" w:cs="Arial"/>
        </w:rPr>
        <w:t>Optilet</w:t>
      </w:r>
      <w:proofErr w:type="spellEnd"/>
      <w:r w:rsidR="00FA43DF">
        <w:rPr>
          <w:rFonts w:ascii="Arial Narrow" w:hAnsi="Arial Narrow" w:cs="Arial"/>
        </w:rPr>
        <w:t xml:space="preserve"> 2023/24).</w:t>
      </w:r>
    </w:p>
    <w:p w14:paraId="7BB6D204" w14:textId="77777777" w:rsidR="00BF2460" w:rsidRPr="00013A81" w:rsidRDefault="00BF2460" w:rsidP="00BF2460">
      <w:pPr>
        <w:rPr>
          <w:rFonts w:ascii="Arial Narrow" w:hAnsi="Arial Narrow" w:cs="Arial"/>
        </w:rPr>
      </w:pPr>
      <w:r w:rsidRPr="00013A81">
        <w:rPr>
          <w:rFonts w:ascii="Arial Narrow" w:hAnsi="Arial Narrow" w:cs="Arial"/>
        </w:rPr>
        <w:t xml:space="preserve">The Local Housing Allowance (LHA) was introduced in 2008 to provide Housing Benefit entitlement for tenants renting in the private sector. The current average private sector rent levels in Edinburgh dictate that even with maximum LHA rates, those on incomes falling into the </w:t>
      </w:r>
      <w:hyperlink r:id="rId83" w:history="1">
        <w:r w:rsidRPr="007209B3">
          <w:rPr>
            <w:rStyle w:val="Hyperlink"/>
            <w:rFonts w:ascii="Arial Narrow" w:hAnsi="Arial Narrow" w:cs="Arial"/>
            <w:color w:val="0070C0"/>
          </w:rPr>
          <w:t>Broad Rental Market Area</w:t>
        </w:r>
      </w:hyperlink>
      <w:r w:rsidRPr="00013A81">
        <w:rPr>
          <w:rFonts w:ascii="Arial Narrow" w:hAnsi="Arial Narrow" w:cs="Arial"/>
        </w:rPr>
        <w:t xml:space="preserve"> (BRMA) category, cannot afford to access the majority of privately rented homes in the city.</w:t>
      </w:r>
    </w:p>
    <w:p w14:paraId="3BCC2817" w14:textId="13F0F5A8" w:rsidR="00BF2460" w:rsidRPr="00013A81" w:rsidRDefault="00BF2460" w:rsidP="36D63314">
      <w:pPr>
        <w:rPr>
          <w:rFonts w:ascii="Arial Narrow" w:hAnsi="Arial Narrow" w:cs="Arial"/>
        </w:rPr>
      </w:pPr>
      <w:r w:rsidRPr="00013A81">
        <w:rPr>
          <w:rFonts w:ascii="Arial Narrow" w:hAnsi="Arial Narrow" w:cs="Arial"/>
        </w:rPr>
        <w:t xml:space="preserve">Housing </w:t>
      </w:r>
      <w:r w:rsidR="00E85D94">
        <w:rPr>
          <w:rFonts w:ascii="Arial Narrow" w:hAnsi="Arial Narrow" w:cs="Arial"/>
        </w:rPr>
        <w:t xml:space="preserve">to </w:t>
      </w:r>
      <w:r w:rsidRPr="00013A81">
        <w:rPr>
          <w:rFonts w:ascii="Arial Narrow" w:hAnsi="Arial Narrow" w:cs="Arial"/>
        </w:rPr>
        <w:t xml:space="preserve">2040 and the Housing </w:t>
      </w:r>
      <w:r w:rsidR="002C0E3F">
        <w:rPr>
          <w:rFonts w:ascii="Arial Narrow" w:hAnsi="Arial Narrow" w:cs="Arial"/>
        </w:rPr>
        <w:t xml:space="preserve">(Scotland) </w:t>
      </w:r>
      <w:r w:rsidRPr="00013A81">
        <w:rPr>
          <w:rFonts w:ascii="Arial Narrow" w:hAnsi="Arial Narrow" w:cs="Arial"/>
        </w:rPr>
        <w:t xml:space="preserve">Bill </w:t>
      </w:r>
      <w:r w:rsidR="00EB1139">
        <w:rPr>
          <w:rFonts w:ascii="Arial Narrow" w:hAnsi="Arial Narrow" w:cs="Arial"/>
        </w:rPr>
        <w:t>will lead to more</w:t>
      </w:r>
      <w:r w:rsidRPr="00013A81">
        <w:rPr>
          <w:rFonts w:ascii="Arial Narrow" w:hAnsi="Arial Narrow" w:cs="Arial"/>
        </w:rPr>
        <w:t xml:space="preserve"> regulation and </w:t>
      </w:r>
      <w:r w:rsidR="0023576F">
        <w:rPr>
          <w:rFonts w:ascii="Arial Narrow" w:hAnsi="Arial Narrow" w:cs="Arial"/>
        </w:rPr>
        <w:t xml:space="preserve">likely </w:t>
      </w:r>
      <w:r w:rsidRPr="00013A81">
        <w:rPr>
          <w:rFonts w:ascii="Arial Narrow" w:hAnsi="Arial Narrow" w:cs="Arial"/>
        </w:rPr>
        <w:t xml:space="preserve">rent controls </w:t>
      </w:r>
      <w:r w:rsidR="00C92107">
        <w:rPr>
          <w:rFonts w:ascii="Arial Narrow" w:hAnsi="Arial Narrow" w:cs="Arial"/>
        </w:rPr>
        <w:t xml:space="preserve">in the PRS </w:t>
      </w:r>
      <w:r w:rsidRPr="00013A81">
        <w:rPr>
          <w:rFonts w:ascii="Arial Narrow" w:hAnsi="Arial Narrow" w:cs="Arial"/>
        </w:rPr>
        <w:t xml:space="preserve">by 2025 along with introducing energy efficiency targets for the PRS. </w:t>
      </w:r>
      <w:r w:rsidR="00C81921">
        <w:rPr>
          <w:rFonts w:ascii="Arial Narrow" w:hAnsi="Arial Narrow" w:cs="Arial"/>
        </w:rPr>
        <w:t>These measure</w:t>
      </w:r>
      <w:r w:rsidR="0087618A">
        <w:rPr>
          <w:rFonts w:ascii="Arial Narrow" w:hAnsi="Arial Narrow" w:cs="Arial"/>
        </w:rPr>
        <w:t>s</w:t>
      </w:r>
      <w:r w:rsidR="00C81921">
        <w:rPr>
          <w:rFonts w:ascii="Arial Narrow" w:hAnsi="Arial Narrow" w:cs="Arial"/>
        </w:rPr>
        <w:t xml:space="preserve"> </w:t>
      </w:r>
      <w:r w:rsidR="00A411E6">
        <w:rPr>
          <w:rFonts w:ascii="Arial Narrow" w:hAnsi="Arial Narrow" w:cs="Arial"/>
        </w:rPr>
        <w:t xml:space="preserve">will hopefully </w:t>
      </w:r>
      <w:r w:rsidR="00C81921">
        <w:rPr>
          <w:rFonts w:ascii="Arial Narrow" w:hAnsi="Arial Narrow" w:cs="Arial"/>
        </w:rPr>
        <w:t xml:space="preserve">help to </w:t>
      </w:r>
      <w:r w:rsidR="0074418D">
        <w:rPr>
          <w:rFonts w:ascii="Arial Narrow" w:hAnsi="Arial Narrow" w:cs="Arial"/>
        </w:rPr>
        <w:t xml:space="preserve">limit </w:t>
      </w:r>
      <w:r w:rsidR="00C81921">
        <w:rPr>
          <w:rFonts w:ascii="Arial Narrow" w:hAnsi="Arial Narrow" w:cs="Arial"/>
        </w:rPr>
        <w:t>cost</w:t>
      </w:r>
      <w:r w:rsidR="0074418D">
        <w:rPr>
          <w:rFonts w:ascii="Arial Narrow" w:hAnsi="Arial Narrow" w:cs="Arial"/>
        </w:rPr>
        <w:t xml:space="preserve"> increases</w:t>
      </w:r>
      <w:r w:rsidR="007C2A1A">
        <w:rPr>
          <w:rFonts w:ascii="Arial Narrow" w:hAnsi="Arial Narrow" w:cs="Arial"/>
        </w:rPr>
        <w:t xml:space="preserve"> going forwards</w:t>
      </w:r>
      <w:r w:rsidR="00C81921">
        <w:rPr>
          <w:rFonts w:ascii="Arial Narrow" w:hAnsi="Arial Narrow" w:cs="Arial"/>
        </w:rPr>
        <w:t xml:space="preserve"> for </w:t>
      </w:r>
      <w:r w:rsidR="00B00686">
        <w:rPr>
          <w:rFonts w:ascii="Arial Narrow" w:hAnsi="Arial Narrow" w:cs="Arial"/>
        </w:rPr>
        <w:t>anyone</w:t>
      </w:r>
      <w:r w:rsidR="002B5DF3">
        <w:rPr>
          <w:rFonts w:ascii="Arial Narrow" w:hAnsi="Arial Narrow" w:cs="Arial"/>
        </w:rPr>
        <w:t xml:space="preserve"> renting</w:t>
      </w:r>
      <w:r w:rsidR="00B00686">
        <w:rPr>
          <w:rFonts w:ascii="Arial Narrow" w:hAnsi="Arial Narrow" w:cs="Arial"/>
        </w:rPr>
        <w:t xml:space="preserve"> </w:t>
      </w:r>
      <w:r w:rsidR="002B5DF3">
        <w:rPr>
          <w:rFonts w:ascii="Arial Narrow" w:hAnsi="Arial Narrow" w:cs="Arial"/>
        </w:rPr>
        <w:t>in the PRS.</w:t>
      </w:r>
    </w:p>
    <w:p w14:paraId="3D841A49" w14:textId="77777777" w:rsidR="00811756" w:rsidRDefault="00811756" w:rsidP="005C74DC">
      <w:pPr>
        <w:pBdr>
          <w:bottom w:val="single" w:sz="12" w:space="1" w:color="747474" w:themeColor="background2" w:themeShade="80"/>
        </w:pBdr>
        <w:rPr>
          <w:rFonts w:ascii="Arial Narrow" w:hAnsi="Arial Narrow" w:cs="Arial"/>
          <w:b/>
          <w:bCs/>
          <w:sz w:val="24"/>
          <w:szCs w:val="24"/>
        </w:rPr>
      </w:pPr>
    </w:p>
    <w:p w14:paraId="474ECBF3" w14:textId="77777777" w:rsidR="00181753" w:rsidRDefault="00181753" w:rsidP="005C74DC">
      <w:pPr>
        <w:pBdr>
          <w:bottom w:val="single" w:sz="12" w:space="1" w:color="747474" w:themeColor="background2" w:themeShade="80"/>
        </w:pBdr>
        <w:rPr>
          <w:rFonts w:ascii="Arial Narrow" w:hAnsi="Arial Narrow" w:cs="Arial"/>
          <w:b/>
          <w:bCs/>
          <w:sz w:val="24"/>
          <w:szCs w:val="24"/>
        </w:rPr>
      </w:pPr>
    </w:p>
    <w:p w14:paraId="699A89C4" w14:textId="77777777" w:rsidR="00181753" w:rsidRDefault="00181753" w:rsidP="005C74DC">
      <w:pPr>
        <w:pBdr>
          <w:bottom w:val="single" w:sz="12" w:space="1" w:color="747474" w:themeColor="background2" w:themeShade="80"/>
        </w:pBdr>
        <w:rPr>
          <w:rFonts w:ascii="Arial Narrow" w:hAnsi="Arial Narrow" w:cs="Arial"/>
          <w:b/>
          <w:bCs/>
          <w:sz w:val="24"/>
          <w:szCs w:val="24"/>
        </w:rPr>
      </w:pPr>
    </w:p>
    <w:p w14:paraId="5D389512" w14:textId="5799ACB9" w:rsidR="00BF2460" w:rsidRPr="00427D5E" w:rsidRDefault="00EB1460" w:rsidP="005C74DC">
      <w:pPr>
        <w:pBdr>
          <w:bottom w:val="single" w:sz="12" w:space="1" w:color="747474" w:themeColor="background2" w:themeShade="80"/>
        </w:pBdr>
        <w:rPr>
          <w:rFonts w:ascii="Arial Narrow" w:hAnsi="Arial Narrow" w:cs="Arial"/>
          <w:b/>
          <w:bCs/>
          <w:sz w:val="24"/>
          <w:szCs w:val="24"/>
        </w:rPr>
      </w:pPr>
      <w:r w:rsidRPr="00427D5E">
        <w:rPr>
          <w:rFonts w:ascii="Arial Narrow" w:hAnsi="Arial Narrow" w:cs="Arial"/>
          <w:b/>
          <w:bCs/>
          <w:sz w:val="24"/>
          <w:szCs w:val="24"/>
        </w:rPr>
        <w:t xml:space="preserve">Quality, </w:t>
      </w:r>
      <w:r w:rsidR="00BF2460" w:rsidRPr="00427D5E">
        <w:rPr>
          <w:rFonts w:ascii="Arial Narrow" w:hAnsi="Arial Narrow" w:cs="Arial"/>
          <w:b/>
          <w:bCs/>
          <w:sz w:val="24"/>
          <w:szCs w:val="24"/>
        </w:rPr>
        <w:t xml:space="preserve">Regulation and support </w:t>
      </w:r>
      <w:r w:rsidR="00035283">
        <w:rPr>
          <w:rFonts w:ascii="Arial Narrow" w:hAnsi="Arial Narrow" w:cs="Arial"/>
          <w:b/>
          <w:bCs/>
          <w:sz w:val="24"/>
          <w:szCs w:val="24"/>
        </w:rPr>
        <w:t>in the PRS</w:t>
      </w:r>
    </w:p>
    <w:p w14:paraId="5EBBC43B" w14:textId="26E99923" w:rsidR="00BF2460" w:rsidRPr="00013A81" w:rsidRDefault="00BF2460" w:rsidP="36D63314">
      <w:pPr>
        <w:rPr>
          <w:rFonts w:ascii="Arial Narrow" w:hAnsi="Arial Narrow" w:cs="Arial"/>
        </w:rPr>
      </w:pPr>
      <w:r w:rsidRPr="00013A81">
        <w:rPr>
          <w:rFonts w:ascii="Arial Narrow" w:hAnsi="Arial Narrow" w:cs="Arial"/>
        </w:rPr>
        <w:lastRenderedPageBreak/>
        <w:t xml:space="preserve">Private landlords are required by law to register with the Council to ensure they are </w:t>
      </w:r>
      <w:r w:rsidR="003F49CD">
        <w:rPr>
          <w:rFonts w:ascii="Arial Narrow" w:hAnsi="Arial Narrow" w:cs="Arial"/>
        </w:rPr>
        <w:t>‘</w:t>
      </w:r>
      <w:r w:rsidRPr="00013A81">
        <w:rPr>
          <w:rFonts w:ascii="Arial Narrow" w:hAnsi="Arial Narrow" w:cs="Arial"/>
        </w:rPr>
        <w:t>fit and proper</w:t>
      </w:r>
      <w:r w:rsidR="003F49CD">
        <w:rPr>
          <w:rFonts w:ascii="Arial Narrow" w:hAnsi="Arial Narrow" w:cs="Arial"/>
        </w:rPr>
        <w:t>’</w:t>
      </w:r>
      <w:r w:rsidRPr="00013A81">
        <w:rPr>
          <w:rFonts w:ascii="Arial Narrow" w:hAnsi="Arial Narrow" w:cs="Arial"/>
        </w:rPr>
        <w:t xml:space="preserve"> and comply with their legal responsibilities to ensure their properties meet the required safety standards. The Council </w:t>
      </w:r>
      <w:r w:rsidR="00B616D8" w:rsidRPr="00013A81">
        <w:rPr>
          <w:rFonts w:ascii="Arial Narrow" w:hAnsi="Arial Narrow" w:cs="Arial"/>
        </w:rPr>
        <w:t xml:space="preserve">provides information and </w:t>
      </w:r>
      <w:r w:rsidRPr="00013A81">
        <w:rPr>
          <w:rFonts w:ascii="Arial Narrow" w:hAnsi="Arial Narrow" w:cs="Arial"/>
        </w:rPr>
        <w:t xml:space="preserve">advice to private landlords </w:t>
      </w:r>
      <w:r w:rsidR="006A1119" w:rsidRPr="00013A81">
        <w:rPr>
          <w:rFonts w:ascii="Arial Narrow" w:hAnsi="Arial Narrow" w:cs="Arial"/>
        </w:rPr>
        <w:t xml:space="preserve">on the repairing standard, furnishings, fire safety and landlord gas safety </w:t>
      </w:r>
      <w:r w:rsidRPr="00013A81">
        <w:rPr>
          <w:rFonts w:ascii="Arial Narrow" w:hAnsi="Arial Narrow" w:cs="Arial"/>
        </w:rPr>
        <w:t xml:space="preserve">to ensure they know what is required of them by law and how to resolve issues with tenants. </w:t>
      </w:r>
    </w:p>
    <w:p w14:paraId="4FCFF531" w14:textId="7C50A4C6" w:rsidR="0077753A" w:rsidRPr="00013A81" w:rsidRDefault="00BF2460" w:rsidP="36D63314">
      <w:pPr>
        <w:tabs>
          <w:tab w:val="num" w:pos="720"/>
        </w:tabs>
        <w:rPr>
          <w:rFonts w:ascii="Arial Narrow" w:hAnsi="Arial Narrow" w:cs="Arial"/>
        </w:rPr>
      </w:pPr>
      <w:r w:rsidRPr="00013A81">
        <w:rPr>
          <w:rFonts w:ascii="Arial Narrow" w:hAnsi="Arial Narrow" w:cs="Arial"/>
        </w:rPr>
        <w:t>Properties licenced in the private rented sector such as HMOs and STLs (secondary lets) are subject to additional safety checks and inspections and additional licence conditions. The aim is to ensure these properties meet the required safety standards.</w:t>
      </w:r>
      <w:r w:rsidR="0077753A" w:rsidRPr="00013A81">
        <w:rPr>
          <w:rFonts w:ascii="Arial Narrow" w:hAnsi="Arial Narrow" w:cs="Arial"/>
        </w:rPr>
        <w:t xml:space="preserve"> A home is a House in Multiple Occupation where there are at least </w:t>
      </w:r>
      <w:r w:rsidR="00C4472A">
        <w:rPr>
          <w:rFonts w:ascii="Arial Narrow" w:hAnsi="Arial Narrow" w:cs="Arial"/>
        </w:rPr>
        <w:t>three</w:t>
      </w:r>
      <w:r w:rsidR="0077753A" w:rsidRPr="00013A81">
        <w:rPr>
          <w:rFonts w:ascii="Arial Narrow" w:hAnsi="Arial Narrow" w:cs="Arial"/>
        </w:rPr>
        <w:t xml:space="preserve"> tenants living there who are unrelated to each other and share a toilet, bathroom or kitchen facilities with other residents. </w:t>
      </w:r>
      <w:r w:rsidR="007761AD" w:rsidRPr="00013A81">
        <w:rPr>
          <w:rFonts w:ascii="Arial Narrow" w:hAnsi="Arial Narrow" w:cs="Arial"/>
        </w:rPr>
        <w:t>On</w:t>
      </w:r>
      <w:r w:rsidR="0077753A" w:rsidRPr="00013A81">
        <w:rPr>
          <w:rFonts w:ascii="Arial Narrow" w:hAnsi="Arial Narrow" w:cs="Arial"/>
        </w:rPr>
        <w:t xml:space="preserve"> 31</w:t>
      </w:r>
      <w:r w:rsidR="007D35F3">
        <w:rPr>
          <w:rFonts w:ascii="Arial Narrow" w:hAnsi="Arial Narrow" w:cs="Arial"/>
        </w:rPr>
        <w:t>st</w:t>
      </w:r>
      <w:r w:rsidR="0077753A" w:rsidRPr="00013A81">
        <w:rPr>
          <w:rFonts w:ascii="Arial Narrow" w:hAnsi="Arial Narrow" w:cs="Arial"/>
        </w:rPr>
        <w:t xml:space="preserve"> March 2023 there were 6,325</w:t>
      </w:r>
      <w:r w:rsidR="0077753A" w:rsidRPr="00013A81">
        <w:rPr>
          <w:rFonts w:ascii="Arial Narrow" w:hAnsi="Arial Narrow" w:cs="Arial"/>
          <w:color w:val="156082" w:themeColor="accent1"/>
        </w:rPr>
        <w:t xml:space="preserve"> </w:t>
      </w:r>
      <w:r w:rsidR="0077753A" w:rsidRPr="00013A81">
        <w:rPr>
          <w:rFonts w:ascii="Arial Narrow" w:hAnsi="Arial Narrow" w:cs="Arial"/>
        </w:rPr>
        <w:t xml:space="preserve">HMOs registered in Edinburgh. </w:t>
      </w:r>
    </w:p>
    <w:p w14:paraId="0C92F73D" w14:textId="74B31818" w:rsidR="006252D9" w:rsidRPr="006252D9" w:rsidRDefault="009C67F0" w:rsidP="006252D9">
      <w:pPr>
        <w:rPr>
          <w:rFonts w:ascii="Arial Narrow" w:hAnsi="Arial Narrow" w:cs="Arial"/>
        </w:rPr>
      </w:pPr>
      <w:r w:rsidRPr="00013A81">
        <w:rPr>
          <w:rFonts w:ascii="Arial Narrow" w:hAnsi="Arial Narrow" w:cs="Arial"/>
        </w:rPr>
        <w:t xml:space="preserve">Private landlords have an important role to play in providing good quality housing options. </w:t>
      </w:r>
      <w:r w:rsidR="00562ABF" w:rsidRPr="00013A81">
        <w:rPr>
          <w:rFonts w:ascii="Arial Narrow" w:hAnsi="Arial Narrow" w:cs="Arial"/>
        </w:rPr>
        <w:t>The Repairing Standard, in the </w:t>
      </w:r>
      <w:hyperlink r:id="rId84" w:history="1">
        <w:r w:rsidR="00562ABF" w:rsidRPr="007209B3">
          <w:rPr>
            <w:rStyle w:val="Hyperlink"/>
            <w:rFonts w:ascii="Arial Narrow" w:hAnsi="Arial Narrow" w:cs="Arial"/>
            <w:color w:val="0070C0"/>
          </w:rPr>
          <w:t>Housing (Scotland) Act 2006</w:t>
        </w:r>
      </w:hyperlink>
      <w:r w:rsidR="00562ABF" w:rsidRPr="00013A81">
        <w:rPr>
          <w:rFonts w:ascii="Arial Narrow" w:hAnsi="Arial Narrow" w:cs="Arial"/>
        </w:rPr>
        <w:t>, covers the legal and contractual obligations of private landlords to ensure that a property meets a minimum physical standard.</w:t>
      </w:r>
      <w:r w:rsidR="00A272E5">
        <w:rPr>
          <w:rFonts w:ascii="Arial Narrow" w:hAnsi="Arial Narrow" w:cs="Arial"/>
        </w:rPr>
        <w:t xml:space="preserve"> In addition</w:t>
      </w:r>
      <w:r w:rsidR="009325FE">
        <w:rPr>
          <w:rFonts w:ascii="Arial Narrow" w:hAnsi="Arial Narrow" w:cs="Arial"/>
        </w:rPr>
        <w:t>,</w:t>
      </w:r>
      <w:r w:rsidR="00A272E5">
        <w:rPr>
          <w:rFonts w:ascii="Arial Narrow" w:hAnsi="Arial Narrow" w:cs="Arial"/>
        </w:rPr>
        <w:t xml:space="preserve"> the tolerable standard must also be met</w:t>
      </w:r>
      <w:r w:rsidR="000A71ED">
        <w:rPr>
          <w:rFonts w:ascii="Arial Narrow" w:hAnsi="Arial Narrow" w:cs="Arial"/>
        </w:rPr>
        <w:t>.</w:t>
      </w:r>
      <w:r w:rsidR="006252D9">
        <w:rPr>
          <w:rFonts w:ascii="Arial Narrow" w:hAnsi="Arial Narrow" w:cs="Arial"/>
        </w:rPr>
        <w:t xml:space="preserve"> </w:t>
      </w:r>
      <w:r w:rsidR="00D82313" w:rsidRPr="00D82313">
        <w:rPr>
          <w:rFonts w:ascii="Arial Narrow" w:hAnsi="Arial Narrow" w:cs="Arial"/>
        </w:rPr>
        <w:t>The Tolerable Standard is a basic level of repair your property must meet to make it fit for a person to live in</w:t>
      </w:r>
      <w:r w:rsidR="002B70B2">
        <w:rPr>
          <w:rFonts w:ascii="Arial Narrow" w:hAnsi="Arial Narrow" w:cs="Arial"/>
        </w:rPr>
        <w:t xml:space="preserve"> and th</w:t>
      </w:r>
      <w:r w:rsidR="00D82313" w:rsidRPr="00D82313">
        <w:rPr>
          <w:rFonts w:ascii="Arial Narrow" w:hAnsi="Arial Narrow" w:cs="Arial"/>
        </w:rPr>
        <w:t xml:space="preserve">e </w:t>
      </w:r>
      <w:r w:rsidR="00FD7BFC">
        <w:rPr>
          <w:rFonts w:ascii="Arial Narrow" w:hAnsi="Arial Narrow" w:cs="Arial"/>
        </w:rPr>
        <w:t>Council can require</w:t>
      </w:r>
      <w:r w:rsidR="00BF7226">
        <w:rPr>
          <w:rFonts w:ascii="Arial Narrow" w:hAnsi="Arial Narrow" w:cs="Arial"/>
        </w:rPr>
        <w:t xml:space="preserve"> you</w:t>
      </w:r>
      <w:r w:rsidR="00D82313" w:rsidRPr="00D82313">
        <w:rPr>
          <w:rFonts w:ascii="Arial Narrow" w:hAnsi="Arial Narrow" w:cs="Arial"/>
        </w:rPr>
        <w:t xml:space="preserve"> to carry out work to bring your home up to </w:t>
      </w:r>
      <w:r w:rsidR="009325FE">
        <w:rPr>
          <w:rFonts w:ascii="Arial Narrow" w:hAnsi="Arial Narrow" w:cs="Arial"/>
        </w:rPr>
        <w:t>this</w:t>
      </w:r>
      <w:r w:rsidR="00D82313" w:rsidRPr="00D82313">
        <w:rPr>
          <w:rFonts w:ascii="Arial Narrow" w:hAnsi="Arial Narrow" w:cs="Arial"/>
        </w:rPr>
        <w:t xml:space="preserve"> standard.</w:t>
      </w:r>
      <w:r w:rsidR="00ED7EC6">
        <w:rPr>
          <w:rFonts w:ascii="Arial Narrow" w:hAnsi="Arial Narrow" w:cs="Arial"/>
        </w:rPr>
        <w:t xml:space="preserve"> </w:t>
      </w:r>
      <w:hyperlink r:id="rId85" w:history="1">
        <w:r w:rsidR="00ED7EC6" w:rsidRPr="006252D9">
          <w:rPr>
            <w:rStyle w:val="Hyperlink"/>
            <w:rFonts w:ascii="Arial Narrow" w:hAnsi="Arial Narrow" w:cs="Arial"/>
          </w:rPr>
          <w:t>https://www.mygov.scot/landlord-repairs/tolerable-standard</w:t>
        </w:r>
      </w:hyperlink>
      <w:r w:rsidR="00ED7EC6">
        <w:rPr>
          <w:rFonts w:ascii="Arial Narrow" w:hAnsi="Arial Narrow" w:cs="Arial"/>
        </w:rPr>
        <w:t>.</w:t>
      </w:r>
    </w:p>
    <w:p w14:paraId="528F88F0" w14:textId="0E416230" w:rsidR="009C67F0" w:rsidRPr="00013A81" w:rsidRDefault="009C67F0" w:rsidP="36D63314">
      <w:pPr>
        <w:rPr>
          <w:rFonts w:ascii="Arial Narrow" w:hAnsi="Arial Narrow" w:cs="Arial"/>
        </w:rPr>
      </w:pPr>
      <w:r w:rsidRPr="00013A81">
        <w:rPr>
          <w:rFonts w:ascii="Arial Narrow" w:hAnsi="Arial Narrow" w:cs="Arial"/>
        </w:rPr>
        <w:t>Where unregistered or non-compliant landlords are identified, appropriate enforcement action will be taken.</w:t>
      </w:r>
      <w:r w:rsidR="004C6C9A" w:rsidRPr="00013A81">
        <w:rPr>
          <w:rFonts w:ascii="Arial Narrow" w:hAnsi="Arial Narrow" w:cs="Arial"/>
        </w:rPr>
        <w:t xml:space="preserve"> </w:t>
      </w:r>
      <w:r w:rsidRPr="00013A81">
        <w:rPr>
          <w:rFonts w:ascii="Arial Narrow" w:hAnsi="Arial Narrow" w:cs="Arial"/>
        </w:rPr>
        <w:t xml:space="preserve">Partnership working between Building </w:t>
      </w:r>
      <w:r w:rsidR="00E879EE">
        <w:rPr>
          <w:rFonts w:ascii="Arial Narrow" w:hAnsi="Arial Narrow" w:cs="Arial"/>
        </w:rPr>
        <w:t>S</w:t>
      </w:r>
      <w:r w:rsidRPr="00013A81">
        <w:rPr>
          <w:rFonts w:ascii="Arial Narrow" w:hAnsi="Arial Narrow" w:cs="Arial"/>
        </w:rPr>
        <w:t xml:space="preserve">tandards, Legal </w:t>
      </w:r>
      <w:r w:rsidR="00E879EE">
        <w:rPr>
          <w:rFonts w:ascii="Arial Narrow" w:hAnsi="Arial Narrow" w:cs="Arial"/>
        </w:rPr>
        <w:t>S</w:t>
      </w:r>
      <w:r w:rsidRPr="00013A81">
        <w:rPr>
          <w:rFonts w:ascii="Arial Narrow" w:hAnsi="Arial Narrow" w:cs="Arial"/>
        </w:rPr>
        <w:t>ervices, Environmental Health and Police Scotland has been key in progressing enforcement activity.</w:t>
      </w:r>
    </w:p>
    <w:p w14:paraId="67853667" w14:textId="06C42A9C" w:rsidR="009C67F0" w:rsidRPr="00013A81" w:rsidRDefault="009C67F0" w:rsidP="36D63314">
      <w:pPr>
        <w:rPr>
          <w:rFonts w:ascii="Arial Narrow" w:hAnsi="Arial Narrow" w:cs="Arial"/>
        </w:rPr>
      </w:pPr>
      <w:r w:rsidRPr="00013A81">
        <w:rPr>
          <w:rFonts w:ascii="Arial Narrow" w:hAnsi="Arial Narrow" w:cs="Arial"/>
        </w:rPr>
        <w:t xml:space="preserve">The First-tier Tribunal for Scotland (Housing and Property Chamber) is a specialist judicial body that deals with disputes and issues arising between landlords and tenants in the private rented sector. </w:t>
      </w:r>
      <w:r w:rsidR="00CD1063" w:rsidRPr="00013A81">
        <w:rPr>
          <w:rFonts w:ascii="Arial Narrow" w:hAnsi="Arial Narrow" w:cs="Arial"/>
        </w:rPr>
        <w:t xml:space="preserve">The tribunal deals with determinations of rent, repair issues, assistance for landlord’s right of entry and support to resolve issues between homeowners and property </w:t>
      </w:r>
      <w:proofErr w:type="spellStart"/>
      <w:r w:rsidR="00CD1063" w:rsidRPr="00013A81">
        <w:rPr>
          <w:rFonts w:ascii="Arial Narrow" w:hAnsi="Arial Narrow" w:cs="Arial"/>
        </w:rPr>
        <w:t>factors.</w:t>
      </w:r>
      <w:r w:rsidRPr="00013A81">
        <w:rPr>
          <w:rFonts w:ascii="Arial Narrow" w:hAnsi="Arial Narrow" w:cs="Arial"/>
        </w:rPr>
        <w:t>It</w:t>
      </w:r>
      <w:proofErr w:type="spellEnd"/>
      <w:r w:rsidRPr="00013A81">
        <w:rPr>
          <w:rFonts w:ascii="Arial Narrow" w:hAnsi="Arial Narrow" w:cs="Arial"/>
        </w:rPr>
        <w:t xml:space="preserve"> was established to provide a more accessible and streamlined process for resolving </w:t>
      </w:r>
      <w:r w:rsidRPr="00013A81">
        <w:rPr>
          <w:rFonts w:ascii="Arial Narrow" w:hAnsi="Arial Narrow" w:cs="Arial"/>
        </w:rPr>
        <w:t xml:space="preserve">housing disputes and replaced the previous system where such cases were handled by the sheriff courts. </w:t>
      </w:r>
    </w:p>
    <w:p w14:paraId="77FE38A2" w14:textId="685F7C81" w:rsidR="0077753A" w:rsidRPr="00013A81" w:rsidRDefault="0077753A" w:rsidP="36D63314">
      <w:pPr>
        <w:tabs>
          <w:tab w:val="num" w:pos="720"/>
        </w:tabs>
        <w:rPr>
          <w:rFonts w:ascii="Arial Narrow" w:hAnsi="Arial Narrow" w:cs="Arial"/>
        </w:rPr>
      </w:pPr>
      <w:r w:rsidRPr="00013A81">
        <w:rPr>
          <w:rFonts w:ascii="Arial Narrow" w:hAnsi="Arial Narrow" w:cs="Arial"/>
        </w:rPr>
        <w:t>The same rules for landlords and tenants in standard PRS properties apply to HMOs</w:t>
      </w:r>
      <w:r w:rsidR="00C34021">
        <w:rPr>
          <w:rFonts w:ascii="Arial Narrow" w:hAnsi="Arial Narrow" w:cs="Arial"/>
        </w:rPr>
        <w:t xml:space="preserve"> in terms of registration</w:t>
      </w:r>
      <w:r w:rsidRPr="00013A81">
        <w:rPr>
          <w:rFonts w:ascii="Arial Narrow" w:hAnsi="Arial Narrow" w:cs="Arial"/>
        </w:rPr>
        <w:t xml:space="preserve">. </w:t>
      </w:r>
      <w:r w:rsidR="00D81873">
        <w:rPr>
          <w:rFonts w:ascii="Arial Narrow" w:hAnsi="Arial Narrow" w:cs="Arial"/>
        </w:rPr>
        <w:t>However</w:t>
      </w:r>
      <w:r w:rsidR="00D31F38">
        <w:rPr>
          <w:rFonts w:ascii="Arial Narrow" w:hAnsi="Arial Narrow" w:cs="Arial"/>
        </w:rPr>
        <w:t>,</w:t>
      </w:r>
      <w:r w:rsidR="00D81873">
        <w:rPr>
          <w:rFonts w:ascii="Arial Narrow" w:hAnsi="Arial Narrow" w:cs="Arial"/>
        </w:rPr>
        <w:t xml:space="preserve"> in addition </w:t>
      </w:r>
      <w:r w:rsidR="00B31106">
        <w:rPr>
          <w:rFonts w:ascii="Arial Narrow" w:hAnsi="Arial Narrow" w:cs="Arial"/>
        </w:rPr>
        <w:t>HMOs need to be</w:t>
      </w:r>
      <w:r w:rsidRPr="00013A81">
        <w:rPr>
          <w:rFonts w:ascii="Arial Narrow" w:hAnsi="Arial Narrow" w:cs="Arial"/>
        </w:rPr>
        <w:t xml:space="preserve"> licensed by the Council</w:t>
      </w:r>
      <w:r w:rsidR="00AD3FF3">
        <w:rPr>
          <w:rFonts w:ascii="Arial Narrow" w:hAnsi="Arial Narrow" w:cs="Arial"/>
        </w:rPr>
        <w:t xml:space="preserve"> </w:t>
      </w:r>
      <w:r w:rsidR="007049EF">
        <w:rPr>
          <w:rFonts w:ascii="Arial Narrow" w:hAnsi="Arial Narrow" w:cs="Arial"/>
        </w:rPr>
        <w:t>and are subject to additional</w:t>
      </w:r>
      <w:r w:rsidR="00EE2CB6">
        <w:rPr>
          <w:rFonts w:ascii="Arial Narrow" w:hAnsi="Arial Narrow" w:cs="Arial"/>
        </w:rPr>
        <w:t xml:space="preserve"> safety</w:t>
      </w:r>
      <w:r w:rsidR="00934378">
        <w:rPr>
          <w:rFonts w:ascii="Arial Narrow" w:hAnsi="Arial Narrow" w:cs="Arial"/>
        </w:rPr>
        <w:t>, security and living space requir</w:t>
      </w:r>
      <w:r w:rsidR="00C925ED">
        <w:rPr>
          <w:rFonts w:ascii="Arial Narrow" w:hAnsi="Arial Narrow" w:cs="Arial"/>
        </w:rPr>
        <w:t>ements</w:t>
      </w:r>
      <w:r w:rsidR="00917189">
        <w:rPr>
          <w:rFonts w:ascii="Arial Narrow" w:hAnsi="Arial Narrow" w:cs="Arial"/>
        </w:rPr>
        <w:t xml:space="preserve">. </w:t>
      </w:r>
      <w:r w:rsidR="009930BB">
        <w:rPr>
          <w:rFonts w:ascii="Arial Narrow" w:hAnsi="Arial Narrow" w:cs="Arial"/>
        </w:rPr>
        <w:t>T</w:t>
      </w:r>
      <w:r w:rsidRPr="00013A81">
        <w:rPr>
          <w:rFonts w:ascii="Arial Narrow" w:hAnsi="Arial Narrow" w:cs="Arial"/>
        </w:rPr>
        <w:t xml:space="preserve">he Council is responsible for enforcing HMO standards and can </w:t>
      </w:r>
      <w:r w:rsidR="005112F6">
        <w:rPr>
          <w:rFonts w:ascii="Arial Narrow" w:hAnsi="Arial Narrow" w:cs="Arial"/>
        </w:rPr>
        <w:t>take enforcement action against any HMO licence holder</w:t>
      </w:r>
      <w:r w:rsidR="000A4A16">
        <w:rPr>
          <w:rFonts w:ascii="Arial Narrow" w:hAnsi="Arial Narrow" w:cs="Arial"/>
        </w:rPr>
        <w:t xml:space="preserve"> who is not complying with the relevant conditions or legislation</w:t>
      </w:r>
      <w:r w:rsidRPr="00013A81">
        <w:rPr>
          <w:rFonts w:ascii="Arial Narrow" w:hAnsi="Arial Narrow" w:cs="Arial"/>
        </w:rPr>
        <w:t>.</w:t>
      </w:r>
    </w:p>
    <w:p w14:paraId="687373AF" w14:textId="77777777" w:rsidR="00BF2460" w:rsidRPr="00013A81" w:rsidRDefault="00BF2460" w:rsidP="36D63314">
      <w:pPr>
        <w:rPr>
          <w:rFonts w:ascii="Arial Narrow" w:hAnsi="Arial Narrow" w:cs="Arial"/>
        </w:rPr>
      </w:pPr>
      <w:r w:rsidRPr="00013A81">
        <w:rPr>
          <w:rFonts w:ascii="Arial Narrow" w:hAnsi="Arial Narrow" w:cs="Arial"/>
        </w:rPr>
        <w:t xml:space="preserve">The Council’s Private Rented Sector Enforcement Team deals with over 2,000 complaints each year. The team takes a range of enforcement action from providing advice and guidance, issuing Rent Penalty Notices, to submitting reports to the Procurator Fiscal where appropriate. </w:t>
      </w:r>
    </w:p>
    <w:p w14:paraId="3A8448CB" w14:textId="68A7B238" w:rsidR="00DC7440" w:rsidRPr="00DC7440" w:rsidRDefault="00BF2460" w:rsidP="00DC7440">
      <w:pPr>
        <w:rPr>
          <w:rFonts w:ascii="Arial Narrow" w:hAnsi="Arial Narrow" w:cs="Arial"/>
        </w:rPr>
      </w:pPr>
      <w:r w:rsidRPr="00013A81">
        <w:rPr>
          <w:rFonts w:ascii="Arial Narrow" w:hAnsi="Arial Narrow" w:cs="Arial"/>
        </w:rPr>
        <w:t xml:space="preserve">Introduction of the Private Residential Tenancy Agreement in 2017 by the Scottish Government provided some increased security for tenants and landlords. </w:t>
      </w:r>
      <w:r w:rsidR="00D86FC5">
        <w:rPr>
          <w:rFonts w:ascii="Arial Narrow" w:hAnsi="Arial Narrow" w:cs="Arial"/>
        </w:rPr>
        <w:t xml:space="preserve">It is </w:t>
      </w:r>
      <w:r w:rsidR="00DC7440" w:rsidRPr="00DC7440">
        <w:rPr>
          <w:rFonts w:ascii="Arial Narrow" w:hAnsi="Arial Narrow" w:cs="Arial"/>
        </w:rPr>
        <w:t>open-ended, meaning a landlord is no longer able to ask a tenant to leave simply because the fixed term agreement has ended. It also provides more predictable rents and protection for tenants against excessive rent increases</w:t>
      </w:r>
      <w:r w:rsidR="006F4336">
        <w:rPr>
          <w:rFonts w:ascii="Arial Narrow" w:hAnsi="Arial Narrow" w:cs="Arial"/>
        </w:rPr>
        <w:t>. In addition</w:t>
      </w:r>
      <w:r w:rsidR="00517A92">
        <w:rPr>
          <w:rFonts w:ascii="Arial Narrow" w:hAnsi="Arial Narrow" w:cs="Arial"/>
        </w:rPr>
        <w:t>,</w:t>
      </w:r>
      <w:r w:rsidR="002837A2">
        <w:rPr>
          <w:rFonts w:ascii="Arial Narrow" w:hAnsi="Arial Narrow" w:cs="Arial"/>
        </w:rPr>
        <w:t xml:space="preserve"> it</w:t>
      </w:r>
      <w:r w:rsidR="00DC7440" w:rsidRPr="00DC7440">
        <w:rPr>
          <w:rFonts w:ascii="Arial Narrow" w:hAnsi="Arial Narrow" w:cs="Arial"/>
        </w:rPr>
        <w:t xml:space="preserve"> provides landlords with comprehensive and robust grounds for repossession in 18 specified circumstances.</w:t>
      </w:r>
    </w:p>
    <w:p w14:paraId="3029F457" w14:textId="638C0D96" w:rsidR="00BF2460" w:rsidRPr="00013A81" w:rsidRDefault="009B1CCC" w:rsidP="36D63314">
      <w:pPr>
        <w:rPr>
          <w:rFonts w:ascii="Arial Narrow" w:hAnsi="Arial Narrow" w:cs="Arial"/>
        </w:rPr>
      </w:pPr>
      <w:r>
        <w:rPr>
          <w:rFonts w:ascii="Arial Narrow" w:hAnsi="Arial Narrow" w:cs="Arial"/>
        </w:rPr>
        <w:t xml:space="preserve">Further to the </w:t>
      </w:r>
      <w:r w:rsidR="00426BF8" w:rsidRPr="00013A81">
        <w:rPr>
          <w:rFonts w:ascii="Arial Narrow" w:hAnsi="Arial Narrow" w:cs="Arial"/>
        </w:rPr>
        <w:t>Private Residential Tenancy Agreement</w:t>
      </w:r>
      <w:r w:rsidR="00426BF8">
        <w:rPr>
          <w:rFonts w:ascii="Arial Narrow" w:hAnsi="Arial Narrow" w:cs="Arial"/>
        </w:rPr>
        <w:t>,</w:t>
      </w:r>
      <w:r w:rsidR="00426BF8" w:rsidRPr="00013A81">
        <w:rPr>
          <w:rFonts w:ascii="Arial Narrow" w:hAnsi="Arial Narrow" w:cs="Arial"/>
        </w:rPr>
        <w:t xml:space="preserve"> 2017</w:t>
      </w:r>
      <w:r w:rsidR="00426BF8">
        <w:rPr>
          <w:rFonts w:ascii="Arial Narrow" w:hAnsi="Arial Narrow" w:cs="Arial"/>
        </w:rPr>
        <w:t>,</w:t>
      </w:r>
      <w:r w:rsidR="00BF2460" w:rsidRPr="00013A81">
        <w:rPr>
          <w:rFonts w:ascii="Arial Narrow" w:hAnsi="Arial Narrow" w:cs="Arial"/>
        </w:rPr>
        <w:t xml:space="preserve"> </w:t>
      </w:r>
      <w:r w:rsidR="00517A92">
        <w:rPr>
          <w:rFonts w:ascii="Arial Narrow" w:hAnsi="Arial Narrow" w:cs="Arial"/>
        </w:rPr>
        <w:t>tenants’</w:t>
      </w:r>
      <w:r w:rsidR="00A15626">
        <w:rPr>
          <w:rFonts w:ascii="Arial Narrow" w:hAnsi="Arial Narrow" w:cs="Arial"/>
        </w:rPr>
        <w:t xml:space="preserve"> </w:t>
      </w:r>
      <w:r w:rsidR="00BF2460" w:rsidRPr="00013A81">
        <w:rPr>
          <w:rFonts w:ascii="Arial Narrow" w:hAnsi="Arial Narrow" w:cs="Arial"/>
        </w:rPr>
        <w:t xml:space="preserve">deposits </w:t>
      </w:r>
      <w:r w:rsidR="00A15626">
        <w:rPr>
          <w:rFonts w:ascii="Arial Narrow" w:hAnsi="Arial Narrow" w:cs="Arial"/>
        </w:rPr>
        <w:t>are now more secure</w:t>
      </w:r>
      <w:r w:rsidR="00A96657">
        <w:rPr>
          <w:rFonts w:ascii="Arial Narrow" w:hAnsi="Arial Narrow" w:cs="Arial"/>
        </w:rPr>
        <w:t xml:space="preserve"> as they</w:t>
      </w:r>
      <w:r w:rsidR="00BF2460" w:rsidRPr="00013A81">
        <w:rPr>
          <w:rFonts w:ascii="Arial Narrow" w:hAnsi="Arial Narrow" w:cs="Arial"/>
        </w:rPr>
        <w:t xml:space="preserve"> must be secured in one of the three national Tenancy deposit schemes.</w:t>
      </w:r>
    </w:p>
    <w:p w14:paraId="1F326A46" w14:textId="77777777" w:rsidR="00BF2460" w:rsidRDefault="00BF2460" w:rsidP="36D63314">
      <w:pPr>
        <w:rPr>
          <w:rFonts w:ascii="Arial Narrow" w:hAnsi="Arial Narrow" w:cs="Arial"/>
        </w:rPr>
      </w:pPr>
      <w:r w:rsidRPr="00013A81">
        <w:rPr>
          <w:rFonts w:ascii="Arial Narrow" w:hAnsi="Arial Narrow" w:cs="Arial"/>
        </w:rPr>
        <w:t>Letting agents are also regulated nationally with ways for landlords and tenants to challenge allegations of poor practice which do not meet the Letting Agents’ Code of Practice.</w:t>
      </w:r>
    </w:p>
    <w:p w14:paraId="2F4E409B" w14:textId="3E3FC0F3" w:rsidR="0060119D" w:rsidRPr="00013A81" w:rsidRDefault="0060119D" w:rsidP="36D63314">
      <w:pPr>
        <w:rPr>
          <w:rFonts w:ascii="Arial Narrow" w:hAnsi="Arial Narrow" w:cs="Arial"/>
        </w:rPr>
      </w:pPr>
      <w:r>
        <w:rPr>
          <w:rFonts w:ascii="Arial Narrow" w:hAnsi="Arial Narrow" w:cs="Arial"/>
        </w:rPr>
        <w:t xml:space="preserve">The Council also has a Private Rented Sector Team who provide support to </w:t>
      </w:r>
      <w:r w:rsidR="00BF5AA3">
        <w:rPr>
          <w:rFonts w:ascii="Arial Narrow" w:hAnsi="Arial Narrow" w:cs="Arial"/>
        </w:rPr>
        <w:t xml:space="preserve">households living in PRS accommodation where there is a risk of homelessness and </w:t>
      </w:r>
      <w:r w:rsidR="00101CC6">
        <w:rPr>
          <w:rFonts w:ascii="Arial Narrow" w:hAnsi="Arial Narrow" w:cs="Arial"/>
        </w:rPr>
        <w:t>provide support to homeless households to access the PRS sector.  The team also work closely with l</w:t>
      </w:r>
      <w:r w:rsidR="007275BE">
        <w:rPr>
          <w:rFonts w:ascii="Arial Narrow" w:hAnsi="Arial Narrow" w:cs="Arial"/>
        </w:rPr>
        <w:t xml:space="preserve">etting agencies </w:t>
      </w:r>
      <w:r w:rsidR="00B010A2">
        <w:rPr>
          <w:rFonts w:ascii="Arial Narrow" w:hAnsi="Arial Narrow" w:cs="Arial"/>
        </w:rPr>
        <w:t xml:space="preserve">to ensure a supply of PRS homes </w:t>
      </w:r>
      <w:r w:rsidR="00B010A2">
        <w:rPr>
          <w:rFonts w:ascii="Arial Narrow" w:hAnsi="Arial Narrow" w:cs="Arial"/>
        </w:rPr>
        <w:lastRenderedPageBreak/>
        <w:t xml:space="preserve">for </w:t>
      </w:r>
      <w:r w:rsidR="003A4C65">
        <w:rPr>
          <w:rFonts w:ascii="Arial Narrow" w:hAnsi="Arial Narrow" w:cs="Arial"/>
        </w:rPr>
        <w:t xml:space="preserve">households who have been or are currently homeless.  More information on this </w:t>
      </w:r>
      <w:r w:rsidR="005870C9">
        <w:rPr>
          <w:rFonts w:ascii="Arial Narrow" w:hAnsi="Arial Narrow" w:cs="Arial"/>
        </w:rPr>
        <w:t>is provided</w:t>
      </w:r>
      <w:r w:rsidR="003A4C65">
        <w:rPr>
          <w:rFonts w:ascii="Arial Narrow" w:hAnsi="Arial Narrow" w:cs="Arial"/>
        </w:rPr>
        <w:t xml:space="preserve"> in chapter </w:t>
      </w:r>
      <w:r w:rsidR="00E71E73">
        <w:rPr>
          <w:rFonts w:ascii="Arial Narrow" w:hAnsi="Arial Narrow" w:cs="Arial"/>
        </w:rPr>
        <w:t>4</w:t>
      </w:r>
      <w:r w:rsidR="009070A6">
        <w:rPr>
          <w:rFonts w:ascii="Arial Narrow" w:hAnsi="Arial Narrow" w:cs="Arial"/>
        </w:rPr>
        <w:t>:</w:t>
      </w:r>
      <w:r w:rsidR="00BA2DE8">
        <w:rPr>
          <w:rFonts w:ascii="Arial Narrow" w:hAnsi="Arial Narrow" w:cs="Arial"/>
        </w:rPr>
        <w:t xml:space="preserve"> Preventing and responding to Homelessness.</w:t>
      </w:r>
    </w:p>
    <w:p w14:paraId="413865A5" w14:textId="1E0CF943" w:rsidR="004D76BE" w:rsidRPr="00427D5E" w:rsidRDefault="004D76BE" w:rsidP="00EE2B6C">
      <w:pPr>
        <w:pStyle w:val="Heading2"/>
      </w:pPr>
      <w:bookmarkStart w:id="53" w:name="_2.2_Build_To"/>
      <w:bookmarkEnd w:id="53"/>
      <w:r>
        <w:t xml:space="preserve">2.2 Build </w:t>
      </w:r>
      <w:r w:rsidR="002F1023">
        <w:t>to</w:t>
      </w:r>
      <w:r>
        <w:t xml:space="preserve"> Rent (BTR) </w:t>
      </w:r>
    </w:p>
    <w:p w14:paraId="76D7BE5D" w14:textId="1F89D253" w:rsidR="000B33DE" w:rsidRDefault="000B33DE" w:rsidP="000B33DE">
      <w:pPr>
        <w:rPr>
          <w:rFonts w:ascii="Arial Narrow" w:hAnsi="Arial Narrow" w:cs="Arial"/>
        </w:rPr>
      </w:pPr>
      <w:r w:rsidRPr="00013A81">
        <w:rPr>
          <w:rFonts w:ascii="Arial Narrow" w:hAnsi="Arial Narrow" w:cs="Arial"/>
        </w:rPr>
        <w:t xml:space="preserve">BTR developments are </w:t>
      </w:r>
      <w:r>
        <w:rPr>
          <w:rFonts w:ascii="Arial Narrow" w:hAnsi="Arial Narrow" w:cs="Arial"/>
        </w:rPr>
        <w:t xml:space="preserve">purpose built rental accommodation, </w:t>
      </w:r>
      <w:r w:rsidRPr="00013A81">
        <w:rPr>
          <w:rFonts w:ascii="Arial Narrow" w:hAnsi="Arial Narrow" w:cs="Arial"/>
        </w:rPr>
        <w:t xml:space="preserve">high quality and professionally managed. They can accelerate housing development, delivering homes on a large scale and contributing to regeneration and placemaking. BTR can bring institutional investment to the city and secure affordable housing without the need for grant subsidy through the delivery of Intermediate </w:t>
      </w:r>
      <w:r>
        <w:rPr>
          <w:rFonts w:ascii="Arial Narrow" w:hAnsi="Arial Narrow" w:cs="Arial"/>
        </w:rPr>
        <w:t>r</w:t>
      </w:r>
      <w:r w:rsidRPr="00013A81">
        <w:rPr>
          <w:rFonts w:ascii="Arial Narrow" w:hAnsi="Arial Narrow" w:cs="Arial"/>
        </w:rPr>
        <w:t>ent homes. </w:t>
      </w:r>
    </w:p>
    <w:p w14:paraId="48400959" w14:textId="6D871121" w:rsidR="000B33DE" w:rsidRDefault="000B33DE" w:rsidP="000B33DE">
      <w:pPr>
        <w:rPr>
          <w:rFonts w:ascii="Arial Narrow" w:hAnsi="Arial Narrow" w:cs="Arial"/>
        </w:rPr>
      </w:pPr>
      <w:r w:rsidRPr="00013A81">
        <w:rPr>
          <w:rFonts w:ascii="Arial Narrow" w:hAnsi="Arial Narrow" w:cs="Arial"/>
        </w:rPr>
        <w:t xml:space="preserve">Discussions with BTR developers, operators and investors are ongoing to support delivery of the current pipeline and identify further affordable homes that can be delivered without grant funding. </w:t>
      </w:r>
    </w:p>
    <w:p w14:paraId="5BB384FB" w14:textId="48C4F6BC" w:rsidR="000B33DE" w:rsidRPr="00004FDB" w:rsidRDefault="000B33DE" w:rsidP="000B33DE">
      <w:pPr>
        <w:rPr>
          <w:rFonts w:ascii="Arial Narrow" w:hAnsi="Arial Narrow" w:cs="Arial"/>
        </w:rPr>
      </w:pPr>
      <w:r w:rsidRPr="00004FDB">
        <w:rPr>
          <w:rFonts w:ascii="Arial Narrow" w:hAnsi="Arial Narrow" w:cs="Arial"/>
        </w:rPr>
        <w:t xml:space="preserve">Large scale sites planned for development in West Edinburgh include West Town </w:t>
      </w:r>
      <w:r>
        <w:rPr>
          <w:rFonts w:ascii="Arial Narrow" w:hAnsi="Arial Narrow" w:cs="Arial"/>
        </w:rPr>
        <w:t>c.</w:t>
      </w:r>
      <w:r w:rsidRPr="00004FDB">
        <w:rPr>
          <w:rFonts w:ascii="Arial Narrow" w:hAnsi="Arial Narrow" w:cs="Arial"/>
        </w:rPr>
        <w:t xml:space="preserve">7,000 homes, Crosswinds, West Craigs, Edinburgh Park, Edinburgh Garden district and the </w:t>
      </w:r>
      <w:proofErr w:type="spellStart"/>
      <w:r w:rsidRPr="00004FDB">
        <w:rPr>
          <w:rFonts w:ascii="Arial Narrow" w:hAnsi="Arial Narrow" w:cs="Arial"/>
        </w:rPr>
        <w:t>Saica</w:t>
      </w:r>
      <w:proofErr w:type="spellEnd"/>
      <w:r w:rsidRPr="00004FDB">
        <w:rPr>
          <w:rFonts w:ascii="Arial Narrow" w:hAnsi="Arial Narrow" w:cs="Arial"/>
        </w:rPr>
        <w:t xml:space="preserve"> site</w:t>
      </w:r>
      <w:r>
        <w:rPr>
          <w:rFonts w:ascii="Arial Narrow" w:hAnsi="Arial Narrow" w:cs="Arial"/>
        </w:rPr>
        <w:t xml:space="preserve"> at</w:t>
      </w:r>
      <w:r w:rsidRPr="00004FDB">
        <w:rPr>
          <w:rFonts w:ascii="Arial Narrow" w:hAnsi="Arial Narrow" w:cs="Arial"/>
        </w:rPr>
        <w:t xml:space="preserve"> </w:t>
      </w:r>
      <w:proofErr w:type="spellStart"/>
      <w:r w:rsidRPr="00004FDB">
        <w:rPr>
          <w:rFonts w:ascii="Arial Narrow" w:hAnsi="Arial Narrow" w:cs="Arial"/>
        </w:rPr>
        <w:t>Turnhouse</w:t>
      </w:r>
      <w:proofErr w:type="spellEnd"/>
      <w:r w:rsidRPr="00004FDB">
        <w:rPr>
          <w:rFonts w:ascii="Arial Narrow" w:hAnsi="Arial Narrow" w:cs="Arial"/>
        </w:rPr>
        <w:t xml:space="preserve"> </w:t>
      </w:r>
      <w:r w:rsidR="00C064F3">
        <w:rPr>
          <w:rFonts w:ascii="Arial Narrow" w:hAnsi="Arial Narrow" w:cs="Arial"/>
        </w:rPr>
        <w:t>R</w:t>
      </w:r>
      <w:r w:rsidRPr="00004FDB">
        <w:rPr>
          <w:rFonts w:ascii="Arial Narrow" w:hAnsi="Arial Narrow" w:cs="Arial"/>
        </w:rPr>
        <w:t>oad. Collectively these six sites have the capacity to deliver c.16,000 homes with some of these potentially available for BTR.</w:t>
      </w:r>
    </w:p>
    <w:p w14:paraId="11016F5F" w14:textId="04B3C5ED" w:rsidR="000B33DE" w:rsidRPr="00013A81" w:rsidRDefault="000B33DE" w:rsidP="000B33DE">
      <w:pPr>
        <w:rPr>
          <w:rFonts w:ascii="Arial Narrow" w:hAnsi="Arial Narrow" w:cs="Arial"/>
        </w:rPr>
      </w:pPr>
      <w:r w:rsidRPr="00013A81">
        <w:rPr>
          <w:rFonts w:ascii="Arial Narrow" w:hAnsi="Arial Narrow" w:cs="Arial"/>
        </w:rPr>
        <w:t>The BTR sector faces similar challenges to other house building sectors</w:t>
      </w:r>
      <w:r w:rsidR="00502EED">
        <w:rPr>
          <w:rFonts w:ascii="Arial Narrow" w:hAnsi="Arial Narrow" w:cs="Arial"/>
        </w:rPr>
        <w:t xml:space="preserve">, </w:t>
      </w:r>
      <w:r w:rsidRPr="00013A81">
        <w:rPr>
          <w:rFonts w:ascii="Arial Narrow" w:hAnsi="Arial Narrow" w:cs="Arial"/>
        </w:rPr>
        <w:t xml:space="preserve"> including increased construction costs</w:t>
      </w:r>
      <w:r w:rsidR="00502EED">
        <w:rPr>
          <w:rFonts w:ascii="Arial Narrow" w:hAnsi="Arial Narrow" w:cs="Arial"/>
        </w:rPr>
        <w:t xml:space="preserve">, however the impact of increased </w:t>
      </w:r>
      <w:r w:rsidRPr="00013A81">
        <w:rPr>
          <w:rFonts w:ascii="Arial Narrow" w:hAnsi="Arial Narrow" w:cs="Arial"/>
        </w:rPr>
        <w:t>interest rates</w:t>
      </w:r>
      <w:r w:rsidR="00EA082B">
        <w:rPr>
          <w:rFonts w:ascii="Arial Narrow" w:hAnsi="Arial Narrow" w:cs="Arial"/>
        </w:rPr>
        <w:t xml:space="preserve"> is higher as much l</w:t>
      </w:r>
      <w:r w:rsidR="002451D5">
        <w:rPr>
          <w:rFonts w:ascii="Arial Narrow" w:hAnsi="Arial Narrow" w:cs="Arial"/>
        </w:rPr>
        <w:t>onger</w:t>
      </w:r>
      <w:r w:rsidR="008A165E">
        <w:rPr>
          <w:rFonts w:ascii="Arial Narrow" w:hAnsi="Arial Narrow" w:cs="Arial"/>
        </w:rPr>
        <w:t>-</w:t>
      </w:r>
      <w:r w:rsidR="002451D5">
        <w:rPr>
          <w:rFonts w:ascii="Arial Narrow" w:hAnsi="Arial Narrow" w:cs="Arial"/>
        </w:rPr>
        <w:t>term borrowing is required in comparison to properties built for sale</w:t>
      </w:r>
      <w:r w:rsidRPr="00013A81">
        <w:rPr>
          <w:rFonts w:ascii="Arial Narrow" w:hAnsi="Arial Narrow" w:cs="Arial"/>
        </w:rPr>
        <w:t xml:space="preserve">. </w:t>
      </w:r>
    </w:p>
    <w:p w14:paraId="0D5BDE78" w14:textId="07C0D76C" w:rsidR="005D072C" w:rsidRPr="00013A81" w:rsidRDefault="005D072C" w:rsidP="000B33DE">
      <w:pPr>
        <w:rPr>
          <w:rFonts w:ascii="Arial Narrow" w:hAnsi="Arial Narrow" w:cs="Arial"/>
        </w:rPr>
      </w:pPr>
      <w:r>
        <w:rPr>
          <w:rFonts w:ascii="Arial Narrow" w:hAnsi="Arial Narrow" w:cs="Arial"/>
        </w:rPr>
        <w:t xml:space="preserve">The </w:t>
      </w:r>
      <w:hyperlink r:id="rId86" w:history="1">
        <w:r w:rsidRPr="005D072C">
          <w:rPr>
            <w:rStyle w:val="Hyperlink"/>
            <w:rFonts w:ascii="Arial Narrow" w:hAnsi="Arial Narrow" w:cs="Arial"/>
          </w:rPr>
          <w:t xml:space="preserve">Build </w:t>
        </w:r>
        <w:r w:rsidR="005D677B">
          <w:rPr>
            <w:rStyle w:val="Hyperlink"/>
            <w:rFonts w:ascii="Arial Narrow" w:hAnsi="Arial Narrow" w:cs="Arial"/>
          </w:rPr>
          <w:t>t</w:t>
        </w:r>
        <w:r w:rsidRPr="005D072C">
          <w:rPr>
            <w:rStyle w:val="Hyperlink"/>
            <w:rFonts w:ascii="Arial Narrow" w:hAnsi="Arial Narrow" w:cs="Arial"/>
          </w:rPr>
          <w:t>o Rent In Scotland 2024</w:t>
        </w:r>
      </w:hyperlink>
      <w:r>
        <w:rPr>
          <w:rFonts w:ascii="Arial Narrow" w:hAnsi="Arial Narrow" w:cs="Arial"/>
        </w:rPr>
        <w:t xml:space="preserve"> market review report</w:t>
      </w:r>
      <w:r w:rsidR="009C0339">
        <w:rPr>
          <w:rFonts w:ascii="Arial Narrow" w:hAnsi="Arial Narrow" w:cs="Arial"/>
        </w:rPr>
        <w:t xml:space="preserve"> by Rettie</w:t>
      </w:r>
      <w:r w:rsidR="00EE1516">
        <w:rPr>
          <w:rFonts w:ascii="Arial Narrow" w:hAnsi="Arial Narrow" w:cs="Arial"/>
        </w:rPr>
        <w:t xml:space="preserve"> &amp; Co</w:t>
      </w:r>
      <w:r w:rsidR="00D411C1">
        <w:rPr>
          <w:rFonts w:ascii="Arial Narrow" w:hAnsi="Arial Narrow" w:cs="Arial"/>
        </w:rPr>
        <w:t xml:space="preserve"> (Nov 2024), </w:t>
      </w:r>
      <w:r w:rsidR="00EE1516">
        <w:rPr>
          <w:rFonts w:ascii="Arial Narrow" w:hAnsi="Arial Narrow" w:cs="Arial"/>
        </w:rPr>
        <w:t>states</w:t>
      </w:r>
      <w:r>
        <w:rPr>
          <w:rFonts w:ascii="Arial Narrow" w:hAnsi="Arial Narrow" w:cs="Arial"/>
        </w:rPr>
        <w:t xml:space="preserve"> investment in BTR in Scotland has been limited in comparison to other parts of the UK. The </w:t>
      </w:r>
      <w:hyperlink r:id="rId87" w:history="1">
        <w:r w:rsidRPr="005D072C">
          <w:rPr>
            <w:rStyle w:val="Hyperlink"/>
            <w:rFonts w:ascii="Arial Narrow" w:hAnsi="Arial Narrow" w:cs="Arial"/>
          </w:rPr>
          <w:t>Scottish Property Federation</w:t>
        </w:r>
      </w:hyperlink>
      <w:r>
        <w:rPr>
          <w:rFonts w:ascii="Arial Narrow" w:hAnsi="Arial Narrow" w:cs="Arial"/>
        </w:rPr>
        <w:t xml:space="preserve"> </w:t>
      </w:r>
      <w:r w:rsidR="00CD755A">
        <w:rPr>
          <w:rFonts w:ascii="Arial Narrow" w:hAnsi="Arial Narrow" w:cs="Arial"/>
        </w:rPr>
        <w:t xml:space="preserve">in a </w:t>
      </w:r>
      <w:r w:rsidR="007C0FB5">
        <w:rPr>
          <w:rFonts w:ascii="Arial Narrow" w:hAnsi="Arial Narrow" w:cs="Arial"/>
        </w:rPr>
        <w:t xml:space="preserve">press release (Oct 2024) </w:t>
      </w:r>
      <w:r>
        <w:rPr>
          <w:rFonts w:ascii="Arial Narrow" w:hAnsi="Arial Narrow" w:cs="Arial"/>
        </w:rPr>
        <w:t>welcomed recent proposed changes to the Housing Scotland Bill</w:t>
      </w:r>
      <w:r w:rsidR="000F2AFF">
        <w:rPr>
          <w:rFonts w:ascii="Arial Narrow" w:hAnsi="Arial Narrow" w:cs="Arial"/>
        </w:rPr>
        <w:t xml:space="preserve"> o</w:t>
      </w:r>
      <w:r w:rsidR="00C54906">
        <w:rPr>
          <w:rFonts w:ascii="Arial Narrow" w:hAnsi="Arial Narrow" w:cs="Arial"/>
        </w:rPr>
        <w:t>f</w:t>
      </w:r>
      <w:r w:rsidR="000F2AFF">
        <w:rPr>
          <w:rFonts w:ascii="Arial Narrow" w:hAnsi="Arial Narrow" w:cs="Arial"/>
        </w:rPr>
        <w:t xml:space="preserve"> an index-related measure </w:t>
      </w:r>
      <w:r w:rsidR="0011369F">
        <w:rPr>
          <w:rFonts w:ascii="Arial Narrow" w:hAnsi="Arial Narrow" w:cs="Arial"/>
        </w:rPr>
        <w:t>and</w:t>
      </w:r>
      <w:r w:rsidR="00584F3C">
        <w:rPr>
          <w:rFonts w:ascii="Arial Narrow" w:hAnsi="Arial Narrow" w:cs="Arial"/>
        </w:rPr>
        <w:t xml:space="preserve"> </w:t>
      </w:r>
      <w:r w:rsidR="00C54906">
        <w:rPr>
          <w:rFonts w:ascii="Arial Narrow" w:hAnsi="Arial Narrow" w:cs="Arial"/>
        </w:rPr>
        <w:t xml:space="preserve">level of </w:t>
      </w:r>
      <w:r w:rsidR="00584F3C">
        <w:rPr>
          <w:rFonts w:ascii="Arial Narrow" w:hAnsi="Arial Narrow" w:cs="Arial"/>
        </w:rPr>
        <w:t>cap</w:t>
      </w:r>
      <w:r w:rsidR="0011369F">
        <w:rPr>
          <w:rFonts w:ascii="Arial Narrow" w:hAnsi="Arial Narrow" w:cs="Arial"/>
        </w:rPr>
        <w:t xml:space="preserve"> of rent increases</w:t>
      </w:r>
      <w:r w:rsidR="00FA2247">
        <w:rPr>
          <w:rFonts w:ascii="Arial Narrow" w:hAnsi="Arial Narrow" w:cs="Arial"/>
        </w:rPr>
        <w:t xml:space="preserve"> but raised concerns about the </w:t>
      </w:r>
      <w:r w:rsidR="003D6D2C" w:rsidRPr="00100D51">
        <w:rPr>
          <w:rFonts w:ascii="Arial Narrow" w:hAnsi="Arial Narrow" w:cs="Arial"/>
        </w:rPr>
        <w:t xml:space="preserve">extension of rent controls to vacant properties between tenancies and </w:t>
      </w:r>
      <w:r w:rsidR="00100D51" w:rsidRPr="00100D51">
        <w:rPr>
          <w:rFonts w:ascii="Arial Narrow" w:hAnsi="Arial Narrow" w:cs="Arial"/>
        </w:rPr>
        <w:t xml:space="preserve">that consultation on exemptions </w:t>
      </w:r>
      <w:r w:rsidR="00A82524">
        <w:rPr>
          <w:rFonts w:ascii="Arial Narrow" w:hAnsi="Arial Narrow" w:cs="Arial"/>
        </w:rPr>
        <w:t xml:space="preserve">to rent controls </w:t>
      </w:r>
      <w:r w:rsidR="00100D51" w:rsidRPr="00100D51">
        <w:rPr>
          <w:rFonts w:ascii="Arial Narrow" w:hAnsi="Arial Narrow" w:cs="Arial"/>
        </w:rPr>
        <w:t>will not take place until Spring 2025</w:t>
      </w:r>
      <w:r w:rsidR="00FA2247">
        <w:rPr>
          <w:rFonts w:ascii="Arial Narrow" w:hAnsi="Arial Narrow" w:cs="Arial"/>
        </w:rPr>
        <w:t xml:space="preserve">. </w:t>
      </w:r>
    </w:p>
    <w:p w14:paraId="40A46564" w14:textId="70BD536A" w:rsidR="00F413C0" w:rsidRPr="00427D5E" w:rsidRDefault="000F7428" w:rsidP="00EE2B6C">
      <w:pPr>
        <w:pStyle w:val="Heading2"/>
      </w:pPr>
      <w:bookmarkStart w:id="54" w:name="_2.3_Housing_for"/>
      <w:bookmarkEnd w:id="54"/>
      <w:r>
        <w:t>2.</w:t>
      </w:r>
      <w:r w:rsidR="00E2417B">
        <w:t>3</w:t>
      </w:r>
      <w:r w:rsidR="00AA0BAA">
        <w:t xml:space="preserve"> </w:t>
      </w:r>
      <w:r w:rsidR="00F413C0" w:rsidRPr="00427D5E">
        <w:t>Housing for students</w:t>
      </w:r>
    </w:p>
    <w:p w14:paraId="171CCFB0" w14:textId="01810AF1" w:rsidR="00F413C0" w:rsidRPr="00013A81" w:rsidRDefault="00F413C0" w:rsidP="36D63314">
      <w:pPr>
        <w:rPr>
          <w:rFonts w:ascii="Arial Narrow" w:hAnsi="Arial Narrow" w:cs="Arial"/>
        </w:rPr>
      </w:pPr>
      <w:r w:rsidRPr="00013A81">
        <w:rPr>
          <w:rFonts w:ascii="Arial Narrow" w:hAnsi="Arial Narrow" w:cs="Arial"/>
        </w:rPr>
        <w:t xml:space="preserve">Edinburgh has a longstanding global reputation as a university city and welcomes a significant student population every year. </w:t>
      </w:r>
      <w:r w:rsidR="00F978B0" w:rsidRPr="00013A81">
        <w:rPr>
          <w:rFonts w:ascii="Arial Narrow" w:hAnsi="Arial Narrow" w:cs="Arial"/>
        </w:rPr>
        <w:t>T</w:t>
      </w:r>
      <w:r w:rsidRPr="00013A81">
        <w:rPr>
          <w:rFonts w:ascii="Arial Narrow" w:hAnsi="Arial Narrow" w:cs="Arial"/>
        </w:rPr>
        <w:t>here were 73,045 students enrolled in the four largest Edinburgh universities in 2022/23</w:t>
      </w:r>
      <w:r w:rsidR="00F31D94" w:rsidRPr="00013A81">
        <w:rPr>
          <w:rFonts w:ascii="Arial Narrow" w:hAnsi="Arial Narrow" w:cs="Arial"/>
        </w:rPr>
        <w:t xml:space="preserve"> (</w:t>
      </w:r>
      <w:r w:rsidRPr="00013A81">
        <w:rPr>
          <w:rFonts w:ascii="Arial Narrow" w:hAnsi="Arial Narrow" w:cs="Arial"/>
        </w:rPr>
        <w:t>Edinburgh Napier, Edinburgh, Heriot-Watt and Queen Margaret</w:t>
      </w:r>
      <w:r w:rsidR="00F31D94" w:rsidRPr="00013A81">
        <w:rPr>
          <w:rFonts w:ascii="Arial Narrow" w:hAnsi="Arial Narrow" w:cs="Arial"/>
        </w:rPr>
        <w:t xml:space="preserve"> Universities) with</w:t>
      </w:r>
      <w:r w:rsidRPr="00013A81">
        <w:rPr>
          <w:rFonts w:ascii="Arial Narrow" w:hAnsi="Arial Narrow" w:cs="Arial"/>
        </w:rPr>
        <w:t xml:space="preserve"> 87% studying full-time.</w:t>
      </w:r>
      <w:r w:rsidR="00F31D94" w:rsidRPr="00013A81">
        <w:rPr>
          <w:rFonts w:ascii="Arial Narrow" w:hAnsi="Arial Narrow" w:cs="Arial"/>
        </w:rPr>
        <w:t xml:space="preserve"> </w:t>
      </w:r>
      <w:r w:rsidR="005276A2" w:rsidRPr="00013A81">
        <w:rPr>
          <w:rFonts w:ascii="Arial Narrow" w:hAnsi="Arial Narrow" w:cs="Arial"/>
        </w:rPr>
        <w:t>P</w:t>
      </w:r>
      <w:r w:rsidR="00F31D94" w:rsidRPr="00013A81">
        <w:rPr>
          <w:rFonts w:ascii="Arial Narrow" w:hAnsi="Arial Narrow" w:cs="Arial"/>
        </w:rPr>
        <w:t>art-time students are</w:t>
      </w:r>
      <w:r w:rsidR="008437ED" w:rsidRPr="00013A81">
        <w:rPr>
          <w:rFonts w:ascii="Arial Narrow" w:hAnsi="Arial Narrow" w:cs="Arial"/>
        </w:rPr>
        <w:t xml:space="preserve"> more</w:t>
      </w:r>
      <w:r w:rsidR="00F31D94" w:rsidRPr="00013A81">
        <w:rPr>
          <w:rFonts w:ascii="Arial Narrow" w:hAnsi="Arial Narrow" w:cs="Arial"/>
        </w:rPr>
        <w:t xml:space="preserve"> likely to already be living in the city and not in need of new accommodation, while the 63,549 full time University students are far more likely to need accommodation.</w:t>
      </w:r>
      <w:r w:rsidR="00EF0B8D" w:rsidRPr="00013A81">
        <w:rPr>
          <w:rFonts w:ascii="Arial Narrow" w:hAnsi="Arial Narrow" w:cs="Arial"/>
        </w:rPr>
        <w:t xml:space="preserve"> </w:t>
      </w:r>
    </w:p>
    <w:p w14:paraId="47585194" w14:textId="726E99A1" w:rsidR="00F413C0" w:rsidRPr="00013A81" w:rsidRDefault="00F413C0" w:rsidP="00F413C0">
      <w:pPr>
        <w:rPr>
          <w:rFonts w:ascii="Arial Narrow" w:hAnsi="Arial Narrow" w:cs="Arial"/>
        </w:rPr>
      </w:pPr>
      <w:r w:rsidRPr="00013A81">
        <w:rPr>
          <w:rFonts w:ascii="Arial Narrow" w:hAnsi="Arial Narrow" w:cs="Arial"/>
        </w:rPr>
        <w:t xml:space="preserve">Student numbers in higher education in Edinburgh rose 29% over the 10 years from 2014/15-2021/22.  However, in the 2022/23 academic year the number fell </w:t>
      </w:r>
      <w:r w:rsidR="006910C9" w:rsidRPr="00013A81">
        <w:rPr>
          <w:rFonts w:ascii="Arial Narrow" w:hAnsi="Arial Narrow" w:cs="Arial"/>
        </w:rPr>
        <w:t>by</w:t>
      </w:r>
      <w:r w:rsidR="009F5B74" w:rsidRPr="00013A81">
        <w:rPr>
          <w:rFonts w:ascii="Arial Narrow" w:hAnsi="Arial Narrow" w:cs="Arial"/>
        </w:rPr>
        <w:t xml:space="preserve"> 2%</w:t>
      </w:r>
      <w:r w:rsidR="007676A5">
        <w:rPr>
          <w:rFonts w:ascii="Arial Narrow" w:hAnsi="Arial Narrow" w:cs="Arial"/>
        </w:rPr>
        <w:t xml:space="preserve"> suggesting student numbers may have levelled</w:t>
      </w:r>
      <w:r w:rsidR="00817336">
        <w:rPr>
          <w:rFonts w:ascii="Arial Narrow" w:hAnsi="Arial Narrow" w:cs="Arial"/>
        </w:rPr>
        <w:t xml:space="preserve"> for the time being</w:t>
      </w:r>
      <w:r w:rsidRPr="00013A81">
        <w:rPr>
          <w:rFonts w:ascii="Arial Narrow" w:hAnsi="Arial Narrow" w:cs="Arial"/>
        </w:rPr>
        <w:t>. International students form 35% of total student numbers with the number of international students also falling slightly in 2022/23.</w:t>
      </w:r>
      <w:r w:rsidR="00EF0B8D" w:rsidRPr="00013A81">
        <w:rPr>
          <w:rFonts w:ascii="Arial Narrow" w:hAnsi="Arial Narrow" w:cs="Arial"/>
        </w:rPr>
        <w:t xml:space="preserve"> </w:t>
      </w:r>
    </w:p>
    <w:p w14:paraId="15C22C75" w14:textId="5C3F4BF1" w:rsidR="002A0ACF" w:rsidRPr="00013A81" w:rsidRDefault="2D878F36" w:rsidP="36D63314">
      <w:pPr>
        <w:rPr>
          <w:rFonts w:ascii="Arial Narrow" w:hAnsi="Arial Narrow" w:cs="Arial"/>
        </w:rPr>
      </w:pPr>
      <w:r w:rsidRPr="5096FA42">
        <w:rPr>
          <w:rFonts w:ascii="Arial Narrow" w:hAnsi="Arial Narrow" w:cs="Arial"/>
        </w:rPr>
        <w:t>Students live in a range of accommodation types across the city</w:t>
      </w:r>
      <w:r w:rsidR="00C76BB0">
        <w:rPr>
          <w:rFonts w:ascii="Arial Narrow" w:hAnsi="Arial Narrow" w:cs="Arial"/>
        </w:rPr>
        <w:t>:</w:t>
      </w:r>
      <w:r w:rsidRPr="5096FA42">
        <w:rPr>
          <w:rFonts w:ascii="Arial Narrow" w:hAnsi="Arial Narrow" w:cs="Arial"/>
        </w:rPr>
        <w:t xml:space="preserve"> privately rented homes which are often</w:t>
      </w:r>
      <w:r w:rsidR="5CC17F7F" w:rsidRPr="5096FA42">
        <w:rPr>
          <w:rFonts w:ascii="Arial Narrow" w:hAnsi="Arial Narrow" w:cs="Arial"/>
        </w:rPr>
        <w:t xml:space="preserve"> Houses in Multip</w:t>
      </w:r>
      <w:r w:rsidR="14D84C3C" w:rsidRPr="5096FA42">
        <w:rPr>
          <w:rFonts w:ascii="Arial Narrow" w:hAnsi="Arial Narrow" w:cs="Arial"/>
        </w:rPr>
        <w:t>l</w:t>
      </w:r>
      <w:r w:rsidR="5CC17F7F" w:rsidRPr="5096FA42">
        <w:rPr>
          <w:rFonts w:ascii="Arial Narrow" w:hAnsi="Arial Narrow" w:cs="Arial"/>
        </w:rPr>
        <w:t>e Occupation</w:t>
      </w:r>
      <w:r w:rsidRPr="5096FA42">
        <w:rPr>
          <w:rFonts w:ascii="Arial Narrow" w:hAnsi="Arial Narrow" w:cs="Arial"/>
        </w:rPr>
        <w:t xml:space="preserve"> (HMOs)</w:t>
      </w:r>
      <w:r w:rsidR="00C76BB0">
        <w:rPr>
          <w:rFonts w:ascii="Arial Narrow" w:hAnsi="Arial Narrow" w:cs="Arial"/>
        </w:rPr>
        <w:t>;</w:t>
      </w:r>
      <w:r w:rsidRPr="5096FA42">
        <w:rPr>
          <w:rFonts w:ascii="Arial Narrow" w:hAnsi="Arial Narrow" w:cs="Arial"/>
        </w:rPr>
        <w:t xml:space="preserve"> private homes either owned by students or their family</w:t>
      </w:r>
      <w:r w:rsidR="00C76BB0">
        <w:rPr>
          <w:rFonts w:ascii="Arial Narrow" w:hAnsi="Arial Narrow" w:cs="Arial"/>
        </w:rPr>
        <w:t>;</w:t>
      </w:r>
      <w:r w:rsidRPr="5096FA42">
        <w:rPr>
          <w:rFonts w:ascii="Arial Narrow" w:hAnsi="Arial Narrow" w:cs="Arial"/>
        </w:rPr>
        <w:t xml:space="preserve"> purpose-built student accommodation (PBSA) owned by the University or the private sector</w:t>
      </w:r>
      <w:r w:rsidR="00C76BB0">
        <w:rPr>
          <w:rFonts w:ascii="Arial Narrow" w:hAnsi="Arial Narrow" w:cs="Arial"/>
        </w:rPr>
        <w:t>;</w:t>
      </w:r>
      <w:r w:rsidRPr="5096FA42">
        <w:rPr>
          <w:rFonts w:ascii="Arial Narrow" w:hAnsi="Arial Narrow" w:cs="Arial"/>
        </w:rPr>
        <w:t xml:space="preserve"> and a small number</w:t>
      </w:r>
      <w:r w:rsidR="00A2799C">
        <w:rPr>
          <w:rFonts w:ascii="Arial Narrow" w:hAnsi="Arial Narrow" w:cs="Arial"/>
        </w:rPr>
        <w:t xml:space="preserve"> are</w:t>
      </w:r>
      <w:r w:rsidRPr="5096FA42">
        <w:rPr>
          <w:rFonts w:ascii="Arial Narrow" w:hAnsi="Arial Narrow" w:cs="Arial"/>
        </w:rPr>
        <w:t xml:space="preserve"> living in student co-operative housing.</w:t>
      </w:r>
      <w:r w:rsidR="4CF0CF8D" w:rsidRPr="5096FA42">
        <w:rPr>
          <w:rFonts w:ascii="Arial Narrow" w:hAnsi="Arial Narrow" w:cs="Arial"/>
        </w:rPr>
        <w:t xml:space="preserve"> </w:t>
      </w:r>
      <w:r w:rsidRPr="5096FA42">
        <w:rPr>
          <w:rFonts w:ascii="Arial Narrow" w:hAnsi="Arial Narrow" w:cs="Arial"/>
        </w:rPr>
        <w:t xml:space="preserve">Higher Education Statistics Agency (HESA) data suggests </w:t>
      </w:r>
      <w:proofErr w:type="gramStart"/>
      <w:r w:rsidRPr="5096FA42">
        <w:rPr>
          <w:rFonts w:ascii="Arial Narrow" w:hAnsi="Arial Narrow" w:cs="Arial"/>
        </w:rPr>
        <w:t>the majority of</w:t>
      </w:r>
      <w:proofErr w:type="gramEnd"/>
      <w:r w:rsidRPr="5096FA42">
        <w:rPr>
          <w:rFonts w:ascii="Arial Narrow" w:hAnsi="Arial Narrow" w:cs="Arial"/>
        </w:rPr>
        <w:t xml:space="preserve"> students live in the private rented sector.</w:t>
      </w:r>
    </w:p>
    <w:p w14:paraId="419CE6B3" w14:textId="25686CAA" w:rsidR="00BF76D9" w:rsidRDefault="2D878F36" w:rsidP="00BF76D9">
      <w:pPr>
        <w:spacing w:after="0"/>
        <w:rPr>
          <w:rFonts w:ascii="Arial Narrow" w:hAnsi="Arial Narrow" w:cs="Arial"/>
        </w:rPr>
      </w:pPr>
      <w:r w:rsidRPr="00013A81">
        <w:rPr>
          <w:rFonts w:ascii="Arial Narrow" w:hAnsi="Arial Narrow" w:cs="Arial"/>
        </w:rPr>
        <w:t>There has been continuous growth in PBSA in Edinburgh</w:t>
      </w:r>
      <w:r w:rsidR="00974FDE">
        <w:rPr>
          <w:rFonts w:ascii="Arial Narrow" w:hAnsi="Arial Narrow" w:cs="Arial"/>
        </w:rPr>
        <w:t>. S</w:t>
      </w:r>
      <w:r w:rsidRPr="00013A81">
        <w:rPr>
          <w:rFonts w:ascii="Arial Narrow" w:hAnsi="Arial Narrow" w:cs="Arial"/>
        </w:rPr>
        <w:t xml:space="preserve">ince 2005 </w:t>
      </w:r>
      <w:r w:rsidR="000A17CE">
        <w:rPr>
          <w:rFonts w:ascii="Arial Narrow" w:hAnsi="Arial Narrow" w:cs="Arial"/>
        </w:rPr>
        <w:t xml:space="preserve">when there were </w:t>
      </w:r>
      <w:r w:rsidR="3BAA3EAE" w:rsidRPr="00013A81">
        <w:rPr>
          <w:rFonts w:ascii="Arial Narrow" w:hAnsi="Arial Narrow" w:cs="Arial"/>
        </w:rPr>
        <w:t>7,350 bed spaces</w:t>
      </w:r>
      <w:r w:rsidR="00E92A1C">
        <w:rPr>
          <w:rFonts w:ascii="Arial Narrow" w:hAnsi="Arial Narrow" w:cs="Arial"/>
        </w:rPr>
        <w:t>,</w:t>
      </w:r>
      <w:r w:rsidR="32E7EA3C" w:rsidRPr="00013A81">
        <w:rPr>
          <w:rFonts w:ascii="Arial Narrow" w:hAnsi="Arial Narrow" w:cs="Arial"/>
        </w:rPr>
        <w:t xml:space="preserve"> PBSA has increased by over 200%</w:t>
      </w:r>
      <w:r w:rsidR="7EBB863C" w:rsidRPr="00013A81">
        <w:rPr>
          <w:rFonts w:ascii="Arial Narrow" w:hAnsi="Arial Narrow" w:cs="Arial"/>
        </w:rPr>
        <w:t xml:space="preserve"> with 22,364 PBSA bedspaces in the </w:t>
      </w:r>
      <w:r w:rsidR="00C064F3">
        <w:rPr>
          <w:rFonts w:ascii="Arial Narrow" w:hAnsi="Arial Narrow" w:cs="Arial"/>
        </w:rPr>
        <w:t>c</w:t>
      </w:r>
      <w:r w:rsidR="7EBB863C" w:rsidRPr="00013A81">
        <w:rPr>
          <w:rFonts w:ascii="Arial Narrow" w:hAnsi="Arial Narrow" w:cs="Arial"/>
        </w:rPr>
        <w:t>ity i</w:t>
      </w:r>
      <w:r w:rsidRPr="00013A81">
        <w:rPr>
          <w:rFonts w:ascii="Arial Narrow" w:hAnsi="Arial Narrow" w:cs="Arial"/>
        </w:rPr>
        <w:t>n October 2024</w:t>
      </w:r>
      <w:r w:rsidR="0078127D">
        <w:rPr>
          <w:rFonts w:ascii="Arial Narrow" w:hAnsi="Arial Narrow" w:cs="Arial"/>
        </w:rPr>
        <w:t>. These are currently comprised of</w:t>
      </w:r>
      <w:r w:rsidRPr="00013A81">
        <w:rPr>
          <w:rFonts w:ascii="Arial Narrow" w:hAnsi="Arial Narrow" w:cs="Arial"/>
        </w:rPr>
        <w:t xml:space="preserve"> 12,090 university owned or managed </w:t>
      </w:r>
      <w:r w:rsidR="00686296">
        <w:rPr>
          <w:rFonts w:ascii="Arial Narrow" w:hAnsi="Arial Narrow" w:cs="Arial"/>
        </w:rPr>
        <w:t xml:space="preserve">PBSA </w:t>
      </w:r>
      <w:r w:rsidRPr="00013A81">
        <w:rPr>
          <w:rFonts w:ascii="Arial Narrow" w:hAnsi="Arial Narrow" w:cs="Arial"/>
        </w:rPr>
        <w:t>and 10,274 private PBSA bedspaces.</w:t>
      </w:r>
      <w:r w:rsidR="00BF76D9" w:rsidRPr="00BF76D9">
        <w:rPr>
          <w:rFonts w:ascii="Arial Narrow" w:hAnsi="Arial Narrow" w:cs="Arial"/>
        </w:rPr>
        <w:t xml:space="preserve"> </w:t>
      </w:r>
      <w:r w:rsidR="007931A7">
        <w:rPr>
          <w:rFonts w:ascii="Arial Narrow" w:hAnsi="Arial Narrow" w:cs="Arial"/>
        </w:rPr>
        <w:t>T</w:t>
      </w:r>
      <w:r w:rsidR="00BF76D9" w:rsidRPr="5096FA42">
        <w:rPr>
          <w:rFonts w:ascii="Arial Narrow" w:hAnsi="Arial Narrow" w:cs="Arial"/>
        </w:rPr>
        <w:t>here are 1,230 PBSA bedspaces currently under construction, 3,555 have received consent to be developed and 2,088 are awaiting a decision (Sep</w:t>
      </w:r>
      <w:r w:rsidR="008B35E2">
        <w:rPr>
          <w:rFonts w:ascii="Arial Narrow" w:hAnsi="Arial Narrow" w:cs="Arial"/>
        </w:rPr>
        <w:t>tember</w:t>
      </w:r>
      <w:r w:rsidR="00BF76D9" w:rsidRPr="5096FA42">
        <w:rPr>
          <w:rFonts w:ascii="Arial Narrow" w:hAnsi="Arial Narrow" w:cs="Arial"/>
        </w:rPr>
        <w:t xml:space="preserve"> 2024).</w:t>
      </w:r>
    </w:p>
    <w:p w14:paraId="0B2C07D7" w14:textId="6DE68CFB" w:rsidR="00F31D94" w:rsidRPr="00013A81" w:rsidRDefault="00F31D94" w:rsidP="36D63314">
      <w:pPr>
        <w:spacing w:after="0"/>
        <w:rPr>
          <w:rFonts w:ascii="Arial Narrow" w:hAnsi="Arial Narrow" w:cs="Arial"/>
        </w:rPr>
      </w:pPr>
    </w:p>
    <w:p w14:paraId="5F2BA291" w14:textId="41DC1935" w:rsidR="003D6034" w:rsidRDefault="2D878F36" w:rsidP="5096FA42">
      <w:pPr>
        <w:spacing w:after="0"/>
        <w:rPr>
          <w:rFonts w:ascii="Arial Narrow" w:hAnsi="Arial Narrow" w:cs="Arial"/>
        </w:rPr>
      </w:pPr>
      <w:proofErr w:type="gramStart"/>
      <w:r w:rsidRPr="5096FA42">
        <w:rPr>
          <w:rFonts w:ascii="Arial Narrow" w:hAnsi="Arial Narrow" w:cs="Arial"/>
        </w:rPr>
        <w:t>The majority of</w:t>
      </w:r>
      <w:proofErr w:type="gramEnd"/>
      <w:r w:rsidRPr="5096FA42">
        <w:rPr>
          <w:rFonts w:ascii="Arial Narrow" w:hAnsi="Arial Narrow" w:cs="Arial"/>
        </w:rPr>
        <w:t xml:space="preserve"> students in private PBSA are housed in buildings with 10</w:t>
      </w:r>
      <w:r w:rsidR="00AD3645">
        <w:rPr>
          <w:rFonts w:ascii="Arial Narrow" w:hAnsi="Arial Narrow" w:cs="Arial"/>
        </w:rPr>
        <w:t>1</w:t>
      </w:r>
      <w:r w:rsidRPr="5096FA42">
        <w:rPr>
          <w:rFonts w:ascii="Arial Narrow" w:hAnsi="Arial Narrow" w:cs="Arial"/>
        </w:rPr>
        <w:t xml:space="preserve">-250 bedspaces or in buildings with 521-500 bed spaces. </w:t>
      </w:r>
      <w:proofErr w:type="gramStart"/>
      <w:r w:rsidRPr="5096FA42">
        <w:rPr>
          <w:rFonts w:ascii="Arial Narrow" w:hAnsi="Arial Narrow" w:cs="Arial"/>
        </w:rPr>
        <w:t>The majority of</w:t>
      </w:r>
      <w:proofErr w:type="gramEnd"/>
      <w:r w:rsidRPr="5096FA42">
        <w:rPr>
          <w:rFonts w:ascii="Arial Narrow" w:hAnsi="Arial Narrow" w:cs="Arial"/>
        </w:rPr>
        <w:t xml:space="preserve"> the University/ College owned PBSA accommodation is in cluster arrangements with shared kitchens although there are also some studio units too. </w:t>
      </w:r>
    </w:p>
    <w:p w14:paraId="09275388" w14:textId="77777777" w:rsidR="00CF02C6" w:rsidRPr="00013A81" w:rsidRDefault="00CF02C6" w:rsidP="5096FA42">
      <w:pPr>
        <w:spacing w:after="0"/>
        <w:rPr>
          <w:rFonts w:ascii="Arial Narrow" w:hAnsi="Arial Narrow" w:cs="Arial"/>
          <w:i/>
          <w:iCs/>
        </w:rPr>
      </w:pPr>
    </w:p>
    <w:p w14:paraId="131B2500" w14:textId="2F6D0CE7" w:rsidR="00A44883" w:rsidRDefault="00A44883" w:rsidP="36D63314">
      <w:pPr>
        <w:rPr>
          <w:rFonts w:ascii="Arial Narrow" w:hAnsi="Arial Narrow" w:cs="Arial"/>
        </w:rPr>
      </w:pPr>
      <w:r w:rsidRPr="00480639">
        <w:rPr>
          <w:rFonts w:ascii="Arial Narrow" w:hAnsi="Arial Narrow" w:cs="Arial"/>
        </w:rPr>
        <w:lastRenderedPageBreak/>
        <w:t>A</w:t>
      </w:r>
      <w:r w:rsidR="00F76966">
        <w:rPr>
          <w:rFonts w:ascii="Arial Narrow" w:hAnsi="Arial Narrow" w:cs="Arial"/>
        </w:rPr>
        <w:t xml:space="preserve"> CIH Scotland report; </w:t>
      </w:r>
      <w:r w:rsidR="00F76966" w:rsidRPr="00013A81">
        <w:rPr>
          <w:rFonts w:ascii="Arial Narrow" w:hAnsi="Arial Narrow" w:cs="Arial"/>
        </w:rPr>
        <w:t>‘</w:t>
      </w:r>
      <w:hyperlink r:id="rId88">
        <w:r w:rsidR="00F76966" w:rsidRPr="007209B3">
          <w:rPr>
            <w:rStyle w:val="Hyperlink"/>
            <w:rFonts w:ascii="Arial Narrow" w:hAnsi="Arial Narrow" w:cs="Arial"/>
            <w:color w:val="0070C0"/>
          </w:rPr>
          <w:t>Student housing options and experiences of homelessness in Scotland’, Sep 2024</w:t>
        </w:r>
      </w:hyperlink>
      <w:r w:rsidRPr="00013A81">
        <w:rPr>
          <w:rFonts w:ascii="Arial Narrow" w:hAnsi="Arial Narrow" w:cs="Arial"/>
        </w:rPr>
        <w:t xml:space="preserve"> linked to the</w:t>
      </w:r>
      <w:r w:rsidRPr="00013A81">
        <w:rPr>
          <w:rFonts w:ascii="Arial Narrow" w:hAnsi="Arial Narrow" w:cs="Arial"/>
          <w:b/>
          <w:bCs/>
        </w:rPr>
        <w:t xml:space="preserve"> </w:t>
      </w:r>
      <w:r w:rsidRPr="00013A81">
        <w:rPr>
          <w:rFonts w:ascii="Arial Narrow" w:hAnsi="Arial Narrow" w:cs="Arial"/>
        </w:rPr>
        <w:t xml:space="preserve">Cross-Party Group on Housing, notes that there is a significant gap in standardised data on rent levels, student incomes, and affordability metrics along with gaps in information on the housing need of different student groups, e.g. from low-income backgrounds, international students, students with families, and those with accessibility requirements. </w:t>
      </w:r>
    </w:p>
    <w:p w14:paraId="2D958B01" w14:textId="3FAA70EF" w:rsidR="00292502" w:rsidRPr="00013A81" w:rsidRDefault="00F8627D" w:rsidP="36D63314">
      <w:pPr>
        <w:rPr>
          <w:rFonts w:ascii="Arial Narrow" w:hAnsi="Arial Narrow" w:cs="Arial"/>
        </w:rPr>
      </w:pPr>
      <w:r>
        <w:rPr>
          <w:rFonts w:ascii="Arial Narrow" w:hAnsi="Arial Narrow" w:cs="Arial"/>
        </w:rPr>
        <w:t xml:space="preserve">Some students </w:t>
      </w:r>
      <w:r w:rsidR="00A05705">
        <w:rPr>
          <w:rFonts w:ascii="Arial Narrow" w:hAnsi="Arial Narrow" w:cs="Arial"/>
        </w:rPr>
        <w:t xml:space="preserve">are </w:t>
      </w:r>
      <w:r>
        <w:rPr>
          <w:rFonts w:ascii="Arial Narrow" w:hAnsi="Arial Narrow" w:cs="Arial"/>
        </w:rPr>
        <w:t xml:space="preserve">living in poverty. </w:t>
      </w:r>
      <w:r w:rsidR="00292502" w:rsidRPr="00013A81">
        <w:rPr>
          <w:rFonts w:ascii="Arial Narrow" w:hAnsi="Arial Narrow" w:cs="Arial"/>
        </w:rPr>
        <w:t xml:space="preserve">Representatives </w:t>
      </w:r>
      <w:r w:rsidR="002674A0">
        <w:rPr>
          <w:rFonts w:ascii="Arial Narrow" w:hAnsi="Arial Narrow" w:cs="Arial"/>
        </w:rPr>
        <w:t xml:space="preserve">we spoke to </w:t>
      </w:r>
      <w:r w:rsidR="00292502" w:rsidRPr="00013A81">
        <w:rPr>
          <w:rFonts w:ascii="Arial Narrow" w:hAnsi="Arial Narrow" w:cs="Arial"/>
        </w:rPr>
        <w:t>from Heriot Watt University reported that “</w:t>
      </w:r>
      <w:r w:rsidR="00292502" w:rsidRPr="00013A81">
        <w:rPr>
          <w:rFonts w:ascii="Arial Narrow" w:hAnsi="Arial Narrow" w:cs="Arial"/>
          <w:i/>
          <w:iCs/>
        </w:rPr>
        <w:t>9% of Heriot Watt students have £50/ month left after paying their monthly rent”</w:t>
      </w:r>
      <w:r w:rsidR="002674A0">
        <w:rPr>
          <w:rFonts w:ascii="Arial Narrow" w:hAnsi="Arial Narrow" w:cs="Arial"/>
          <w:i/>
          <w:iCs/>
        </w:rPr>
        <w:t xml:space="preserve"> </w:t>
      </w:r>
      <w:r w:rsidR="004611F7">
        <w:rPr>
          <w:rFonts w:ascii="Arial Narrow" w:hAnsi="Arial Narrow" w:cs="Arial"/>
          <w:i/>
          <w:iCs/>
        </w:rPr>
        <w:t>(2024)</w:t>
      </w:r>
      <w:r w:rsidR="00292502" w:rsidRPr="00013A81">
        <w:rPr>
          <w:rFonts w:ascii="Arial Narrow" w:hAnsi="Arial Narrow" w:cs="Arial"/>
        </w:rPr>
        <w:t>.</w:t>
      </w:r>
    </w:p>
    <w:p w14:paraId="13673556" w14:textId="0552F8A9" w:rsidR="00A44883" w:rsidRPr="00013A81" w:rsidRDefault="00A44883" w:rsidP="00A44883">
      <w:pPr>
        <w:rPr>
          <w:rFonts w:ascii="Arial Narrow" w:hAnsi="Arial Narrow" w:cs="Arial"/>
        </w:rPr>
      </w:pPr>
      <w:r w:rsidRPr="00013A81">
        <w:rPr>
          <w:rFonts w:ascii="Arial Narrow" w:hAnsi="Arial Narrow" w:cs="Arial"/>
        </w:rPr>
        <w:t>The</w:t>
      </w:r>
      <w:r w:rsidR="004412A2">
        <w:rPr>
          <w:rFonts w:ascii="Arial Narrow" w:hAnsi="Arial Narrow" w:cs="Arial"/>
        </w:rPr>
        <w:t xml:space="preserve"> CIH Scotland </w:t>
      </w:r>
      <w:r w:rsidRPr="00013A81">
        <w:rPr>
          <w:rFonts w:ascii="Arial Narrow" w:hAnsi="Arial Narrow" w:cs="Arial"/>
        </w:rPr>
        <w:t xml:space="preserve">report continues that provision of new PBSA continues to move upmarket, making it difficult for students to afford. Students need affordable housing options </w:t>
      </w:r>
      <w:r w:rsidR="00B056FC">
        <w:rPr>
          <w:rFonts w:ascii="Arial Narrow" w:hAnsi="Arial Narrow" w:cs="Arial"/>
        </w:rPr>
        <w:t xml:space="preserve">that are </w:t>
      </w:r>
      <w:r w:rsidRPr="00013A81">
        <w:rPr>
          <w:rFonts w:ascii="Arial Narrow" w:hAnsi="Arial Narrow" w:cs="Arial"/>
        </w:rPr>
        <w:t>currently</w:t>
      </w:r>
      <w:r w:rsidR="00F637FA">
        <w:rPr>
          <w:rFonts w:ascii="Arial Narrow" w:hAnsi="Arial Narrow" w:cs="Arial"/>
        </w:rPr>
        <w:t xml:space="preserve">, for the most part, </w:t>
      </w:r>
      <w:r w:rsidRPr="00013A81">
        <w:rPr>
          <w:rFonts w:ascii="Arial Narrow" w:hAnsi="Arial Narrow" w:cs="Arial"/>
        </w:rPr>
        <w:t xml:space="preserve">not being provided by the market. </w:t>
      </w:r>
    </w:p>
    <w:p w14:paraId="18DAC6A3" w14:textId="6F67C5BD" w:rsidR="00F413C0" w:rsidRPr="00013A81" w:rsidRDefault="00CA6FC4" w:rsidP="00F413C0">
      <w:pPr>
        <w:rPr>
          <w:rFonts w:ascii="Arial Narrow" w:hAnsi="Arial Narrow" w:cs="Arial"/>
        </w:rPr>
      </w:pPr>
      <w:r>
        <w:rPr>
          <w:rFonts w:ascii="Arial Narrow" w:hAnsi="Arial Narrow" w:cs="Arial"/>
        </w:rPr>
        <w:t>Through LHS engagement, s</w:t>
      </w:r>
      <w:r w:rsidR="00F413C0" w:rsidRPr="00013A81">
        <w:rPr>
          <w:rFonts w:ascii="Arial Narrow" w:hAnsi="Arial Narrow" w:cs="Arial"/>
        </w:rPr>
        <w:t>tudent representatives highlighted</w:t>
      </w:r>
      <w:r w:rsidR="00F20CA0">
        <w:rPr>
          <w:rFonts w:ascii="Arial Narrow" w:hAnsi="Arial Narrow" w:cs="Arial"/>
        </w:rPr>
        <w:t xml:space="preserve"> concerns </w:t>
      </w:r>
      <w:r w:rsidR="00966065">
        <w:rPr>
          <w:rFonts w:ascii="Arial Narrow" w:hAnsi="Arial Narrow" w:cs="Arial"/>
        </w:rPr>
        <w:t>about</w:t>
      </w:r>
      <w:r w:rsidR="00C2251E">
        <w:rPr>
          <w:rFonts w:ascii="Arial Narrow" w:hAnsi="Arial Narrow" w:cs="Arial"/>
        </w:rPr>
        <w:t xml:space="preserve"> PBSA</w:t>
      </w:r>
      <w:r w:rsidR="00F20CA0">
        <w:rPr>
          <w:rFonts w:ascii="Arial Narrow" w:hAnsi="Arial Narrow" w:cs="Arial"/>
        </w:rPr>
        <w:t xml:space="preserve"> </w:t>
      </w:r>
      <w:r w:rsidR="00D15119">
        <w:rPr>
          <w:rFonts w:ascii="Arial Narrow" w:hAnsi="Arial Narrow" w:cs="Arial"/>
        </w:rPr>
        <w:t>rent levels</w:t>
      </w:r>
      <w:r w:rsidR="00F20CA0">
        <w:rPr>
          <w:rFonts w:ascii="Arial Narrow" w:hAnsi="Arial Narrow" w:cs="Arial"/>
        </w:rPr>
        <w:t xml:space="preserve"> and</w:t>
      </w:r>
      <w:r w:rsidR="00F413C0" w:rsidRPr="00013A81">
        <w:rPr>
          <w:rFonts w:ascii="Arial Narrow" w:hAnsi="Arial Narrow" w:cs="Arial"/>
        </w:rPr>
        <w:t xml:space="preserve"> the pricing differential between university owned and privately owned PBSA, with the latter being more expensive.</w:t>
      </w:r>
    </w:p>
    <w:p w14:paraId="12733EBD" w14:textId="2596471F" w:rsidR="00F413C0" w:rsidRPr="00013A81" w:rsidDel="00A44883" w:rsidRDefault="00F413C0" w:rsidP="36D63314">
      <w:pPr>
        <w:rPr>
          <w:rFonts w:ascii="Arial Narrow" w:hAnsi="Arial Narrow" w:cs="Arial"/>
          <w:b/>
          <w:bCs/>
          <w:sz w:val="24"/>
          <w:szCs w:val="24"/>
        </w:rPr>
      </w:pPr>
      <w:r w:rsidRPr="00013A81">
        <w:rPr>
          <w:rFonts w:ascii="Arial Narrow" w:hAnsi="Arial Narrow" w:cs="Arial"/>
        </w:rPr>
        <w:t xml:space="preserve">The </w:t>
      </w:r>
      <w:hyperlink r:id="rId89">
        <w:r w:rsidR="00A84EF1">
          <w:rPr>
            <w:rStyle w:val="Hyperlink"/>
            <w:rFonts w:ascii="Arial Narrow" w:hAnsi="Arial Narrow" w:cs="Arial"/>
            <w:color w:val="0070C0"/>
          </w:rPr>
          <w:t>CIH</w:t>
        </w:r>
        <w:r w:rsidR="002C41BE">
          <w:rPr>
            <w:rStyle w:val="Hyperlink"/>
            <w:rFonts w:ascii="Arial Narrow" w:hAnsi="Arial Narrow" w:cs="Arial"/>
            <w:color w:val="0070C0"/>
          </w:rPr>
          <w:t xml:space="preserve"> Scotland report</w:t>
        </w:r>
      </w:hyperlink>
      <w:r w:rsidRPr="007209B3">
        <w:rPr>
          <w:rFonts w:ascii="Arial Narrow" w:hAnsi="Arial Narrow" w:cs="Arial"/>
          <w:color w:val="0070C0"/>
        </w:rPr>
        <w:t xml:space="preserve"> </w:t>
      </w:r>
      <w:r w:rsidRPr="00013A81">
        <w:rPr>
          <w:rFonts w:ascii="Arial Narrow" w:hAnsi="Arial Narrow" w:cs="Arial"/>
        </w:rPr>
        <w:t xml:space="preserve">also points to “significant gaps” in reporting and monitoring of student homelessness. Ambiguity exists around who is responsible for addressing student homelessness. </w:t>
      </w:r>
      <w:r w:rsidR="002974AA">
        <w:rPr>
          <w:rFonts w:ascii="Arial Narrow" w:hAnsi="Arial Narrow" w:cs="Arial"/>
        </w:rPr>
        <w:t>The Council support</w:t>
      </w:r>
      <w:r w:rsidR="00C15B8D">
        <w:rPr>
          <w:rFonts w:ascii="Arial Narrow" w:hAnsi="Arial Narrow" w:cs="Arial"/>
        </w:rPr>
        <w:t>s t</w:t>
      </w:r>
      <w:r w:rsidRPr="00013A81">
        <w:rPr>
          <w:rFonts w:ascii="Arial Narrow" w:hAnsi="Arial Narrow" w:cs="Arial"/>
        </w:rPr>
        <w:t>he report</w:t>
      </w:r>
      <w:r w:rsidR="00B847DB">
        <w:rPr>
          <w:rFonts w:ascii="Arial Narrow" w:hAnsi="Arial Narrow" w:cs="Arial"/>
        </w:rPr>
        <w:t>’</w:t>
      </w:r>
      <w:r w:rsidR="00C15B8D">
        <w:rPr>
          <w:rFonts w:ascii="Arial Narrow" w:hAnsi="Arial Narrow" w:cs="Arial"/>
        </w:rPr>
        <w:t>s</w:t>
      </w:r>
      <w:r w:rsidR="0056741C">
        <w:rPr>
          <w:rFonts w:ascii="Arial Narrow" w:hAnsi="Arial Narrow" w:cs="Arial"/>
        </w:rPr>
        <w:t xml:space="preserve"> conclusion that</w:t>
      </w:r>
      <w:r w:rsidRPr="00013A81">
        <w:rPr>
          <w:rFonts w:ascii="Arial Narrow" w:hAnsi="Arial Narrow" w:cs="Arial"/>
        </w:rPr>
        <w:t xml:space="preserve"> national and local government and the universities need to work together more pro-actively to find solutions.</w:t>
      </w:r>
    </w:p>
    <w:p w14:paraId="31F44853" w14:textId="2A360AD6" w:rsidR="00F413C0" w:rsidRPr="002E0D2A" w:rsidRDefault="0006039A" w:rsidP="00EE2B6C">
      <w:pPr>
        <w:pStyle w:val="Heading2"/>
      </w:pPr>
      <w:bookmarkStart w:id="55" w:name="_2.4_Short_Term"/>
      <w:bookmarkEnd w:id="55"/>
      <w:r>
        <w:t>2.</w:t>
      </w:r>
      <w:r w:rsidR="00E2417B">
        <w:t>4</w:t>
      </w:r>
      <w:r>
        <w:t xml:space="preserve"> </w:t>
      </w:r>
      <w:r w:rsidR="00F413C0" w:rsidRPr="002E0D2A">
        <w:t>Short Term Lets (STLs)</w:t>
      </w:r>
    </w:p>
    <w:p w14:paraId="2147D880" w14:textId="42CE68AA" w:rsidR="00D52355" w:rsidRDefault="00D52355" w:rsidP="00D52355">
      <w:pPr>
        <w:spacing w:after="0"/>
        <w:rPr>
          <w:rFonts w:ascii="Arial Narrow" w:hAnsi="Arial Narrow" w:cs="Arial"/>
        </w:rPr>
      </w:pPr>
      <w:r w:rsidRPr="00013A81">
        <w:rPr>
          <w:rFonts w:ascii="Arial Narrow" w:hAnsi="Arial Narrow" w:cs="Arial"/>
        </w:rPr>
        <w:t xml:space="preserve">A short-term let </w:t>
      </w:r>
      <w:r>
        <w:rPr>
          <w:rFonts w:ascii="Arial Narrow" w:hAnsi="Arial Narrow" w:cs="Arial"/>
        </w:rPr>
        <w:t>is</w:t>
      </w:r>
      <w:r w:rsidRPr="00013A81">
        <w:rPr>
          <w:rFonts w:ascii="Arial Narrow" w:hAnsi="Arial Narrow" w:cs="Arial"/>
        </w:rPr>
        <w:t xml:space="preserve"> the use of accommodation</w:t>
      </w:r>
      <w:r>
        <w:rPr>
          <w:rFonts w:ascii="Arial Narrow" w:hAnsi="Arial Narrow" w:cs="Arial"/>
        </w:rPr>
        <w:t>,</w:t>
      </w:r>
      <w:r w:rsidRPr="00013A81">
        <w:rPr>
          <w:rFonts w:ascii="Arial Narrow" w:hAnsi="Arial Narrow" w:cs="Arial"/>
        </w:rPr>
        <w:t xml:space="preserve"> provided by a host</w:t>
      </w:r>
      <w:r>
        <w:rPr>
          <w:rFonts w:ascii="Arial Narrow" w:hAnsi="Arial Narrow" w:cs="Arial"/>
        </w:rPr>
        <w:t xml:space="preserve"> </w:t>
      </w:r>
      <w:r w:rsidRPr="00013A81">
        <w:rPr>
          <w:rFonts w:ascii="Arial Narrow" w:hAnsi="Arial Narrow" w:cs="Arial"/>
        </w:rPr>
        <w:t>to a guest</w:t>
      </w:r>
      <w:r>
        <w:rPr>
          <w:rFonts w:ascii="Arial Narrow" w:hAnsi="Arial Narrow" w:cs="Arial"/>
        </w:rPr>
        <w:t>, on a commercial basis,</w:t>
      </w:r>
      <w:r w:rsidRPr="00013A81">
        <w:rPr>
          <w:rFonts w:ascii="Arial Narrow" w:hAnsi="Arial Narrow" w:cs="Arial"/>
        </w:rPr>
        <w:t xml:space="preserve"> where </w:t>
      </w:r>
      <w:r>
        <w:rPr>
          <w:rFonts w:ascii="Arial Narrow" w:hAnsi="Arial Narrow" w:cs="Arial"/>
        </w:rPr>
        <w:t>t</w:t>
      </w:r>
      <w:r w:rsidRPr="00013A81">
        <w:rPr>
          <w:rFonts w:ascii="Arial Narrow" w:hAnsi="Arial Narrow" w:cs="Arial"/>
        </w:rPr>
        <w:t xml:space="preserve">he guest does not use the accommodation as their only or principal home. </w:t>
      </w:r>
    </w:p>
    <w:p w14:paraId="5C496D28" w14:textId="77777777" w:rsidR="00D52355" w:rsidRDefault="00D52355" w:rsidP="00D52355">
      <w:pPr>
        <w:spacing w:after="0"/>
        <w:rPr>
          <w:rFonts w:ascii="Arial Narrow" w:hAnsi="Arial Narrow" w:cs="Arial"/>
        </w:rPr>
      </w:pPr>
    </w:p>
    <w:p w14:paraId="07ED7C63" w14:textId="7ED6AE00" w:rsidR="00D52355" w:rsidRDefault="00D52355" w:rsidP="00D52355">
      <w:pPr>
        <w:spacing w:after="0"/>
        <w:rPr>
          <w:rFonts w:ascii="Arial Narrow" w:hAnsi="Arial Narrow" w:cs="Arial"/>
        </w:rPr>
      </w:pPr>
      <w:r w:rsidRPr="00013A81">
        <w:rPr>
          <w:rFonts w:ascii="Arial Narrow" w:hAnsi="Arial Narrow" w:cs="Arial"/>
        </w:rPr>
        <w:t>In 2018 Rettie &amp; Co Letting Agency carried out</w:t>
      </w:r>
      <w:r>
        <w:rPr>
          <w:rFonts w:ascii="Arial Narrow" w:hAnsi="Arial Narrow" w:cs="Arial"/>
        </w:rPr>
        <w:t xml:space="preserve"> an</w:t>
      </w:r>
      <w:r w:rsidRPr="00013A81">
        <w:rPr>
          <w:rFonts w:ascii="Arial Narrow" w:hAnsi="Arial Narrow" w:cs="Arial"/>
        </w:rPr>
        <w:t xml:space="preserve"> </w:t>
      </w:r>
      <w:r>
        <w:rPr>
          <w:rFonts w:ascii="Arial Narrow" w:hAnsi="Arial Narrow" w:cs="Arial"/>
        </w:rPr>
        <w:t>a</w:t>
      </w:r>
      <w:r w:rsidRPr="00013A81">
        <w:rPr>
          <w:rFonts w:ascii="Arial Narrow" w:hAnsi="Arial Narrow" w:cs="Arial"/>
        </w:rPr>
        <w:t>nalysis of the Impact of the Edinburgh Short term Rental Market</w:t>
      </w:r>
      <w:r>
        <w:rPr>
          <w:rFonts w:ascii="Arial Narrow" w:hAnsi="Arial Narrow" w:cs="Arial"/>
        </w:rPr>
        <w:t xml:space="preserve"> and</w:t>
      </w:r>
      <w:r w:rsidRPr="00013A81">
        <w:rPr>
          <w:rFonts w:ascii="Arial Narrow" w:hAnsi="Arial Narrow" w:cs="Arial"/>
        </w:rPr>
        <w:t xml:space="preserve"> estimated there had been a loss of </w:t>
      </w:r>
      <w:r w:rsidRPr="00013A81">
        <w:rPr>
          <w:rFonts w:ascii="Arial Narrow" w:hAnsi="Arial Narrow" w:cs="Arial"/>
        </w:rPr>
        <w:t xml:space="preserve">around 10% of private rented homes to short term lets (STL) in the lead up to 2018. </w:t>
      </w:r>
    </w:p>
    <w:p w14:paraId="41BD4991" w14:textId="77777777" w:rsidR="00D52355" w:rsidRDefault="00D52355" w:rsidP="00D52355">
      <w:pPr>
        <w:spacing w:after="0"/>
        <w:rPr>
          <w:rFonts w:ascii="Arial Narrow" w:hAnsi="Arial Narrow" w:cs="Arial"/>
        </w:rPr>
      </w:pPr>
    </w:p>
    <w:p w14:paraId="1F458165" w14:textId="77777777" w:rsidR="00D52355" w:rsidRPr="00013A81" w:rsidRDefault="00D52355" w:rsidP="00D52355">
      <w:pPr>
        <w:spacing w:after="0"/>
        <w:rPr>
          <w:rFonts w:ascii="Arial Narrow" w:hAnsi="Arial Narrow" w:cs="Arial"/>
        </w:rPr>
      </w:pPr>
      <w:r>
        <w:rPr>
          <w:rFonts w:ascii="Arial Narrow" w:hAnsi="Arial Narrow" w:cs="Arial"/>
        </w:rPr>
        <w:t>A 2019</w:t>
      </w:r>
      <w:r w:rsidRPr="00AA10D5">
        <w:rPr>
          <w:rFonts w:ascii="Arial Narrow" w:hAnsi="Arial Narrow" w:cs="Arial"/>
        </w:rPr>
        <w:t xml:space="preserve"> </w:t>
      </w:r>
      <w:r w:rsidR="0093327D" w:rsidRPr="00AA10D5">
        <w:rPr>
          <w:rFonts w:ascii="Arial Narrow" w:hAnsi="Arial Narrow" w:cs="Arial"/>
        </w:rPr>
        <w:t>Scottish Government</w:t>
      </w:r>
      <w:r w:rsidR="00030F9F">
        <w:rPr>
          <w:rFonts w:ascii="Arial Narrow" w:hAnsi="Arial Narrow" w:cs="Arial"/>
        </w:rPr>
        <w:t xml:space="preserve"> </w:t>
      </w:r>
      <w:r>
        <w:rPr>
          <w:rFonts w:ascii="Arial Narrow" w:hAnsi="Arial Narrow" w:cs="Arial"/>
        </w:rPr>
        <w:t xml:space="preserve">commissioned research report noted the </w:t>
      </w:r>
      <w:r w:rsidR="0093327D" w:rsidRPr="00AA10D5">
        <w:rPr>
          <w:rFonts w:ascii="Arial Narrow" w:hAnsi="Arial Narrow" w:cs="Arial"/>
        </w:rPr>
        <w:t xml:space="preserve">impact </w:t>
      </w:r>
      <w:r>
        <w:rPr>
          <w:rFonts w:ascii="Arial Narrow" w:hAnsi="Arial Narrow" w:cs="Arial"/>
        </w:rPr>
        <w:t>of STLs</w:t>
      </w:r>
      <w:r w:rsidRPr="00AA10D5">
        <w:rPr>
          <w:rFonts w:ascii="Arial Narrow" w:hAnsi="Arial Narrow" w:cs="Arial"/>
        </w:rPr>
        <w:t xml:space="preserve"> </w:t>
      </w:r>
      <w:r w:rsidR="0093327D" w:rsidRPr="00AA10D5">
        <w:rPr>
          <w:rFonts w:ascii="Arial Narrow" w:hAnsi="Arial Narrow" w:cs="Arial"/>
        </w:rPr>
        <w:t>in the Old Town, New Town and Tollcross</w:t>
      </w:r>
      <w:r>
        <w:rPr>
          <w:rFonts w:ascii="Arial Narrow" w:hAnsi="Arial Narrow" w:cs="Arial"/>
        </w:rPr>
        <w:t xml:space="preserve"> areas</w:t>
      </w:r>
      <w:r w:rsidRPr="00AA10D5">
        <w:rPr>
          <w:rFonts w:ascii="Arial Narrow" w:hAnsi="Arial Narrow" w:cs="Arial"/>
        </w:rPr>
        <w:t xml:space="preserve">. </w:t>
      </w:r>
      <w:r>
        <w:rPr>
          <w:rFonts w:ascii="Arial Narrow" w:hAnsi="Arial Narrow" w:cs="Arial"/>
        </w:rPr>
        <w:t>T</w:t>
      </w:r>
      <w:r w:rsidRPr="00AA10D5">
        <w:rPr>
          <w:rFonts w:ascii="Arial Narrow" w:hAnsi="Arial Narrow" w:cs="Arial"/>
        </w:rPr>
        <w:t>hese</w:t>
      </w:r>
      <w:r w:rsidR="0093327D" w:rsidRPr="00AA10D5">
        <w:rPr>
          <w:rFonts w:ascii="Arial Narrow" w:hAnsi="Arial Narrow" w:cs="Arial"/>
        </w:rPr>
        <w:t xml:space="preserve"> areas had 16% of dwellings let through Airbnb.</w:t>
      </w:r>
      <w:r w:rsidR="00597D79">
        <w:rPr>
          <w:rFonts w:ascii="Arial Narrow" w:hAnsi="Arial Narrow" w:cs="Arial"/>
        </w:rPr>
        <w:t xml:space="preserve"> </w:t>
      </w:r>
      <w:r>
        <w:rPr>
          <w:rFonts w:ascii="Arial Narrow" w:hAnsi="Arial Narrow" w:cs="Arial"/>
        </w:rPr>
        <w:t>Many</w:t>
      </w:r>
      <w:r w:rsidR="000E5422">
        <w:rPr>
          <w:rFonts w:ascii="Arial Narrow" w:hAnsi="Arial Narrow" w:cs="Arial"/>
        </w:rPr>
        <w:t xml:space="preserve"> p</w:t>
      </w:r>
      <w:r w:rsidR="003D65A9">
        <w:rPr>
          <w:rFonts w:ascii="Arial Narrow" w:hAnsi="Arial Narrow" w:cs="Arial"/>
        </w:rPr>
        <w:t xml:space="preserve">articipants </w:t>
      </w:r>
      <w:r w:rsidR="00B86260">
        <w:rPr>
          <w:rFonts w:ascii="Arial Narrow" w:hAnsi="Arial Narrow" w:cs="Arial"/>
        </w:rPr>
        <w:t>of the study</w:t>
      </w:r>
      <w:r w:rsidR="003D65A9">
        <w:rPr>
          <w:rFonts w:ascii="Arial Narrow" w:hAnsi="Arial Narrow" w:cs="Arial"/>
        </w:rPr>
        <w:t xml:space="preserve"> </w:t>
      </w:r>
      <w:r>
        <w:rPr>
          <w:rFonts w:ascii="Arial Narrow" w:hAnsi="Arial Narrow" w:cs="Arial"/>
        </w:rPr>
        <w:t>highlighted</w:t>
      </w:r>
      <w:r w:rsidR="000E5422">
        <w:rPr>
          <w:rFonts w:ascii="Arial Narrow" w:hAnsi="Arial Narrow" w:cs="Arial"/>
        </w:rPr>
        <w:t xml:space="preserve"> the</w:t>
      </w:r>
      <w:r w:rsidR="001F134E">
        <w:rPr>
          <w:rFonts w:ascii="Arial Narrow" w:hAnsi="Arial Narrow" w:cs="Arial"/>
        </w:rPr>
        <w:t xml:space="preserve"> </w:t>
      </w:r>
      <w:r>
        <w:rPr>
          <w:rFonts w:ascii="Arial Narrow" w:hAnsi="Arial Narrow" w:cs="Arial"/>
        </w:rPr>
        <w:t>negative impact of STLs</w:t>
      </w:r>
      <w:r w:rsidR="000E5422">
        <w:rPr>
          <w:rFonts w:ascii="Arial Narrow" w:hAnsi="Arial Narrow" w:cs="Arial"/>
        </w:rPr>
        <w:t xml:space="preserve"> </w:t>
      </w:r>
      <w:r w:rsidR="00C5207F">
        <w:rPr>
          <w:rFonts w:ascii="Arial Narrow" w:hAnsi="Arial Narrow" w:cs="Arial"/>
        </w:rPr>
        <w:t>including</w:t>
      </w:r>
      <w:r w:rsidR="000E5422">
        <w:rPr>
          <w:rFonts w:ascii="Arial Narrow" w:hAnsi="Arial Narrow" w:cs="Arial"/>
        </w:rPr>
        <w:t xml:space="preserve"> a reduction in</w:t>
      </w:r>
      <w:r w:rsidR="0093327D" w:rsidRPr="00AA10D5">
        <w:rPr>
          <w:rFonts w:ascii="Arial Narrow" w:hAnsi="Arial Narrow" w:cs="Arial"/>
        </w:rPr>
        <w:t xml:space="preserve"> residential housing, increas</w:t>
      </w:r>
      <w:r w:rsidR="000E5422">
        <w:rPr>
          <w:rFonts w:ascii="Arial Narrow" w:hAnsi="Arial Narrow" w:cs="Arial"/>
        </w:rPr>
        <w:t>ed</w:t>
      </w:r>
      <w:r w:rsidR="0093327D" w:rsidRPr="00AA10D5">
        <w:rPr>
          <w:rFonts w:ascii="Arial Narrow" w:hAnsi="Arial Narrow" w:cs="Arial"/>
        </w:rPr>
        <w:t xml:space="preserve"> house prices, noise disturbances for residents, resident population decrease </w:t>
      </w:r>
      <w:r w:rsidR="000E5422">
        <w:rPr>
          <w:rFonts w:ascii="Arial Narrow" w:hAnsi="Arial Narrow" w:cs="Arial"/>
        </w:rPr>
        <w:t xml:space="preserve">and what was felt to be </w:t>
      </w:r>
      <w:r w:rsidR="000E5422" w:rsidRPr="00AA10D5">
        <w:rPr>
          <w:rFonts w:ascii="Arial Narrow" w:hAnsi="Arial Narrow" w:cs="Arial"/>
        </w:rPr>
        <w:t>over-tourism</w:t>
      </w:r>
      <w:r w:rsidR="0093327D" w:rsidRPr="00AA10D5">
        <w:rPr>
          <w:rFonts w:ascii="Arial Narrow" w:hAnsi="Arial Narrow" w:cs="Arial"/>
        </w:rPr>
        <w:t>.</w:t>
      </w:r>
    </w:p>
    <w:p w14:paraId="4881B843" w14:textId="77777777" w:rsidR="00D52355" w:rsidRPr="00013A81" w:rsidRDefault="00D52355" w:rsidP="00D52355">
      <w:pPr>
        <w:spacing w:after="0"/>
        <w:ind w:left="720"/>
        <w:rPr>
          <w:rFonts w:ascii="Arial Narrow" w:eastAsia="Times New Roman" w:hAnsi="Arial Narrow" w:cs="Arial"/>
          <w:i/>
          <w:iCs/>
          <w:kern w:val="0"/>
          <w:lang w:eastAsia="en-GB"/>
        </w:rPr>
      </w:pPr>
    </w:p>
    <w:p w14:paraId="3386C180" w14:textId="59C52880" w:rsidR="00D52355" w:rsidRDefault="00D52355" w:rsidP="00D52355">
      <w:pPr>
        <w:spacing w:after="0"/>
        <w:rPr>
          <w:rFonts w:ascii="Arial Narrow" w:hAnsi="Arial Narrow" w:cs="Arial"/>
        </w:rPr>
      </w:pPr>
      <w:r w:rsidRPr="0056205C">
        <w:rPr>
          <w:rFonts w:ascii="Arial Narrow" w:hAnsi="Arial Narrow" w:cs="Arial"/>
        </w:rPr>
        <w:t xml:space="preserve">In response to concerns about the negative impacts of STLs across Scotland, the Scottish Government introduced new planning and licensing legislation to help local authorities to regulate short term lets. The Council brought in new licensing requirements for STL operators and conducted a consultation in 2021 on designating the </w:t>
      </w:r>
      <w:r>
        <w:rPr>
          <w:rFonts w:ascii="Arial Narrow" w:hAnsi="Arial Narrow" w:cs="Arial"/>
        </w:rPr>
        <w:t>whole Council area</w:t>
      </w:r>
      <w:r w:rsidRPr="0056205C">
        <w:rPr>
          <w:rFonts w:ascii="Arial Narrow" w:hAnsi="Arial Narrow" w:cs="Arial"/>
        </w:rPr>
        <w:t xml:space="preserve"> as a STL Control Area. There was significant support for this action</w:t>
      </w:r>
      <w:r>
        <w:rPr>
          <w:rFonts w:ascii="Arial Narrow" w:hAnsi="Arial Narrow" w:cs="Arial"/>
        </w:rPr>
        <w:t xml:space="preserve">, although some stakeholders raised concerns about the impact of </w:t>
      </w:r>
      <w:r w:rsidR="001D73A2">
        <w:rPr>
          <w:rFonts w:ascii="Arial Narrow" w:hAnsi="Arial Narrow" w:cs="Arial"/>
        </w:rPr>
        <w:t xml:space="preserve">reducing </w:t>
      </w:r>
      <w:r>
        <w:rPr>
          <w:rFonts w:ascii="Arial Narrow" w:hAnsi="Arial Narrow" w:cs="Arial"/>
        </w:rPr>
        <w:t>a</w:t>
      </w:r>
      <w:r w:rsidRPr="008431C4">
        <w:rPr>
          <w:rFonts w:ascii="Arial Narrow" w:hAnsi="Arial Narrow" w:cs="Arial"/>
        </w:rPr>
        <w:t>ccommodat</w:t>
      </w:r>
      <w:r>
        <w:rPr>
          <w:rFonts w:ascii="Arial Narrow" w:hAnsi="Arial Narrow" w:cs="Arial"/>
        </w:rPr>
        <w:t>ion</w:t>
      </w:r>
      <w:r w:rsidR="001D73A2">
        <w:rPr>
          <w:rFonts w:ascii="Arial Narrow" w:hAnsi="Arial Narrow" w:cs="Arial"/>
        </w:rPr>
        <w:t xml:space="preserve"> for</w:t>
      </w:r>
      <w:r w:rsidRPr="008431C4">
        <w:rPr>
          <w:rFonts w:ascii="Arial Narrow" w:hAnsi="Arial Narrow" w:cs="Arial"/>
        </w:rPr>
        <w:t xml:space="preserve"> visitors </w:t>
      </w:r>
      <w:r>
        <w:rPr>
          <w:rFonts w:ascii="Arial Narrow" w:hAnsi="Arial Narrow" w:cs="Arial"/>
        </w:rPr>
        <w:t>and tourists,</w:t>
      </w:r>
    </w:p>
    <w:p w14:paraId="53BA1933" w14:textId="7138F3A4" w:rsidR="00D52355" w:rsidRDefault="00D52355" w:rsidP="00D52355">
      <w:pPr>
        <w:spacing w:after="0"/>
        <w:rPr>
          <w:rFonts w:ascii="Arial Narrow" w:hAnsi="Arial Narrow" w:cs="Arial"/>
        </w:rPr>
      </w:pPr>
      <w:r w:rsidRPr="0056205C">
        <w:rPr>
          <w:rFonts w:ascii="Arial Narrow" w:hAnsi="Arial Narrow" w:cs="Arial"/>
        </w:rPr>
        <w:t xml:space="preserve">and Scottish Ministers granted approval for </w:t>
      </w:r>
      <w:r>
        <w:rPr>
          <w:rFonts w:ascii="Arial Narrow" w:hAnsi="Arial Narrow" w:cs="Arial"/>
        </w:rPr>
        <w:t>Edinburgh</w:t>
      </w:r>
      <w:r w:rsidRPr="0056205C">
        <w:rPr>
          <w:rFonts w:ascii="Arial Narrow" w:hAnsi="Arial Narrow" w:cs="Arial"/>
        </w:rPr>
        <w:t xml:space="preserve"> to become the first ‘short-term let control area’ in Scotland</w:t>
      </w:r>
      <w:r w:rsidR="00E806E3">
        <w:rPr>
          <w:rFonts w:ascii="Arial Narrow" w:hAnsi="Arial Narrow" w:cs="Arial"/>
        </w:rPr>
        <w:t xml:space="preserve">, coming into effect on </w:t>
      </w:r>
      <w:r w:rsidR="003E45F4">
        <w:rPr>
          <w:rFonts w:ascii="Arial Narrow" w:hAnsi="Arial Narrow" w:cs="Arial"/>
        </w:rPr>
        <w:t>5 September</w:t>
      </w:r>
      <w:r w:rsidRPr="0056205C">
        <w:rPr>
          <w:rFonts w:ascii="Arial Narrow" w:hAnsi="Arial Narrow" w:cs="Arial"/>
        </w:rPr>
        <w:t xml:space="preserve"> 2022.</w:t>
      </w:r>
      <w:r w:rsidRPr="008431C4">
        <w:rPr>
          <w:rFonts w:ascii="Arial Narrow" w:hAnsi="Arial Narrow" w:cs="Arial"/>
        </w:rPr>
        <w:t xml:space="preserve"> </w:t>
      </w:r>
    </w:p>
    <w:p w14:paraId="2565A13B" w14:textId="77777777" w:rsidR="00D52355" w:rsidRPr="0056205C" w:rsidRDefault="00D52355" w:rsidP="00D52355">
      <w:pPr>
        <w:spacing w:after="0"/>
        <w:rPr>
          <w:rFonts w:ascii="Arial Narrow" w:hAnsi="Arial Narrow" w:cs="Arial"/>
        </w:rPr>
      </w:pPr>
    </w:p>
    <w:p w14:paraId="46E716E5" w14:textId="3D3DEF19" w:rsidR="00D52355" w:rsidRDefault="00D52355" w:rsidP="00D52355">
      <w:pPr>
        <w:spacing w:after="120"/>
        <w:rPr>
          <w:rFonts w:ascii="Arial Narrow" w:hAnsi="Arial Narrow" w:cs="Arial"/>
          <w:b/>
          <w:bCs/>
        </w:rPr>
      </w:pPr>
      <w:r>
        <w:rPr>
          <w:rFonts w:ascii="Arial Narrow" w:hAnsi="Arial Narrow" w:cs="Arial"/>
        </w:rPr>
        <w:t>A licence is now mandatory to operate a STL in Edinburgh.</w:t>
      </w:r>
      <w:r w:rsidR="001D73A2">
        <w:rPr>
          <w:rFonts w:ascii="Arial Narrow" w:hAnsi="Arial Narrow" w:cs="Arial"/>
        </w:rPr>
        <w:t xml:space="preserve"> </w:t>
      </w:r>
      <w:r w:rsidRPr="00013A81">
        <w:rPr>
          <w:rFonts w:ascii="Arial Narrow" w:hAnsi="Arial Narrow" w:cs="Arial"/>
        </w:rPr>
        <w:t>There are four different types</w:t>
      </w:r>
      <w:r>
        <w:rPr>
          <w:rFonts w:ascii="Arial Narrow" w:hAnsi="Arial Narrow" w:cs="Arial"/>
        </w:rPr>
        <w:t xml:space="preserve"> of STL licence</w:t>
      </w:r>
      <w:r w:rsidRPr="00013A81">
        <w:rPr>
          <w:rFonts w:ascii="Arial Narrow" w:hAnsi="Arial Narrow" w:cs="Arial"/>
        </w:rPr>
        <w:t xml:space="preserve">: </w:t>
      </w:r>
      <w:r w:rsidRPr="00E837B9">
        <w:rPr>
          <w:rFonts w:ascii="Arial Narrow" w:hAnsi="Arial Narrow" w:cs="Arial"/>
          <w:b/>
          <w:bCs/>
        </w:rPr>
        <w:t>Secondary letting</w:t>
      </w:r>
      <w:r w:rsidRPr="0063395B">
        <w:rPr>
          <w:rFonts w:ascii="Arial Narrow" w:hAnsi="Arial Narrow" w:cs="Arial"/>
        </w:rPr>
        <w:t>:</w:t>
      </w:r>
      <w:r w:rsidRPr="00013A81">
        <w:rPr>
          <w:rFonts w:ascii="Arial Narrow" w:eastAsia="Times New Roman" w:hAnsi="Arial Narrow" w:cs="Arial"/>
          <w:color w:val="333333"/>
          <w:kern w:val="0"/>
          <w:sz w:val="24"/>
          <w:szCs w:val="24"/>
          <w:lang w:eastAsia="en-GB"/>
          <w14:ligatures w14:val="none"/>
        </w:rPr>
        <w:t xml:space="preserve"> </w:t>
      </w:r>
      <w:r w:rsidRPr="0063395B">
        <w:rPr>
          <w:rFonts w:ascii="Arial Narrow" w:hAnsi="Arial Narrow" w:cs="Arial"/>
        </w:rPr>
        <w:t>where the whole property, which is not someone’s principle home, is let to guests</w:t>
      </w:r>
      <w:r w:rsidR="00030695">
        <w:rPr>
          <w:rFonts w:ascii="Arial Narrow" w:hAnsi="Arial Narrow" w:cs="Arial"/>
        </w:rPr>
        <w:t>;</w:t>
      </w:r>
      <w:r>
        <w:rPr>
          <w:rFonts w:ascii="Arial Narrow" w:hAnsi="Arial Narrow" w:cs="Arial"/>
        </w:rPr>
        <w:t xml:space="preserve"> </w:t>
      </w:r>
      <w:r w:rsidRPr="00E837B9">
        <w:rPr>
          <w:rFonts w:ascii="Arial Narrow" w:hAnsi="Arial Narrow" w:cs="Arial"/>
          <w:b/>
          <w:bCs/>
        </w:rPr>
        <w:t>Home Sharing</w:t>
      </w:r>
      <w:r w:rsidRPr="0063395B">
        <w:rPr>
          <w:rFonts w:ascii="Arial Narrow" w:hAnsi="Arial Narrow" w:cs="Arial"/>
        </w:rPr>
        <w:t>: renting out a room or rooms in your home to short-term let guests</w:t>
      </w:r>
      <w:r w:rsidR="007377FA">
        <w:rPr>
          <w:rFonts w:ascii="Arial Narrow" w:hAnsi="Arial Narrow" w:cs="Arial"/>
        </w:rPr>
        <w:t>;</w:t>
      </w:r>
      <w:r>
        <w:rPr>
          <w:rFonts w:ascii="Arial Narrow" w:hAnsi="Arial Narrow" w:cs="Arial"/>
        </w:rPr>
        <w:t xml:space="preserve"> </w:t>
      </w:r>
      <w:r w:rsidRPr="00E837B9">
        <w:rPr>
          <w:rFonts w:ascii="Arial Narrow" w:hAnsi="Arial Narrow" w:cs="Arial"/>
          <w:b/>
          <w:bCs/>
        </w:rPr>
        <w:t>Home letting</w:t>
      </w:r>
      <w:r w:rsidRPr="00E837B9">
        <w:rPr>
          <w:rFonts w:ascii="Arial Narrow" w:hAnsi="Arial Narrow" w:cs="Arial"/>
        </w:rPr>
        <w:t>:</w:t>
      </w:r>
      <w:r w:rsidRPr="00E837B9">
        <w:rPr>
          <w:rFonts w:ascii="Arial Narrow" w:eastAsia="Times New Roman" w:hAnsi="Arial Narrow" w:cs="Arial"/>
          <w:color w:val="333333"/>
          <w:kern w:val="0"/>
          <w:sz w:val="24"/>
          <w:szCs w:val="24"/>
          <w:lang w:eastAsia="en-GB"/>
          <w14:ligatures w14:val="none"/>
        </w:rPr>
        <w:t xml:space="preserve"> </w:t>
      </w:r>
      <w:r w:rsidRPr="00E837B9">
        <w:rPr>
          <w:rFonts w:ascii="Arial Narrow" w:hAnsi="Arial Narrow" w:cs="Arial"/>
        </w:rPr>
        <w:t>u</w:t>
      </w:r>
      <w:r w:rsidRPr="0063395B">
        <w:rPr>
          <w:rFonts w:ascii="Arial Narrow" w:hAnsi="Arial Narrow" w:cs="Arial"/>
        </w:rPr>
        <w:t>sing all or part of your own home for short-term lets, while you are absent</w:t>
      </w:r>
      <w:r w:rsidR="002D1680">
        <w:rPr>
          <w:rFonts w:ascii="Arial Narrow" w:hAnsi="Arial Narrow" w:cs="Arial"/>
        </w:rPr>
        <w:t xml:space="preserve"> (f</w:t>
      </w:r>
      <w:r w:rsidRPr="0063395B">
        <w:rPr>
          <w:rFonts w:ascii="Arial Narrow" w:hAnsi="Arial Narrow" w:cs="Arial"/>
        </w:rPr>
        <w:t>or example, while you are on holiday</w:t>
      </w:r>
      <w:r w:rsidR="002D1680">
        <w:rPr>
          <w:rFonts w:ascii="Arial Narrow" w:hAnsi="Arial Narrow" w:cs="Arial"/>
        </w:rPr>
        <w:t>)</w:t>
      </w:r>
      <w:r>
        <w:rPr>
          <w:rFonts w:ascii="Arial Narrow" w:hAnsi="Arial Narrow" w:cs="Arial"/>
        </w:rPr>
        <w:t xml:space="preserve"> and </w:t>
      </w:r>
      <w:r w:rsidR="007377FA">
        <w:rPr>
          <w:rFonts w:ascii="Arial Narrow" w:hAnsi="Arial Narrow" w:cs="Arial"/>
        </w:rPr>
        <w:t xml:space="preserve">; </w:t>
      </w:r>
      <w:r w:rsidRPr="00E837B9">
        <w:rPr>
          <w:rFonts w:ascii="Arial Narrow" w:hAnsi="Arial Narrow" w:cs="Arial"/>
          <w:b/>
          <w:bCs/>
        </w:rPr>
        <w:t>a mixture of Home Sharing and Home Letting.</w:t>
      </w:r>
    </w:p>
    <w:p w14:paraId="2A662D74" w14:textId="48696FC3" w:rsidR="00D52355" w:rsidRDefault="00D52355" w:rsidP="00D52355">
      <w:pPr>
        <w:spacing w:after="120"/>
        <w:rPr>
          <w:rFonts w:ascii="Arial Narrow" w:hAnsi="Arial Narrow" w:cs="Arial"/>
        </w:rPr>
      </w:pPr>
      <w:r>
        <w:rPr>
          <w:rFonts w:ascii="Arial Narrow" w:hAnsi="Arial Narrow" w:cs="Arial"/>
        </w:rPr>
        <w:t>S</w:t>
      </w:r>
      <w:r w:rsidRPr="0056205C">
        <w:rPr>
          <w:rFonts w:ascii="Arial Narrow" w:hAnsi="Arial Narrow" w:cs="Arial"/>
        </w:rPr>
        <w:t xml:space="preserve">ince </w:t>
      </w:r>
      <w:r w:rsidR="00D565FE">
        <w:rPr>
          <w:rFonts w:ascii="Arial Narrow" w:hAnsi="Arial Narrow" w:cs="Arial"/>
        </w:rPr>
        <w:t>5</w:t>
      </w:r>
      <w:r w:rsidR="00D565FE" w:rsidRPr="004D707A">
        <w:rPr>
          <w:rFonts w:ascii="Arial Narrow" w:hAnsi="Arial Narrow" w:cs="Arial"/>
          <w:vertAlign w:val="superscript"/>
        </w:rPr>
        <w:t>th</w:t>
      </w:r>
      <w:r w:rsidR="00D565FE">
        <w:rPr>
          <w:rFonts w:ascii="Arial Narrow" w:hAnsi="Arial Narrow" w:cs="Arial"/>
        </w:rPr>
        <w:t xml:space="preserve"> </w:t>
      </w:r>
      <w:r w:rsidRPr="0056205C">
        <w:rPr>
          <w:rFonts w:ascii="Arial Narrow" w:hAnsi="Arial Narrow" w:cs="Arial"/>
        </w:rPr>
        <w:t>September 2022</w:t>
      </w:r>
      <w:r w:rsidR="00B051DB">
        <w:rPr>
          <w:rFonts w:ascii="Arial Narrow" w:hAnsi="Arial Narrow" w:cs="Arial"/>
        </w:rPr>
        <w:t xml:space="preserve"> </w:t>
      </w:r>
      <w:r w:rsidR="00B051DB" w:rsidRPr="00B051DB">
        <w:rPr>
          <w:rFonts w:ascii="Arial Narrow" w:hAnsi="Arial Narrow" w:cs="Arial"/>
        </w:rPr>
        <w:t>a change of use of a dwellinghouse to use for a short-term let occurring on or after that date within the Control Area is deemed a material change of use and requires planning permission</w:t>
      </w:r>
      <w:r w:rsidRPr="0056205C">
        <w:rPr>
          <w:rFonts w:ascii="Arial Narrow" w:hAnsi="Arial Narrow" w:cs="Arial"/>
        </w:rPr>
        <w:t>.</w:t>
      </w:r>
      <w:r w:rsidRPr="0056205C">
        <w:rPr>
          <w:rFonts w:ascii="Roboto" w:hAnsi="Roboto"/>
          <w:color w:val="333333"/>
        </w:rPr>
        <w:t xml:space="preserve"> </w:t>
      </w:r>
      <w:r w:rsidRPr="0056205C">
        <w:rPr>
          <w:rFonts w:ascii="Arial Narrow" w:hAnsi="Arial Narrow" w:cs="Arial"/>
        </w:rPr>
        <w:t xml:space="preserve">Planning permission </w:t>
      </w:r>
      <w:r>
        <w:rPr>
          <w:rFonts w:ascii="Arial Narrow" w:hAnsi="Arial Narrow" w:cs="Arial"/>
        </w:rPr>
        <w:t>is</w:t>
      </w:r>
      <w:r w:rsidRPr="0056205C">
        <w:rPr>
          <w:rFonts w:ascii="Arial Narrow" w:hAnsi="Arial Narrow" w:cs="Arial"/>
        </w:rPr>
        <w:t xml:space="preserve"> not normally</w:t>
      </w:r>
      <w:r>
        <w:rPr>
          <w:rFonts w:ascii="Arial Narrow" w:hAnsi="Arial Narrow" w:cs="Arial"/>
        </w:rPr>
        <w:t xml:space="preserve"> </w:t>
      </w:r>
      <w:r w:rsidRPr="0056205C">
        <w:rPr>
          <w:rFonts w:ascii="Arial Narrow" w:hAnsi="Arial Narrow" w:cs="Arial"/>
        </w:rPr>
        <w:t>required for home sharing or home letting.</w:t>
      </w:r>
    </w:p>
    <w:p w14:paraId="2CEA81F3" w14:textId="3079E9D7" w:rsidR="00D52355" w:rsidRDefault="00D52355" w:rsidP="00D52355">
      <w:pPr>
        <w:spacing w:after="0"/>
        <w:rPr>
          <w:rFonts w:ascii="Arial Narrow" w:hAnsi="Arial Narrow" w:cs="Arial"/>
        </w:rPr>
      </w:pPr>
      <w:r>
        <w:rPr>
          <w:rFonts w:ascii="Arial Narrow" w:hAnsi="Arial Narrow" w:cs="Arial"/>
        </w:rPr>
        <w:t>The effect of the new STL legislation is evident in t</w:t>
      </w:r>
      <w:r w:rsidRPr="00AA10D5">
        <w:rPr>
          <w:rFonts w:ascii="Arial Narrow" w:hAnsi="Arial Narrow" w:cs="Arial"/>
        </w:rPr>
        <w:t xml:space="preserve">he number of Airbnb listings for entire homes </w:t>
      </w:r>
      <w:r>
        <w:rPr>
          <w:rFonts w:ascii="Arial Narrow" w:hAnsi="Arial Narrow" w:cs="Arial"/>
        </w:rPr>
        <w:t xml:space="preserve">which </w:t>
      </w:r>
      <w:r w:rsidRPr="00AA10D5">
        <w:rPr>
          <w:rFonts w:ascii="Arial Narrow" w:hAnsi="Arial Narrow" w:cs="Arial"/>
        </w:rPr>
        <w:t>has</w:t>
      </w:r>
      <w:r>
        <w:rPr>
          <w:rFonts w:ascii="Arial Narrow" w:hAnsi="Arial Narrow" w:cs="Arial"/>
        </w:rPr>
        <w:t xml:space="preserve"> almost halved</w:t>
      </w:r>
      <w:r w:rsidRPr="00AA10D5">
        <w:rPr>
          <w:rFonts w:ascii="Arial Narrow" w:hAnsi="Arial Narrow" w:cs="Arial"/>
        </w:rPr>
        <w:t xml:space="preserve"> from 2020</w:t>
      </w:r>
      <w:r>
        <w:rPr>
          <w:rFonts w:ascii="Arial Narrow" w:hAnsi="Arial Narrow" w:cs="Arial"/>
        </w:rPr>
        <w:t xml:space="preserve"> to 2024</w:t>
      </w:r>
      <w:r w:rsidRPr="00AA10D5">
        <w:rPr>
          <w:rFonts w:ascii="Arial Narrow" w:hAnsi="Arial Narrow" w:cs="Arial"/>
        </w:rPr>
        <w:t xml:space="preserve">, from 7,895 homes </w:t>
      </w:r>
      <w:r w:rsidRPr="00AA10D5">
        <w:rPr>
          <w:rFonts w:ascii="Arial Narrow" w:hAnsi="Arial Narrow" w:cs="Arial"/>
        </w:rPr>
        <w:lastRenderedPageBreak/>
        <w:t>to 3,694.</w:t>
      </w:r>
      <w:r w:rsidRPr="000B1D15">
        <w:rPr>
          <w:rFonts w:ascii="Arial Narrow" w:hAnsi="Arial Narrow" w:cs="Arial"/>
        </w:rPr>
        <w:t xml:space="preserve"> </w:t>
      </w:r>
      <w:r w:rsidRPr="00B27FA9">
        <w:rPr>
          <w:rFonts w:ascii="Arial Narrow" w:hAnsi="Arial Narrow" w:cs="Arial"/>
        </w:rPr>
        <w:t xml:space="preserve">Airbnb are one </w:t>
      </w:r>
      <w:r>
        <w:rPr>
          <w:rFonts w:ascii="Arial Narrow" w:hAnsi="Arial Narrow" w:cs="Arial"/>
        </w:rPr>
        <w:t xml:space="preserve">of </w:t>
      </w:r>
      <w:proofErr w:type="gramStart"/>
      <w:r>
        <w:rPr>
          <w:rFonts w:ascii="Arial Narrow" w:hAnsi="Arial Narrow" w:cs="Arial"/>
        </w:rPr>
        <w:t>a number of</w:t>
      </w:r>
      <w:proofErr w:type="gramEnd"/>
      <w:r>
        <w:rPr>
          <w:rFonts w:ascii="Arial Narrow" w:hAnsi="Arial Narrow" w:cs="Arial"/>
        </w:rPr>
        <w:t xml:space="preserve"> short-term let </w:t>
      </w:r>
      <w:r w:rsidRPr="00B27FA9">
        <w:rPr>
          <w:rFonts w:ascii="Arial Narrow" w:hAnsi="Arial Narrow" w:cs="Arial"/>
        </w:rPr>
        <w:t>booking platform</w:t>
      </w:r>
      <w:r>
        <w:rPr>
          <w:rFonts w:ascii="Arial Narrow" w:hAnsi="Arial Narrow" w:cs="Arial"/>
        </w:rPr>
        <w:t>s</w:t>
      </w:r>
      <w:r w:rsidRPr="00B27FA9">
        <w:rPr>
          <w:rFonts w:ascii="Arial Narrow" w:hAnsi="Arial Narrow" w:cs="Arial"/>
        </w:rPr>
        <w:t xml:space="preserve"> so </w:t>
      </w:r>
      <w:r>
        <w:rPr>
          <w:rFonts w:ascii="Arial Narrow" w:hAnsi="Arial Narrow" w:cs="Arial"/>
        </w:rPr>
        <w:t>the number of dwelling</w:t>
      </w:r>
      <w:r w:rsidR="001D0543">
        <w:rPr>
          <w:rFonts w:ascii="Arial Narrow" w:hAnsi="Arial Narrow" w:cs="Arial"/>
        </w:rPr>
        <w:t>s</w:t>
      </w:r>
      <w:r>
        <w:rPr>
          <w:rFonts w:ascii="Arial Narrow" w:hAnsi="Arial Narrow" w:cs="Arial"/>
        </w:rPr>
        <w:t xml:space="preserve"> in use as short-term-lets may be higher.</w:t>
      </w:r>
    </w:p>
    <w:p w14:paraId="3B8813B4" w14:textId="6D7070B3" w:rsidR="00D52355" w:rsidRPr="00237B9C" w:rsidRDefault="00D52355" w:rsidP="00D52355">
      <w:pPr>
        <w:spacing w:before="100" w:beforeAutospacing="1" w:after="100" w:afterAutospacing="1" w:line="240" w:lineRule="auto"/>
        <w:rPr>
          <w:rFonts w:ascii="Arial Narrow" w:eastAsia="Times New Roman" w:hAnsi="Arial Narrow" w:cs="Arial"/>
          <w:color w:val="333333"/>
          <w:kern w:val="0"/>
          <w:sz w:val="24"/>
          <w:szCs w:val="24"/>
          <w:lang w:eastAsia="en-GB"/>
          <w14:ligatures w14:val="none"/>
        </w:rPr>
      </w:pPr>
      <w:r>
        <w:rPr>
          <w:rFonts w:ascii="Arial Narrow" w:hAnsi="Arial Narrow" w:cs="Arial"/>
        </w:rPr>
        <w:t xml:space="preserve">A total of 4,451 STL licences were issued by the Council up to October 2024. </w:t>
      </w:r>
      <w:r w:rsidR="00FE02DE">
        <w:rPr>
          <w:rFonts w:ascii="Arial Narrow" w:hAnsi="Arial Narrow" w:cs="Arial"/>
        </w:rPr>
        <w:t>Almost h</w:t>
      </w:r>
      <w:r>
        <w:rPr>
          <w:rFonts w:ascii="Arial Narrow" w:hAnsi="Arial Narrow" w:cs="Arial"/>
        </w:rPr>
        <w:t xml:space="preserve">alf of the licences (49%) were for whole house / secondary letting and </w:t>
      </w:r>
      <w:r w:rsidR="00FE02DE">
        <w:rPr>
          <w:rFonts w:ascii="Arial Narrow" w:hAnsi="Arial Narrow" w:cs="Arial"/>
        </w:rPr>
        <w:t xml:space="preserve">just over </w:t>
      </w:r>
      <w:r>
        <w:rPr>
          <w:rFonts w:ascii="Arial Narrow" w:hAnsi="Arial Narrow" w:cs="Arial"/>
        </w:rPr>
        <w:t xml:space="preserve">half (51%) were for </w:t>
      </w:r>
      <w:proofErr w:type="gramStart"/>
      <w:r>
        <w:rPr>
          <w:rFonts w:ascii="Arial Narrow" w:hAnsi="Arial Narrow" w:cs="Arial"/>
        </w:rPr>
        <w:t>Home</w:t>
      </w:r>
      <w:proofErr w:type="gramEnd"/>
      <w:r>
        <w:rPr>
          <w:rFonts w:ascii="Arial Narrow" w:hAnsi="Arial Narrow" w:cs="Arial"/>
        </w:rPr>
        <w:t xml:space="preserve"> sharing and /or Home letting: (17% were for Home letting and Home sharing, 15% for solely Home sharing and 19% for solely Home letting). The </w:t>
      </w:r>
      <w:r w:rsidR="006601C1">
        <w:rPr>
          <w:rFonts w:ascii="Arial Narrow" w:hAnsi="Arial Narrow" w:cs="Arial"/>
        </w:rPr>
        <w:t>C</w:t>
      </w:r>
      <w:r>
        <w:rPr>
          <w:rFonts w:ascii="Arial Narrow" w:hAnsi="Arial Narrow" w:cs="Arial"/>
        </w:rPr>
        <w:t>ouncil will continue to process, monitor and report on short-term let licence applications and planning applications relating to short-term lets.</w:t>
      </w:r>
    </w:p>
    <w:p w14:paraId="0007A3F5" w14:textId="61A2D56C" w:rsidR="00856D0C" w:rsidRPr="00DD255C" w:rsidRDefault="00DD255C" w:rsidP="00EE2B6C">
      <w:pPr>
        <w:pStyle w:val="Heading2"/>
      </w:pPr>
      <w:bookmarkStart w:id="56" w:name="_2.5_Owner_Occupied"/>
      <w:bookmarkEnd w:id="56"/>
      <w:r>
        <w:t>2.</w:t>
      </w:r>
      <w:r w:rsidR="00E2417B">
        <w:t>5</w:t>
      </w:r>
      <w:r>
        <w:t xml:space="preserve"> </w:t>
      </w:r>
      <w:r w:rsidR="00856D0C" w:rsidRPr="00DD255C">
        <w:t>Owner Occupied Housing</w:t>
      </w:r>
    </w:p>
    <w:p w14:paraId="09A01511" w14:textId="77777777" w:rsidR="00C6348B" w:rsidRPr="00673FA7" w:rsidRDefault="00C6348B" w:rsidP="00C6348B">
      <w:pPr>
        <w:rPr>
          <w:rFonts w:ascii="Arial Narrow" w:hAnsi="Arial Narrow" w:cs="Arial"/>
          <w:b/>
          <w:bCs/>
          <w:sz w:val="24"/>
          <w:szCs w:val="24"/>
        </w:rPr>
      </w:pPr>
      <w:r>
        <w:rPr>
          <w:rFonts w:ascii="Arial Narrow" w:hAnsi="Arial Narrow" w:cs="Arial"/>
          <w:b/>
          <w:bCs/>
          <w:sz w:val="24"/>
          <w:szCs w:val="24"/>
        </w:rPr>
        <w:t>Local context and a</w:t>
      </w:r>
      <w:r w:rsidRPr="00673FA7">
        <w:rPr>
          <w:rFonts w:ascii="Arial Narrow" w:hAnsi="Arial Narrow" w:cs="Arial"/>
          <w:b/>
          <w:bCs/>
          <w:sz w:val="24"/>
          <w:szCs w:val="24"/>
        </w:rPr>
        <w:t xml:space="preserve">ffordability of </w:t>
      </w:r>
      <w:proofErr w:type="gramStart"/>
      <w:r w:rsidRPr="00673FA7">
        <w:rPr>
          <w:rFonts w:ascii="Arial Narrow" w:hAnsi="Arial Narrow" w:cs="Arial"/>
          <w:b/>
          <w:bCs/>
          <w:sz w:val="24"/>
          <w:szCs w:val="24"/>
        </w:rPr>
        <w:t>Home</w:t>
      </w:r>
      <w:proofErr w:type="gramEnd"/>
      <w:r w:rsidRPr="00673FA7">
        <w:rPr>
          <w:rFonts w:ascii="Arial Narrow" w:hAnsi="Arial Narrow" w:cs="Arial"/>
          <w:b/>
          <w:bCs/>
          <w:sz w:val="24"/>
          <w:szCs w:val="24"/>
        </w:rPr>
        <w:t xml:space="preserve"> ownership </w:t>
      </w:r>
    </w:p>
    <w:p w14:paraId="4029A095" w14:textId="42D67423" w:rsidR="00856D0C" w:rsidRPr="00013A81" w:rsidRDefault="00856D0C" w:rsidP="00856D0C">
      <w:pPr>
        <w:rPr>
          <w:rFonts w:ascii="Arial Narrow" w:hAnsi="Arial Narrow" w:cs="Arial"/>
          <w:b/>
          <w:bCs/>
          <w:color w:val="A20000"/>
          <w:sz w:val="24"/>
          <w:szCs w:val="24"/>
        </w:rPr>
      </w:pPr>
      <w:r w:rsidRPr="72AD19CC">
        <w:rPr>
          <w:rFonts w:ascii="Arial Narrow" w:hAnsi="Arial Narrow" w:cs="Arial"/>
        </w:rPr>
        <w:t>Most homes in Edinburgh</w:t>
      </w:r>
      <w:r w:rsidR="003B163D">
        <w:rPr>
          <w:rFonts w:ascii="Arial Narrow" w:hAnsi="Arial Narrow" w:cs="Arial"/>
        </w:rPr>
        <w:t xml:space="preserve">, </w:t>
      </w:r>
      <w:r w:rsidR="001A5769">
        <w:rPr>
          <w:rFonts w:ascii="Arial Narrow" w:hAnsi="Arial Narrow" w:cs="Arial"/>
        </w:rPr>
        <w:t xml:space="preserve">60%, </w:t>
      </w:r>
      <w:r w:rsidRPr="72AD19CC">
        <w:rPr>
          <w:rFonts w:ascii="Arial Narrow" w:hAnsi="Arial Narrow" w:cs="Arial"/>
        </w:rPr>
        <w:t>of the total proportion of all h</w:t>
      </w:r>
      <w:r w:rsidR="00C56210">
        <w:rPr>
          <w:rFonts w:ascii="Arial Narrow" w:hAnsi="Arial Narrow" w:cs="Arial"/>
        </w:rPr>
        <w:t>ouseholds</w:t>
      </w:r>
      <w:r w:rsidRPr="72AD19CC">
        <w:rPr>
          <w:rFonts w:ascii="Arial Narrow" w:hAnsi="Arial Narrow" w:cs="Arial"/>
        </w:rPr>
        <w:t xml:space="preserve"> in the city, are </w:t>
      </w:r>
      <w:r w:rsidR="00C56210">
        <w:rPr>
          <w:rFonts w:ascii="Arial Narrow" w:hAnsi="Arial Narrow" w:cs="Arial"/>
        </w:rPr>
        <w:t>in</w:t>
      </w:r>
      <w:r w:rsidRPr="72AD19CC">
        <w:rPr>
          <w:rFonts w:ascii="Arial Narrow" w:hAnsi="Arial Narrow" w:cs="Arial"/>
        </w:rPr>
        <w:t xml:space="preserve"> owner-occup</w:t>
      </w:r>
      <w:r w:rsidR="00C56210">
        <w:rPr>
          <w:rFonts w:ascii="Arial Narrow" w:hAnsi="Arial Narrow" w:cs="Arial"/>
        </w:rPr>
        <w:t>ation.</w:t>
      </w:r>
    </w:p>
    <w:p w14:paraId="081A5473" w14:textId="0E4ACC6A" w:rsidR="00856D0C" w:rsidRPr="00013A81" w:rsidRDefault="00856D0C" w:rsidP="00856D0C">
      <w:pPr>
        <w:rPr>
          <w:rFonts w:ascii="Arial Narrow" w:hAnsi="Arial Narrow" w:cs="Arial"/>
        </w:rPr>
      </w:pPr>
      <w:r w:rsidRPr="00013A81">
        <w:rPr>
          <w:rFonts w:ascii="Arial Narrow" w:hAnsi="Arial Narrow" w:cs="Arial"/>
        </w:rPr>
        <w:t>ESPC report</w:t>
      </w:r>
      <w:r w:rsidR="007E2061">
        <w:rPr>
          <w:rFonts w:ascii="Arial Narrow" w:hAnsi="Arial Narrow" w:cs="Arial"/>
        </w:rPr>
        <w:t xml:space="preserve">s </w:t>
      </w:r>
      <w:r w:rsidRPr="00013A81">
        <w:rPr>
          <w:rFonts w:ascii="Arial Narrow" w:hAnsi="Arial Narrow" w:cs="Arial"/>
        </w:rPr>
        <w:t xml:space="preserve">the </w:t>
      </w:r>
      <w:hyperlink r:id="rId90" w:history="1">
        <w:r w:rsidRPr="007209B3">
          <w:rPr>
            <w:rStyle w:val="Hyperlink"/>
            <w:rFonts w:ascii="Arial Narrow" w:hAnsi="Arial Narrow" w:cs="Arial"/>
            <w:color w:val="0070C0"/>
          </w:rPr>
          <w:t>average house price in Edinburgh in September 2024</w:t>
        </w:r>
      </w:hyperlink>
      <w:r w:rsidRPr="00013A81">
        <w:rPr>
          <w:rFonts w:ascii="Arial Narrow" w:hAnsi="Arial Narrow" w:cs="Arial"/>
        </w:rPr>
        <w:t xml:space="preserve"> to be £307,850. </w:t>
      </w:r>
      <w:r w:rsidR="00B9512D">
        <w:rPr>
          <w:rFonts w:ascii="Arial Narrow" w:hAnsi="Arial Narrow" w:cs="Arial"/>
        </w:rPr>
        <w:t>Based on</w:t>
      </w:r>
      <w:r w:rsidRPr="00013A81">
        <w:rPr>
          <w:rFonts w:ascii="Arial Narrow" w:hAnsi="Arial Narrow" w:cs="Arial"/>
        </w:rPr>
        <w:t xml:space="preserve"> an average salary of £33,000 per year, this is more than nine times </w:t>
      </w:r>
      <w:r w:rsidR="00FA4755">
        <w:rPr>
          <w:rFonts w:ascii="Arial Narrow" w:hAnsi="Arial Narrow" w:cs="Arial"/>
        </w:rPr>
        <w:t>an</w:t>
      </w:r>
      <w:r w:rsidRPr="00013A81">
        <w:rPr>
          <w:rFonts w:ascii="Arial Narrow" w:hAnsi="Arial Narrow" w:cs="Arial"/>
        </w:rPr>
        <w:t xml:space="preserve"> average individual gross salary/income or over four times a couple’s joint income.</w:t>
      </w:r>
      <w:r w:rsidR="00B9512D">
        <w:rPr>
          <w:rFonts w:ascii="Arial Narrow" w:hAnsi="Arial Narrow" w:cs="Arial"/>
        </w:rPr>
        <w:t xml:space="preserve"> </w:t>
      </w:r>
      <w:r w:rsidRPr="00013A81">
        <w:rPr>
          <w:rFonts w:ascii="Arial Narrow" w:hAnsi="Arial Narrow" w:cs="Arial"/>
        </w:rPr>
        <w:t xml:space="preserve">Prices across </w:t>
      </w:r>
      <w:r w:rsidR="005907AD">
        <w:rPr>
          <w:rFonts w:ascii="Arial Narrow" w:hAnsi="Arial Narrow" w:cs="Arial"/>
        </w:rPr>
        <w:t>different locations in the</w:t>
      </w:r>
      <w:r w:rsidRPr="00013A81">
        <w:rPr>
          <w:rFonts w:ascii="Arial Narrow" w:hAnsi="Arial Narrow" w:cs="Arial"/>
        </w:rPr>
        <w:t xml:space="preserve"> city vary, however there are numerous </w:t>
      </w:r>
      <w:r w:rsidR="002F6EEC">
        <w:rPr>
          <w:rFonts w:ascii="Arial Narrow" w:hAnsi="Arial Narrow" w:cs="Arial"/>
        </w:rPr>
        <w:t>examples</w:t>
      </w:r>
      <w:r w:rsidRPr="00013A81">
        <w:rPr>
          <w:rFonts w:ascii="Arial Narrow" w:hAnsi="Arial Narrow" w:cs="Arial"/>
        </w:rPr>
        <w:t xml:space="preserve"> within Edinburgh where the average price of a two</w:t>
      </w:r>
      <w:r w:rsidR="00272660">
        <w:rPr>
          <w:rFonts w:ascii="Arial Narrow" w:hAnsi="Arial Narrow" w:cs="Arial"/>
        </w:rPr>
        <w:t>-</w:t>
      </w:r>
      <w:r w:rsidRPr="00013A81">
        <w:rPr>
          <w:rFonts w:ascii="Arial Narrow" w:hAnsi="Arial Narrow" w:cs="Arial"/>
        </w:rPr>
        <w:t>bed</w:t>
      </w:r>
      <w:r w:rsidR="00F75D8D">
        <w:rPr>
          <w:rFonts w:ascii="Arial Narrow" w:hAnsi="Arial Narrow" w:cs="Arial"/>
        </w:rPr>
        <w:t>room</w:t>
      </w:r>
      <w:r w:rsidRPr="00013A81">
        <w:rPr>
          <w:rFonts w:ascii="Arial Narrow" w:hAnsi="Arial Narrow" w:cs="Arial"/>
        </w:rPr>
        <w:t xml:space="preserve"> flat</w:t>
      </w:r>
      <w:r w:rsidR="004B5341">
        <w:rPr>
          <w:rFonts w:ascii="Arial Narrow" w:hAnsi="Arial Narrow" w:cs="Arial"/>
        </w:rPr>
        <w:t xml:space="preserve"> for sale</w:t>
      </w:r>
      <w:r w:rsidR="00836706">
        <w:rPr>
          <w:rFonts w:ascii="Arial Narrow" w:hAnsi="Arial Narrow" w:cs="Arial"/>
        </w:rPr>
        <w:t xml:space="preserve"> now</w:t>
      </w:r>
      <w:r w:rsidRPr="00013A81">
        <w:rPr>
          <w:rFonts w:ascii="Arial Narrow" w:hAnsi="Arial Narrow" w:cs="Arial"/>
        </w:rPr>
        <w:t xml:space="preserve"> exceeds £300,000. </w:t>
      </w:r>
    </w:p>
    <w:p w14:paraId="752673A0" w14:textId="0FE330B1" w:rsidR="00856D0C" w:rsidRPr="00013A81" w:rsidRDefault="00856D0C" w:rsidP="00856D0C">
      <w:pPr>
        <w:rPr>
          <w:rFonts w:ascii="Arial Narrow" w:hAnsi="Arial Narrow" w:cs="Arial"/>
        </w:rPr>
      </w:pPr>
      <w:r w:rsidRPr="00013A81">
        <w:rPr>
          <w:rFonts w:ascii="Arial Narrow" w:hAnsi="Arial Narrow" w:cs="Arial"/>
        </w:rPr>
        <w:t>In this context of high private house sale prices, inherited wealth can play a key part in someone’s ability to purchase a home or not. The current housing system creates structural barriers that affect social mobility and move  away f</w:t>
      </w:r>
      <w:r w:rsidR="00FA60BC">
        <w:rPr>
          <w:rFonts w:ascii="Arial Narrow" w:hAnsi="Arial Narrow" w:cs="Arial"/>
        </w:rPr>
        <w:t>r</w:t>
      </w:r>
      <w:r w:rsidRPr="00013A81">
        <w:rPr>
          <w:rFonts w:ascii="Arial Narrow" w:hAnsi="Arial Narrow" w:cs="Arial"/>
        </w:rPr>
        <w:t>om a</w:t>
      </w:r>
      <w:r w:rsidR="000C25D3">
        <w:rPr>
          <w:rFonts w:ascii="Arial Narrow" w:hAnsi="Arial Narrow" w:cs="Arial"/>
        </w:rPr>
        <w:t xml:space="preserve"> more</w:t>
      </w:r>
      <w:r w:rsidRPr="00013A81">
        <w:rPr>
          <w:rFonts w:ascii="Arial Narrow" w:hAnsi="Arial Narrow" w:cs="Arial"/>
        </w:rPr>
        <w:t xml:space="preserve"> equitable society.</w:t>
      </w:r>
    </w:p>
    <w:p w14:paraId="5F2EB5A3" w14:textId="2E2FC022" w:rsidR="00856D0C" w:rsidRPr="00013A81" w:rsidRDefault="00856D0C" w:rsidP="00856D0C">
      <w:pPr>
        <w:rPr>
          <w:rFonts w:ascii="Arial Narrow" w:hAnsi="Arial Narrow" w:cs="Arial"/>
        </w:rPr>
      </w:pPr>
      <w:r w:rsidRPr="00013A81">
        <w:rPr>
          <w:rFonts w:ascii="Arial Narrow" w:hAnsi="Arial Narrow" w:cs="Arial"/>
        </w:rPr>
        <w:t>This is where schemes such as Golden Share and OMSE can</w:t>
      </w:r>
      <w:r w:rsidR="00A25A8D">
        <w:rPr>
          <w:rFonts w:ascii="Arial Narrow" w:hAnsi="Arial Narrow" w:cs="Arial"/>
        </w:rPr>
        <w:t xml:space="preserve"> play a part to</w:t>
      </w:r>
      <w:r w:rsidRPr="00013A81">
        <w:rPr>
          <w:rFonts w:ascii="Arial Narrow" w:hAnsi="Arial Narrow" w:cs="Arial"/>
        </w:rPr>
        <w:t xml:space="preserve"> help some households on lower incomes purchase homes.</w:t>
      </w:r>
      <w:r w:rsidR="000C25D3">
        <w:rPr>
          <w:rFonts w:ascii="Arial Narrow" w:hAnsi="Arial Narrow" w:cs="Arial"/>
        </w:rPr>
        <w:t xml:space="preserve"> See section x for more details. </w:t>
      </w:r>
    </w:p>
    <w:p w14:paraId="15F8521D" w14:textId="77777777" w:rsidR="00DD68D1" w:rsidRDefault="00DD68D1" w:rsidP="00856D0C">
      <w:pPr>
        <w:rPr>
          <w:rFonts w:ascii="Arial Narrow" w:hAnsi="Arial Narrow" w:cs="Arial"/>
          <w:b/>
          <w:bCs/>
          <w:sz w:val="24"/>
          <w:szCs w:val="24"/>
        </w:rPr>
      </w:pPr>
    </w:p>
    <w:p w14:paraId="3EDBB0F9" w14:textId="77777777" w:rsidR="00DD68D1" w:rsidRDefault="00DD68D1" w:rsidP="00856D0C">
      <w:pPr>
        <w:rPr>
          <w:rFonts w:ascii="Arial Narrow" w:hAnsi="Arial Narrow" w:cs="Arial"/>
          <w:b/>
          <w:bCs/>
          <w:sz w:val="24"/>
          <w:szCs w:val="24"/>
        </w:rPr>
      </w:pPr>
    </w:p>
    <w:p w14:paraId="1DFB1971" w14:textId="7272F2DB" w:rsidR="00856D0C" w:rsidRPr="00673FA7" w:rsidRDefault="00856D0C" w:rsidP="00856D0C">
      <w:pPr>
        <w:rPr>
          <w:rFonts w:ascii="Arial Narrow" w:hAnsi="Arial Narrow" w:cs="Arial"/>
          <w:b/>
          <w:bCs/>
          <w:sz w:val="24"/>
          <w:szCs w:val="24"/>
        </w:rPr>
      </w:pPr>
      <w:r w:rsidRPr="00673FA7">
        <w:rPr>
          <w:rFonts w:ascii="Arial Narrow" w:hAnsi="Arial Narrow" w:cs="Arial"/>
          <w:b/>
          <w:bCs/>
          <w:sz w:val="24"/>
          <w:szCs w:val="24"/>
        </w:rPr>
        <w:t>Help for owners to repair and maintain their homes</w:t>
      </w:r>
    </w:p>
    <w:p w14:paraId="450BB4C1" w14:textId="77777777" w:rsidR="00856D0C" w:rsidRPr="00013A81" w:rsidRDefault="00856D0C" w:rsidP="00856D0C">
      <w:pPr>
        <w:rPr>
          <w:rFonts w:ascii="Arial Narrow" w:hAnsi="Arial Narrow" w:cs="Arial"/>
        </w:rPr>
      </w:pPr>
      <w:r w:rsidRPr="00013A81">
        <w:rPr>
          <w:rFonts w:ascii="Arial Narrow" w:hAnsi="Arial Narrow" w:cs="Arial"/>
        </w:rPr>
        <w:t xml:space="preserve">Through the </w:t>
      </w:r>
      <w:hyperlink r:id="rId91" w:history="1">
        <w:r w:rsidRPr="004924BB">
          <w:rPr>
            <w:rStyle w:val="Hyperlink"/>
            <w:rFonts w:ascii="Arial Narrow" w:hAnsi="Arial Narrow" w:cs="Arial"/>
          </w:rPr>
          <w:t>Scheme of Assistance</w:t>
        </w:r>
      </w:hyperlink>
      <w:r w:rsidRPr="007209B3">
        <w:rPr>
          <w:rFonts w:ascii="Arial Narrow" w:hAnsi="Arial Narrow" w:cs="Arial"/>
          <w:color w:val="0070C0"/>
        </w:rPr>
        <w:t xml:space="preserve"> </w:t>
      </w:r>
      <w:r w:rsidRPr="00013A81">
        <w:rPr>
          <w:rFonts w:ascii="Arial Narrow" w:hAnsi="Arial Narrow" w:cs="Arial"/>
        </w:rPr>
        <w:t xml:space="preserve">the Council aims to help owners through advice and information. Owners are responsible for finding their own resources to fund the repairs and maintenance needed. More on support for homeowners is noted in Chapter </w:t>
      </w:r>
      <w:r>
        <w:rPr>
          <w:rFonts w:ascii="Arial Narrow" w:hAnsi="Arial Narrow" w:cs="Arial"/>
        </w:rPr>
        <w:t>3</w:t>
      </w:r>
      <w:r w:rsidRPr="00013A81">
        <w:rPr>
          <w:rFonts w:ascii="Arial Narrow" w:hAnsi="Arial Narrow" w:cs="Arial"/>
        </w:rPr>
        <w:t xml:space="preserve"> in relation to energy efficiency and other home improvements.</w:t>
      </w:r>
    </w:p>
    <w:p w14:paraId="6D222C7F" w14:textId="19CFB312" w:rsidR="00856D0C" w:rsidRPr="00013A81" w:rsidRDefault="00856D0C" w:rsidP="00856D0C">
      <w:pPr>
        <w:rPr>
          <w:rFonts w:ascii="Arial Narrow" w:hAnsi="Arial Narrow" w:cs="Arial"/>
        </w:rPr>
      </w:pPr>
      <w:r w:rsidRPr="00013A81">
        <w:rPr>
          <w:rFonts w:ascii="Arial Narrow" w:hAnsi="Arial Narrow" w:cs="Arial"/>
        </w:rPr>
        <w:t xml:space="preserve">There are a wide range of Council services to help owners to repair and maintain their homes, and to live independently. The </w:t>
      </w:r>
      <w:hyperlink r:id="rId92" w:anchor=":~:text=Scheme%20of%20Assistance%20for%20homeowners&amp;text=The%20Scheme%20of%20Assistance%20aims,the%20repairs%20and%20maintenance%20needed.">
        <w:r w:rsidRPr="007209B3">
          <w:rPr>
            <w:rStyle w:val="Hyperlink"/>
            <w:rFonts w:ascii="Arial Narrow" w:hAnsi="Arial Narrow" w:cs="Arial"/>
            <w:color w:val="0070C0"/>
          </w:rPr>
          <w:t>Scheme of Assistance Statement</w:t>
        </w:r>
      </w:hyperlink>
      <w:r w:rsidRPr="007209B3">
        <w:rPr>
          <w:rFonts w:ascii="Arial Narrow" w:hAnsi="Arial Narrow" w:cs="Arial"/>
          <w:color w:val="0070C0"/>
        </w:rPr>
        <w:t xml:space="preserve"> </w:t>
      </w:r>
      <w:r w:rsidRPr="00013A81">
        <w:rPr>
          <w:rFonts w:ascii="Arial Narrow" w:hAnsi="Arial Narrow" w:cs="Arial"/>
        </w:rPr>
        <w:t>sums up these services</w:t>
      </w:r>
      <w:r w:rsidR="009A458A">
        <w:rPr>
          <w:rFonts w:ascii="Arial Narrow" w:hAnsi="Arial Narrow" w:cs="Arial"/>
        </w:rPr>
        <w:t>, this</w:t>
      </w:r>
      <w:r>
        <w:rPr>
          <w:rFonts w:ascii="Arial Narrow" w:hAnsi="Arial Narrow" w:cs="Arial"/>
        </w:rPr>
        <w:t xml:space="preserve"> includes</w:t>
      </w:r>
      <w:r w:rsidRPr="00013A81">
        <w:rPr>
          <w:rFonts w:ascii="Arial Narrow" w:hAnsi="Arial Narrow" w:cs="Arial"/>
        </w:rPr>
        <w:t xml:space="preserve"> a </w:t>
      </w:r>
      <w:hyperlink r:id="rId93">
        <w:r w:rsidRPr="007209B3">
          <w:rPr>
            <w:rStyle w:val="Hyperlink"/>
            <w:rFonts w:ascii="Arial Narrow" w:hAnsi="Arial Narrow" w:cs="Arial"/>
            <w:color w:val="0070C0"/>
          </w:rPr>
          <w:t>Shared Repairs Service</w:t>
        </w:r>
        <w:r w:rsidRPr="00013A81">
          <w:rPr>
            <w:rStyle w:val="Hyperlink"/>
            <w:rFonts w:ascii="Arial Narrow" w:hAnsi="Arial Narrow" w:cs="Arial"/>
          </w:rPr>
          <w:t> </w:t>
        </w:r>
      </w:hyperlink>
      <w:r w:rsidRPr="00013A81">
        <w:rPr>
          <w:rFonts w:ascii="Arial Narrow" w:hAnsi="Arial Narrow" w:cs="Arial"/>
        </w:rPr>
        <w:t xml:space="preserve">for repairing and maintaining common areas of a building. </w:t>
      </w:r>
    </w:p>
    <w:p w14:paraId="66935C88" w14:textId="3EE27490" w:rsidR="005A7A76" w:rsidRPr="00F141E7" w:rsidRDefault="005A7A76" w:rsidP="00EE2B6C">
      <w:pPr>
        <w:pStyle w:val="Heading2"/>
      </w:pPr>
      <w:bookmarkStart w:id="57" w:name="_2.6_Private_Sector"/>
      <w:bookmarkStart w:id="58" w:name="_Hlk180488341"/>
      <w:bookmarkEnd w:id="57"/>
      <w:r>
        <w:t>2.</w:t>
      </w:r>
      <w:r w:rsidR="00E2417B">
        <w:t>6</w:t>
      </w:r>
      <w:r>
        <w:t xml:space="preserve"> </w:t>
      </w:r>
      <w:r w:rsidRPr="00F141E7">
        <w:t>Private Sector Empty Homes</w:t>
      </w:r>
    </w:p>
    <w:p w14:paraId="1E1C6AA2" w14:textId="77777777" w:rsidR="001D5FB0" w:rsidRPr="001D5FB0" w:rsidRDefault="001D5FB0" w:rsidP="001D5FB0">
      <w:pPr>
        <w:rPr>
          <w:rFonts w:ascii="Arial Narrow" w:hAnsi="Arial Narrow" w:cs="Arial"/>
        </w:rPr>
      </w:pPr>
      <w:r w:rsidRPr="001D5FB0">
        <w:rPr>
          <w:rFonts w:ascii="Arial Narrow" w:hAnsi="Arial Narrow" w:cs="Arial"/>
        </w:rPr>
        <w:t xml:space="preserve">There are three private sector Empty Homes Officers (EHOs) employed by the Council. </w:t>
      </w:r>
      <w:r w:rsidRPr="007243A4">
        <w:rPr>
          <w:rFonts w:ascii="Arial Narrow" w:hAnsi="Arial Narrow" w:cs="Arial"/>
        </w:rPr>
        <w:t>A dedicated EHO role was created in 2019 and two further temporary EHOs were recruited in February 2025. EHOs</w:t>
      </w:r>
      <w:r w:rsidRPr="001D5FB0">
        <w:rPr>
          <w:rFonts w:ascii="Arial Narrow" w:hAnsi="Arial Narrow" w:cs="Arial"/>
        </w:rPr>
        <w:t xml:space="preserve"> provide advice and information to owners to help them deal with issues, supporting them to bring empty private home back into use. The EHOs work closely with the Scottish Empty Homes Partnership, an arms-length organisation hosted by Shelter Scotland.</w:t>
      </w:r>
    </w:p>
    <w:p w14:paraId="554F7252" w14:textId="343A8B1A" w:rsidR="001E5361" w:rsidRPr="001E5361" w:rsidRDefault="001E5361" w:rsidP="001E5361">
      <w:pPr>
        <w:spacing w:line="252" w:lineRule="auto"/>
        <w:rPr>
          <w:rFonts w:ascii="Arial Narrow" w:eastAsia="Aptos" w:hAnsi="Arial Narrow" w:cs="Aptos"/>
          <w:kern w:val="0"/>
          <w14:ligatures w14:val="none"/>
        </w:rPr>
      </w:pPr>
      <w:r w:rsidRPr="007243A4">
        <w:rPr>
          <w:rFonts w:ascii="Arial Narrow" w:eastAsia="Aptos" w:hAnsi="Arial Narrow" w:cs="Aptos"/>
          <w:kern w:val="0"/>
          <w14:ligatures w14:val="none"/>
        </w:rPr>
        <w:t>In September 2024 it was estimated that there were 3,093 privately owned empty homes across Edinburgh (derived from Council Tax data</w:t>
      </w:r>
      <w:r w:rsidR="00DD68D1">
        <w:rPr>
          <w:rFonts w:ascii="Arial Narrow" w:eastAsia="Aptos" w:hAnsi="Arial Narrow" w:cs="Aptos"/>
          <w:kern w:val="0"/>
          <w14:ligatures w14:val="none"/>
        </w:rPr>
        <w:t xml:space="preserve">). </w:t>
      </w:r>
      <w:r w:rsidRPr="001E5361">
        <w:rPr>
          <w:rFonts w:ascii="Arial Narrow" w:eastAsia="Aptos" w:hAnsi="Arial Narrow" w:cs="Aptos"/>
          <w:kern w:val="0"/>
          <w14:ligatures w14:val="none"/>
        </w:rPr>
        <w:t xml:space="preserve">The most common reason for a home being empty is that the owner has moved on without selling the property, or that there have been estate/inheritance issues. The most common barrier for empty </w:t>
      </w:r>
      <w:proofErr w:type="gramStart"/>
      <w:r w:rsidRPr="001E5361">
        <w:rPr>
          <w:rFonts w:ascii="Arial Narrow" w:eastAsia="Aptos" w:hAnsi="Arial Narrow" w:cs="Aptos"/>
          <w:kern w:val="0"/>
          <w14:ligatures w14:val="none"/>
        </w:rPr>
        <w:t>home owners</w:t>
      </w:r>
      <w:proofErr w:type="gramEnd"/>
      <w:r w:rsidRPr="001E5361">
        <w:rPr>
          <w:rFonts w:ascii="Arial Narrow" w:eastAsia="Aptos" w:hAnsi="Arial Narrow" w:cs="Aptos"/>
          <w:kern w:val="0"/>
          <w14:ligatures w14:val="none"/>
        </w:rPr>
        <w:t xml:space="preserve"> is the financial cost of bringing the property back into use.</w:t>
      </w:r>
    </w:p>
    <w:bookmarkEnd w:id="58"/>
    <w:p w14:paraId="6C1D2EE4" w14:textId="77777777" w:rsidR="003E1D60" w:rsidRPr="003E1D60" w:rsidRDefault="003E1D60" w:rsidP="003E1D60">
      <w:pPr>
        <w:rPr>
          <w:rFonts w:ascii="Arial Narrow" w:hAnsi="Arial Narrow" w:cs="Arial"/>
        </w:rPr>
      </w:pPr>
      <w:r w:rsidRPr="003E1D60">
        <w:rPr>
          <w:rFonts w:ascii="Arial Narrow" w:hAnsi="Arial Narrow" w:cs="Arial"/>
        </w:rPr>
        <w:t xml:space="preserve">The Council’s work to date in relation to empty homes has focussed on longer-term empty homes (which are often in a poor state of repair, having a detrimental impact on neighbours or the wider community). Cases are typically generated from complaints from members of the public or they are reported on the Council’s website. The Empty Homes Officers work across Council departments to resolve issues around repairs and maintenance or environmental health </w:t>
      </w:r>
      <w:r w:rsidRPr="003E1D60">
        <w:rPr>
          <w:rFonts w:ascii="Arial Narrow" w:hAnsi="Arial Narrow" w:cs="Arial"/>
        </w:rPr>
        <w:lastRenderedPageBreak/>
        <w:t xml:space="preserve">impacts of empty homes, and with colleagues in Revenues and Benefits teams on debt recovery and Council Tax issues. </w:t>
      </w:r>
    </w:p>
    <w:p w14:paraId="6D30D616" w14:textId="26532F2F" w:rsidR="0008798C" w:rsidRPr="00D97600" w:rsidRDefault="0008798C" w:rsidP="0008798C">
      <w:pPr>
        <w:rPr>
          <w:rFonts w:ascii="Arial Narrow" w:hAnsi="Arial Narrow" w:cs="Arial"/>
        </w:rPr>
      </w:pPr>
      <w:r w:rsidRPr="00D97600">
        <w:rPr>
          <w:rFonts w:ascii="Arial Narrow" w:hAnsi="Arial Narrow" w:cs="Arial"/>
        </w:rPr>
        <w:t>Most of the 6</w:t>
      </w:r>
      <w:r w:rsidR="0064279D" w:rsidRPr="00D97600">
        <w:rPr>
          <w:rFonts w:ascii="Arial Narrow" w:hAnsi="Arial Narrow" w:cs="Arial"/>
        </w:rPr>
        <w:t>8</w:t>
      </w:r>
      <w:r w:rsidRPr="00D97600">
        <w:rPr>
          <w:rFonts w:ascii="Arial Narrow" w:hAnsi="Arial Narrow" w:cs="Arial"/>
        </w:rPr>
        <w:t xml:space="preserve"> homes brought back into use in 2024, as a direct result of Council intervention, were empty for multiple years. Homes empty for 2-5 years accounted for 39% and homes empty for 5-10 years accounted for 39% too. (Empty Homes report February 2025)</w:t>
      </w:r>
    </w:p>
    <w:p w14:paraId="6BB97661" w14:textId="59E148FF" w:rsidR="0008798C" w:rsidRPr="00D97600" w:rsidRDefault="0008798C" w:rsidP="0008798C">
      <w:pPr>
        <w:rPr>
          <w:rFonts w:ascii="Arial Narrow" w:hAnsi="Arial Narrow" w:cs="Arial"/>
        </w:rPr>
      </w:pPr>
      <w:r w:rsidRPr="00D97600">
        <w:rPr>
          <w:rFonts w:ascii="Arial Narrow" w:hAnsi="Arial Narrow" w:cs="Arial"/>
        </w:rPr>
        <w:t xml:space="preserve">The table below shows </w:t>
      </w:r>
      <w:r w:rsidR="00150DC1" w:rsidRPr="00D97600">
        <w:rPr>
          <w:rFonts w:ascii="Arial Narrow" w:hAnsi="Arial Narrow" w:cs="Arial"/>
        </w:rPr>
        <w:t xml:space="preserve">83% </w:t>
      </w:r>
      <w:r w:rsidRPr="00D97600">
        <w:rPr>
          <w:rFonts w:ascii="Arial Narrow" w:hAnsi="Arial Narrow" w:cs="Arial"/>
        </w:rPr>
        <w:t>of the empty homes brought back into use were for either owner occupation or for private rent</w:t>
      </w:r>
      <w:r w:rsidR="00150DC1" w:rsidRPr="00D97600">
        <w:rPr>
          <w:rFonts w:ascii="Arial Narrow" w:hAnsi="Arial Narrow" w:cs="Arial"/>
        </w:rPr>
        <w:t xml:space="preserve">. </w:t>
      </w:r>
      <w:r w:rsidRPr="00D97600">
        <w:rPr>
          <w:rFonts w:ascii="Arial Narrow" w:hAnsi="Arial Narrow" w:cs="Arial"/>
        </w:rPr>
        <w:t>The miscellaneous category in the table includes: homes purchased by the Council, let through a private sector leasing scheme, let through a Housing Association management scheme and sold at auction.</w:t>
      </w:r>
    </w:p>
    <w:p w14:paraId="6A8C1142" w14:textId="506D7FE8" w:rsidR="0083332F" w:rsidRPr="00D97600" w:rsidRDefault="00CB1745" w:rsidP="0083332F">
      <w:pPr>
        <w:rPr>
          <w:rFonts w:ascii="Arial Narrow" w:hAnsi="Arial Narrow" w:cs="Arial"/>
          <w:b/>
        </w:rPr>
      </w:pPr>
      <w:r w:rsidRPr="00D97600">
        <w:rPr>
          <w:rFonts w:ascii="Arial Narrow" w:hAnsi="Arial Narrow" w:cs="Arial"/>
          <w:b/>
        </w:rPr>
        <w:t>Table 3</w:t>
      </w:r>
      <w:r w:rsidR="0083332F" w:rsidRPr="00D97600">
        <w:rPr>
          <w:rFonts w:ascii="Arial Narrow" w:hAnsi="Arial Narrow" w:cs="Arial"/>
          <w:b/>
        </w:rPr>
        <w:t xml:space="preserve">: Privately Owned Empty Homes – Council support </w:t>
      </w:r>
      <w:r w:rsidR="003F4E90" w:rsidRPr="00D97600">
        <w:rPr>
          <w:rFonts w:ascii="Arial Narrow" w:hAnsi="Arial Narrow" w:cs="Arial"/>
          <w:b/>
        </w:rPr>
        <w:t>–</w:t>
      </w:r>
      <w:r w:rsidR="0083332F" w:rsidRPr="00D97600">
        <w:rPr>
          <w:rFonts w:ascii="Arial Narrow" w:hAnsi="Arial Narrow" w:cs="Arial"/>
          <w:b/>
        </w:rPr>
        <w:t xml:space="preserve"> Outcomes</w:t>
      </w:r>
      <w:r w:rsidR="003F4E90" w:rsidRPr="00D97600">
        <w:rPr>
          <w:rFonts w:ascii="Arial Narrow" w:hAnsi="Arial Narrow" w:cs="Arial"/>
          <w:b/>
        </w:rPr>
        <w:t xml:space="preserve"> from</w:t>
      </w:r>
      <w:r w:rsidR="0083332F" w:rsidRPr="00D97600">
        <w:rPr>
          <w:rFonts w:ascii="Arial Narrow" w:hAnsi="Arial Narrow" w:cs="Arial"/>
          <w:b/>
        </w:rPr>
        <w:t xml:space="preserve"> </w:t>
      </w:r>
      <w:r w:rsidR="006846E6" w:rsidRPr="00D97600">
        <w:rPr>
          <w:rFonts w:ascii="Arial Narrow" w:hAnsi="Arial Narrow" w:cs="Arial"/>
          <w:b/>
        </w:rPr>
        <w:t>2024</w:t>
      </w:r>
    </w:p>
    <w:tbl>
      <w:tblPr>
        <w:tblStyle w:val="TableGrid"/>
        <w:tblW w:w="0" w:type="auto"/>
        <w:tblLook w:val="04A0" w:firstRow="1" w:lastRow="0" w:firstColumn="1" w:lastColumn="0" w:noHBand="0" w:noVBand="1"/>
      </w:tblPr>
      <w:tblGrid>
        <w:gridCol w:w="2405"/>
        <w:gridCol w:w="1899"/>
        <w:gridCol w:w="1928"/>
      </w:tblGrid>
      <w:tr w:rsidR="0083332F" w:rsidRPr="00D97600" w14:paraId="3E70974E" w14:textId="77777777">
        <w:tc>
          <w:tcPr>
            <w:tcW w:w="2405" w:type="dxa"/>
            <w:shd w:val="clear" w:color="auto" w:fill="00B050"/>
          </w:tcPr>
          <w:p w14:paraId="1A7EFBAD" w14:textId="77777777" w:rsidR="0083332F" w:rsidRPr="00D97600" w:rsidRDefault="0083332F">
            <w:pPr>
              <w:jc w:val="center"/>
              <w:rPr>
                <w:rFonts w:ascii="Arial Narrow" w:hAnsi="Arial Narrow" w:cs="Arial"/>
                <w:b/>
              </w:rPr>
            </w:pPr>
          </w:p>
        </w:tc>
        <w:tc>
          <w:tcPr>
            <w:tcW w:w="1899" w:type="dxa"/>
            <w:shd w:val="clear" w:color="auto" w:fill="00B050"/>
          </w:tcPr>
          <w:p w14:paraId="1489E881" w14:textId="77777777" w:rsidR="0083332F" w:rsidRPr="00D97600" w:rsidRDefault="0083332F">
            <w:pPr>
              <w:jc w:val="center"/>
              <w:rPr>
                <w:rFonts w:ascii="Arial Narrow" w:hAnsi="Arial Narrow" w:cs="Arial"/>
                <w:b/>
              </w:rPr>
            </w:pPr>
            <w:r w:rsidRPr="00D97600">
              <w:rPr>
                <w:rFonts w:ascii="Arial Narrow" w:hAnsi="Arial Narrow" w:cs="Arial"/>
                <w:b/>
              </w:rPr>
              <w:t>Number of homes</w:t>
            </w:r>
          </w:p>
        </w:tc>
        <w:tc>
          <w:tcPr>
            <w:tcW w:w="1928" w:type="dxa"/>
            <w:shd w:val="clear" w:color="auto" w:fill="00B050"/>
          </w:tcPr>
          <w:p w14:paraId="09A94960" w14:textId="77777777" w:rsidR="0083332F" w:rsidRPr="00D97600" w:rsidRDefault="0083332F">
            <w:pPr>
              <w:jc w:val="center"/>
              <w:rPr>
                <w:rFonts w:ascii="Arial Narrow" w:hAnsi="Arial Narrow" w:cs="Arial"/>
                <w:b/>
              </w:rPr>
            </w:pPr>
            <w:r w:rsidRPr="00D97600">
              <w:rPr>
                <w:rFonts w:ascii="Arial Narrow" w:hAnsi="Arial Narrow" w:cs="Arial"/>
                <w:b/>
              </w:rPr>
              <w:t>Percentage</w:t>
            </w:r>
          </w:p>
        </w:tc>
      </w:tr>
      <w:tr w:rsidR="0083332F" w:rsidRPr="00D97600" w14:paraId="0B16F9A3" w14:textId="77777777">
        <w:tc>
          <w:tcPr>
            <w:tcW w:w="2405" w:type="dxa"/>
            <w:shd w:val="clear" w:color="auto" w:fill="D9F2D0" w:themeFill="accent6" w:themeFillTint="33"/>
          </w:tcPr>
          <w:p w14:paraId="0069645B" w14:textId="77777777" w:rsidR="0083332F" w:rsidRPr="00D97600" w:rsidRDefault="0083332F">
            <w:pPr>
              <w:rPr>
                <w:rFonts w:ascii="Arial Narrow" w:hAnsi="Arial Narrow" w:cs="Arial"/>
              </w:rPr>
            </w:pPr>
            <w:r w:rsidRPr="00D97600">
              <w:rPr>
                <w:rFonts w:ascii="Arial Narrow" w:hAnsi="Arial Narrow" w:cs="Arial"/>
              </w:rPr>
              <w:t>Owner Occupied</w:t>
            </w:r>
          </w:p>
        </w:tc>
        <w:tc>
          <w:tcPr>
            <w:tcW w:w="1899" w:type="dxa"/>
            <w:shd w:val="clear" w:color="auto" w:fill="D9F2D0" w:themeFill="accent6" w:themeFillTint="33"/>
          </w:tcPr>
          <w:p w14:paraId="663BA271" w14:textId="3EA543DF" w:rsidR="0083332F" w:rsidRPr="00D97600" w:rsidRDefault="009136A2">
            <w:pPr>
              <w:jc w:val="center"/>
              <w:rPr>
                <w:rFonts w:ascii="Arial Narrow" w:hAnsi="Arial Narrow" w:cs="Arial"/>
              </w:rPr>
            </w:pPr>
            <w:r w:rsidRPr="00D97600">
              <w:rPr>
                <w:rFonts w:ascii="Arial Narrow" w:hAnsi="Arial Narrow" w:cs="Arial"/>
              </w:rPr>
              <w:t>37</w:t>
            </w:r>
          </w:p>
        </w:tc>
        <w:tc>
          <w:tcPr>
            <w:tcW w:w="1928" w:type="dxa"/>
            <w:shd w:val="clear" w:color="auto" w:fill="D9F2D0" w:themeFill="accent6" w:themeFillTint="33"/>
          </w:tcPr>
          <w:p w14:paraId="18D3A96A" w14:textId="09214C82" w:rsidR="0083332F" w:rsidRPr="00D97600" w:rsidRDefault="00A3707B">
            <w:pPr>
              <w:jc w:val="center"/>
              <w:rPr>
                <w:rFonts w:ascii="Arial Narrow" w:hAnsi="Arial Narrow" w:cs="Arial"/>
              </w:rPr>
            </w:pPr>
            <w:r w:rsidRPr="00D97600">
              <w:rPr>
                <w:rFonts w:ascii="Arial Narrow" w:hAnsi="Arial Narrow" w:cs="Arial"/>
              </w:rPr>
              <w:t>54</w:t>
            </w:r>
            <w:r w:rsidR="0083332F" w:rsidRPr="00D97600">
              <w:rPr>
                <w:rFonts w:ascii="Arial Narrow" w:hAnsi="Arial Narrow" w:cs="Arial"/>
              </w:rPr>
              <w:t>%</w:t>
            </w:r>
          </w:p>
        </w:tc>
      </w:tr>
      <w:tr w:rsidR="0083332F" w:rsidRPr="00D97600" w14:paraId="734375F0" w14:textId="77777777">
        <w:tc>
          <w:tcPr>
            <w:tcW w:w="2405" w:type="dxa"/>
          </w:tcPr>
          <w:p w14:paraId="0B73A98D" w14:textId="77777777" w:rsidR="0083332F" w:rsidRPr="00D97600" w:rsidRDefault="0083332F">
            <w:pPr>
              <w:rPr>
                <w:rFonts w:ascii="Arial Narrow" w:hAnsi="Arial Narrow" w:cs="Arial"/>
              </w:rPr>
            </w:pPr>
            <w:r w:rsidRPr="00D97600">
              <w:rPr>
                <w:rFonts w:ascii="Arial Narrow" w:hAnsi="Arial Narrow" w:cs="Arial"/>
              </w:rPr>
              <w:t>Privately Let</w:t>
            </w:r>
          </w:p>
        </w:tc>
        <w:tc>
          <w:tcPr>
            <w:tcW w:w="1899" w:type="dxa"/>
          </w:tcPr>
          <w:p w14:paraId="6F3C36B3" w14:textId="6FFBE63A" w:rsidR="0083332F" w:rsidRPr="00D97600" w:rsidRDefault="009136A2">
            <w:pPr>
              <w:jc w:val="center"/>
              <w:rPr>
                <w:rFonts w:ascii="Arial Narrow" w:hAnsi="Arial Narrow" w:cs="Arial"/>
              </w:rPr>
            </w:pPr>
            <w:r w:rsidRPr="00D97600">
              <w:rPr>
                <w:rFonts w:ascii="Arial Narrow" w:hAnsi="Arial Narrow" w:cs="Arial"/>
              </w:rPr>
              <w:t>20</w:t>
            </w:r>
          </w:p>
        </w:tc>
        <w:tc>
          <w:tcPr>
            <w:tcW w:w="1928" w:type="dxa"/>
          </w:tcPr>
          <w:p w14:paraId="740B5EDF" w14:textId="37B3427C" w:rsidR="0083332F" w:rsidRPr="00D97600" w:rsidRDefault="009136A2">
            <w:pPr>
              <w:jc w:val="center"/>
              <w:rPr>
                <w:rFonts w:ascii="Arial Narrow" w:hAnsi="Arial Narrow" w:cs="Arial"/>
              </w:rPr>
            </w:pPr>
            <w:r w:rsidRPr="00D97600">
              <w:rPr>
                <w:rFonts w:ascii="Arial Narrow" w:hAnsi="Arial Narrow" w:cs="Arial"/>
              </w:rPr>
              <w:t>29</w:t>
            </w:r>
            <w:r w:rsidR="0083332F" w:rsidRPr="00D97600">
              <w:rPr>
                <w:rFonts w:ascii="Arial Narrow" w:hAnsi="Arial Narrow" w:cs="Arial"/>
              </w:rPr>
              <w:t>%</w:t>
            </w:r>
          </w:p>
        </w:tc>
      </w:tr>
      <w:tr w:rsidR="0083332F" w:rsidRPr="00D97600" w14:paraId="592E5D40" w14:textId="77777777">
        <w:tc>
          <w:tcPr>
            <w:tcW w:w="2405" w:type="dxa"/>
            <w:shd w:val="clear" w:color="auto" w:fill="D9F2D0" w:themeFill="accent6" w:themeFillTint="33"/>
          </w:tcPr>
          <w:p w14:paraId="7E106BCC" w14:textId="241AF09F" w:rsidR="0083332F" w:rsidRPr="00D97600" w:rsidRDefault="0083332F">
            <w:pPr>
              <w:rPr>
                <w:rFonts w:ascii="Arial Narrow" w:hAnsi="Arial Narrow" w:cs="Arial"/>
              </w:rPr>
            </w:pPr>
            <w:r w:rsidRPr="00D97600">
              <w:rPr>
                <w:rFonts w:ascii="Arial Narrow" w:hAnsi="Arial Narrow" w:cs="Arial"/>
              </w:rPr>
              <w:t xml:space="preserve">Miscellaneous </w:t>
            </w:r>
          </w:p>
        </w:tc>
        <w:tc>
          <w:tcPr>
            <w:tcW w:w="1899" w:type="dxa"/>
            <w:shd w:val="clear" w:color="auto" w:fill="D9F2D0" w:themeFill="accent6" w:themeFillTint="33"/>
          </w:tcPr>
          <w:p w14:paraId="57047BCD" w14:textId="529BB027" w:rsidR="0083332F" w:rsidRPr="00D97600" w:rsidRDefault="002F146F">
            <w:pPr>
              <w:jc w:val="center"/>
              <w:rPr>
                <w:rFonts w:ascii="Arial Narrow" w:hAnsi="Arial Narrow" w:cs="Arial"/>
              </w:rPr>
            </w:pPr>
            <w:r w:rsidRPr="00D97600">
              <w:rPr>
                <w:rFonts w:ascii="Arial Narrow" w:hAnsi="Arial Narrow" w:cs="Arial"/>
              </w:rPr>
              <w:t>11</w:t>
            </w:r>
          </w:p>
        </w:tc>
        <w:tc>
          <w:tcPr>
            <w:tcW w:w="1928" w:type="dxa"/>
            <w:shd w:val="clear" w:color="auto" w:fill="D9F2D0" w:themeFill="accent6" w:themeFillTint="33"/>
          </w:tcPr>
          <w:p w14:paraId="620E49B4" w14:textId="3D5991CF" w:rsidR="0083332F" w:rsidRPr="00D97600" w:rsidRDefault="001059B0">
            <w:pPr>
              <w:jc w:val="center"/>
              <w:rPr>
                <w:rFonts w:ascii="Arial Narrow" w:hAnsi="Arial Narrow" w:cs="Arial"/>
              </w:rPr>
            </w:pPr>
            <w:r w:rsidRPr="00D97600">
              <w:rPr>
                <w:rFonts w:ascii="Arial Narrow" w:hAnsi="Arial Narrow" w:cs="Arial"/>
              </w:rPr>
              <w:t>17</w:t>
            </w:r>
            <w:r w:rsidR="0083332F" w:rsidRPr="00D97600">
              <w:rPr>
                <w:rFonts w:ascii="Arial Narrow" w:hAnsi="Arial Narrow" w:cs="Arial"/>
              </w:rPr>
              <w:t>%</w:t>
            </w:r>
          </w:p>
        </w:tc>
      </w:tr>
      <w:tr w:rsidR="0083332F" w:rsidRPr="00D97600" w14:paraId="7DA27196" w14:textId="77777777">
        <w:tc>
          <w:tcPr>
            <w:tcW w:w="2405" w:type="dxa"/>
          </w:tcPr>
          <w:p w14:paraId="62BC3870" w14:textId="77777777" w:rsidR="0083332F" w:rsidRPr="00D97600" w:rsidRDefault="0083332F">
            <w:pPr>
              <w:rPr>
                <w:rFonts w:ascii="Arial Narrow" w:hAnsi="Arial Narrow" w:cs="Arial"/>
                <w:b/>
              </w:rPr>
            </w:pPr>
            <w:r w:rsidRPr="00D97600">
              <w:rPr>
                <w:rFonts w:ascii="Arial Narrow" w:hAnsi="Arial Narrow" w:cs="Arial"/>
                <w:b/>
              </w:rPr>
              <w:t>TOTAL</w:t>
            </w:r>
          </w:p>
        </w:tc>
        <w:tc>
          <w:tcPr>
            <w:tcW w:w="1899" w:type="dxa"/>
          </w:tcPr>
          <w:p w14:paraId="69CE18DF" w14:textId="23D40E82" w:rsidR="0083332F" w:rsidRPr="00D97600" w:rsidRDefault="0083332F">
            <w:pPr>
              <w:jc w:val="center"/>
              <w:rPr>
                <w:rFonts w:ascii="Arial Narrow" w:hAnsi="Arial Narrow" w:cs="Arial"/>
              </w:rPr>
            </w:pPr>
            <w:r w:rsidRPr="00D97600">
              <w:rPr>
                <w:rFonts w:ascii="Arial Narrow" w:hAnsi="Arial Narrow" w:cs="Arial"/>
              </w:rPr>
              <w:t>6</w:t>
            </w:r>
            <w:r w:rsidR="002D13B9" w:rsidRPr="00D97600">
              <w:rPr>
                <w:rFonts w:ascii="Arial Narrow" w:hAnsi="Arial Narrow" w:cs="Arial"/>
              </w:rPr>
              <w:t>8</w:t>
            </w:r>
          </w:p>
        </w:tc>
        <w:tc>
          <w:tcPr>
            <w:tcW w:w="1928" w:type="dxa"/>
          </w:tcPr>
          <w:p w14:paraId="229D0A57" w14:textId="77777777" w:rsidR="0083332F" w:rsidRPr="00D97600" w:rsidRDefault="0083332F">
            <w:pPr>
              <w:jc w:val="center"/>
              <w:rPr>
                <w:rFonts w:ascii="Arial Narrow" w:hAnsi="Arial Narrow" w:cs="Arial"/>
              </w:rPr>
            </w:pPr>
            <w:r w:rsidRPr="00D97600">
              <w:rPr>
                <w:rFonts w:ascii="Arial Narrow" w:hAnsi="Arial Narrow" w:cs="Arial"/>
              </w:rPr>
              <w:t>100%</w:t>
            </w:r>
          </w:p>
        </w:tc>
      </w:tr>
    </w:tbl>
    <w:p w14:paraId="0B0434AB" w14:textId="77777777" w:rsidR="00A0672C" w:rsidRPr="00D97600" w:rsidRDefault="00A0672C" w:rsidP="00A0672C">
      <w:pPr>
        <w:rPr>
          <w:rFonts w:ascii="Arial Narrow" w:hAnsi="Arial Narrow" w:cs="Arial"/>
        </w:rPr>
      </w:pPr>
      <w:r w:rsidRPr="00D97600">
        <w:rPr>
          <w:rFonts w:ascii="Arial Narrow" w:hAnsi="Arial Narrow" w:cs="Arial"/>
        </w:rPr>
        <w:t>(Empty Homes Report, Housing, Homelessness and Fair Work Committee, 25 February 2025, data for 2024)</w:t>
      </w:r>
    </w:p>
    <w:p w14:paraId="46BA2201" w14:textId="25C7EEA6" w:rsidR="001C2A7F" w:rsidRPr="00D97600" w:rsidRDefault="001C2A7F" w:rsidP="001C2A7F">
      <w:pPr>
        <w:rPr>
          <w:rFonts w:ascii="Arial Narrow" w:hAnsi="Arial Narrow" w:cs="Arial"/>
        </w:rPr>
      </w:pPr>
      <w:r w:rsidRPr="00D97600">
        <w:rPr>
          <w:rFonts w:ascii="Arial Narrow" w:hAnsi="Arial Narrow" w:cs="Arial"/>
        </w:rPr>
        <w:t xml:space="preserve">The number of active empty homes cases </w:t>
      </w:r>
      <w:proofErr w:type="gramStart"/>
      <w:r w:rsidRPr="00D97600">
        <w:rPr>
          <w:rFonts w:ascii="Arial Narrow" w:hAnsi="Arial Narrow" w:cs="Arial"/>
        </w:rPr>
        <w:t>at</w:t>
      </w:r>
      <w:proofErr w:type="gramEnd"/>
      <w:r w:rsidRPr="00D97600">
        <w:rPr>
          <w:rFonts w:ascii="Arial Narrow" w:hAnsi="Arial Narrow" w:cs="Arial"/>
        </w:rPr>
        <w:t xml:space="preserve"> March 2024 was 293. The reasons active cases remain empty </w:t>
      </w:r>
      <w:r w:rsidR="005F47C1" w:rsidRPr="00D97600">
        <w:rPr>
          <w:rFonts w:ascii="Arial Narrow" w:hAnsi="Arial Narrow" w:cs="Arial"/>
        </w:rPr>
        <w:t>are</w:t>
      </w:r>
      <w:r w:rsidRPr="00D97600">
        <w:rPr>
          <w:rFonts w:ascii="Arial Narrow" w:hAnsi="Arial Narrow" w:cs="Arial"/>
        </w:rPr>
        <w:t xml:space="preserve"> due to owners being unwilling to sell or rent (29%</w:t>
      </w:r>
      <w:proofErr w:type="gramStart"/>
      <w:r w:rsidRPr="00D97600">
        <w:rPr>
          <w:rFonts w:ascii="Arial Narrow" w:hAnsi="Arial Narrow" w:cs="Arial"/>
        </w:rPr>
        <w:t>),  difficulty</w:t>
      </w:r>
      <w:proofErr w:type="gramEnd"/>
      <w:r w:rsidRPr="00D97600">
        <w:rPr>
          <w:rFonts w:ascii="Arial Narrow" w:hAnsi="Arial Narrow" w:cs="Arial"/>
        </w:rPr>
        <w:t xml:space="preserve"> locating/ engaging with owners (23%), repairs ongoing (18%) and other reasons including</w:t>
      </w:r>
      <w:r w:rsidR="00D97600" w:rsidRPr="00D97600">
        <w:rPr>
          <w:rFonts w:ascii="Arial Narrow" w:hAnsi="Arial Narrow" w:cs="Arial"/>
        </w:rPr>
        <w:t>:</w:t>
      </w:r>
      <w:r w:rsidRPr="00D97600">
        <w:rPr>
          <w:rFonts w:ascii="Arial Narrow" w:hAnsi="Arial Narrow" w:cs="Arial"/>
        </w:rPr>
        <w:t xml:space="preserve"> property inherited and no action taken by new owners (8%), legal disputes (5%), difficulty establishing ownership (1%). (Empty Homes Report, Housing, Homelessness and Fair Work Committee, 25 February 2025, data for 2024)</w:t>
      </w:r>
    </w:p>
    <w:p w14:paraId="0A73FCCE" w14:textId="77777777" w:rsidR="009611E5" w:rsidRDefault="009611E5" w:rsidP="003140D5">
      <w:pPr>
        <w:pStyle w:val="Heading2"/>
        <w:rPr>
          <w:rFonts w:eastAsiaTheme="minorHAnsi" w:cs="Arial"/>
          <w:color w:val="auto"/>
          <w:sz w:val="22"/>
          <w:szCs w:val="22"/>
        </w:rPr>
      </w:pPr>
      <w:r w:rsidRPr="009611E5">
        <w:rPr>
          <w:rFonts w:eastAsiaTheme="minorHAnsi" w:cs="Arial"/>
          <w:color w:val="auto"/>
          <w:sz w:val="22"/>
          <w:szCs w:val="22"/>
        </w:rPr>
        <w:t xml:space="preserve">With additional staffing resource in place, the Council is now able to take a more strategic approach to managing empty homes, with the aim of reducing the number of empty homes across the city. The EHOs will align with strategic goals identified in the Housing Emergency Action Plan with a view to reducing homelessness. This will include efforts to encourage owners of empty homes to let their properties to the Council or </w:t>
      </w:r>
      <w:proofErr w:type="spellStart"/>
      <w:r w:rsidRPr="009611E5">
        <w:rPr>
          <w:rFonts w:eastAsiaTheme="minorHAnsi" w:cs="Arial"/>
          <w:color w:val="auto"/>
          <w:sz w:val="22"/>
          <w:szCs w:val="22"/>
        </w:rPr>
        <w:t>C~urb</w:t>
      </w:r>
      <w:proofErr w:type="spellEnd"/>
      <w:r w:rsidRPr="009611E5">
        <w:rPr>
          <w:rFonts w:eastAsiaTheme="minorHAnsi" w:cs="Arial"/>
          <w:color w:val="auto"/>
          <w:sz w:val="22"/>
          <w:szCs w:val="22"/>
        </w:rPr>
        <w:t xml:space="preserve"> Private Sector Leasing, for use as temporary accommodation. A direct ‘match maker’ scheme, matching private properties to homeless households will also be explored. In addition, the Council will consider progressing Compulsory Purchase Orders (CPOs) within the context of empty homes work</w:t>
      </w:r>
    </w:p>
    <w:p w14:paraId="4984A54E" w14:textId="10904A03" w:rsidR="005A7A76" w:rsidRPr="004D707A" w:rsidRDefault="009611E5" w:rsidP="003140D5">
      <w:pPr>
        <w:pStyle w:val="Heading2"/>
      </w:pPr>
      <w:r w:rsidRPr="009611E5">
        <w:rPr>
          <w:rFonts w:eastAsiaTheme="minorHAnsi" w:cs="Arial"/>
          <w:color w:val="auto"/>
          <w:sz w:val="22"/>
          <w:szCs w:val="22"/>
        </w:rPr>
        <w:t>.</w:t>
      </w:r>
      <w:r w:rsidR="005A7A76" w:rsidRPr="004D707A">
        <w:t>2.</w:t>
      </w:r>
      <w:r w:rsidR="00E2417B" w:rsidRPr="004D707A">
        <w:t xml:space="preserve">7 </w:t>
      </w:r>
      <w:r w:rsidR="005A7A76" w:rsidRPr="004D707A">
        <w:t>Second homes</w:t>
      </w:r>
    </w:p>
    <w:p w14:paraId="6C4FC607" w14:textId="0490B39A" w:rsidR="00262068" w:rsidRDefault="007C21DE" w:rsidP="00262068">
      <w:pPr>
        <w:spacing w:after="0"/>
        <w:rPr>
          <w:rFonts w:ascii="Arial Narrow" w:hAnsi="Arial Narrow" w:cs="Arial"/>
        </w:rPr>
      </w:pPr>
      <w:r w:rsidRPr="007C21DE">
        <w:rPr>
          <w:rFonts w:ascii="Arial Narrow" w:hAnsi="Arial Narrow" w:cs="Arial"/>
        </w:rPr>
        <w:t>A second home is a property which is furnished and lived in for at least 25 days in a 12-month period but is not someone’s sole or main residence.</w:t>
      </w:r>
      <w:r>
        <w:rPr>
          <w:rFonts w:ascii="Arial Narrow" w:hAnsi="Arial Narrow" w:cs="Arial"/>
        </w:rPr>
        <w:t xml:space="preserve"> </w:t>
      </w:r>
      <w:r w:rsidR="00262068" w:rsidRPr="002D0361">
        <w:rPr>
          <w:rFonts w:ascii="Arial Narrow" w:hAnsi="Arial Narrow" w:cs="Arial"/>
        </w:rPr>
        <w:t>There are approximately 1</w:t>
      </w:r>
      <w:r>
        <w:rPr>
          <w:rFonts w:ascii="Arial Narrow" w:hAnsi="Arial Narrow" w:cs="Arial"/>
        </w:rPr>
        <w:t>,</w:t>
      </w:r>
      <w:r w:rsidR="00262068" w:rsidRPr="002D0361">
        <w:rPr>
          <w:rFonts w:ascii="Arial Narrow" w:hAnsi="Arial Narrow" w:cs="Arial"/>
        </w:rPr>
        <w:t>700 properties in Edinburgh currently categorised as second homes</w:t>
      </w:r>
      <w:r w:rsidR="00262068">
        <w:rPr>
          <w:rFonts w:ascii="Arial Narrow" w:hAnsi="Arial Narrow" w:cs="Arial"/>
        </w:rPr>
        <w:t xml:space="preserve"> (Jan</w:t>
      </w:r>
      <w:r w:rsidR="005F31AA">
        <w:rPr>
          <w:rFonts w:ascii="Arial Narrow" w:hAnsi="Arial Narrow" w:cs="Arial"/>
        </w:rPr>
        <w:t>uary</w:t>
      </w:r>
      <w:r w:rsidR="00262068">
        <w:rPr>
          <w:rFonts w:ascii="Arial Narrow" w:hAnsi="Arial Narrow" w:cs="Arial"/>
        </w:rPr>
        <w:t xml:space="preserve"> 2024).</w:t>
      </w:r>
    </w:p>
    <w:p w14:paraId="32444E8B" w14:textId="77777777" w:rsidR="00262068" w:rsidRDefault="00262068" w:rsidP="00262068">
      <w:pPr>
        <w:spacing w:after="0"/>
        <w:rPr>
          <w:rFonts w:ascii="Arial Narrow" w:hAnsi="Arial Narrow" w:cs="Arial"/>
        </w:rPr>
      </w:pPr>
    </w:p>
    <w:p w14:paraId="30D0D8DE" w14:textId="372B5973" w:rsidR="003F27B6" w:rsidRDefault="00167686" w:rsidP="005A7A76">
      <w:pPr>
        <w:spacing w:after="0"/>
        <w:rPr>
          <w:rFonts w:ascii="Arial Narrow" w:hAnsi="Arial Narrow" w:cs="Arial"/>
        </w:rPr>
      </w:pPr>
      <w:r w:rsidRPr="00167686">
        <w:rPr>
          <w:rFonts w:ascii="Arial Narrow" w:hAnsi="Arial Narrow" w:cs="Arial"/>
        </w:rPr>
        <w:t>The Scottish Parliament approved new powers enabling councils to increase the amount of Council Tax payable on second homes by up to 100%</w:t>
      </w:r>
      <w:r w:rsidR="00812374">
        <w:rPr>
          <w:rFonts w:ascii="Arial Narrow" w:hAnsi="Arial Narrow" w:cs="Arial"/>
        </w:rPr>
        <w:t xml:space="preserve"> and f</w:t>
      </w:r>
      <w:r w:rsidR="005A7A76" w:rsidRPr="00013A81">
        <w:rPr>
          <w:rFonts w:ascii="Arial Narrow" w:hAnsi="Arial Narrow" w:cs="Arial"/>
        </w:rPr>
        <w:t xml:space="preserve">rom </w:t>
      </w:r>
      <w:r w:rsidR="004B290A">
        <w:rPr>
          <w:rFonts w:ascii="Arial Narrow" w:hAnsi="Arial Narrow" w:cs="Arial"/>
        </w:rPr>
        <w:t xml:space="preserve">1 </w:t>
      </w:r>
      <w:r w:rsidR="005A7A76" w:rsidRPr="00013A81">
        <w:rPr>
          <w:rFonts w:ascii="Arial Narrow" w:hAnsi="Arial Narrow" w:cs="Arial"/>
        </w:rPr>
        <w:t xml:space="preserve">April 2024 second homes in Edinburgh are now subject to a </w:t>
      </w:r>
      <w:r w:rsidR="007E70B2">
        <w:rPr>
          <w:rFonts w:ascii="Arial Narrow" w:hAnsi="Arial Narrow" w:cs="Arial"/>
        </w:rPr>
        <w:t>double (</w:t>
      </w:r>
      <w:r w:rsidR="005A7A76" w:rsidRPr="00013A81">
        <w:rPr>
          <w:rFonts w:ascii="Arial Narrow" w:hAnsi="Arial Narrow" w:cs="Arial"/>
        </w:rPr>
        <w:t>200%</w:t>
      </w:r>
      <w:r w:rsidR="007E70B2">
        <w:rPr>
          <w:rFonts w:ascii="Arial Narrow" w:hAnsi="Arial Narrow" w:cs="Arial"/>
        </w:rPr>
        <w:t>)</w:t>
      </w:r>
      <w:r w:rsidR="005A7A76" w:rsidRPr="00013A81">
        <w:rPr>
          <w:rFonts w:ascii="Arial Narrow" w:hAnsi="Arial Narrow" w:cs="Arial"/>
        </w:rPr>
        <w:t xml:space="preserve"> Second home Council Tax charge.</w:t>
      </w:r>
    </w:p>
    <w:p w14:paraId="7B9B6F8C" w14:textId="77777777" w:rsidR="003F27B6" w:rsidRDefault="003F27B6" w:rsidP="005A7A76">
      <w:pPr>
        <w:spacing w:after="0"/>
        <w:rPr>
          <w:rFonts w:ascii="Arial Narrow" w:hAnsi="Arial Narrow" w:cs="Arial"/>
        </w:rPr>
      </w:pPr>
    </w:p>
    <w:p w14:paraId="56B89A2A" w14:textId="77777777" w:rsidR="00EE5757" w:rsidRDefault="003F27B6" w:rsidP="00E47C79">
      <w:pPr>
        <w:spacing w:after="0"/>
        <w:rPr>
          <w:rFonts w:ascii="Arial Narrow" w:hAnsi="Arial Narrow" w:cs="Arial"/>
        </w:rPr>
      </w:pPr>
      <w:r w:rsidRPr="003F27B6">
        <w:rPr>
          <w:rFonts w:ascii="Arial Narrow" w:hAnsi="Arial Narrow" w:cs="Arial"/>
        </w:rPr>
        <w:t xml:space="preserve">The future occupation and active use of these properties will deliver economic, social and wellbeing benefits. </w:t>
      </w:r>
      <w:r w:rsidR="00384FF9">
        <w:rPr>
          <w:rFonts w:ascii="Arial Narrow" w:hAnsi="Arial Narrow" w:cs="Arial"/>
        </w:rPr>
        <w:t xml:space="preserve">It is hoped this change will </w:t>
      </w:r>
      <w:r w:rsidR="00384FF9" w:rsidRPr="00384FF9">
        <w:rPr>
          <w:rFonts w:ascii="Arial Narrow" w:hAnsi="Arial Narrow" w:cs="Arial"/>
        </w:rPr>
        <w:t>encourag</w:t>
      </w:r>
      <w:r w:rsidR="00384FF9">
        <w:rPr>
          <w:rFonts w:ascii="Arial Narrow" w:hAnsi="Arial Narrow" w:cs="Arial"/>
        </w:rPr>
        <w:t>e</w:t>
      </w:r>
      <w:r w:rsidR="00384FF9" w:rsidRPr="00384FF9">
        <w:rPr>
          <w:rFonts w:ascii="Arial Narrow" w:hAnsi="Arial Narrow" w:cs="Arial"/>
        </w:rPr>
        <w:t xml:space="preserve"> owners to bring properties back into active use as permanent homes</w:t>
      </w:r>
      <w:r w:rsidR="00EE5757">
        <w:rPr>
          <w:rFonts w:ascii="Arial Narrow" w:hAnsi="Arial Narrow" w:cs="Arial"/>
        </w:rPr>
        <w:t xml:space="preserve"> and therefore increase the available housing stock in Edinburgh</w:t>
      </w:r>
      <w:r w:rsidR="00384FF9">
        <w:rPr>
          <w:rFonts w:ascii="Arial Narrow" w:hAnsi="Arial Narrow" w:cs="Arial"/>
        </w:rPr>
        <w:t>.</w:t>
      </w:r>
    </w:p>
    <w:p w14:paraId="3D1A9B35" w14:textId="77777777" w:rsidR="00EE5757" w:rsidRDefault="00EE5757" w:rsidP="00E47C79">
      <w:pPr>
        <w:spacing w:after="0"/>
        <w:rPr>
          <w:rFonts w:ascii="Arial Narrow" w:hAnsi="Arial Narrow" w:cs="Arial"/>
        </w:rPr>
      </w:pPr>
    </w:p>
    <w:p w14:paraId="00C682E6" w14:textId="5BBE6DF1" w:rsidR="005A7A76" w:rsidRPr="00013A81" w:rsidRDefault="003F27B6" w:rsidP="00E47C79">
      <w:pPr>
        <w:spacing w:after="0"/>
        <w:rPr>
          <w:rFonts w:ascii="Arial Narrow" w:hAnsi="Arial Narrow" w:cs="Arial"/>
        </w:rPr>
      </w:pPr>
      <w:r w:rsidRPr="003F27B6">
        <w:rPr>
          <w:rFonts w:ascii="Arial Narrow" w:hAnsi="Arial Narrow" w:cs="Arial"/>
        </w:rPr>
        <w:t>The potential net increase in billable liability for these properties is estimated at £3.2m</w:t>
      </w:r>
      <w:r w:rsidR="007C21DE">
        <w:rPr>
          <w:rFonts w:ascii="Arial Narrow" w:hAnsi="Arial Narrow" w:cs="Arial"/>
        </w:rPr>
        <w:t xml:space="preserve"> per annum</w:t>
      </w:r>
      <w:r w:rsidR="005A7A76" w:rsidRPr="00013A81">
        <w:rPr>
          <w:rFonts w:ascii="Arial Narrow" w:hAnsi="Arial Narrow" w:cs="Arial"/>
        </w:rPr>
        <w:t>.</w:t>
      </w:r>
      <w:r w:rsidR="00445271">
        <w:rPr>
          <w:rFonts w:ascii="Arial Narrow" w:hAnsi="Arial Narrow" w:cs="Arial"/>
        </w:rPr>
        <w:t xml:space="preserve"> </w:t>
      </w:r>
      <w:r w:rsidR="00445271" w:rsidRPr="00445271">
        <w:rPr>
          <w:rFonts w:ascii="Arial Narrow" w:hAnsi="Arial Narrow" w:cs="Arial"/>
        </w:rPr>
        <w:t>Moving forward this sum will be influenced by the number of second homes and if homes are successfully occupied on a more permanent basis, as the premium will revert to</w:t>
      </w:r>
      <w:r w:rsidR="00445271">
        <w:rPr>
          <w:rFonts w:ascii="Arial Narrow" w:hAnsi="Arial Narrow" w:cs="Arial"/>
        </w:rPr>
        <w:t xml:space="preserve"> the</w:t>
      </w:r>
      <w:r w:rsidR="00445271" w:rsidRPr="00445271">
        <w:rPr>
          <w:rFonts w:ascii="Arial Narrow" w:hAnsi="Arial Narrow" w:cs="Arial"/>
        </w:rPr>
        <w:t xml:space="preserve"> typical Council Tax charge. </w:t>
      </w:r>
      <w:r w:rsidR="00C5394A">
        <w:rPr>
          <w:rFonts w:ascii="Arial Narrow" w:hAnsi="Arial Narrow" w:cs="Arial"/>
        </w:rPr>
        <w:t>O</w:t>
      </w:r>
      <w:r w:rsidR="00445271" w:rsidRPr="00445271">
        <w:rPr>
          <w:rFonts w:ascii="Arial Narrow" w:hAnsi="Arial Narrow" w:cs="Arial"/>
        </w:rPr>
        <w:t xml:space="preserve">ver time the amount of additional income raised through application of the premium </w:t>
      </w:r>
      <w:r w:rsidR="00C5394A">
        <w:rPr>
          <w:rFonts w:ascii="Arial Narrow" w:hAnsi="Arial Narrow" w:cs="Arial"/>
        </w:rPr>
        <w:t xml:space="preserve">is likely to </w:t>
      </w:r>
      <w:r w:rsidR="00445271" w:rsidRPr="00445271">
        <w:rPr>
          <w:rFonts w:ascii="Arial Narrow" w:hAnsi="Arial Narrow" w:cs="Arial"/>
        </w:rPr>
        <w:t xml:space="preserve">reduce significantly, consistent with the </w:t>
      </w:r>
      <w:r w:rsidR="00C5394A">
        <w:rPr>
          <w:rFonts w:ascii="Arial Narrow" w:hAnsi="Arial Narrow" w:cs="Arial"/>
        </w:rPr>
        <w:t xml:space="preserve">intention of the </w:t>
      </w:r>
      <w:r w:rsidR="00445271" w:rsidRPr="00445271">
        <w:rPr>
          <w:rFonts w:ascii="Arial Narrow" w:hAnsi="Arial Narrow" w:cs="Arial"/>
        </w:rPr>
        <w:t>policy</w:t>
      </w:r>
      <w:r w:rsidR="00C5394A">
        <w:rPr>
          <w:rFonts w:ascii="Arial Narrow" w:hAnsi="Arial Narrow" w:cs="Arial"/>
        </w:rPr>
        <w:t>.</w:t>
      </w:r>
    </w:p>
    <w:p w14:paraId="5A9851B3" w14:textId="77777777" w:rsidR="005A7A76" w:rsidRPr="00013A81" w:rsidRDefault="005A7A76" w:rsidP="005A7A76">
      <w:pPr>
        <w:spacing w:after="0"/>
        <w:rPr>
          <w:rFonts w:ascii="Arial Narrow" w:hAnsi="Arial Narrow" w:cs="Arial"/>
        </w:rPr>
      </w:pPr>
    </w:p>
    <w:p w14:paraId="208316F3" w14:textId="320F4243" w:rsidR="005A7A76" w:rsidRPr="001A6CD1" w:rsidRDefault="005A7A76" w:rsidP="00EE2B6C">
      <w:pPr>
        <w:pStyle w:val="Heading2"/>
      </w:pPr>
      <w:r>
        <w:lastRenderedPageBreak/>
        <w:t>2.</w:t>
      </w:r>
      <w:r w:rsidR="00E2417B">
        <w:t xml:space="preserve">8 </w:t>
      </w:r>
      <w:r w:rsidRPr="001A6CD1">
        <w:t>Self-Build/ Custom build</w:t>
      </w:r>
    </w:p>
    <w:p w14:paraId="60141BD4" w14:textId="77777777" w:rsidR="005A7A76" w:rsidRPr="00013A81" w:rsidRDefault="005A7A76" w:rsidP="005A7A76">
      <w:pPr>
        <w:rPr>
          <w:rFonts w:ascii="Arial Narrow" w:hAnsi="Arial Narrow" w:cs="Arial"/>
        </w:rPr>
      </w:pPr>
      <w:r w:rsidRPr="00013A81">
        <w:rPr>
          <w:rFonts w:ascii="Arial Narrow" w:hAnsi="Arial Narrow" w:cs="Arial"/>
        </w:rPr>
        <w:t>The recently published Planning (Scotland) Act 2019 requires local authorities to prepare and maintain a list of people who have registered an interest in self-build with the intention of acquiring land in the authority’s area for self-build housing.</w:t>
      </w:r>
    </w:p>
    <w:p w14:paraId="7E7C6CA7" w14:textId="366BD162" w:rsidR="005A7A76" w:rsidRPr="00013A81" w:rsidRDefault="005A7A76" w:rsidP="005A7A76">
      <w:pPr>
        <w:rPr>
          <w:rFonts w:ascii="Arial Narrow" w:hAnsi="Arial Narrow" w:cs="Arial"/>
        </w:rPr>
      </w:pPr>
      <w:r w:rsidRPr="00013A81">
        <w:rPr>
          <w:rFonts w:ascii="Arial Narrow" w:hAnsi="Arial Narrow" w:cs="Arial"/>
        </w:rPr>
        <w:t>8</w:t>
      </w:r>
      <w:r w:rsidR="007F2AA5">
        <w:rPr>
          <w:rFonts w:ascii="Arial Narrow" w:hAnsi="Arial Narrow" w:cs="Arial"/>
        </w:rPr>
        <w:t>7</w:t>
      </w:r>
      <w:r w:rsidRPr="00013A81">
        <w:rPr>
          <w:rFonts w:ascii="Arial Narrow" w:hAnsi="Arial Narrow" w:cs="Arial"/>
        </w:rPr>
        <w:t xml:space="preserve"> people hav</w:t>
      </w:r>
      <w:r w:rsidR="00065756">
        <w:rPr>
          <w:rFonts w:ascii="Arial Narrow" w:hAnsi="Arial Narrow" w:cs="Arial"/>
        </w:rPr>
        <w:t>e</w:t>
      </w:r>
      <w:r w:rsidR="00F57D63">
        <w:rPr>
          <w:rFonts w:ascii="Arial Narrow" w:hAnsi="Arial Narrow" w:cs="Arial"/>
        </w:rPr>
        <w:t xml:space="preserve"> re</w:t>
      </w:r>
      <w:r w:rsidR="00065756">
        <w:rPr>
          <w:rFonts w:ascii="Arial Narrow" w:hAnsi="Arial Narrow" w:cs="Arial"/>
        </w:rPr>
        <w:t xml:space="preserve">gistered an </w:t>
      </w:r>
      <w:r w:rsidRPr="00013A81">
        <w:rPr>
          <w:rFonts w:ascii="Arial Narrow" w:hAnsi="Arial Narrow" w:cs="Arial"/>
        </w:rPr>
        <w:t xml:space="preserve">interest in self-build within Edinburgh, up to </w:t>
      </w:r>
      <w:r w:rsidR="007F2AA5">
        <w:rPr>
          <w:rFonts w:ascii="Arial Narrow" w:hAnsi="Arial Narrow" w:cs="Arial"/>
        </w:rPr>
        <w:t>Jan</w:t>
      </w:r>
      <w:r w:rsidR="00C42751">
        <w:rPr>
          <w:rFonts w:ascii="Arial Narrow" w:hAnsi="Arial Narrow" w:cs="Arial"/>
        </w:rPr>
        <w:t>uary</w:t>
      </w:r>
      <w:r w:rsidR="007F2AA5" w:rsidRPr="00013A81">
        <w:rPr>
          <w:rFonts w:ascii="Arial Narrow" w:hAnsi="Arial Narrow" w:cs="Arial"/>
        </w:rPr>
        <w:t xml:space="preserve"> </w:t>
      </w:r>
      <w:r w:rsidRPr="00013A81">
        <w:rPr>
          <w:rFonts w:ascii="Arial Narrow" w:hAnsi="Arial Narrow" w:cs="Arial"/>
        </w:rPr>
        <w:t>2024</w:t>
      </w:r>
      <w:r w:rsidR="00B74EEC">
        <w:rPr>
          <w:rFonts w:ascii="Arial Narrow" w:hAnsi="Arial Narrow" w:cs="Arial"/>
        </w:rPr>
        <w:t>,</w:t>
      </w:r>
      <w:r w:rsidR="00066E1C">
        <w:rPr>
          <w:rFonts w:ascii="Arial Narrow" w:hAnsi="Arial Narrow" w:cs="Arial"/>
        </w:rPr>
        <w:t xml:space="preserve"> by </w:t>
      </w:r>
      <w:r w:rsidR="009B4B83">
        <w:rPr>
          <w:rFonts w:ascii="Arial Narrow" w:hAnsi="Arial Narrow" w:cs="Arial"/>
        </w:rPr>
        <w:t>entering their details into</w:t>
      </w:r>
      <w:r w:rsidR="0083059C">
        <w:rPr>
          <w:rFonts w:ascii="Arial Narrow" w:hAnsi="Arial Narrow" w:cs="Arial"/>
        </w:rPr>
        <w:t xml:space="preserve"> the </w:t>
      </w:r>
      <w:hyperlink r:id="rId94" w:anchor=":~:text=By%20registering%20your%20interest%20you,future%20planning%20policy%20and%20guidance.&amp;text=Find%20out%20about%20pre%2Dplanning%20application%20advice." w:history="1">
        <w:r w:rsidR="0083059C" w:rsidRPr="00B74EEC">
          <w:rPr>
            <w:rStyle w:val="Hyperlink"/>
            <w:rFonts w:ascii="Arial Narrow" w:hAnsi="Arial Narrow" w:cs="Arial"/>
          </w:rPr>
          <w:t>Self-build housing land register</w:t>
        </w:r>
      </w:hyperlink>
      <w:r w:rsidRPr="00013A81">
        <w:rPr>
          <w:rFonts w:ascii="Arial Narrow" w:hAnsi="Arial Narrow" w:cs="Arial"/>
        </w:rPr>
        <w:t xml:space="preserve">. </w:t>
      </w:r>
    </w:p>
    <w:p w14:paraId="36A50DC2" w14:textId="439D5D68" w:rsidR="00240F53" w:rsidRPr="00240F53" w:rsidRDefault="005A7A76" w:rsidP="00240F53">
      <w:pPr>
        <w:rPr>
          <w:rFonts w:ascii="Arial Narrow" w:hAnsi="Arial Narrow" w:cs="Arial"/>
        </w:rPr>
      </w:pPr>
      <w:r w:rsidRPr="00013A81">
        <w:rPr>
          <w:rFonts w:ascii="Arial Narrow" w:hAnsi="Arial Narrow" w:cs="Arial"/>
        </w:rPr>
        <w:t xml:space="preserve">New Build housing completions are monitored by the </w:t>
      </w:r>
      <w:r w:rsidR="007B232D">
        <w:rPr>
          <w:rFonts w:ascii="Arial Narrow" w:hAnsi="Arial Narrow" w:cs="Arial"/>
        </w:rPr>
        <w:t>C</w:t>
      </w:r>
      <w:r w:rsidRPr="00013A81">
        <w:rPr>
          <w:rFonts w:ascii="Arial Narrow" w:hAnsi="Arial Narrow" w:cs="Arial"/>
        </w:rPr>
        <w:t>ouncil</w:t>
      </w:r>
      <w:r w:rsidR="00444EE8">
        <w:rPr>
          <w:rFonts w:ascii="Arial Narrow" w:hAnsi="Arial Narrow" w:cs="Arial"/>
        </w:rPr>
        <w:t xml:space="preserve">. </w:t>
      </w:r>
      <w:r w:rsidR="003F017F">
        <w:rPr>
          <w:rFonts w:ascii="Arial Narrow" w:hAnsi="Arial Narrow" w:cs="Arial"/>
        </w:rPr>
        <w:t>S</w:t>
      </w:r>
      <w:r w:rsidRPr="00013A81">
        <w:rPr>
          <w:rFonts w:ascii="Arial Narrow" w:hAnsi="Arial Narrow" w:cs="Arial"/>
        </w:rPr>
        <w:t>elf-build</w:t>
      </w:r>
      <w:r w:rsidR="00444EE8">
        <w:rPr>
          <w:rFonts w:ascii="Arial Narrow" w:hAnsi="Arial Narrow" w:cs="Arial"/>
        </w:rPr>
        <w:t xml:space="preserve"> properties are not </w:t>
      </w:r>
      <w:r w:rsidR="00623590">
        <w:rPr>
          <w:rFonts w:ascii="Arial Narrow" w:hAnsi="Arial Narrow" w:cs="Arial"/>
        </w:rPr>
        <w:t xml:space="preserve">separately </w:t>
      </w:r>
      <w:r w:rsidR="00444EE8">
        <w:rPr>
          <w:rFonts w:ascii="Arial Narrow" w:hAnsi="Arial Narrow" w:cs="Arial"/>
        </w:rPr>
        <w:t>identified</w:t>
      </w:r>
      <w:r w:rsidR="00547278">
        <w:rPr>
          <w:rFonts w:ascii="Arial Narrow" w:hAnsi="Arial Narrow" w:cs="Arial"/>
        </w:rPr>
        <w:t xml:space="preserve"> </w:t>
      </w:r>
      <w:r w:rsidR="00236285">
        <w:rPr>
          <w:rFonts w:ascii="Arial Narrow" w:hAnsi="Arial Narrow" w:cs="Arial"/>
        </w:rPr>
        <w:t>s</w:t>
      </w:r>
      <w:r w:rsidR="009D5894">
        <w:rPr>
          <w:rFonts w:ascii="Arial Narrow" w:hAnsi="Arial Narrow" w:cs="Arial"/>
        </w:rPr>
        <w:t xml:space="preserve">o data on the </w:t>
      </w:r>
      <w:r w:rsidR="00933B6D">
        <w:rPr>
          <w:rFonts w:ascii="Arial Narrow" w:hAnsi="Arial Narrow" w:cs="Arial"/>
        </w:rPr>
        <w:t xml:space="preserve">number of self-builds in the city is not </w:t>
      </w:r>
      <w:r w:rsidR="001238C3">
        <w:rPr>
          <w:rFonts w:ascii="Arial Narrow" w:hAnsi="Arial Narrow" w:cs="Arial"/>
        </w:rPr>
        <w:t xml:space="preserve">currently </w:t>
      </w:r>
      <w:r w:rsidR="00933B6D">
        <w:rPr>
          <w:rFonts w:ascii="Arial Narrow" w:hAnsi="Arial Narrow" w:cs="Arial"/>
        </w:rPr>
        <w:t>available.</w:t>
      </w:r>
      <w:r w:rsidR="00000948">
        <w:rPr>
          <w:rFonts w:ascii="Arial Narrow" w:hAnsi="Arial Narrow" w:cs="Arial"/>
        </w:rPr>
        <w:t xml:space="preserve">  </w:t>
      </w:r>
      <w:r w:rsidR="00E54023">
        <w:rPr>
          <w:rFonts w:ascii="Arial Narrow" w:hAnsi="Arial Narrow" w:cs="Arial"/>
        </w:rPr>
        <w:t xml:space="preserve"> </w:t>
      </w:r>
      <w:r w:rsidR="00240F53" w:rsidRPr="00240F53">
        <w:rPr>
          <w:rFonts w:ascii="Arial Narrow" w:hAnsi="Arial Narrow" w:cs="Arial"/>
        </w:rPr>
        <w:t xml:space="preserve"> </w:t>
      </w:r>
    </w:p>
    <w:p w14:paraId="5B9FDEB9" w14:textId="51303FB4" w:rsidR="005A7A76" w:rsidRPr="006F7C93" w:rsidRDefault="005A7A76" w:rsidP="00EE2B6C">
      <w:pPr>
        <w:pStyle w:val="Heading2"/>
      </w:pPr>
      <w:r>
        <w:t>2.</w:t>
      </w:r>
      <w:r w:rsidR="00E2417B">
        <w:t xml:space="preserve">9 </w:t>
      </w:r>
      <w:r w:rsidR="00BA0249">
        <w:t>Community</w:t>
      </w:r>
      <w:r w:rsidR="00B940BB">
        <w:t>-</w:t>
      </w:r>
      <w:r w:rsidR="00BA0249">
        <w:t>led housing</w:t>
      </w:r>
      <w:r w:rsidR="00E2417B">
        <w:t xml:space="preserve"> </w:t>
      </w:r>
    </w:p>
    <w:p w14:paraId="00CDB6E9" w14:textId="477A1382" w:rsidR="00727829" w:rsidRDefault="00E01A86" w:rsidP="007E2A10">
      <w:pPr>
        <w:rPr>
          <w:rFonts w:ascii="Arial Narrow" w:hAnsi="Arial Narrow" w:cs="Arial"/>
        </w:rPr>
      </w:pPr>
      <w:r>
        <w:rPr>
          <w:rFonts w:ascii="Arial Narrow" w:hAnsi="Arial Narrow" w:cs="Arial"/>
        </w:rPr>
        <w:t>There are various models of community</w:t>
      </w:r>
      <w:r w:rsidR="00B940BB">
        <w:rPr>
          <w:rFonts w:ascii="Arial Narrow" w:hAnsi="Arial Narrow" w:cs="Arial"/>
        </w:rPr>
        <w:t>-</w:t>
      </w:r>
      <w:r w:rsidR="004E0A3C">
        <w:rPr>
          <w:rFonts w:ascii="Arial Narrow" w:hAnsi="Arial Narrow" w:cs="Arial"/>
        </w:rPr>
        <w:t xml:space="preserve">led housing </w:t>
      </w:r>
      <w:r w:rsidR="00FB7E07">
        <w:rPr>
          <w:rFonts w:ascii="Arial Narrow" w:hAnsi="Arial Narrow" w:cs="Arial"/>
        </w:rPr>
        <w:t>including Co-operative Housing</w:t>
      </w:r>
      <w:r w:rsidR="009F193D">
        <w:rPr>
          <w:rFonts w:ascii="Arial Narrow" w:hAnsi="Arial Narrow" w:cs="Arial"/>
        </w:rPr>
        <w:t xml:space="preserve"> and Cohousing</w:t>
      </w:r>
      <w:r w:rsidR="007E2A10">
        <w:rPr>
          <w:rFonts w:ascii="Arial Narrow" w:hAnsi="Arial Narrow" w:cs="Arial"/>
        </w:rPr>
        <w:t>.</w:t>
      </w:r>
      <w:r w:rsidR="007E2A10" w:rsidRPr="007E2A10">
        <w:rPr>
          <w:rFonts w:ascii="Arial Narrow" w:hAnsi="Arial Narrow" w:cs="Arial"/>
        </w:rPr>
        <w:t xml:space="preserve"> </w:t>
      </w:r>
    </w:p>
    <w:p w14:paraId="41FD4123" w14:textId="0F534566" w:rsidR="00A103AA" w:rsidRPr="00A103AA" w:rsidRDefault="00A103AA" w:rsidP="00A103AA">
      <w:pPr>
        <w:rPr>
          <w:rFonts w:ascii="Arial Narrow" w:hAnsi="Arial Narrow" w:cs="Arial"/>
        </w:rPr>
      </w:pPr>
      <w:r w:rsidRPr="00A103AA">
        <w:rPr>
          <w:rFonts w:ascii="Arial Narrow" w:hAnsi="Arial Narrow" w:cs="Arial"/>
        </w:rPr>
        <w:t xml:space="preserve">Co-operative housing is not-for-profit, democratic housing, run by its members. Housing co-operatives can take many forms, with the ‘fully mutual’ model being one of the most common. This means that all tenants are required to be members of the </w:t>
      </w:r>
      <w:proofErr w:type="gramStart"/>
      <w:r w:rsidRPr="00A103AA">
        <w:rPr>
          <w:rFonts w:ascii="Arial Narrow" w:hAnsi="Arial Narrow" w:cs="Arial"/>
        </w:rPr>
        <w:t>co-op</w:t>
      </w:r>
      <w:proofErr w:type="gramEnd"/>
      <w:r w:rsidRPr="00A103AA">
        <w:rPr>
          <w:rFonts w:ascii="Arial Narrow" w:hAnsi="Arial Narrow" w:cs="Arial"/>
        </w:rPr>
        <w:t xml:space="preserve"> and the governance structures consist entirely of tenant members. The </w:t>
      </w:r>
      <w:hyperlink r:id="rId95" w:history="1">
        <w:r w:rsidRPr="00A103AA">
          <w:rPr>
            <w:rStyle w:val="Hyperlink"/>
            <w:rFonts w:ascii="Arial Narrow" w:hAnsi="Arial Narrow" w:cs="Arial"/>
          </w:rPr>
          <w:t>Co-operatives UK Directory</w:t>
        </w:r>
      </w:hyperlink>
      <w:r w:rsidRPr="00A103AA">
        <w:rPr>
          <w:rFonts w:ascii="Arial Narrow" w:hAnsi="Arial Narrow" w:cs="Arial"/>
        </w:rPr>
        <w:t xml:space="preserve"> provides information on housing co-operatives in the UK, listing details of around 40 housing co-operatives in Scotland.  Housing co-operatives in Edinburgh include; </w:t>
      </w:r>
      <w:r w:rsidR="0029218B">
        <w:rPr>
          <w:rFonts w:ascii="Arial Narrow" w:hAnsi="Arial Narrow" w:cs="Arial"/>
        </w:rPr>
        <w:t xml:space="preserve">the </w:t>
      </w:r>
      <w:r w:rsidRPr="00A103AA">
        <w:rPr>
          <w:rFonts w:ascii="Arial Narrow" w:hAnsi="Arial Narrow" w:cs="Arial"/>
        </w:rPr>
        <w:t xml:space="preserve">Edinburgh Student Housing Co-operative, West </w:t>
      </w:r>
      <w:proofErr w:type="spellStart"/>
      <w:r w:rsidRPr="00A103AA">
        <w:rPr>
          <w:rFonts w:ascii="Arial Narrow" w:hAnsi="Arial Narrow" w:cs="Arial"/>
        </w:rPr>
        <w:t>Granton</w:t>
      </w:r>
      <w:proofErr w:type="spellEnd"/>
      <w:r w:rsidRPr="00A103AA">
        <w:rPr>
          <w:rFonts w:ascii="Arial Narrow" w:hAnsi="Arial Narrow" w:cs="Arial"/>
        </w:rPr>
        <w:t xml:space="preserve"> Housing Co-operative and Lister Housing Co-operative (both Registered Social Landlords) as well as smaller co-ops like Ploughshare</w:t>
      </w:r>
      <w:r w:rsidR="00A57C32">
        <w:rPr>
          <w:rFonts w:ascii="Arial Narrow" w:hAnsi="Arial Narrow" w:cs="Arial"/>
        </w:rPr>
        <w:t xml:space="preserve"> in Bruntsfield</w:t>
      </w:r>
      <w:r w:rsidRPr="00A103AA">
        <w:rPr>
          <w:rFonts w:ascii="Arial Narrow" w:hAnsi="Arial Narrow" w:cs="Arial"/>
        </w:rPr>
        <w:t xml:space="preserve"> and Bath Street</w:t>
      </w:r>
      <w:r w:rsidR="00A57C32">
        <w:rPr>
          <w:rFonts w:ascii="Arial Narrow" w:hAnsi="Arial Narrow" w:cs="Arial"/>
        </w:rPr>
        <w:t xml:space="preserve"> in Portobello.</w:t>
      </w:r>
    </w:p>
    <w:p w14:paraId="1CF2BA4C" w14:textId="63075514" w:rsidR="00E142B7" w:rsidRDefault="00AA0B1E" w:rsidP="005A7A76">
      <w:pPr>
        <w:rPr>
          <w:rFonts w:ascii="Arial Narrow" w:hAnsi="Arial Narrow" w:cs="Arial"/>
        </w:rPr>
      </w:pPr>
      <w:r w:rsidRPr="00AA0B1E">
        <w:rPr>
          <w:rFonts w:ascii="Arial Narrow" w:hAnsi="Arial Narrow" w:cs="Arial"/>
        </w:rPr>
        <w:t>Cohousing is a collaborative approach to community living with homes set up to allow for privacy but with access to shared gathering places too. Cohousing communities are set up and run by their members for mutual benefit. Cohousing can be developed for home ownership, shared ownership or both affordable and market rent. Some cohousing projects may choose to be co-operatives</w:t>
      </w:r>
      <w:r w:rsidR="00E142B7">
        <w:rPr>
          <w:rFonts w:ascii="Arial Narrow" w:hAnsi="Arial Narrow" w:cs="Arial"/>
        </w:rPr>
        <w:t>.</w:t>
      </w:r>
    </w:p>
    <w:p w14:paraId="5168F4BE" w14:textId="5DDA8063" w:rsidR="00544004" w:rsidRPr="00013A81" w:rsidRDefault="000B001E" w:rsidP="005A7A76">
      <w:pPr>
        <w:rPr>
          <w:rFonts w:ascii="Arial Narrow" w:hAnsi="Arial Narrow" w:cs="Arial"/>
        </w:rPr>
      </w:pPr>
      <w:r w:rsidRPr="00013A81">
        <w:rPr>
          <w:rFonts w:ascii="Arial Narrow" w:hAnsi="Arial Narrow" w:cs="Arial"/>
        </w:rPr>
        <w:t xml:space="preserve">An action </w:t>
      </w:r>
      <w:r w:rsidR="00C05455">
        <w:rPr>
          <w:rFonts w:ascii="Arial Narrow" w:hAnsi="Arial Narrow" w:cs="Arial"/>
        </w:rPr>
        <w:t>noted</w:t>
      </w:r>
      <w:r w:rsidRPr="00013A81">
        <w:rPr>
          <w:rFonts w:ascii="Arial Narrow" w:hAnsi="Arial Narrow" w:cs="Arial"/>
        </w:rPr>
        <w:t xml:space="preserve"> in the Council’s Housing Emergency Action plan</w:t>
      </w:r>
      <w:r w:rsidR="005E1021">
        <w:rPr>
          <w:rFonts w:ascii="Arial Narrow" w:hAnsi="Arial Narrow" w:cs="Arial"/>
        </w:rPr>
        <w:t>,</w:t>
      </w:r>
      <w:r w:rsidR="00C45EC8">
        <w:rPr>
          <w:rFonts w:ascii="Arial Narrow" w:hAnsi="Arial Narrow" w:cs="Arial"/>
        </w:rPr>
        <w:t xml:space="preserve"> raised</w:t>
      </w:r>
      <w:r w:rsidRPr="00013A81">
        <w:rPr>
          <w:rFonts w:ascii="Arial Narrow" w:hAnsi="Arial Narrow" w:cs="Arial"/>
        </w:rPr>
        <w:t xml:space="preserve"> by participant</w:t>
      </w:r>
      <w:r>
        <w:rPr>
          <w:rFonts w:ascii="Arial Narrow" w:hAnsi="Arial Narrow" w:cs="Arial"/>
        </w:rPr>
        <w:t>s</w:t>
      </w:r>
      <w:r w:rsidRPr="00013A81">
        <w:rPr>
          <w:rFonts w:ascii="Arial Narrow" w:hAnsi="Arial Narrow" w:cs="Arial"/>
        </w:rPr>
        <w:t xml:space="preserve"> </w:t>
      </w:r>
      <w:r>
        <w:rPr>
          <w:rFonts w:ascii="Arial Narrow" w:hAnsi="Arial Narrow" w:cs="Arial"/>
        </w:rPr>
        <w:t>in</w:t>
      </w:r>
      <w:r w:rsidRPr="00013A81">
        <w:rPr>
          <w:rFonts w:ascii="Arial Narrow" w:hAnsi="Arial Narrow" w:cs="Arial"/>
        </w:rPr>
        <w:t xml:space="preserve"> the LHS engagement work </w:t>
      </w:r>
      <w:r w:rsidR="005E1021">
        <w:rPr>
          <w:rFonts w:ascii="Arial Narrow" w:hAnsi="Arial Narrow" w:cs="Arial"/>
        </w:rPr>
        <w:t xml:space="preserve">and included in LHS actions </w:t>
      </w:r>
      <w:r w:rsidRPr="00013A81">
        <w:rPr>
          <w:rFonts w:ascii="Arial Narrow" w:hAnsi="Arial Narrow" w:cs="Arial"/>
        </w:rPr>
        <w:t xml:space="preserve">is </w:t>
      </w:r>
      <w:r w:rsidR="00056E4C">
        <w:rPr>
          <w:rFonts w:ascii="Arial Narrow" w:hAnsi="Arial Narrow" w:cs="Arial"/>
        </w:rPr>
        <w:t xml:space="preserve">for the </w:t>
      </w:r>
      <w:r w:rsidR="00056E4C">
        <w:rPr>
          <w:rFonts w:ascii="Arial Narrow" w:hAnsi="Arial Narrow" w:cs="Arial"/>
        </w:rPr>
        <w:t xml:space="preserve">Council </w:t>
      </w:r>
      <w:r w:rsidRPr="00013A81">
        <w:rPr>
          <w:rFonts w:ascii="Arial Narrow" w:hAnsi="Arial Narrow" w:cs="Arial"/>
        </w:rPr>
        <w:t xml:space="preserve">to investigate </w:t>
      </w:r>
      <w:r w:rsidR="008453E0">
        <w:rPr>
          <w:rFonts w:ascii="Arial Narrow" w:hAnsi="Arial Narrow" w:cs="Arial"/>
        </w:rPr>
        <w:t>what</w:t>
      </w:r>
      <w:r w:rsidRPr="00013A81">
        <w:rPr>
          <w:rFonts w:ascii="Arial Narrow" w:hAnsi="Arial Narrow" w:cs="Arial"/>
        </w:rPr>
        <w:t xml:space="preserve"> funding models </w:t>
      </w:r>
      <w:r w:rsidR="008453E0">
        <w:rPr>
          <w:rFonts w:ascii="Arial Narrow" w:hAnsi="Arial Narrow" w:cs="Arial"/>
        </w:rPr>
        <w:t>or</w:t>
      </w:r>
      <w:r>
        <w:rPr>
          <w:rFonts w:ascii="Arial Narrow" w:hAnsi="Arial Narrow" w:cs="Arial"/>
        </w:rPr>
        <w:t xml:space="preserve"> other support might be </w:t>
      </w:r>
      <w:r w:rsidR="00BB65EF">
        <w:rPr>
          <w:rFonts w:ascii="Arial Narrow" w:hAnsi="Arial Narrow" w:cs="Arial"/>
        </w:rPr>
        <w:t xml:space="preserve">suitable or </w:t>
      </w:r>
      <w:r>
        <w:rPr>
          <w:rFonts w:ascii="Arial Narrow" w:hAnsi="Arial Narrow" w:cs="Arial"/>
        </w:rPr>
        <w:t xml:space="preserve">available </w:t>
      </w:r>
      <w:r w:rsidR="00056E4C">
        <w:rPr>
          <w:rFonts w:ascii="Arial Narrow" w:hAnsi="Arial Narrow" w:cs="Arial"/>
        </w:rPr>
        <w:t>to help establish new</w:t>
      </w:r>
      <w:r w:rsidRPr="00013A81">
        <w:rPr>
          <w:rFonts w:ascii="Arial Narrow" w:hAnsi="Arial Narrow" w:cs="Arial"/>
        </w:rPr>
        <w:t xml:space="preserve"> </w:t>
      </w:r>
      <w:r w:rsidR="00613D23">
        <w:rPr>
          <w:rFonts w:ascii="Arial Narrow" w:hAnsi="Arial Narrow" w:cs="Arial"/>
        </w:rPr>
        <w:t>Housing Co-operatives</w:t>
      </w:r>
      <w:r w:rsidR="00056E4C">
        <w:rPr>
          <w:rFonts w:ascii="Arial Narrow" w:hAnsi="Arial Narrow" w:cs="Arial"/>
        </w:rPr>
        <w:t xml:space="preserve"> including student housing co-operatives.</w:t>
      </w:r>
    </w:p>
    <w:p w14:paraId="1F22A9CF" w14:textId="77777777" w:rsidR="00D2539B" w:rsidRDefault="00D2539B" w:rsidP="72AD19CC">
      <w:pPr>
        <w:spacing w:after="0"/>
        <w:rPr>
          <w:rFonts w:ascii="Arial Narrow" w:hAnsi="Arial Narrow" w:cs="Arial"/>
          <w:b/>
          <w:bCs/>
          <w:sz w:val="24"/>
          <w:szCs w:val="24"/>
        </w:rPr>
      </w:pPr>
    </w:p>
    <w:p w14:paraId="64F09CD8" w14:textId="77777777" w:rsidR="00811756" w:rsidRDefault="00811756" w:rsidP="36D63314">
      <w:pPr>
        <w:spacing w:after="0"/>
        <w:rPr>
          <w:rFonts w:ascii="Arial Narrow" w:hAnsi="Arial Narrow" w:cs="Arial"/>
          <w:b/>
          <w:bCs/>
          <w:sz w:val="24"/>
          <w:szCs w:val="24"/>
        </w:rPr>
      </w:pPr>
    </w:p>
    <w:p w14:paraId="7B6D31F8" w14:textId="1B1DE541" w:rsidR="00F413C0" w:rsidRDefault="00D5430D" w:rsidP="36D63314">
      <w:pPr>
        <w:spacing w:after="0"/>
        <w:rPr>
          <w:rFonts w:ascii="Arial Narrow" w:hAnsi="Arial Narrow" w:cs="Arial"/>
          <w:b/>
          <w:bCs/>
          <w:sz w:val="24"/>
          <w:szCs w:val="24"/>
        </w:rPr>
      </w:pPr>
      <w:r>
        <w:rPr>
          <w:rFonts w:ascii="Arial Narrow" w:hAnsi="Arial Narrow" w:cs="Arial"/>
          <w:b/>
          <w:bCs/>
          <w:sz w:val="24"/>
          <w:szCs w:val="24"/>
        </w:rPr>
        <w:t>Chapter Summary</w:t>
      </w:r>
    </w:p>
    <w:p w14:paraId="43D88CE5" w14:textId="77777777" w:rsidR="00D5430D" w:rsidRDefault="00D5430D" w:rsidP="36D63314">
      <w:pPr>
        <w:spacing w:after="0"/>
        <w:rPr>
          <w:rFonts w:ascii="Arial Narrow" w:hAnsi="Arial Narrow" w:cs="Arial"/>
          <w:b/>
          <w:bCs/>
          <w:sz w:val="24"/>
          <w:szCs w:val="24"/>
        </w:rPr>
      </w:pPr>
    </w:p>
    <w:tbl>
      <w:tblPr>
        <w:tblStyle w:val="TableGrid"/>
        <w:tblW w:w="0" w:type="auto"/>
        <w:tblLook w:val="04A0" w:firstRow="1" w:lastRow="0" w:firstColumn="1" w:lastColumn="0" w:noHBand="0" w:noVBand="1"/>
      </w:tblPr>
      <w:tblGrid>
        <w:gridCol w:w="6457"/>
      </w:tblGrid>
      <w:tr w:rsidR="00D5430D" w14:paraId="146A2C64" w14:textId="77777777" w:rsidTr="00940139">
        <w:tc>
          <w:tcPr>
            <w:tcW w:w="6457" w:type="dxa"/>
            <w:shd w:val="clear" w:color="auto" w:fill="747474" w:themeFill="background2" w:themeFillShade="80"/>
          </w:tcPr>
          <w:p w14:paraId="421AACF6" w14:textId="4178339F" w:rsidR="00D5430D" w:rsidRDefault="00D5430D" w:rsidP="36D63314">
            <w:pPr>
              <w:rPr>
                <w:rFonts w:ascii="Arial Narrow" w:hAnsi="Arial Narrow" w:cs="Arial"/>
                <w:b/>
                <w:bCs/>
                <w:sz w:val="24"/>
                <w:szCs w:val="24"/>
              </w:rPr>
            </w:pPr>
            <w:r w:rsidRPr="00940139">
              <w:rPr>
                <w:rFonts w:ascii="Arial Narrow" w:hAnsi="Arial Narrow" w:cs="Arial"/>
                <w:b/>
                <w:color w:val="FFFFFF" w:themeColor="background1"/>
                <w:sz w:val="24"/>
                <w:szCs w:val="24"/>
              </w:rPr>
              <w:t>Strategic Objective(s):</w:t>
            </w:r>
          </w:p>
        </w:tc>
      </w:tr>
      <w:tr w:rsidR="00E95BA9" w14:paraId="7A946604" w14:textId="77777777">
        <w:tc>
          <w:tcPr>
            <w:tcW w:w="6457" w:type="dxa"/>
            <w:shd w:val="clear" w:color="auto" w:fill="F2F2F2" w:themeFill="background1" w:themeFillShade="F2"/>
          </w:tcPr>
          <w:p w14:paraId="06DA2A46" w14:textId="609E4C48" w:rsidR="00E95BA9" w:rsidRPr="00934989" w:rsidRDefault="00E95BA9">
            <w:pPr>
              <w:rPr>
                <w:rFonts w:ascii="Arial Narrow" w:hAnsi="Arial Narrow" w:cs="Arial"/>
              </w:rPr>
            </w:pPr>
            <w:r w:rsidRPr="00934989">
              <w:rPr>
                <w:rFonts w:ascii="Arial Narrow" w:hAnsi="Arial Narrow" w:cs="Arial"/>
              </w:rPr>
              <w:t>Support households living in privately</w:t>
            </w:r>
            <w:r>
              <w:rPr>
                <w:rFonts w:ascii="Arial Narrow" w:hAnsi="Arial Narrow" w:cs="Arial"/>
              </w:rPr>
              <w:t xml:space="preserve"> </w:t>
            </w:r>
            <w:r w:rsidRPr="00934989">
              <w:rPr>
                <w:rFonts w:ascii="Arial Narrow" w:hAnsi="Arial Narrow" w:cs="Arial"/>
              </w:rPr>
              <w:t>owned homes, whether rented or home ownership, to ensure everyone has access to well-managed, high</w:t>
            </w:r>
            <w:r w:rsidR="00615AFA" w:rsidRPr="00934989">
              <w:rPr>
                <w:rFonts w:ascii="Arial Narrow" w:hAnsi="Arial Narrow" w:cs="Arial"/>
              </w:rPr>
              <w:t>-</w:t>
            </w:r>
            <w:r w:rsidRPr="00934989">
              <w:rPr>
                <w:rFonts w:ascii="Arial Narrow" w:hAnsi="Arial Narrow" w:cs="Arial"/>
              </w:rPr>
              <w:t>quality housing </w:t>
            </w:r>
          </w:p>
        </w:tc>
      </w:tr>
    </w:tbl>
    <w:p w14:paraId="13C0D1E9" w14:textId="77777777" w:rsidR="00D5430D" w:rsidRPr="00EB25DA" w:rsidRDefault="00D5430D" w:rsidP="36D63314">
      <w:pPr>
        <w:spacing w:after="0"/>
        <w:rPr>
          <w:rFonts w:ascii="Arial Narrow" w:hAnsi="Arial Narrow" w:cs="Arial"/>
          <w:b/>
          <w:bCs/>
          <w:sz w:val="24"/>
          <w:szCs w:val="24"/>
        </w:rPr>
      </w:pPr>
    </w:p>
    <w:tbl>
      <w:tblPr>
        <w:tblStyle w:val="TableGrid"/>
        <w:tblW w:w="0" w:type="auto"/>
        <w:tblLook w:val="04A0" w:firstRow="1" w:lastRow="0" w:firstColumn="1" w:lastColumn="0" w:noHBand="0" w:noVBand="1"/>
      </w:tblPr>
      <w:tblGrid>
        <w:gridCol w:w="6457"/>
      </w:tblGrid>
      <w:tr w:rsidR="00911B4D" w14:paraId="653BEE60" w14:textId="77777777" w:rsidTr="00940139">
        <w:tc>
          <w:tcPr>
            <w:tcW w:w="6457" w:type="dxa"/>
            <w:shd w:val="clear" w:color="auto" w:fill="747474" w:themeFill="background2" w:themeFillShade="80"/>
          </w:tcPr>
          <w:p w14:paraId="4AD4EAAE" w14:textId="39219848" w:rsidR="00911B4D" w:rsidRPr="00EE2B6C" w:rsidRDefault="00911B4D" w:rsidP="00EE2B6C">
            <w:pPr>
              <w:pStyle w:val="Heading2"/>
              <w:rPr>
                <w:b/>
                <w:sz w:val="24"/>
                <w:szCs w:val="24"/>
              </w:rPr>
            </w:pPr>
            <w:bookmarkStart w:id="59" w:name="_Key_Challenges:"/>
            <w:bookmarkEnd w:id="59"/>
            <w:r w:rsidRPr="00EE2B6C">
              <w:rPr>
                <w:b/>
                <w:color w:val="FFFFFF" w:themeColor="background1"/>
                <w:sz w:val="24"/>
                <w:szCs w:val="24"/>
              </w:rPr>
              <w:t>Key Challenges:</w:t>
            </w:r>
          </w:p>
        </w:tc>
      </w:tr>
      <w:tr w:rsidR="00911B4D" w14:paraId="4C991E10" w14:textId="77777777" w:rsidTr="00940139">
        <w:tc>
          <w:tcPr>
            <w:tcW w:w="6457" w:type="dxa"/>
            <w:shd w:val="clear" w:color="auto" w:fill="D1D1D1" w:themeFill="background2" w:themeFillShade="E6"/>
          </w:tcPr>
          <w:p w14:paraId="4734B88F" w14:textId="06419D22" w:rsidR="00911B4D" w:rsidRPr="00911B4D" w:rsidRDefault="00911B4D" w:rsidP="36D63314">
            <w:pPr>
              <w:rPr>
                <w:rFonts w:ascii="Arial Narrow" w:hAnsi="Arial Narrow" w:cs="Arial"/>
              </w:rPr>
            </w:pPr>
            <w:r w:rsidRPr="00911B4D">
              <w:rPr>
                <w:rFonts w:ascii="Arial Narrow" w:hAnsi="Arial Narrow" w:cs="Arial"/>
              </w:rPr>
              <w:t>Rent levels in the city are at the highest since records began. Demand far outweighs supply.</w:t>
            </w:r>
          </w:p>
        </w:tc>
      </w:tr>
      <w:tr w:rsidR="00911B4D" w14:paraId="47E920FD" w14:textId="77777777" w:rsidTr="00940139">
        <w:tc>
          <w:tcPr>
            <w:tcW w:w="6457" w:type="dxa"/>
            <w:shd w:val="clear" w:color="auto" w:fill="D1D1D1" w:themeFill="background2" w:themeFillShade="E6"/>
          </w:tcPr>
          <w:p w14:paraId="29233D08" w14:textId="0A65F912" w:rsidR="00911B4D" w:rsidRDefault="00911B4D" w:rsidP="00911B4D">
            <w:pPr>
              <w:rPr>
                <w:rFonts w:ascii="Arial Narrow" w:hAnsi="Arial Narrow" w:cs="Arial"/>
                <w:b/>
                <w:bCs/>
                <w:sz w:val="24"/>
                <w:szCs w:val="24"/>
              </w:rPr>
            </w:pPr>
            <w:bookmarkStart w:id="60" w:name="_Hlk177549697"/>
            <w:r>
              <w:rPr>
                <w:rFonts w:ascii="Arial Narrow" w:hAnsi="Arial Narrow" w:cs="Arial"/>
              </w:rPr>
              <w:t>A</w:t>
            </w:r>
            <w:r w:rsidRPr="00911B4D">
              <w:rPr>
                <w:rFonts w:ascii="Arial Narrow" w:hAnsi="Arial Narrow" w:cs="Arial"/>
              </w:rPr>
              <w:t>ffordability for renters or prospective renters remains challenging with the ongoing cost of living crisis and the gap between rent and LHA levels</w:t>
            </w:r>
            <w:bookmarkEnd w:id="60"/>
          </w:p>
        </w:tc>
      </w:tr>
      <w:tr w:rsidR="00911B4D" w14:paraId="7AEE2F1F" w14:textId="77777777" w:rsidTr="00940139">
        <w:tc>
          <w:tcPr>
            <w:tcW w:w="6457" w:type="dxa"/>
            <w:shd w:val="clear" w:color="auto" w:fill="D1D1D1" w:themeFill="background2" w:themeFillShade="E6"/>
          </w:tcPr>
          <w:p w14:paraId="55A375E1" w14:textId="08F897B7" w:rsidR="00911B4D" w:rsidRPr="00911B4D" w:rsidRDefault="00911B4D" w:rsidP="00911B4D">
            <w:pPr>
              <w:rPr>
                <w:rFonts w:ascii="Arial Narrow" w:hAnsi="Arial Narrow" w:cs="Arial"/>
              </w:rPr>
            </w:pPr>
            <w:bookmarkStart w:id="61" w:name="_Hlk177549707"/>
            <w:r w:rsidRPr="00911B4D">
              <w:rPr>
                <w:rFonts w:ascii="Arial Narrow" w:hAnsi="Arial Narrow" w:cs="Arial"/>
              </w:rPr>
              <w:t>Uncertainty from the sector in response to proposed legislative and policy changes.</w:t>
            </w:r>
            <w:bookmarkEnd w:id="61"/>
          </w:p>
        </w:tc>
      </w:tr>
      <w:tr w:rsidR="00911B4D" w14:paraId="7DAFFF7E" w14:textId="77777777" w:rsidTr="00940139">
        <w:tc>
          <w:tcPr>
            <w:tcW w:w="6457" w:type="dxa"/>
            <w:shd w:val="clear" w:color="auto" w:fill="D1D1D1" w:themeFill="background2" w:themeFillShade="E6"/>
          </w:tcPr>
          <w:p w14:paraId="1E92B82B" w14:textId="343BC8E4" w:rsidR="00911B4D" w:rsidRDefault="00911B4D" w:rsidP="00911B4D">
            <w:pPr>
              <w:pStyle w:val="pf0"/>
              <w:rPr>
                <w:rFonts w:ascii="Arial Narrow" w:hAnsi="Arial Narrow" w:cs="Arial"/>
                <w:b/>
                <w:bCs/>
              </w:rPr>
            </w:pPr>
            <w:r w:rsidRPr="00013A81">
              <w:rPr>
                <w:rFonts w:ascii="Arial Narrow" w:eastAsiaTheme="minorHAnsi" w:hAnsi="Arial Narrow" w:cs="Arial"/>
                <w:kern w:val="2"/>
                <w:sz w:val="22"/>
                <w:szCs w:val="22"/>
                <w:lang w:eastAsia="en-US"/>
                <w14:ligatures w14:val="standardContextual"/>
              </w:rPr>
              <w:t xml:space="preserve">Whilst improvements have been made in recent years, the PRS </w:t>
            </w:r>
            <w:r>
              <w:rPr>
                <w:rFonts w:ascii="Arial Narrow" w:eastAsiaTheme="minorHAnsi" w:hAnsi="Arial Narrow" w:cs="Arial"/>
                <w:kern w:val="2"/>
                <w:sz w:val="22"/>
                <w:szCs w:val="22"/>
                <w:lang w:eastAsia="en-US"/>
                <w14:ligatures w14:val="standardContextual"/>
              </w:rPr>
              <w:t xml:space="preserve">is viewed as a </w:t>
            </w:r>
            <w:r w:rsidRPr="00013A81">
              <w:rPr>
                <w:rFonts w:ascii="Arial Narrow" w:eastAsiaTheme="minorHAnsi" w:hAnsi="Arial Narrow" w:cs="Arial"/>
                <w:kern w:val="2"/>
                <w:sz w:val="22"/>
                <w:szCs w:val="22"/>
                <w:lang w:eastAsia="en-US"/>
                <w14:ligatures w14:val="standardContextual"/>
              </w:rPr>
              <w:t>less stab</w:t>
            </w:r>
            <w:r>
              <w:rPr>
                <w:rFonts w:ascii="Arial Narrow" w:eastAsiaTheme="minorHAnsi" w:hAnsi="Arial Narrow" w:cs="Arial"/>
                <w:kern w:val="2"/>
                <w:sz w:val="22"/>
                <w:szCs w:val="22"/>
                <w:lang w:eastAsia="en-US"/>
                <w14:ligatures w14:val="standardContextual"/>
              </w:rPr>
              <w:t>le housing option</w:t>
            </w:r>
            <w:r w:rsidRPr="00013A81">
              <w:rPr>
                <w:rFonts w:ascii="Arial Narrow" w:eastAsiaTheme="minorHAnsi" w:hAnsi="Arial Narrow" w:cs="Arial"/>
                <w:kern w:val="2"/>
                <w:sz w:val="22"/>
                <w:szCs w:val="22"/>
                <w:lang w:eastAsia="en-US"/>
                <w14:ligatures w14:val="standardContextual"/>
              </w:rPr>
              <w:t xml:space="preserve"> when compared to social rent, mid-market rent and home ownership tenures.</w:t>
            </w:r>
          </w:p>
        </w:tc>
      </w:tr>
      <w:tr w:rsidR="00911B4D" w:rsidRPr="00EB42E2" w14:paraId="0E51F728" w14:textId="77777777" w:rsidTr="00940139">
        <w:tc>
          <w:tcPr>
            <w:tcW w:w="6457" w:type="dxa"/>
            <w:shd w:val="clear" w:color="auto" w:fill="D1D1D1" w:themeFill="background2" w:themeFillShade="E6"/>
          </w:tcPr>
          <w:p w14:paraId="63E9759D" w14:textId="064B13F6" w:rsidR="00911B4D" w:rsidRPr="00EB42E2" w:rsidRDefault="00911B4D" w:rsidP="00911B4D">
            <w:pPr>
              <w:rPr>
                <w:rFonts w:ascii="Arial Narrow" w:eastAsiaTheme="minorEastAsia" w:hAnsi="Arial Narrow" w:cs="Arial"/>
              </w:rPr>
            </w:pPr>
            <w:r w:rsidRPr="00EB42E2">
              <w:rPr>
                <w:rFonts w:ascii="Arial Narrow" w:eastAsiaTheme="minorEastAsia" w:hAnsi="Arial Narrow" w:cs="Arial"/>
              </w:rPr>
              <w:t xml:space="preserve">Although providing much needed accommodation for students PBSA developments are often not well received by </w:t>
            </w:r>
            <w:proofErr w:type="gramStart"/>
            <w:r w:rsidRPr="00EB42E2">
              <w:rPr>
                <w:rFonts w:ascii="Arial Narrow" w:eastAsiaTheme="minorEastAsia" w:hAnsi="Arial Narrow" w:cs="Arial"/>
              </w:rPr>
              <w:t>local residents</w:t>
            </w:r>
            <w:proofErr w:type="gramEnd"/>
            <w:r w:rsidRPr="00EB42E2">
              <w:rPr>
                <w:rFonts w:ascii="Arial Narrow" w:eastAsiaTheme="minorEastAsia" w:hAnsi="Arial Narrow" w:cs="Arial"/>
              </w:rPr>
              <w:t xml:space="preserve"> and students alike. </w:t>
            </w:r>
          </w:p>
        </w:tc>
      </w:tr>
      <w:tr w:rsidR="00911B4D" w14:paraId="441EBEB2" w14:textId="77777777" w:rsidTr="00940139">
        <w:tc>
          <w:tcPr>
            <w:tcW w:w="6457" w:type="dxa"/>
            <w:shd w:val="clear" w:color="auto" w:fill="D1D1D1" w:themeFill="background2" w:themeFillShade="E6"/>
          </w:tcPr>
          <w:p w14:paraId="79837B51" w14:textId="6D986886" w:rsidR="00911B4D" w:rsidRDefault="00911B4D" w:rsidP="00911B4D">
            <w:pPr>
              <w:rPr>
                <w:rFonts w:ascii="Arial Narrow" w:hAnsi="Arial Narrow" w:cs="Arial"/>
                <w:b/>
                <w:bCs/>
                <w:sz w:val="24"/>
                <w:szCs w:val="24"/>
              </w:rPr>
            </w:pPr>
            <w:r w:rsidRPr="00911B4D">
              <w:rPr>
                <w:rFonts w:ascii="Arial Narrow" w:eastAsiaTheme="minorEastAsia" w:hAnsi="Arial Narrow" w:cs="Arial"/>
              </w:rPr>
              <w:t>Increased difficulties for many in paying higher mortgage repayment levels or attempting to buy a home as a first</w:t>
            </w:r>
            <w:r w:rsidR="008F0C0E" w:rsidRPr="00911B4D">
              <w:rPr>
                <w:rFonts w:ascii="Arial Narrow" w:eastAsiaTheme="minorEastAsia" w:hAnsi="Arial Narrow" w:cs="Arial"/>
              </w:rPr>
              <w:t>-</w:t>
            </w:r>
            <w:r w:rsidRPr="00911B4D">
              <w:rPr>
                <w:rFonts w:ascii="Arial Narrow" w:eastAsiaTheme="minorEastAsia" w:hAnsi="Arial Narrow" w:cs="Arial"/>
              </w:rPr>
              <w:t>time buyer, following the UK ‘mini budget’ in September 2022.</w:t>
            </w:r>
          </w:p>
        </w:tc>
      </w:tr>
      <w:tr w:rsidR="00911B4D" w14:paraId="4980A33D" w14:textId="77777777" w:rsidTr="00940139">
        <w:tc>
          <w:tcPr>
            <w:tcW w:w="6457" w:type="dxa"/>
            <w:shd w:val="clear" w:color="auto" w:fill="D1D1D1" w:themeFill="background2" w:themeFillShade="E6"/>
          </w:tcPr>
          <w:p w14:paraId="6A869EA2" w14:textId="0DC4D0BB" w:rsidR="00911B4D" w:rsidRDefault="00911B4D" w:rsidP="00911B4D">
            <w:pPr>
              <w:rPr>
                <w:rFonts w:ascii="Arial Narrow" w:hAnsi="Arial Narrow" w:cs="Arial"/>
                <w:b/>
                <w:bCs/>
                <w:sz w:val="24"/>
                <w:szCs w:val="24"/>
              </w:rPr>
            </w:pPr>
            <w:r w:rsidRPr="00911B4D">
              <w:rPr>
                <w:rFonts w:ascii="Arial Narrow" w:eastAsiaTheme="minorEastAsia" w:hAnsi="Arial Narrow" w:cs="Arial"/>
              </w:rPr>
              <w:t>Arranging for shared repairs to be made in tenements and other shared buildings</w:t>
            </w:r>
          </w:p>
        </w:tc>
      </w:tr>
      <w:tr w:rsidR="00911B4D" w14:paraId="7BB338CC" w14:textId="77777777" w:rsidTr="00940139">
        <w:tc>
          <w:tcPr>
            <w:tcW w:w="6457" w:type="dxa"/>
            <w:shd w:val="clear" w:color="auto" w:fill="D1D1D1" w:themeFill="background2" w:themeFillShade="E6"/>
          </w:tcPr>
          <w:p w14:paraId="51B72FD7" w14:textId="74E6928E" w:rsidR="00911B4D" w:rsidRPr="00911B4D" w:rsidRDefault="00911B4D" w:rsidP="00911B4D">
            <w:pPr>
              <w:rPr>
                <w:rFonts w:ascii="Arial Narrow" w:eastAsiaTheme="minorEastAsia" w:hAnsi="Arial Narrow" w:cs="Arial"/>
              </w:rPr>
            </w:pPr>
            <w:r>
              <w:rPr>
                <w:rFonts w:ascii="Arial Narrow" w:hAnsi="Arial Narrow" w:cs="Arial"/>
              </w:rPr>
              <w:t xml:space="preserve">It is difficult to </w:t>
            </w:r>
            <w:r w:rsidRPr="00013A81">
              <w:rPr>
                <w:rFonts w:ascii="Arial Narrow" w:hAnsi="Arial Narrow" w:cs="Arial"/>
              </w:rPr>
              <w:t xml:space="preserve">influence </w:t>
            </w:r>
            <w:r>
              <w:rPr>
                <w:rFonts w:ascii="Arial Narrow" w:hAnsi="Arial Narrow" w:cs="Arial"/>
              </w:rPr>
              <w:t>the actions and decisions of</w:t>
            </w:r>
            <w:r w:rsidRPr="00013A81">
              <w:rPr>
                <w:rFonts w:ascii="Arial Narrow" w:hAnsi="Arial Narrow" w:cs="Arial"/>
              </w:rPr>
              <w:t xml:space="preserve"> private owners </w:t>
            </w:r>
            <w:r>
              <w:rPr>
                <w:rFonts w:ascii="Arial Narrow" w:hAnsi="Arial Narrow" w:cs="Arial"/>
              </w:rPr>
              <w:t>with regards to the use of their</w:t>
            </w:r>
            <w:r w:rsidRPr="00013A81">
              <w:rPr>
                <w:rFonts w:ascii="Arial Narrow" w:hAnsi="Arial Narrow" w:cs="Arial"/>
              </w:rPr>
              <w:t xml:space="preserve"> empty homes</w:t>
            </w:r>
            <w:r>
              <w:rPr>
                <w:rFonts w:ascii="Arial Narrow" w:hAnsi="Arial Narrow" w:cs="Arial"/>
              </w:rPr>
              <w:t>.</w:t>
            </w:r>
          </w:p>
        </w:tc>
      </w:tr>
    </w:tbl>
    <w:p w14:paraId="37D2B5CA" w14:textId="77777777" w:rsidR="00C4761D" w:rsidRDefault="00C4761D" w:rsidP="36D63314">
      <w:pPr>
        <w:spacing w:after="0"/>
        <w:rPr>
          <w:rFonts w:ascii="Arial Narrow" w:hAnsi="Arial Narrow" w:cs="Arial"/>
          <w:b/>
          <w:bCs/>
          <w:sz w:val="24"/>
          <w:szCs w:val="24"/>
        </w:rPr>
      </w:pPr>
    </w:p>
    <w:tbl>
      <w:tblPr>
        <w:tblStyle w:val="TableGrid"/>
        <w:tblW w:w="0" w:type="auto"/>
        <w:tblLook w:val="04A0" w:firstRow="1" w:lastRow="0" w:firstColumn="1" w:lastColumn="0" w:noHBand="0" w:noVBand="1"/>
      </w:tblPr>
      <w:tblGrid>
        <w:gridCol w:w="6457"/>
      </w:tblGrid>
      <w:tr w:rsidR="00940139" w14:paraId="4A3D8570" w14:textId="77777777" w:rsidTr="34FD8497">
        <w:tc>
          <w:tcPr>
            <w:tcW w:w="6457" w:type="dxa"/>
            <w:shd w:val="clear" w:color="auto" w:fill="747474" w:themeFill="background2" w:themeFillShade="80"/>
          </w:tcPr>
          <w:p w14:paraId="188F3DAB" w14:textId="4EFDD250" w:rsidR="00940139" w:rsidRPr="00940139" w:rsidRDefault="00940139" w:rsidP="00940139">
            <w:pPr>
              <w:rPr>
                <w:rFonts w:ascii="Arial Narrow" w:eastAsiaTheme="minorEastAsia" w:hAnsi="Arial Narrow" w:cs="Arial"/>
                <w:b/>
                <w:bCs/>
                <w:sz w:val="24"/>
                <w:szCs w:val="24"/>
              </w:rPr>
            </w:pPr>
            <w:r w:rsidRPr="00940139">
              <w:rPr>
                <w:rFonts w:ascii="Arial Narrow" w:eastAsiaTheme="minorEastAsia" w:hAnsi="Arial Narrow" w:cs="Arial"/>
                <w:b/>
                <w:bCs/>
                <w:color w:val="FFFFFF" w:themeColor="background1"/>
                <w:sz w:val="24"/>
                <w:szCs w:val="24"/>
              </w:rPr>
              <w:lastRenderedPageBreak/>
              <w:t>Proposed Actions</w:t>
            </w:r>
          </w:p>
        </w:tc>
      </w:tr>
      <w:tr w:rsidR="00940139" w:rsidRPr="000205EA" w14:paraId="4E6D6136" w14:textId="77777777" w:rsidTr="34FD8497">
        <w:tc>
          <w:tcPr>
            <w:tcW w:w="6457" w:type="dxa"/>
          </w:tcPr>
          <w:p w14:paraId="3535077F" w14:textId="7496B282" w:rsidR="00940139" w:rsidRPr="00940139" w:rsidRDefault="00940139" w:rsidP="00723854">
            <w:pPr>
              <w:pStyle w:val="ListParagraph"/>
              <w:numPr>
                <w:ilvl w:val="0"/>
                <w:numId w:val="33"/>
              </w:numPr>
              <w:rPr>
                <w:rFonts w:ascii="Arial Narrow" w:hAnsi="Arial Narrow" w:cs="Arial"/>
                <w:color w:val="000000" w:themeColor="text1"/>
              </w:rPr>
            </w:pPr>
            <w:r w:rsidRPr="00940139">
              <w:rPr>
                <w:rFonts w:ascii="Arial Narrow" w:hAnsi="Arial Narrow" w:cs="Arial"/>
                <w:color w:val="000000" w:themeColor="text1"/>
              </w:rPr>
              <w:t>Continue to improve the operation of the Private Rented Sector through landlord registration, licensing and enforcement</w:t>
            </w:r>
          </w:p>
        </w:tc>
      </w:tr>
      <w:tr w:rsidR="00940139" w14:paraId="428ABE54" w14:textId="77777777" w:rsidTr="34FD8497">
        <w:tc>
          <w:tcPr>
            <w:tcW w:w="6457" w:type="dxa"/>
          </w:tcPr>
          <w:p w14:paraId="253CA281" w14:textId="3FB04D21" w:rsidR="00D311FD" w:rsidRDefault="00940139" w:rsidP="00723854">
            <w:pPr>
              <w:pStyle w:val="ListParagraph"/>
              <w:numPr>
                <w:ilvl w:val="0"/>
                <w:numId w:val="33"/>
              </w:numPr>
              <w:rPr>
                <w:rFonts w:ascii="Arial Narrow" w:hAnsi="Arial Narrow" w:cs="Arial"/>
                <w:color w:val="000000" w:themeColor="text1"/>
              </w:rPr>
            </w:pPr>
            <w:r w:rsidRPr="00940139">
              <w:rPr>
                <w:rFonts w:ascii="Arial Narrow" w:hAnsi="Arial Narrow" w:cs="Arial"/>
                <w:color w:val="000000" w:themeColor="text1"/>
              </w:rPr>
              <w:t>Consider ways to improve the provision of guidance and support for landlords and tenants</w:t>
            </w:r>
            <w:r w:rsidR="00E61A08">
              <w:rPr>
                <w:rFonts w:ascii="Arial Narrow" w:hAnsi="Arial Narrow" w:cs="Arial"/>
                <w:color w:val="000000" w:themeColor="text1"/>
              </w:rPr>
              <w:t>.</w:t>
            </w:r>
          </w:p>
          <w:p w14:paraId="553738CC" w14:textId="02C7340B" w:rsidR="00940139" w:rsidRPr="00940139" w:rsidRDefault="00D311FD" w:rsidP="00D311FD">
            <w:pPr>
              <w:pStyle w:val="ListParagraph"/>
              <w:ind w:left="360"/>
              <w:rPr>
                <w:rFonts w:ascii="Arial Narrow" w:hAnsi="Arial Narrow" w:cs="Arial"/>
                <w:color w:val="000000" w:themeColor="text1"/>
              </w:rPr>
            </w:pPr>
            <w:r>
              <w:rPr>
                <w:rFonts w:ascii="Arial Narrow" w:hAnsi="Arial Narrow" w:cs="Arial"/>
                <w:color w:val="000000" w:themeColor="text1"/>
              </w:rPr>
              <w:t>(</w:t>
            </w:r>
            <w:proofErr w:type="gramStart"/>
            <w:r>
              <w:rPr>
                <w:rFonts w:ascii="Arial Narrow" w:hAnsi="Arial Narrow" w:cs="Arial"/>
                <w:color w:val="000000" w:themeColor="text1"/>
              </w:rPr>
              <w:t>to</w:t>
            </w:r>
            <w:proofErr w:type="gramEnd"/>
            <w:r>
              <w:rPr>
                <w:rFonts w:ascii="Arial Narrow" w:hAnsi="Arial Narrow" w:cs="Arial"/>
                <w:color w:val="000000" w:themeColor="text1"/>
              </w:rPr>
              <w:t xml:space="preserve"> include</w:t>
            </w:r>
            <w:r w:rsidR="00940139" w:rsidRPr="00940139">
              <w:rPr>
                <w:rFonts w:ascii="Arial Narrow" w:hAnsi="Arial Narrow" w:cs="Arial"/>
                <w:color w:val="000000" w:themeColor="text1"/>
              </w:rPr>
              <w:t xml:space="preserve"> </w:t>
            </w:r>
            <w:r w:rsidR="00C86937">
              <w:rPr>
                <w:rFonts w:ascii="Arial Narrow" w:hAnsi="Arial Narrow" w:cs="Arial"/>
                <w:color w:val="000000" w:themeColor="text1"/>
              </w:rPr>
              <w:t>guidance</w:t>
            </w:r>
            <w:r w:rsidR="00940139" w:rsidRPr="00940139">
              <w:rPr>
                <w:rFonts w:ascii="Arial Narrow" w:hAnsi="Arial Narrow" w:cs="Arial"/>
                <w:color w:val="000000" w:themeColor="text1"/>
              </w:rPr>
              <w:t xml:space="preserve"> </w:t>
            </w:r>
            <w:r w:rsidR="00CC7772">
              <w:rPr>
                <w:rFonts w:ascii="Arial Narrow" w:hAnsi="Arial Narrow" w:cs="Arial"/>
                <w:color w:val="000000" w:themeColor="text1"/>
              </w:rPr>
              <w:t>on</w:t>
            </w:r>
            <w:r w:rsidR="00940139" w:rsidRPr="00940139">
              <w:rPr>
                <w:rFonts w:ascii="Arial Narrow" w:hAnsi="Arial Narrow" w:cs="Arial"/>
                <w:color w:val="000000" w:themeColor="text1"/>
              </w:rPr>
              <w:t xml:space="preserve"> legislation on letting and renting properties, </w:t>
            </w:r>
            <w:r w:rsidR="000E40AF">
              <w:rPr>
                <w:rFonts w:ascii="Arial Narrow" w:hAnsi="Arial Narrow" w:cs="Arial"/>
                <w:color w:val="000000" w:themeColor="text1"/>
              </w:rPr>
              <w:t xml:space="preserve">and </w:t>
            </w:r>
            <w:r w:rsidR="00940139" w:rsidRPr="00940139">
              <w:rPr>
                <w:rFonts w:ascii="Arial Narrow" w:hAnsi="Arial Narrow" w:cs="Arial"/>
                <w:color w:val="000000" w:themeColor="text1"/>
              </w:rPr>
              <w:t>providing clear communication on how the council can support tenants who have a dispute with landlords.</w:t>
            </w:r>
            <w:r w:rsidR="008F0B5C">
              <w:rPr>
                <w:rFonts w:ascii="Arial Narrow" w:hAnsi="Arial Narrow" w:cs="Arial"/>
                <w:color w:val="000000" w:themeColor="text1"/>
              </w:rPr>
              <w:t>)</w:t>
            </w:r>
          </w:p>
        </w:tc>
      </w:tr>
      <w:tr w:rsidR="00940139" w14:paraId="2A1EC7DE" w14:textId="77777777" w:rsidTr="34FD8497">
        <w:tc>
          <w:tcPr>
            <w:tcW w:w="6457" w:type="dxa"/>
          </w:tcPr>
          <w:p w14:paraId="3ECB5899" w14:textId="46911605" w:rsidR="00AD784B" w:rsidRDefault="003D5CB0"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R</w:t>
            </w:r>
            <w:r w:rsidR="00940139" w:rsidRPr="00940139">
              <w:rPr>
                <w:rFonts w:ascii="Arial Narrow" w:hAnsi="Arial Narrow" w:cs="Arial"/>
                <w:color w:val="000000" w:themeColor="text1"/>
              </w:rPr>
              <w:t xml:space="preserve">eview and support housing provision for students, working with </w:t>
            </w:r>
            <w:proofErr w:type="gramStart"/>
            <w:r w:rsidR="00940139" w:rsidRPr="00940139">
              <w:rPr>
                <w:rFonts w:ascii="Arial Narrow" w:hAnsi="Arial Narrow" w:cs="Arial"/>
                <w:color w:val="000000" w:themeColor="text1"/>
              </w:rPr>
              <w:t>Universities</w:t>
            </w:r>
            <w:proofErr w:type="gramEnd"/>
            <w:r w:rsidR="00940139" w:rsidRPr="00940139">
              <w:rPr>
                <w:rFonts w:ascii="Arial Narrow" w:hAnsi="Arial Narrow" w:cs="Arial"/>
                <w:color w:val="000000" w:themeColor="text1"/>
              </w:rPr>
              <w:t xml:space="preserve">, </w:t>
            </w:r>
            <w:r w:rsidR="00AA6D94">
              <w:rPr>
                <w:rFonts w:ascii="Arial Narrow" w:hAnsi="Arial Narrow" w:cs="Arial"/>
                <w:color w:val="000000" w:themeColor="text1"/>
              </w:rPr>
              <w:t>s</w:t>
            </w:r>
            <w:r w:rsidR="00940139" w:rsidRPr="00940139">
              <w:rPr>
                <w:rFonts w:ascii="Arial Narrow" w:hAnsi="Arial Narrow" w:cs="Arial"/>
                <w:color w:val="000000" w:themeColor="text1"/>
              </w:rPr>
              <w:t xml:space="preserve">tudent body representatives and the Scottish Government. </w:t>
            </w:r>
          </w:p>
          <w:p w14:paraId="5FB47CA6" w14:textId="1DF8049B" w:rsidR="00940139" w:rsidRPr="00940139" w:rsidRDefault="00AD784B" w:rsidP="00AD784B">
            <w:pPr>
              <w:pStyle w:val="ListParagraph"/>
              <w:ind w:left="360"/>
              <w:rPr>
                <w:rFonts w:ascii="Arial Narrow" w:hAnsi="Arial Narrow" w:cs="Arial"/>
                <w:color w:val="000000" w:themeColor="text1"/>
              </w:rPr>
            </w:pPr>
            <w:r>
              <w:rPr>
                <w:rFonts w:ascii="Arial Narrow" w:hAnsi="Arial Narrow" w:cs="Arial"/>
                <w:color w:val="000000" w:themeColor="text1"/>
              </w:rPr>
              <w:t xml:space="preserve">(to </w:t>
            </w:r>
            <w:r w:rsidR="00940139" w:rsidRPr="00940139">
              <w:rPr>
                <w:rFonts w:ascii="Arial Narrow" w:hAnsi="Arial Narrow" w:cs="Arial"/>
                <w:color w:val="000000" w:themeColor="text1"/>
              </w:rPr>
              <w:t>include further data investigation and consideration of how information and advice for students could be improved</w:t>
            </w:r>
            <w:r>
              <w:rPr>
                <w:rFonts w:ascii="Arial Narrow" w:hAnsi="Arial Narrow" w:cs="Arial"/>
                <w:color w:val="000000" w:themeColor="text1"/>
              </w:rPr>
              <w:t>)</w:t>
            </w:r>
          </w:p>
        </w:tc>
      </w:tr>
      <w:tr w:rsidR="00940139" w14:paraId="4CC04F64" w14:textId="77777777" w:rsidTr="34FD8497">
        <w:tc>
          <w:tcPr>
            <w:tcW w:w="6457" w:type="dxa"/>
          </w:tcPr>
          <w:p w14:paraId="0BEE36FD" w14:textId="7B55A929" w:rsidR="00940139" w:rsidRPr="00940139" w:rsidRDefault="003E102D"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Refresh</w:t>
            </w:r>
            <w:r w:rsidR="00BF1CBC">
              <w:rPr>
                <w:rFonts w:ascii="Arial Narrow" w:hAnsi="Arial Narrow" w:cs="Arial"/>
                <w:color w:val="000000" w:themeColor="text1"/>
              </w:rPr>
              <w:t xml:space="preserve"> the </w:t>
            </w:r>
            <w:r w:rsidR="00C225FE">
              <w:rPr>
                <w:rFonts w:ascii="Arial Narrow" w:hAnsi="Arial Narrow" w:cs="Arial"/>
                <w:color w:val="000000" w:themeColor="text1"/>
              </w:rPr>
              <w:t>Council’s</w:t>
            </w:r>
            <w:r w:rsidR="00BF1CBC">
              <w:rPr>
                <w:rFonts w:ascii="Arial Narrow" w:hAnsi="Arial Narrow" w:cs="Arial"/>
                <w:color w:val="000000" w:themeColor="text1"/>
              </w:rPr>
              <w:t xml:space="preserve"> </w:t>
            </w:r>
            <w:r w:rsidR="00635B02">
              <w:rPr>
                <w:rFonts w:ascii="Arial Narrow" w:hAnsi="Arial Narrow" w:cs="Arial"/>
                <w:color w:val="000000" w:themeColor="text1"/>
              </w:rPr>
              <w:t>‘</w:t>
            </w:r>
            <w:r w:rsidR="00BF1CBC">
              <w:rPr>
                <w:rFonts w:ascii="Arial Narrow" w:hAnsi="Arial Narrow" w:cs="Arial"/>
                <w:color w:val="000000" w:themeColor="text1"/>
              </w:rPr>
              <w:t>Scheme of Assistance</w:t>
            </w:r>
            <w:r w:rsidR="00635B02">
              <w:rPr>
                <w:rFonts w:ascii="Arial Narrow" w:hAnsi="Arial Narrow" w:cs="Arial"/>
                <w:color w:val="000000" w:themeColor="text1"/>
              </w:rPr>
              <w:t>’</w:t>
            </w:r>
            <w:r w:rsidR="00BF1CBC">
              <w:rPr>
                <w:rFonts w:ascii="Arial Narrow" w:hAnsi="Arial Narrow" w:cs="Arial"/>
                <w:color w:val="000000" w:themeColor="text1"/>
              </w:rPr>
              <w:t xml:space="preserve"> </w:t>
            </w:r>
            <w:r w:rsidR="00C16B2F">
              <w:rPr>
                <w:rFonts w:ascii="Arial Narrow" w:hAnsi="Arial Narrow" w:cs="Arial"/>
                <w:color w:val="000000" w:themeColor="text1"/>
              </w:rPr>
              <w:t>information</w:t>
            </w:r>
            <w:r w:rsidR="000F5299">
              <w:rPr>
                <w:rFonts w:ascii="Arial Narrow" w:hAnsi="Arial Narrow" w:cs="Arial"/>
                <w:color w:val="000000" w:themeColor="text1"/>
              </w:rPr>
              <w:t>,</w:t>
            </w:r>
            <w:r w:rsidR="00C16B2F">
              <w:rPr>
                <w:rFonts w:ascii="Arial Narrow" w:hAnsi="Arial Narrow" w:cs="Arial"/>
                <w:color w:val="000000" w:themeColor="text1"/>
              </w:rPr>
              <w:t xml:space="preserve"> </w:t>
            </w:r>
            <w:r w:rsidR="00635B02">
              <w:rPr>
                <w:rFonts w:ascii="Arial Narrow" w:hAnsi="Arial Narrow" w:cs="Arial"/>
                <w:color w:val="000000" w:themeColor="text1"/>
              </w:rPr>
              <w:t xml:space="preserve">providing </w:t>
            </w:r>
            <w:r w:rsidR="00E44925">
              <w:rPr>
                <w:rFonts w:ascii="Arial Narrow" w:hAnsi="Arial Narrow" w:cs="Arial"/>
                <w:color w:val="000000" w:themeColor="text1"/>
              </w:rPr>
              <w:t>updated</w:t>
            </w:r>
            <w:r w:rsidR="006B4E7B">
              <w:rPr>
                <w:rFonts w:ascii="Arial Narrow" w:hAnsi="Arial Narrow" w:cs="Arial"/>
                <w:color w:val="000000" w:themeColor="text1"/>
              </w:rPr>
              <w:t xml:space="preserve"> </w:t>
            </w:r>
            <w:r w:rsidR="00C225FE">
              <w:rPr>
                <w:rFonts w:ascii="Arial Narrow" w:hAnsi="Arial Narrow" w:cs="Arial"/>
                <w:color w:val="000000" w:themeColor="text1"/>
              </w:rPr>
              <w:t>a</w:t>
            </w:r>
            <w:r w:rsidR="006B4E7B">
              <w:rPr>
                <w:rFonts w:ascii="Arial Narrow" w:hAnsi="Arial Narrow" w:cs="Arial"/>
              </w:rPr>
              <w:t xml:space="preserve">dvice and </w:t>
            </w:r>
            <w:r w:rsidR="00C16B2F">
              <w:rPr>
                <w:rFonts w:ascii="Arial Narrow" w:hAnsi="Arial Narrow" w:cs="Arial"/>
              </w:rPr>
              <w:t>guidance</w:t>
            </w:r>
            <w:r w:rsidR="006B4E7B">
              <w:rPr>
                <w:rFonts w:ascii="Arial Narrow" w:hAnsi="Arial Narrow" w:cs="Arial"/>
              </w:rPr>
              <w:t xml:space="preserve"> for </w:t>
            </w:r>
            <w:proofErr w:type="gramStart"/>
            <w:r w:rsidR="006B4E7B">
              <w:rPr>
                <w:rFonts w:ascii="Arial Narrow" w:hAnsi="Arial Narrow" w:cs="Arial"/>
              </w:rPr>
              <w:t>home-owners</w:t>
            </w:r>
            <w:proofErr w:type="gramEnd"/>
            <w:r w:rsidR="006B4E7B">
              <w:rPr>
                <w:rFonts w:ascii="Arial Narrow" w:hAnsi="Arial Narrow" w:cs="Arial"/>
              </w:rPr>
              <w:t xml:space="preserve"> on how to improve, maintain and repair their home</w:t>
            </w:r>
          </w:p>
        </w:tc>
      </w:tr>
      <w:tr w:rsidR="00940139" w14:paraId="45E8B569" w14:textId="77777777" w:rsidTr="34FD8497">
        <w:tc>
          <w:tcPr>
            <w:tcW w:w="6457" w:type="dxa"/>
          </w:tcPr>
          <w:p w14:paraId="08B2941C" w14:textId="7951E28B" w:rsidR="00940139" w:rsidRPr="00940139" w:rsidRDefault="00E45E6F"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With</w:t>
            </w:r>
            <w:r w:rsidRPr="00940139">
              <w:rPr>
                <w:rFonts w:ascii="Arial Narrow" w:hAnsi="Arial Narrow" w:cs="Arial"/>
                <w:color w:val="000000" w:themeColor="text1"/>
              </w:rPr>
              <w:t>in Council led mixed-tenure improvement programme</w:t>
            </w:r>
            <w:r>
              <w:rPr>
                <w:rFonts w:ascii="Arial Narrow" w:hAnsi="Arial Narrow" w:cs="Arial"/>
                <w:color w:val="000000" w:themeColor="text1"/>
              </w:rPr>
              <w:t xml:space="preserve"> areas - </w:t>
            </w:r>
            <w:r w:rsidR="00940139" w:rsidRPr="00940139">
              <w:rPr>
                <w:rFonts w:ascii="Arial Narrow" w:hAnsi="Arial Narrow" w:cs="Arial"/>
                <w:color w:val="000000" w:themeColor="text1"/>
              </w:rPr>
              <w:t xml:space="preserve">Continue to </w:t>
            </w:r>
            <w:r w:rsidR="00A44CC5">
              <w:rPr>
                <w:rFonts w:ascii="Arial Narrow" w:hAnsi="Arial Narrow" w:cs="Arial"/>
                <w:color w:val="000000" w:themeColor="text1"/>
              </w:rPr>
              <w:t xml:space="preserve">pro-actively </w:t>
            </w:r>
            <w:r w:rsidR="00940139" w:rsidRPr="00940139">
              <w:rPr>
                <w:rFonts w:ascii="Arial Narrow" w:hAnsi="Arial Narrow" w:cs="Arial"/>
                <w:color w:val="000000" w:themeColor="text1"/>
              </w:rPr>
              <w:t>support and advi</w:t>
            </w:r>
            <w:r w:rsidR="00463C13">
              <w:rPr>
                <w:rFonts w:ascii="Arial Narrow" w:hAnsi="Arial Narrow" w:cs="Arial"/>
                <w:color w:val="000000" w:themeColor="text1"/>
              </w:rPr>
              <w:t>s</w:t>
            </w:r>
            <w:r w:rsidR="00940139" w:rsidRPr="00940139">
              <w:rPr>
                <w:rFonts w:ascii="Arial Narrow" w:hAnsi="Arial Narrow" w:cs="Arial"/>
                <w:color w:val="000000" w:themeColor="text1"/>
              </w:rPr>
              <w:t xml:space="preserve">e </w:t>
            </w:r>
            <w:proofErr w:type="gramStart"/>
            <w:r w:rsidR="00940139" w:rsidRPr="00940139">
              <w:rPr>
                <w:rFonts w:ascii="Arial Narrow" w:hAnsi="Arial Narrow" w:cs="Arial"/>
                <w:color w:val="000000" w:themeColor="text1"/>
              </w:rPr>
              <w:t>home-owners</w:t>
            </w:r>
            <w:proofErr w:type="gramEnd"/>
            <w:r w:rsidR="00940139" w:rsidRPr="00940139">
              <w:rPr>
                <w:rFonts w:ascii="Arial Narrow" w:hAnsi="Arial Narrow" w:cs="Arial"/>
                <w:color w:val="000000" w:themeColor="text1"/>
              </w:rPr>
              <w:t xml:space="preserve"> </w:t>
            </w:r>
            <w:r w:rsidR="000637D3">
              <w:rPr>
                <w:rFonts w:ascii="Arial Narrow" w:hAnsi="Arial Narrow" w:cs="Arial"/>
                <w:color w:val="000000" w:themeColor="text1"/>
              </w:rPr>
              <w:t>and other residents</w:t>
            </w:r>
            <w:r w:rsidR="00C417AB">
              <w:rPr>
                <w:rFonts w:ascii="Arial Narrow" w:hAnsi="Arial Narrow" w:cs="Arial"/>
                <w:color w:val="000000" w:themeColor="text1"/>
              </w:rPr>
              <w:t xml:space="preserve"> on how to fund required home improvements</w:t>
            </w:r>
            <w:r w:rsidR="00940139" w:rsidRPr="00940139">
              <w:rPr>
                <w:rFonts w:ascii="Arial Narrow" w:hAnsi="Arial Narrow" w:cs="Arial"/>
                <w:color w:val="000000" w:themeColor="text1"/>
              </w:rPr>
              <w:t>.</w:t>
            </w:r>
          </w:p>
        </w:tc>
      </w:tr>
      <w:tr w:rsidR="00940139" w14:paraId="70CA3F0B" w14:textId="77777777" w:rsidTr="34FD8497">
        <w:tc>
          <w:tcPr>
            <w:tcW w:w="6457" w:type="dxa"/>
          </w:tcPr>
          <w:p w14:paraId="0B8462AD" w14:textId="0B3EA85A" w:rsidR="00940139" w:rsidRPr="00940139" w:rsidRDefault="007047B6"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R</w:t>
            </w:r>
            <w:r w:rsidR="00940139" w:rsidRPr="00940139">
              <w:rPr>
                <w:rFonts w:ascii="Arial Narrow" w:hAnsi="Arial Narrow" w:cs="Arial"/>
                <w:color w:val="000000" w:themeColor="text1"/>
              </w:rPr>
              <w:t>educe the number of privately owned empty homes to bring them back into effective use</w:t>
            </w:r>
            <w:r w:rsidR="00BF6294">
              <w:rPr>
                <w:rFonts w:ascii="Arial Narrow" w:hAnsi="Arial Narrow" w:cs="Arial"/>
                <w:color w:val="000000" w:themeColor="text1"/>
              </w:rPr>
              <w:t xml:space="preserve"> </w:t>
            </w:r>
            <w:r w:rsidR="00D361DF">
              <w:rPr>
                <w:rFonts w:ascii="Arial Narrow" w:hAnsi="Arial Narrow" w:cs="Arial"/>
                <w:color w:val="000000" w:themeColor="text1"/>
              </w:rPr>
              <w:t xml:space="preserve">including increased use of the Private Sector Leasing Scheme to </w:t>
            </w:r>
            <w:r w:rsidR="00BF6294">
              <w:rPr>
                <w:rFonts w:ascii="Arial Narrow" w:hAnsi="Arial Narrow" w:cs="Arial"/>
                <w:color w:val="000000" w:themeColor="text1"/>
              </w:rPr>
              <w:t xml:space="preserve">link homeless households to </w:t>
            </w:r>
            <w:r w:rsidR="00D82CB6">
              <w:rPr>
                <w:rFonts w:ascii="Arial Narrow" w:hAnsi="Arial Narrow" w:cs="Arial"/>
                <w:color w:val="000000" w:themeColor="text1"/>
              </w:rPr>
              <w:t>empty homes</w:t>
            </w:r>
            <w:r w:rsidR="00DE6B29">
              <w:rPr>
                <w:rFonts w:ascii="Arial Narrow" w:hAnsi="Arial Narrow" w:cs="Arial"/>
                <w:color w:val="000000" w:themeColor="text1"/>
              </w:rPr>
              <w:t xml:space="preserve"> and </w:t>
            </w:r>
            <w:r w:rsidR="0066041D">
              <w:rPr>
                <w:rFonts w:ascii="Arial Narrow" w:hAnsi="Arial Narrow" w:cs="Arial"/>
                <w:color w:val="000000" w:themeColor="text1"/>
              </w:rPr>
              <w:t>exploring</w:t>
            </w:r>
            <w:r w:rsidR="00D361DF">
              <w:rPr>
                <w:rFonts w:ascii="Arial Narrow" w:hAnsi="Arial Narrow" w:cs="Arial"/>
                <w:color w:val="000000" w:themeColor="text1"/>
              </w:rPr>
              <w:t xml:space="preserve"> the potential to use Compulsory Purchase Orders.</w:t>
            </w:r>
          </w:p>
        </w:tc>
      </w:tr>
      <w:tr w:rsidR="00940139" w14:paraId="789C6497" w14:textId="77777777" w:rsidTr="34FD8497">
        <w:tc>
          <w:tcPr>
            <w:tcW w:w="6457" w:type="dxa"/>
          </w:tcPr>
          <w:p w14:paraId="28B6670F" w14:textId="3ED9F4B7" w:rsidR="00940139" w:rsidRPr="00940139" w:rsidRDefault="00940139" w:rsidP="00723854">
            <w:pPr>
              <w:pStyle w:val="ListParagraph"/>
              <w:numPr>
                <w:ilvl w:val="0"/>
                <w:numId w:val="33"/>
              </w:numPr>
              <w:rPr>
                <w:rFonts w:ascii="Arial Narrow" w:hAnsi="Arial Narrow" w:cs="Arial"/>
                <w:color w:val="000000" w:themeColor="text1"/>
              </w:rPr>
            </w:pPr>
            <w:r w:rsidRPr="00940139">
              <w:rPr>
                <w:rFonts w:ascii="Arial Narrow" w:hAnsi="Arial Narrow" w:cs="Arial"/>
                <w:color w:val="000000" w:themeColor="text1"/>
              </w:rPr>
              <w:t xml:space="preserve">Explore potential ways for new </w:t>
            </w:r>
            <w:r w:rsidR="008960EB">
              <w:rPr>
                <w:rFonts w:ascii="Arial Narrow" w:hAnsi="Arial Narrow" w:cs="Arial"/>
                <w:color w:val="000000" w:themeColor="text1"/>
              </w:rPr>
              <w:t>C</w:t>
            </w:r>
            <w:r w:rsidRPr="00940139">
              <w:rPr>
                <w:rFonts w:ascii="Arial Narrow" w:hAnsi="Arial Narrow" w:cs="Arial"/>
                <w:color w:val="000000" w:themeColor="text1"/>
              </w:rPr>
              <w:t xml:space="preserve">o-operative housing </w:t>
            </w:r>
            <w:r w:rsidR="007F6251">
              <w:rPr>
                <w:rFonts w:ascii="Arial Narrow" w:hAnsi="Arial Narrow" w:cs="Arial"/>
                <w:color w:val="000000" w:themeColor="text1"/>
              </w:rPr>
              <w:t>ventures</w:t>
            </w:r>
            <w:r w:rsidR="004377F2">
              <w:rPr>
                <w:rFonts w:ascii="Arial Narrow" w:hAnsi="Arial Narrow" w:cs="Arial"/>
                <w:color w:val="000000" w:themeColor="text1"/>
              </w:rPr>
              <w:t>,</w:t>
            </w:r>
            <w:r w:rsidR="007F6251">
              <w:rPr>
                <w:rFonts w:ascii="Arial Narrow" w:hAnsi="Arial Narrow" w:cs="Arial"/>
                <w:color w:val="000000" w:themeColor="text1"/>
              </w:rPr>
              <w:t xml:space="preserve"> such as </w:t>
            </w:r>
            <w:r w:rsidR="00CA7877" w:rsidRPr="00940139">
              <w:rPr>
                <w:rFonts w:ascii="Arial Narrow" w:hAnsi="Arial Narrow" w:cs="Arial"/>
                <w:color w:val="000000" w:themeColor="text1"/>
              </w:rPr>
              <w:t>student housing co-operatives</w:t>
            </w:r>
            <w:r w:rsidR="004377F2">
              <w:rPr>
                <w:rFonts w:ascii="Arial Narrow" w:hAnsi="Arial Narrow" w:cs="Arial"/>
                <w:color w:val="000000" w:themeColor="text1"/>
              </w:rPr>
              <w:t>, to be supported.</w:t>
            </w:r>
          </w:p>
        </w:tc>
      </w:tr>
      <w:tr w:rsidR="004217BC" w14:paraId="7341E5C6" w14:textId="77777777" w:rsidTr="34FD8497">
        <w:tc>
          <w:tcPr>
            <w:tcW w:w="6457" w:type="dxa"/>
          </w:tcPr>
          <w:p w14:paraId="7D3B9EA4" w14:textId="4CEC614B" w:rsidR="004217BC" w:rsidRPr="004D707A" w:rsidRDefault="3A2C3635" w:rsidP="00723854">
            <w:pPr>
              <w:pStyle w:val="ListParagraph"/>
              <w:numPr>
                <w:ilvl w:val="0"/>
                <w:numId w:val="33"/>
              </w:numPr>
              <w:rPr>
                <w:rFonts w:ascii="Arial Narrow" w:hAnsi="Arial Narrow" w:cs="Arial"/>
                <w:color w:val="000000" w:themeColor="text1"/>
              </w:rPr>
            </w:pPr>
            <w:r w:rsidRPr="34FD8497">
              <w:rPr>
                <w:rFonts w:ascii="Arial Narrow" w:hAnsi="Arial Narrow" w:cs="Arial"/>
                <w:color w:val="000000" w:themeColor="text1"/>
              </w:rPr>
              <w:t xml:space="preserve">Work with universities and </w:t>
            </w:r>
            <w:r w:rsidR="5B33AD90" w:rsidRPr="34FD8497">
              <w:rPr>
                <w:rFonts w:ascii="Arial Narrow" w:hAnsi="Arial Narrow" w:cs="Arial"/>
                <w:color w:val="000000" w:themeColor="text1"/>
              </w:rPr>
              <w:t xml:space="preserve">the </w:t>
            </w:r>
            <w:r w:rsidRPr="34FD8497">
              <w:rPr>
                <w:rFonts w:ascii="Arial Narrow" w:hAnsi="Arial Narrow" w:cs="Arial"/>
                <w:color w:val="000000" w:themeColor="text1"/>
              </w:rPr>
              <w:t>private rented sector to increase the availability of affordable housing for students and reduce risk of student homelessness</w:t>
            </w:r>
            <w:r w:rsidR="5B33AD90" w:rsidRPr="34FD8497">
              <w:rPr>
                <w:rFonts w:ascii="Arial Narrow" w:hAnsi="Arial Narrow" w:cs="Arial"/>
                <w:color w:val="000000" w:themeColor="text1"/>
              </w:rPr>
              <w:t>*</w:t>
            </w:r>
          </w:p>
        </w:tc>
      </w:tr>
    </w:tbl>
    <w:p w14:paraId="07A1E614" w14:textId="3FACBB21" w:rsidR="00E05F18" w:rsidRPr="00E05F18" w:rsidRDefault="00E05F18" w:rsidP="006D2242">
      <w:pPr>
        <w:spacing w:after="0"/>
        <w:rPr>
          <w:rFonts w:ascii="Arial Narrow" w:hAnsi="Arial Narrow" w:cs="Arial"/>
        </w:rPr>
      </w:pPr>
      <w:bookmarkStart w:id="62" w:name="_Hlk180483705"/>
    </w:p>
    <w:p w14:paraId="3BE82FF5" w14:textId="77777777" w:rsidR="00C90DA7" w:rsidRPr="005A2FC8" w:rsidRDefault="00C90DA7" w:rsidP="00C90DA7">
      <w:pPr>
        <w:rPr>
          <w:rFonts w:ascii="Arial Narrow" w:hAnsi="Arial Narrow" w:cs="Arial"/>
          <w:b/>
          <w:bCs/>
        </w:rPr>
      </w:pPr>
      <w:r w:rsidRPr="005A2FC8">
        <w:rPr>
          <w:rFonts w:ascii="Arial Narrow" w:hAnsi="Arial Narrow" w:cs="Arial"/>
          <w:b/>
          <w:bCs/>
        </w:rPr>
        <w:t>*</w:t>
      </w:r>
      <w:proofErr w:type="gramStart"/>
      <w:r w:rsidRPr="005A2FC8">
        <w:rPr>
          <w:rFonts w:ascii="Arial Narrow" w:hAnsi="Arial Narrow" w:cs="Arial"/>
          <w:b/>
          <w:bCs/>
        </w:rPr>
        <w:t>actions</w:t>
      </w:r>
      <w:proofErr w:type="gramEnd"/>
      <w:r w:rsidRPr="005A2FC8">
        <w:rPr>
          <w:rFonts w:ascii="Arial Narrow" w:hAnsi="Arial Narrow" w:cs="Arial"/>
          <w:b/>
          <w:bCs/>
        </w:rPr>
        <w:t xml:space="preserve"> with an </w:t>
      </w:r>
      <w:proofErr w:type="spellStart"/>
      <w:r w:rsidRPr="005A2FC8">
        <w:rPr>
          <w:rFonts w:ascii="Arial Narrow" w:hAnsi="Arial Narrow" w:cs="Arial"/>
          <w:b/>
          <w:bCs/>
        </w:rPr>
        <w:t>asterix</w:t>
      </w:r>
      <w:proofErr w:type="spellEnd"/>
      <w:r w:rsidRPr="005A2FC8">
        <w:rPr>
          <w:rFonts w:ascii="Arial Narrow" w:hAnsi="Arial Narrow" w:cs="Arial"/>
          <w:b/>
          <w:bCs/>
        </w:rPr>
        <w:t xml:space="preserve"> are also captured in the Housing Emergency Action Plan</w:t>
      </w:r>
    </w:p>
    <w:p w14:paraId="250E623A" w14:textId="36F084CF" w:rsidR="000D414C" w:rsidRDefault="000D414C">
      <w:pPr>
        <w:rPr>
          <w:rFonts w:ascii="Arial Narrow" w:hAnsi="Arial Narrow" w:cs="Arial"/>
          <w:b/>
          <w:bCs/>
          <w:sz w:val="28"/>
          <w:szCs w:val="28"/>
        </w:rPr>
      </w:pPr>
      <w:r>
        <w:rPr>
          <w:rFonts w:ascii="Arial Narrow" w:hAnsi="Arial Narrow" w:cs="Arial"/>
          <w:b/>
          <w:bCs/>
          <w:sz w:val="28"/>
          <w:szCs w:val="28"/>
        </w:rPr>
        <w:br w:type="page"/>
      </w:r>
    </w:p>
    <w:p w14:paraId="03048D29" w14:textId="28738910" w:rsidR="00B4147A" w:rsidRPr="005C74DC" w:rsidRDefault="009B315E" w:rsidP="00EE2B6C">
      <w:pPr>
        <w:pStyle w:val="Heading1"/>
        <w:rPr>
          <w:color w:val="156082" w:themeColor="accent1"/>
          <w:sz w:val="28"/>
          <w:szCs w:val="28"/>
        </w:rPr>
      </w:pPr>
      <w:bookmarkStart w:id="63" w:name="_Chapter_3._Ensure"/>
      <w:bookmarkEnd w:id="62"/>
      <w:bookmarkEnd w:id="63"/>
      <w:r w:rsidRPr="006F7C93">
        <w:lastRenderedPageBreak/>
        <w:t xml:space="preserve">Chapter </w:t>
      </w:r>
      <w:r w:rsidR="00E757E6">
        <w:t>3</w:t>
      </w:r>
      <w:r w:rsidR="00B4147A" w:rsidRPr="0A46496B">
        <w:t xml:space="preserve">. </w:t>
      </w:r>
      <w:r w:rsidR="000D414C">
        <w:t xml:space="preserve">Ensure homes are </w:t>
      </w:r>
      <w:r w:rsidR="00D364BB">
        <w:t>m</w:t>
      </w:r>
      <w:r w:rsidR="00B4147A" w:rsidRPr="0A46496B">
        <w:t xml:space="preserve">odern, </w:t>
      </w:r>
      <w:r w:rsidR="00D364BB">
        <w:t>w</w:t>
      </w:r>
      <w:r w:rsidR="00B4147A" w:rsidRPr="0A46496B">
        <w:t xml:space="preserve">arm and </w:t>
      </w:r>
      <w:r w:rsidR="00D364BB">
        <w:t>s</w:t>
      </w:r>
      <w:r w:rsidR="00B4147A" w:rsidRPr="0A46496B">
        <w:t xml:space="preserve">ustainable </w:t>
      </w:r>
    </w:p>
    <w:tbl>
      <w:tblPr>
        <w:tblStyle w:val="TableGrid"/>
        <w:tblW w:w="0" w:type="auto"/>
        <w:tblLook w:val="04A0" w:firstRow="1" w:lastRow="0" w:firstColumn="1" w:lastColumn="0" w:noHBand="0" w:noVBand="1"/>
      </w:tblPr>
      <w:tblGrid>
        <w:gridCol w:w="6457"/>
      </w:tblGrid>
      <w:tr w:rsidR="00C3401D" w14:paraId="51204A81" w14:textId="77777777" w:rsidTr="00C3401D">
        <w:tc>
          <w:tcPr>
            <w:tcW w:w="6457" w:type="dxa"/>
            <w:shd w:val="clear" w:color="auto" w:fill="501549" w:themeFill="accent5" w:themeFillShade="80"/>
          </w:tcPr>
          <w:p w14:paraId="236ABEA3" w14:textId="77777777" w:rsidR="00C3401D" w:rsidRDefault="00C3401D" w:rsidP="00C3401D">
            <w:pPr>
              <w:rPr>
                <w:rFonts w:ascii="Arial Narrow" w:hAnsi="Arial Narrow" w:cs="Arial"/>
                <w:b/>
                <w:bCs/>
                <w:sz w:val="24"/>
                <w:szCs w:val="24"/>
              </w:rPr>
            </w:pPr>
            <w:r>
              <w:rPr>
                <w:rFonts w:ascii="Arial Narrow" w:hAnsi="Arial Narrow" w:cs="Arial"/>
                <w:b/>
                <w:bCs/>
                <w:sz w:val="24"/>
                <w:szCs w:val="24"/>
              </w:rPr>
              <w:t>Strategic Objective(s):</w:t>
            </w:r>
          </w:p>
        </w:tc>
      </w:tr>
      <w:tr w:rsidR="00C3401D" w14:paraId="7F2C5294" w14:textId="77777777" w:rsidTr="0066181B">
        <w:tc>
          <w:tcPr>
            <w:tcW w:w="6457" w:type="dxa"/>
            <w:shd w:val="clear" w:color="auto" w:fill="F6C3FF"/>
          </w:tcPr>
          <w:p w14:paraId="5ED72827" w14:textId="2AD3313D" w:rsidR="00C3401D" w:rsidRPr="004B64C2" w:rsidRDefault="004B64C2" w:rsidP="00C3401D">
            <w:pPr>
              <w:rPr>
                <w:rFonts w:ascii="Arial Narrow" w:hAnsi="Arial Narrow" w:cs="Arial"/>
              </w:rPr>
            </w:pPr>
            <w:r w:rsidRPr="004B64C2">
              <w:rPr>
                <w:rFonts w:ascii="Arial Narrow" w:hAnsi="Arial Narrow" w:cs="Arial"/>
              </w:rPr>
              <w:t>Ensure all</w:t>
            </w:r>
            <w:r w:rsidR="00C3401D" w:rsidRPr="004B64C2">
              <w:rPr>
                <w:rFonts w:ascii="Arial Narrow" w:hAnsi="Arial Narrow" w:cs="Arial"/>
              </w:rPr>
              <w:t xml:space="preserve"> homes are well maintained, energy efficient, safe</w:t>
            </w:r>
            <w:r w:rsidR="00020AF7">
              <w:rPr>
                <w:rFonts w:ascii="Arial Narrow" w:hAnsi="Arial Narrow" w:cs="Arial"/>
              </w:rPr>
              <w:t xml:space="preserve">, </w:t>
            </w:r>
            <w:r w:rsidR="00C3401D" w:rsidRPr="004B64C2">
              <w:rPr>
                <w:rFonts w:ascii="Arial Narrow" w:hAnsi="Arial Narrow" w:cs="Arial"/>
              </w:rPr>
              <w:t>sustainable</w:t>
            </w:r>
            <w:r w:rsidR="00020AF7">
              <w:rPr>
                <w:rFonts w:ascii="Arial Narrow" w:hAnsi="Arial Narrow" w:cs="Arial"/>
              </w:rPr>
              <w:t xml:space="preserve"> and climate proofed</w:t>
            </w:r>
            <w:r w:rsidRPr="004B64C2">
              <w:rPr>
                <w:rFonts w:ascii="Arial Narrow" w:hAnsi="Arial Narrow" w:cs="Arial"/>
              </w:rPr>
              <w:t>, working towards net zero emissions </w:t>
            </w:r>
          </w:p>
        </w:tc>
      </w:tr>
      <w:tr w:rsidR="00C3401D" w:rsidRPr="00E34D7E" w14:paraId="72173EBB" w14:textId="77777777" w:rsidTr="0066181B">
        <w:tc>
          <w:tcPr>
            <w:tcW w:w="6457" w:type="dxa"/>
            <w:shd w:val="clear" w:color="auto" w:fill="F6C3FF"/>
          </w:tcPr>
          <w:p w14:paraId="626905FA" w14:textId="24CF28B7" w:rsidR="00C3401D" w:rsidRPr="004B64C2" w:rsidRDefault="00E34D7E" w:rsidP="00C3401D">
            <w:pPr>
              <w:rPr>
                <w:rFonts w:ascii="Arial Narrow" w:hAnsi="Arial Narrow" w:cs="Arial"/>
              </w:rPr>
            </w:pPr>
            <w:r w:rsidRPr="00E34D7E">
              <w:rPr>
                <w:rFonts w:ascii="Arial Narrow" w:hAnsi="Arial Narrow" w:cs="Arial"/>
              </w:rPr>
              <w:t>Reduce fuel poverty and ensure every household has a warm home they can afford to heat </w:t>
            </w:r>
          </w:p>
        </w:tc>
      </w:tr>
    </w:tbl>
    <w:p w14:paraId="04ACFF52" w14:textId="77777777" w:rsidR="00C3401D" w:rsidRDefault="00C3401D" w:rsidP="00B4147A">
      <w:pPr>
        <w:rPr>
          <w:rFonts w:ascii="Arial Narrow" w:hAnsi="Arial Narrow" w:cs="Arial"/>
          <w:b/>
          <w:bCs/>
          <w:sz w:val="24"/>
          <w:szCs w:val="24"/>
        </w:rPr>
      </w:pPr>
    </w:p>
    <w:p w14:paraId="2C054BCC" w14:textId="77777777" w:rsidR="00B4147A" w:rsidRDefault="00B4147A" w:rsidP="00EE2B6C">
      <w:pPr>
        <w:pStyle w:val="Heading2"/>
      </w:pPr>
      <w:bookmarkStart w:id="64" w:name="_Introduction_3"/>
      <w:bookmarkEnd w:id="64"/>
      <w:r w:rsidRPr="00A32955">
        <w:t>Introduction</w:t>
      </w:r>
    </w:p>
    <w:p w14:paraId="6239A374" w14:textId="77777777" w:rsidR="00B4147A" w:rsidRPr="00013A81" w:rsidRDefault="00B4147A" w:rsidP="00B4147A">
      <w:pPr>
        <w:rPr>
          <w:rFonts w:ascii="Arial Narrow" w:hAnsi="Arial Narrow" w:cs="Arial"/>
        </w:rPr>
      </w:pPr>
      <w:r w:rsidRPr="00013A81">
        <w:rPr>
          <w:rFonts w:ascii="Arial Narrow" w:hAnsi="Arial Narrow" w:cs="Arial"/>
        </w:rPr>
        <w:t>This chapter emphasises the importance of ensuring that households in Edinburgh can live in high-quality, sustainable homes. Achieving this goal is crucial for reducing fuel poverty, improving health outcomes, and advancing towards net zero emissions. By enhancing property conditions and energy efficiency across all types of housing through Whole House Retrofit (WHR), homes will be better prepared to handle the effects of climate change.</w:t>
      </w:r>
    </w:p>
    <w:p w14:paraId="58408AE1" w14:textId="77777777" w:rsidR="00B4147A" w:rsidRPr="00013A81" w:rsidRDefault="00B4147A" w:rsidP="00B4147A">
      <w:pPr>
        <w:rPr>
          <w:rFonts w:ascii="Arial Narrow" w:hAnsi="Arial Narrow" w:cs="Arial"/>
        </w:rPr>
      </w:pPr>
      <w:r w:rsidRPr="00013A81">
        <w:rPr>
          <w:rFonts w:ascii="Arial Narrow" w:hAnsi="Arial Narrow" w:cs="Arial"/>
        </w:rPr>
        <w:t>Timely repairs carried out to a good standard is crucial to keep homes free of draughts, mould and dampness, which in turn helps residents to heat their homes efficiently, reducing fuel poverty and improving health and wellbeing.</w:t>
      </w:r>
    </w:p>
    <w:p w14:paraId="3F1CCF9A" w14:textId="77777777" w:rsidR="00B4147A" w:rsidRPr="00013A81" w:rsidRDefault="00B4147A" w:rsidP="00B4147A">
      <w:pPr>
        <w:rPr>
          <w:rFonts w:ascii="Arial Narrow" w:hAnsi="Arial Narrow" w:cs="Arial"/>
        </w:rPr>
      </w:pPr>
      <w:r w:rsidRPr="00013A81">
        <w:rPr>
          <w:rFonts w:ascii="Arial Narrow" w:hAnsi="Arial Narrow" w:cs="Arial"/>
        </w:rPr>
        <w:t>This chapter outlines how Edinburgh is working to meet the standards set by the Scottish Government and the Scottish Housing Regulator, whilst also addressing key challenges in this effort. It highlights actions and solutions to help overcome those challenges, aiming to improve housing quality and sustainability.</w:t>
      </w:r>
    </w:p>
    <w:p w14:paraId="4F551612" w14:textId="77777777" w:rsidR="00B4147A" w:rsidRDefault="00B4147A" w:rsidP="00B4147A">
      <w:pPr>
        <w:pBdr>
          <w:bottom w:val="single" w:sz="18" w:space="4" w:color="A02B93"/>
        </w:pBdr>
        <w:rPr>
          <w:rFonts w:ascii="Arial Narrow" w:hAnsi="Arial Narrow" w:cs="Arial"/>
          <w:b/>
          <w:bCs/>
          <w:sz w:val="24"/>
          <w:szCs w:val="24"/>
        </w:rPr>
      </w:pPr>
      <w:r w:rsidRPr="647C3D47">
        <w:rPr>
          <w:rFonts w:ascii="Arial Narrow" w:hAnsi="Arial Narrow" w:cs="Arial"/>
          <w:b/>
          <w:bCs/>
          <w:sz w:val="24"/>
          <w:szCs w:val="24"/>
        </w:rPr>
        <w:t>National Context</w:t>
      </w:r>
    </w:p>
    <w:p w14:paraId="0E3C8330" w14:textId="77777777" w:rsidR="00B4147A" w:rsidRPr="00835493" w:rsidRDefault="00B4147A" w:rsidP="00B4147A">
      <w:pPr>
        <w:rPr>
          <w:rFonts w:ascii="Arial Narrow" w:hAnsi="Arial Narrow" w:cs="Arial"/>
        </w:rPr>
      </w:pPr>
      <w:r w:rsidRPr="647C3D47">
        <w:rPr>
          <w:rFonts w:ascii="Arial Narrow" w:hAnsi="Arial Narrow" w:cs="Arial"/>
        </w:rPr>
        <w:t xml:space="preserve">The </w:t>
      </w:r>
      <w:hyperlink r:id="rId96">
        <w:r w:rsidRPr="647C3D47">
          <w:rPr>
            <w:rStyle w:val="Hyperlink"/>
            <w:rFonts w:ascii="Arial Narrow" w:hAnsi="Arial Narrow" w:cs="Arial"/>
            <w:color w:val="0070C0"/>
          </w:rPr>
          <w:t>Climate Change (Scotland) Act 2009</w:t>
        </w:r>
      </w:hyperlink>
      <w:r w:rsidRPr="647C3D47">
        <w:rPr>
          <w:rFonts w:ascii="Arial Narrow" w:hAnsi="Arial Narrow" w:cs="Arial"/>
          <w:color w:val="0070C0"/>
        </w:rPr>
        <w:t xml:space="preserve"> </w:t>
      </w:r>
      <w:r w:rsidRPr="647C3D47">
        <w:rPr>
          <w:rFonts w:ascii="Arial Narrow" w:hAnsi="Arial Narrow" w:cs="Arial"/>
        </w:rPr>
        <w:t xml:space="preserve">and </w:t>
      </w:r>
      <w:hyperlink r:id="rId97">
        <w:r w:rsidRPr="647C3D47">
          <w:rPr>
            <w:rStyle w:val="Hyperlink"/>
            <w:rFonts w:ascii="Arial Narrow" w:hAnsi="Arial Narrow" w:cs="Arial"/>
            <w:color w:val="0070C0"/>
          </w:rPr>
          <w:t>Climate Change Plan: Third Report on Proposals and Policies 2018-2032</w:t>
        </w:r>
      </w:hyperlink>
      <w:r w:rsidRPr="647C3D47">
        <w:rPr>
          <w:rFonts w:ascii="Arial Narrow" w:hAnsi="Arial Narrow" w:cs="Arial"/>
        </w:rPr>
        <w:t xml:space="preserve"> (RPP3) sets out a clear expectation for all public bodies to contribute to emission reduction targets, deliver programmes to increase resilience against Climate Change and to carry out their work sustainably. The overall goal is to build a low carbon economy while helping to deliver sustainable economic growth and secure the wider </w:t>
      </w:r>
      <w:r w:rsidRPr="647C3D47">
        <w:rPr>
          <w:rFonts w:ascii="Arial Narrow" w:hAnsi="Arial Narrow" w:cs="Arial"/>
        </w:rPr>
        <w:t xml:space="preserve">benefits to a greener, fairer and healthier Scotland at the end of the RPP3 in </w:t>
      </w:r>
      <w:r w:rsidRPr="00835493">
        <w:rPr>
          <w:rFonts w:ascii="Arial Narrow" w:hAnsi="Arial Narrow" w:cs="Arial"/>
        </w:rPr>
        <w:t xml:space="preserve">2032, with a target date for net zero emissions of all greenhouse gases by 2045. </w:t>
      </w:r>
    </w:p>
    <w:p w14:paraId="42818953" w14:textId="77777777" w:rsidR="00B4147A" w:rsidRPr="00835493" w:rsidRDefault="00B4147A" w:rsidP="00B4147A">
      <w:pPr>
        <w:rPr>
          <w:rFonts w:ascii="Arial Narrow" w:hAnsi="Arial Narrow" w:cs="Arial"/>
        </w:rPr>
      </w:pPr>
      <w:r w:rsidRPr="00835493">
        <w:rPr>
          <w:rFonts w:ascii="Arial Narrow" w:hAnsi="Arial Narrow" w:cs="Arial"/>
        </w:rPr>
        <w:t xml:space="preserve">The RPP3 was updated in 2020 following the Covid-19 pandemic. </w:t>
      </w:r>
      <w:hyperlink r:id="rId98">
        <w:r w:rsidRPr="00835493">
          <w:rPr>
            <w:rStyle w:val="Hyperlink"/>
            <w:rFonts w:ascii="Arial Narrow" w:hAnsi="Arial Narrow"/>
            <w:color w:val="0070C0"/>
          </w:rPr>
          <w:t>Securing a green recovery on a path to net zero: climate change plan 2018-2032 - update</w:t>
        </w:r>
      </w:hyperlink>
      <w:r w:rsidRPr="00835493">
        <w:rPr>
          <w:rFonts w:ascii="Arial Narrow" w:hAnsi="Arial Narrow"/>
        </w:rPr>
        <w:t xml:space="preserve"> outlines the government’s plans to meet the climate change targets</w:t>
      </w:r>
      <w:r w:rsidRPr="00835493">
        <w:rPr>
          <w:rFonts w:ascii="Arial Narrow" w:hAnsi="Arial Narrow" w:cs="Arial"/>
        </w:rPr>
        <w:t xml:space="preserve"> within the </w:t>
      </w:r>
      <w:hyperlink r:id="rId99">
        <w:r w:rsidRPr="00835493">
          <w:rPr>
            <w:rFonts w:ascii="Arial Narrow" w:hAnsi="Arial Narrow"/>
            <w:color w:val="0563C1"/>
            <w:u w:val="single"/>
          </w:rPr>
          <w:t>Climate Change (Emission Reduction Targets) (Scotland) Act 2019</w:t>
        </w:r>
      </w:hyperlink>
      <w:r w:rsidRPr="00835493">
        <w:rPr>
          <w:rFonts w:ascii="Arial Narrow" w:hAnsi="Arial Narrow"/>
        </w:rPr>
        <w:t xml:space="preserve">, which includes reducing greenhouse gas emissions by 75% by 2030 and to net zero by 2045. </w:t>
      </w:r>
      <w:r w:rsidRPr="00835493">
        <w:rPr>
          <w:rFonts w:ascii="Arial Narrow" w:hAnsi="Arial Narrow" w:cs="Arial"/>
        </w:rPr>
        <w:t>It also acts as a key strategic document for Scotland’s green recovery from Covid-19.</w:t>
      </w:r>
    </w:p>
    <w:p w14:paraId="7E7E1A87" w14:textId="77777777" w:rsidR="00B4147A" w:rsidRPr="00835493" w:rsidRDefault="00B4147A" w:rsidP="00B4147A">
      <w:pPr>
        <w:rPr>
          <w:rFonts w:ascii="Arial Narrow" w:hAnsi="Arial Narrow" w:cs="Arial"/>
        </w:rPr>
      </w:pPr>
      <w:r w:rsidRPr="00835493">
        <w:rPr>
          <w:rFonts w:ascii="Arial Narrow" w:hAnsi="Arial Narrow" w:cs="Arial"/>
        </w:rPr>
        <w:t xml:space="preserve">Quality of housing and repairs, maintenance and improvements are two of the 16 outcomes set out in the Scottish Social Housing Charter.  Social landlords are expected to manage their businesses so that </w:t>
      </w:r>
      <w:r w:rsidRPr="00835493">
        <w:rPr>
          <w:rFonts w:ascii="Arial Narrow" w:hAnsi="Arial Narrow" w:cs="Arial"/>
          <w:i/>
          <w:iCs/>
        </w:rPr>
        <w:t>“tenants' homes, as a minimum, when they are allocated are always clean, tidy and in a good state of repair, meet the Scottish Housing Quality Standard (SHQS), and any other building quality standard in place throughout the tenancy; and also meet the relevant Energy Efficiency and Zero Emission Heat Standard”</w:t>
      </w:r>
      <w:r w:rsidRPr="00835493">
        <w:rPr>
          <w:rFonts w:ascii="Arial Narrow" w:hAnsi="Arial Narrow" w:cs="Arial"/>
        </w:rPr>
        <w:t xml:space="preserve"> and that </w:t>
      </w:r>
      <w:r w:rsidRPr="00835493">
        <w:rPr>
          <w:rFonts w:ascii="Arial Narrow" w:hAnsi="Arial Narrow" w:cs="Arial"/>
          <w:i/>
          <w:iCs/>
        </w:rPr>
        <w:t>“tenants' homes are well maintained, with repairs and improvements carried out when required, and tenants are given reasonable choices about when work is done”</w:t>
      </w:r>
      <w:r w:rsidRPr="00835493">
        <w:rPr>
          <w:rFonts w:ascii="Arial Narrow" w:hAnsi="Arial Narrow" w:cs="Arial"/>
        </w:rPr>
        <w:t>.</w:t>
      </w:r>
    </w:p>
    <w:p w14:paraId="46CCA407" w14:textId="77777777" w:rsidR="00B4147A" w:rsidRPr="007D3780" w:rsidRDefault="00B4147A" w:rsidP="00B4147A">
      <w:pPr>
        <w:rPr>
          <w:rFonts w:ascii="Arial Narrow" w:hAnsi="Arial Narrow"/>
          <w:b/>
          <w:bCs/>
        </w:rPr>
      </w:pPr>
      <w:hyperlink r:id="rId100">
        <w:r w:rsidRPr="00835493">
          <w:rPr>
            <w:rFonts w:ascii="Arial Narrow" w:hAnsi="Arial Narrow"/>
            <w:color w:val="0563C1"/>
            <w:u w:val="single"/>
          </w:rPr>
          <w:t>Scottish Housing Quality Standard (SHQS)</w:t>
        </w:r>
      </w:hyperlink>
      <w:hyperlink r:id="rId101">
        <w:r w:rsidRPr="00835493">
          <w:rPr>
            <w:rFonts w:ascii="Arial Narrow" w:hAnsi="Arial Narrow"/>
          </w:rPr>
          <w:t xml:space="preserve"> </w:t>
        </w:r>
      </w:hyperlink>
      <w:r w:rsidRPr="00835493">
        <w:rPr>
          <w:rFonts w:ascii="Arial Narrow" w:hAnsi="Arial Narrow"/>
        </w:rPr>
        <w:t>was introduced in February 2004 and is currently the main way the quality of housing is measured</w:t>
      </w:r>
      <w:r w:rsidRPr="647C3D47">
        <w:rPr>
          <w:rFonts w:ascii="Arial Narrow" w:hAnsi="Arial Narrow"/>
        </w:rPr>
        <w:t xml:space="preserve"> in Scotland. SHQS ensures that social landlords make</w:t>
      </w:r>
      <w:r w:rsidRPr="647C3D47">
        <w:rPr>
          <w:rFonts w:ascii="Arial Narrow" w:hAnsi="Arial Narrow"/>
          <w:sz w:val="16"/>
          <w:szCs w:val="16"/>
        </w:rPr>
        <w:t xml:space="preserve"> </w:t>
      </w:r>
      <w:r w:rsidRPr="647C3D47">
        <w:rPr>
          <w:rFonts w:ascii="Arial Narrow" w:hAnsi="Arial Narrow"/>
        </w:rPr>
        <w:t xml:space="preserve">their tenants’ homes energy efficient, safe and secure, not seriously damaged, and with kitchens and bathrooms that are in good condition. </w:t>
      </w:r>
    </w:p>
    <w:p w14:paraId="33BD8B77" w14:textId="425C0F8A" w:rsidR="00B4147A" w:rsidRDefault="00B4147A" w:rsidP="00B4147A">
      <w:pPr>
        <w:rPr>
          <w:rFonts w:ascii="Arial Narrow" w:hAnsi="Arial Narrow"/>
        </w:rPr>
      </w:pPr>
      <w:hyperlink r:id="rId102">
        <w:r w:rsidRPr="00C953FF">
          <w:rPr>
            <w:rFonts w:ascii="Arial Narrow" w:hAnsi="Arial Narrow"/>
            <w:color w:val="0563C1"/>
            <w:u w:val="single"/>
          </w:rPr>
          <w:t>Energy Efficiency Standard in Social Housing (EESSH)</w:t>
        </w:r>
      </w:hyperlink>
      <w:hyperlink r:id="rId103">
        <w:r w:rsidRPr="00C953FF">
          <w:rPr>
            <w:rFonts w:ascii="Arial Narrow" w:hAnsi="Arial Narrow"/>
          </w:rPr>
          <w:t xml:space="preserve"> </w:t>
        </w:r>
      </w:hyperlink>
      <w:r w:rsidRPr="00C953FF">
        <w:rPr>
          <w:rFonts w:ascii="Arial Narrow" w:hAnsi="Arial Narrow"/>
        </w:rPr>
        <w:t xml:space="preserve">was introduced in 2014 to improve the energy efficiency of social housing in Scotland and to help reduce energy consumption, fuel poverty and the emission of greenhouse gases. It has replaced the energy efficiency element within the SHQS. EESSH2 was introduced in 2019 which requires social housing to meet, or can be treated as meeting, EPC Band B, or is as energy efficient as practically possible, by the end of December 2032 and within the limits of cost, technology and necessary consent. </w:t>
      </w:r>
    </w:p>
    <w:p w14:paraId="099C35CA" w14:textId="77777777" w:rsidR="00B4147A" w:rsidRDefault="00B4147A" w:rsidP="00B4147A">
      <w:pPr>
        <w:rPr>
          <w:rFonts w:ascii="Arial Narrow" w:hAnsi="Arial Narrow"/>
        </w:rPr>
      </w:pPr>
      <w:r w:rsidRPr="647C3D47">
        <w:rPr>
          <w:rFonts w:ascii="Arial Narrow" w:hAnsi="Arial Narrow"/>
        </w:rPr>
        <w:lastRenderedPageBreak/>
        <w:t>The Scottish Government is planning to replace EESSH2 with a new "Social Housing Net Zero Standard" (SHNZS) to align with its net-zero emissions targets. C</w:t>
      </w:r>
      <w:r w:rsidRPr="647C3D47">
        <w:rPr>
          <w:rFonts w:ascii="Arial Narrow" w:eastAsia="Aptos" w:hAnsi="Arial Narrow" w:cs="Arial"/>
          <w:color w:val="000000" w:themeColor="text1"/>
        </w:rPr>
        <w:t>onsultation on the new standard closed in March 2024 and it is expected that the new SHNZS will be introduced in 2025 at the earliest.</w:t>
      </w:r>
    </w:p>
    <w:p w14:paraId="48C84CE4" w14:textId="77777777" w:rsidR="00B4147A" w:rsidRPr="00693D31" w:rsidRDefault="00B4147A" w:rsidP="00B4147A">
      <w:pPr>
        <w:rPr>
          <w:rFonts w:ascii="Arial Narrow" w:hAnsi="Arial Narrow"/>
        </w:rPr>
      </w:pPr>
      <w:r>
        <w:rPr>
          <w:rFonts w:ascii="Arial Narrow" w:hAnsi="Arial Narrow"/>
        </w:rPr>
        <w:t xml:space="preserve">There are </w:t>
      </w:r>
      <w:proofErr w:type="gramStart"/>
      <w:r>
        <w:rPr>
          <w:rFonts w:ascii="Arial Narrow" w:hAnsi="Arial Narrow"/>
        </w:rPr>
        <w:t>a number of</w:t>
      </w:r>
      <w:proofErr w:type="gramEnd"/>
      <w:r>
        <w:rPr>
          <w:rFonts w:ascii="Arial Narrow" w:hAnsi="Arial Narrow"/>
        </w:rPr>
        <w:t xml:space="preserve"> legislative changes on the horizon which may come into effect during the lifetime of this LHS. These include:</w:t>
      </w:r>
    </w:p>
    <w:p w14:paraId="473A9DBF" w14:textId="77777777" w:rsidR="00B4147A" w:rsidRPr="007D3780" w:rsidRDefault="00B4147A" w:rsidP="00B4147A">
      <w:pPr>
        <w:rPr>
          <w:rFonts w:ascii="Arial Narrow" w:hAnsi="Arial Narrow"/>
          <w:b/>
          <w:bCs/>
        </w:rPr>
      </w:pPr>
      <w:r w:rsidRPr="007D3780">
        <w:rPr>
          <w:rFonts w:ascii="Arial Narrow" w:hAnsi="Arial Narrow"/>
          <w:b/>
          <w:bCs/>
        </w:rPr>
        <w:t>New Housing Standard:</w:t>
      </w:r>
      <w:r w:rsidRPr="007D3780">
        <w:rPr>
          <w:rFonts w:ascii="Arial Narrow" w:hAnsi="Arial Narrow"/>
        </w:rPr>
        <w:t xml:space="preserve"> Housing to 2040, Scottish Government’s strategic plan for housing, includes an action to introduce legislation to implement a new Housing Standard, which will cover all homes (new and existing). This new standard could potentially help to improve conditions in all homes, especially those in the private sector going forward.</w:t>
      </w:r>
    </w:p>
    <w:p w14:paraId="2EC276D7" w14:textId="255003C0" w:rsidR="00B4147A" w:rsidRPr="00693D31" w:rsidRDefault="00B4147A" w:rsidP="00B4147A">
      <w:pPr>
        <w:rPr>
          <w:rFonts w:ascii="Arial Narrow" w:eastAsia="Aptos" w:hAnsi="Arial Narrow" w:cs="Arial"/>
          <w:color w:val="000000" w:themeColor="text1"/>
        </w:rPr>
      </w:pPr>
      <w:r w:rsidRPr="00A32955">
        <w:rPr>
          <w:rFonts w:ascii="Arial Narrow" w:eastAsia="Aptos" w:hAnsi="Arial Narrow" w:cs="Arial"/>
          <w:b/>
          <w:bCs/>
        </w:rPr>
        <w:t>Compulsory Owners’ Associations</w:t>
      </w:r>
      <w:r w:rsidR="56FBF1A4" w:rsidRPr="57EC51D9">
        <w:rPr>
          <w:rFonts w:ascii="Arial Narrow" w:eastAsia="Aptos" w:hAnsi="Arial Narrow" w:cs="Arial"/>
          <w:b/>
          <w:bCs/>
        </w:rPr>
        <w:t>:</w:t>
      </w:r>
      <w:r w:rsidRPr="17B9A932">
        <w:rPr>
          <w:rFonts w:ascii="Arial Narrow" w:eastAsia="Aptos" w:hAnsi="Arial Narrow" w:cs="Arial"/>
        </w:rPr>
        <w:t xml:space="preserve"> </w:t>
      </w:r>
      <w:r w:rsidRPr="007D3780">
        <w:rPr>
          <w:rFonts w:ascii="Arial Narrow" w:eastAsia="Aptos" w:hAnsi="Arial Narrow" w:cs="Arial"/>
          <w:color w:val="000000" w:themeColor="text1"/>
        </w:rPr>
        <w:t>a new legislation to establish compulsory owners’ associations in all tenement blocks in Scotland may be introduced during the lifetime of this L</w:t>
      </w:r>
      <w:r w:rsidR="00CE56E0">
        <w:rPr>
          <w:rFonts w:ascii="Arial Narrow" w:eastAsia="Aptos" w:hAnsi="Arial Narrow" w:cs="Arial"/>
          <w:color w:val="000000" w:themeColor="text1"/>
        </w:rPr>
        <w:t>HS</w:t>
      </w:r>
      <w:r w:rsidRPr="007D3780">
        <w:rPr>
          <w:rFonts w:ascii="Arial Narrow" w:eastAsia="Aptos" w:hAnsi="Arial Narrow" w:cs="Arial"/>
          <w:color w:val="000000" w:themeColor="text1"/>
        </w:rPr>
        <w:t>, with an aim to help to address disrepair and facilitate improvement in tenement blocks.  The Scottish Law Commission published a discussion paper</w:t>
      </w:r>
      <w:r w:rsidR="2B9CC279" w:rsidRPr="79594387">
        <w:rPr>
          <w:rFonts w:ascii="Arial Narrow" w:eastAsia="Aptos" w:hAnsi="Arial Narrow" w:cs="Arial"/>
          <w:color w:val="000000" w:themeColor="text1"/>
        </w:rPr>
        <w:t>,</w:t>
      </w:r>
      <w:r w:rsidRPr="007D3780">
        <w:rPr>
          <w:rFonts w:ascii="Arial Narrow" w:eastAsia="Aptos" w:hAnsi="Arial Narrow" w:cs="Arial"/>
          <w:color w:val="000000" w:themeColor="text1"/>
        </w:rPr>
        <w:t xml:space="preserve"> Tenement law: compulsory owners’ associations</w:t>
      </w:r>
      <w:r w:rsidR="4CA6D56D" w:rsidRPr="77546BB6">
        <w:rPr>
          <w:rFonts w:ascii="Arial Narrow" w:eastAsia="Aptos" w:hAnsi="Arial Narrow" w:cs="Arial"/>
          <w:color w:val="000000" w:themeColor="text1"/>
        </w:rPr>
        <w:t xml:space="preserve">, </w:t>
      </w:r>
      <w:r w:rsidR="4CA6D56D" w:rsidRPr="1E5C355C">
        <w:rPr>
          <w:rFonts w:ascii="Arial Narrow" w:eastAsia="Aptos" w:hAnsi="Arial Narrow" w:cs="Arial"/>
          <w:color w:val="000000" w:themeColor="text1"/>
        </w:rPr>
        <w:t>for consultation until</w:t>
      </w:r>
      <w:r w:rsidRPr="007D3780">
        <w:rPr>
          <w:rFonts w:ascii="Arial Narrow" w:eastAsia="Aptos" w:hAnsi="Arial Narrow" w:cs="Arial"/>
          <w:color w:val="000000" w:themeColor="text1"/>
        </w:rPr>
        <w:t xml:space="preserve"> 1 August 2024. The discussion paper included proposals on the establishment, formation and operation of compulsory owners’ associations and the rights and responsibilities to be imposed on them. Scottish Law Commission will now provide the Scottish Government with a report detailing its recommendations on compulsory owners’ association and providing a draft Bill for consideration, expected to be available in spring 2026.</w:t>
      </w:r>
    </w:p>
    <w:p w14:paraId="7555D066" w14:textId="77777777" w:rsidR="00B4147A" w:rsidRPr="007D3780" w:rsidRDefault="00B4147A" w:rsidP="00B4147A">
      <w:pPr>
        <w:rPr>
          <w:rFonts w:ascii="Arial Narrow" w:eastAsia="Aptos" w:hAnsi="Arial Narrow" w:cs="Arial"/>
          <w:color w:val="000000" w:themeColor="text1"/>
        </w:rPr>
      </w:pPr>
      <w:r w:rsidRPr="007D3780">
        <w:rPr>
          <w:rFonts w:ascii="Arial Narrow" w:eastAsia="Aptos" w:hAnsi="Arial Narrow" w:cs="Arial"/>
          <w:b/>
          <w:bCs/>
          <w:color w:val="000000" w:themeColor="text1"/>
        </w:rPr>
        <w:t>The Housing (Scotland) Bill 2024</w:t>
      </w:r>
      <w:r w:rsidRPr="007D3780">
        <w:rPr>
          <w:rFonts w:ascii="Arial Narrow" w:eastAsia="Aptos" w:hAnsi="Arial Narrow" w:cs="Arial"/>
          <w:color w:val="000000" w:themeColor="text1"/>
        </w:rPr>
        <w:t xml:space="preserve"> deals mainly with private rented, accommodation and homelessness prevention. The Bill could help to improve the quality and condition of</w:t>
      </w:r>
      <w:r w:rsidRPr="00A32955">
        <w:rPr>
          <w:rFonts w:ascii="Arial Narrow" w:eastAsia="Aptos" w:hAnsi="Arial Narrow" w:cs="Arial"/>
        </w:rPr>
        <w:t xml:space="preserve"> PRS </w:t>
      </w:r>
      <w:r w:rsidRPr="007D3780">
        <w:rPr>
          <w:rFonts w:ascii="Arial Narrow" w:eastAsia="Aptos" w:hAnsi="Arial Narrow" w:cs="Arial"/>
          <w:color w:val="000000" w:themeColor="text1"/>
        </w:rPr>
        <w:t>properties by introducing further PRS regulation.</w:t>
      </w:r>
    </w:p>
    <w:p w14:paraId="7828BF07" w14:textId="09AC9621" w:rsidR="00B4147A" w:rsidRPr="007D3780" w:rsidRDefault="00B4147A" w:rsidP="00B4147A">
      <w:pPr>
        <w:rPr>
          <w:rFonts w:ascii="Arial Narrow" w:hAnsi="Arial Narrow" w:cs="Arial"/>
          <w:color w:val="000000" w:themeColor="text1"/>
        </w:rPr>
      </w:pPr>
      <w:r w:rsidRPr="007D3780">
        <w:rPr>
          <w:rFonts w:ascii="Arial Narrow" w:hAnsi="Arial Narrow" w:cs="Arial"/>
          <w:b/>
          <w:bCs/>
        </w:rPr>
        <w:t xml:space="preserve">Annual Return on the Charter (ARC) indicators: </w:t>
      </w:r>
      <w:r w:rsidRPr="007D3780">
        <w:rPr>
          <w:rFonts w:ascii="Arial Narrow" w:eastAsia="Aptos" w:hAnsi="Arial Narrow" w:cs="Arial"/>
          <w:color w:val="000000" w:themeColor="text1"/>
        </w:rPr>
        <w:t>The Scottish Housing Regulator (SHR) published a paper in June 2023, titled</w:t>
      </w:r>
      <w:r w:rsidRPr="00F66C9D">
        <w:rPr>
          <w:rFonts w:ascii="Arial Narrow" w:eastAsia="Aptos" w:hAnsi="Arial Narrow" w:cs="Arial"/>
          <w:color w:val="0070C0"/>
        </w:rPr>
        <w:t xml:space="preserve"> “</w:t>
      </w:r>
      <w:hyperlink r:id="rId104" w:history="1">
        <w:r w:rsidRPr="00F66C9D">
          <w:rPr>
            <w:rFonts w:ascii="Arial Narrow" w:eastAsia="Aptos" w:hAnsi="Arial Narrow" w:cs="Arial"/>
            <w:color w:val="0070C0"/>
          </w:rPr>
          <w:t>Our Regulation of Social Housing: a discussion paper</w:t>
        </w:r>
      </w:hyperlink>
      <w:r w:rsidRPr="00F66C9D">
        <w:rPr>
          <w:rFonts w:ascii="Arial Narrow" w:eastAsia="Aptos" w:hAnsi="Arial Narrow" w:cs="Arial"/>
          <w:color w:val="0070C0"/>
        </w:rPr>
        <w:t>”.</w:t>
      </w:r>
      <w:r w:rsidRPr="007D3780">
        <w:rPr>
          <w:rFonts w:ascii="Arial Narrow" w:eastAsia="Aptos" w:hAnsi="Arial Narrow" w:cs="Arial"/>
          <w:color w:val="000000" w:themeColor="text1"/>
        </w:rPr>
        <w:t xml:space="preserve">  The paper looked at ideas to review the Regulatory Framework </w:t>
      </w:r>
      <w:proofErr w:type="gramStart"/>
      <w:r w:rsidRPr="007D3780">
        <w:rPr>
          <w:rFonts w:ascii="Arial Narrow" w:eastAsia="Aptos" w:hAnsi="Arial Narrow" w:cs="Arial"/>
          <w:color w:val="000000" w:themeColor="text1"/>
        </w:rPr>
        <w:t>in order to</w:t>
      </w:r>
      <w:proofErr w:type="gramEnd"/>
      <w:r w:rsidRPr="007D3780">
        <w:rPr>
          <w:rFonts w:ascii="Arial Narrow" w:eastAsia="Aptos" w:hAnsi="Arial Narrow" w:cs="Arial"/>
          <w:color w:val="000000" w:themeColor="text1"/>
        </w:rPr>
        <w:t xml:space="preserve"> strengthen its emphasis on listening to tenants, qu</w:t>
      </w:r>
      <w:r w:rsidR="00356FA9">
        <w:rPr>
          <w:rFonts w:ascii="Arial Narrow" w:eastAsia="Aptos" w:hAnsi="Arial Narrow" w:cs="Arial"/>
          <w:color w:val="000000" w:themeColor="text1"/>
        </w:rPr>
        <w:t>a</w:t>
      </w:r>
      <w:r w:rsidRPr="007D3780">
        <w:rPr>
          <w:rFonts w:ascii="Arial Narrow" w:eastAsia="Aptos" w:hAnsi="Arial Narrow" w:cs="Arial"/>
          <w:color w:val="000000" w:themeColor="text1"/>
        </w:rPr>
        <w:t xml:space="preserve">lity of homes and tenant and resident safety.  It suggested the </w:t>
      </w:r>
      <w:r w:rsidRPr="007D3780">
        <w:rPr>
          <w:rFonts w:ascii="Arial Narrow" w:eastAsia="Aptos" w:hAnsi="Arial Narrow" w:cs="Arial"/>
          <w:color w:val="000000" w:themeColor="text1"/>
        </w:rPr>
        <w:t xml:space="preserve">introduction of new indicators to the Annual Return on the Charter (ARC) </w:t>
      </w:r>
      <w:proofErr w:type="gramStart"/>
      <w:r w:rsidRPr="007D3780">
        <w:rPr>
          <w:rFonts w:ascii="Arial Narrow" w:eastAsia="Aptos" w:hAnsi="Arial Narrow" w:cs="Arial"/>
          <w:color w:val="000000" w:themeColor="text1"/>
        </w:rPr>
        <w:t>as a means to</w:t>
      </w:r>
      <w:proofErr w:type="gramEnd"/>
      <w:r w:rsidRPr="007D3780">
        <w:rPr>
          <w:rFonts w:ascii="Arial Narrow" w:eastAsia="Aptos" w:hAnsi="Arial Narrow" w:cs="Arial"/>
          <w:color w:val="000000" w:themeColor="text1"/>
        </w:rPr>
        <w:t xml:space="preserve"> strengthen the monitoring of tenant and resident safety.  It also asked for ideas on how best to monitor the effectiveness of landlords’ approach to managing reports and instances of mould and dampness. Further information is noted in the Dampness, Mould and Condensation section in this Chapter.</w:t>
      </w:r>
    </w:p>
    <w:p w14:paraId="4E3577FD" w14:textId="77777777" w:rsidR="00B4147A" w:rsidRPr="00A32955" w:rsidRDefault="00B4147A" w:rsidP="00B4147A">
      <w:pPr>
        <w:pBdr>
          <w:bottom w:val="single" w:sz="18" w:space="4" w:color="A02B93"/>
        </w:pBdr>
        <w:rPr>
          <w:rFonts w:ascii="Arial Narrow" w:hAnsi="Arial Narrow" w:cs="Arial"/>
          <w:b/>
          <w:bCs/>
          <w:sz w:val="24"/>
          <w:szCs w:val="24"/>
        </w:rPr>
      </w:pPr>
      <w:r w:rsidRPr="00A32955">
        <w:rPr>
          <w:rFonts w:ascii="Arial Narrow" w:eastAsiaTheme="minorEastAsia" w:hAnsi="Arial Narrow" w:cs="Arial"/>
          <w:b/>
          <w:bCs/>
          <w:sz w:val="24"/>
          <w:szCs w:val="24"/>
        </w:rPr>
        <w:t>Local Context</w:t>
      </w:r>
    </w:p>
    <w:p w14:paraId="7448F5E8" w14:textId="77777777" w:rsidR="00B4147A" w:rsidRPr="00013A81" w:rsidRDefault="00B4147A" w:rsidP="00B4147A">
      <w:pPr>
        <w:rPr>
          <w:rFonts w:ascii="Arial Narrow" w:hAnsi="Arial Narrow" w:cs="Arial"/>
        </w:rPr>
      </w:pPr>
      <w:r w:rsidRPr="00013A81">
        <w:rPr>
          <w:rFonts w:ascii="Arial Narrow" w:hAnsi="Arial Narrow" w:cs="Arial"/>
        </w:rPr>
        <w:t>Edinburgh’s 2030 Climate Strategy sets out a city-wide approach to reducing greenhouse gases in Edinburgh and the plan to deliver a net zero, climate ready city by 2030 as well as a healthier, thriving and inclusive capital for people to live and work in.</w:t>
      </w:r>
    </w:p>
    <w:p w14:paraId="2E0EACAF" w14:textId="77777777" w:rsidR="00B4147A" w:rsidRPr="00013A81" w:rsidRDefault="00B4147A" w:rsidP="00B4147A">
      <w:pPr>
        <w:keepNext/>
        <w:rPr>
          <w:rFonts w:ascii="Arial Narrow" w:hAnsi="Arial Narrow" w:cs="Arial"/>
        </w:rPr>
      </w:pPr>
      <w:r w:rsidRPr="00013A81">
        <w:rPr>
          <w:rFonts w:ascii="Arial Narrow" w:hAnsi="Arial Narrow" w:cs="Arial"/>
        </w:rPr>
        <w:t xml:space="preserve">The </w:t>
      </w:r>
      <w:hyperlink r:id="rId105" w:history="1">
        <w:r w:rsidRPr="00F66C9D">
          <w:rPr>
            <w:rStyle w:val="Hyperlink"/>
            <w:rFonts w:ascii="Arial Narrow" w:hAnsi="Arial Narrow" w:cs="Arial"/>
            <w:color w:val="0070C0"/>
          </w:rPr>
          <w:t>2030 Climate Strategy</w:t>
        </w:r>
      </w:hyperlink>
      <w:r w:rsidRPr="00013A81">
        <w:rPr>
          <w:rFonts w:ascii="Arial Narrow" w:hAnsi="Arial Narrow" w:cs="Arial"/>
        </w:rPr>
        <w:t xml:space="preserve"> sets the following targets in relation to housing:</w:t>
      </w:r>
    </w:p>
    <w:p w14:paraId="04038288" w14:textId="77777777" w:rsidR="00B4147A" w:rsidRPr="00013A81" w:rsidRDefault="00B4147A" w:rsidP="00723854">
      <w:pPr>
        <w:pStyle w:val="ListParagraph"/>
        <w:numPr>
          <w:ilvl w:val="0"/>
          <w:numId w:val="19"/>
        </w:numPr>
        <w:rPr>
          <w:rFonts w:ascii="Arial Narrow" w:hAnsi="Arial Narrow" w:cs="Arial"/>
        </w:rPr>
      </w:pPr>
      <w:r w:rsidRPr="00013A81">
        <w:rPr>
          <w:rFonts w:ascii="Arial Narrow" w:hAnsi="Arial Narrow" w:cs="Arial"/>
        </w:rPr>
        <w:t>All new Council-led housing developments to be net zero.</w:t>
      </w:r>
    </w:p>
    <w:p w14:paraId="15B33D6D" w14:textId="77777777" w:rsidR="00B4147A" w:rsidRPr="00013A81" w:rsidRDefault="00B4147A" w:rsidP="00723854">
      <w:pPr>
        <w:pStyle w:val="ListParagraph"/>
        <w:numPr>
          <w:ilvl w:val="0"/>
          <w:numId w:val="19"/>
        </w:numPr>
        <w:rPr>
          <w:rFonts w:ascii="Arial Narrow" w:hAnsi="Arial Narrow" w:cs="Arial"/>
        </w:rPr>
      </w:pPr>
      <w:r w:rsidRPr="00013A81">
        <w:rPr>
          <w:rFonts w:ascii="Arial Narrow" w:hAnsi="Arial Narrow" w:cs="Arial"/>
        </w:rPr>
        <w:t>Develop regional renewable energy solutions.</w:t>
      </w:r>
    </w:p>
    <w:p w14:paraId="184843E9" w14:textId="77777777" w:rsidR="00B4147A" w:rsidRPr="00013A81" w:rsidRDefault="00B4147A" w:rsidP="00723854">
      <w:pPr>
        <w:pStyle w:val="ListParagraph"/>
        <w:numPr>
          <w:ilvl w:val="0"/>
          <w:numId w:val="19"/>
        </w:numPr>
        <w:rPr>
          <w:rFonts w:ascii="Arial Narrow" w:hAnsi="Arial Narrow" w:cs="Arial"/>
        </w:rPr>
      </w:pPr>
      <w:r w:rsidRPr="00013A81">
        <w:rPr>
          <w:rFonts w:ascii="Arial Narrow" w:hAnsi="Arial Narrow" w:cs="Arial"/>
        </w:rPr>
        <w:t>Identify Heat Network Zones across the city.</w:t>
      </w:r>
    </w:p>
    <w:p w14:paraId="2761F5CC" w14:textId="77777777" w:rsidR="00B4147A" w:rsidRPr="00013A81" w:rsidRDefault="00B4147A" w:rsidP="00723854">
      <w:pPr>
        <w:pStyle w:val="ListParagraph"/>
        <w:numPr>
          <w:ilvl w:val="0"/>
          <w:numId w:val="19"/>
        </w:numPr>
        <w:rPr>
          <w:rFonts w:ascii="Arial Narrow" w:hAnsi="Arial Narrow" w:cs="Arial"/>
        </w:rPr>
      </w:pPr>
      <w:r w:rsidRPr="00013A81">
        <w:rPr>
          <w:rFonts w:ascii="Arial Narrow" w:hAnsi="Arial Narrow" w:cs="Arial"/>
        </w:rPr>
        <w:t>Develop a plan for retrofitting social housing across the city to the highest energy standards, to reduce energy demand and tackle fuel poverty.</w:t>
      </w:r>
    </w:p>
    <w:p w14:paraId="741F56C4" w14:textId="77777777" w:rsidR="00B4147A" w:rsidRPr="00013A81" w:rsidRDefault="00B4147A" w:rsidP="00723854">
      <w:pPr>
        <w:pStyle w:val="ListParagraph"/>
        <w:numPr>
          <w:ilvl w:val="0"/>
          <w:numId w:val="19"/>
        </w:numPr>
        <w:rPr>
          <w:rFonts w:ascii="Arial Narrow" w:hAnsi="Arial Narrow" w:cs="Arial"/>
        </w:rPr>
      </w:pPr>
      <w:r w:rsidRPr="00013A81">
        <w:rPr>
          <w:rFonts w:ascii="Arial Narrow" w:hAnsi="Arial Narrow" w:cs="Arial"/>
        </w:rPr>
        <w:t>Establish an Energy Efficient Public Buildings Partnership.</w:t>
      </w:r>
    </w:p>
    <w:p w14:paraId="71509E3A" w14:textId="77777777" w:rsidR="00B4147A" w:rsidRPr="00013A81" w:rsidRDefault="00B4147A" w:rsidP="00B4147A">
      <w:pPr>
        <w:rPr>
          <w:rFonts w:ascii="Arial Narrow" w:hAnsi="Arial Narrow" w:cs="Arial"/>
        </w:rPr>
      </w:pPr>
      <w:r w:rsidRPr="00013A81">
        <w:rPr>
          <w:rFonts w:ascii="Arial Narrow" w:hAnsi="Arial Narrow" w:cs="Arial"/>
        </w:rPr>
        <w:t xml:space="preserve">The Climate Change (Scotland) Act 2009 and its secondary legislation on the </w:t>
      </w:r>
      <w:hyperlink r:id="rId106" w:history="1">
        <w:r w:rsidRPr="00F66C9D">
          <w:rPr>
            <w:rStyle w:val="Hyperlink"/>
            <w:rFonts w:ascii="Arial Narrow" w:hAnsi="Arial Narrow" w:cs="Arial"/>
            <w:color w:val="0070C0"/>
          </w:rPr>
          <w:t>Local Heat and Energy Efficiency Strategies (Scotland) Order 2022</w:t>
        </w:r>
      </w:hyperlink>
      <w:r w:rsidRPr="00013A81">
        <w:rPr>
          <w:rFonts w:ascii="Arial Narrow" w:hAnsi="Arial Narrow" w:cs="Arial"/>
        </w:rPr>
        <w:t xml:space="preserve"> requires all local authorities to create a Local Heat and Energy Efficiency Strategy (LHEES) and Delivery Plan.</w:t>
      </w:r>
    </w:p>
    <w:p w14:paraId="3CD30F2E" w14:textId="77777777" w:rsidR="00B4147A" w:rsidRPr="00013A81" w:rsidRDefault="00B4147A" w:rsidP="00B4147A">
      <w:pPr>
        <w:rPr>
          <w:rFonts w:ascii="Arial Narrow" w:hAnsi="Arial Narrow" w:cs="Arial"/>
        </w:rPr>
      </w:pPr>
      <w:hyperlink r:id="rId107" w:history="1">
        <w:r w:rsidRPr="00F66C9D">
          <w:rPr>
            <w:rStyle w:val="Hyperlink"/>
            <w:rFonts w:ascii="Arial Narrow" w:hAnsi="Arial Narrow" w:cs="Arial"/>
            <w:color w:val="0070C0"/>
          </w:rPr>
          <w:t>Edinburgh LHEES</w:t>
        </w:r>
      </w:hyperlink>
      <w:r w:rsidRPr="00013A81">
        <w:rPr>
          <w:rFonts w:ascii="Arial Narrow" w:hAnsi="Arial Narrow" w:cs="Arial"/>
        </w:rPr>
        <w:t xml:space="preserve"> operates within a complex and quickly changing set of policies and regulations. Its focus is on improving energy efficiency and reducing carbon emissions in different building types, in both residential sector (housing of all tenures) and services sector (all non-domestic buildings in the public and commercial sector), and heat networks across the city. It aligns closely with the Edinburgh 2030 Climate Strategy and aims to reach net zero by 2030 and eliminate fuel poverty by 2040. </w:t>
      </w:r>
    </w:p>
    <w:p w14:paraId="07FA3826" w14:textId="77777777" w:rsidR="00B4147A" w:rsidRPr="000F62E2" w:rsidRDefault="00B4147A" w:rsidP="00B4147A">
      <w:pPr>
        <w:rPr>
          <w:rFonts w:ascii="Arial Narrow" w:hAnsi="Arial Narrow"/>
          <w:color w:val="000000" w:themeColor="text1"/>
        </w:rPr>
      </w:pPr>
      <w:r w:rsidRPr="000F62E2">
        <w:rPr>
          <w:rFonts w:ascii="Arial Narrow" w:hAnsi="Arial Narrow"/>
          <w:color w:val="000000" w:themeColor="text1"/>
        </w:rPr>
        <w:lastRenderedPageBreak/>
        <w:t>The key national policy targets and regulations underpinning the Edinburgh LHEES are summarised below.</w:t>
      </w:r>
    </w:p>
    <w:p w14:paraId="2548B484" w14:textId="77777777" w:rsidR="00B4147A" w:rsidRPr="000F62E2" w:rsidRDefault="00B4147A" w:rsidP="00723854">
      <w:pPr>
        <w:pStyle w:val="ListParagraph"/>
        <w:numPr>
          <w:ilvl w:val="0"/>
          <w:numId w:val="35"/>
        </w:numPr>
        <w:rPr>
          <w:rFonts w:ascii="Arial Narrow" w:hAnsi="Arial Narrow"/>
          <w:b/>
          <w:bCs/>
          <w:color w:val="000000" w:themeColor="text1"/>
        </w:rPr>
      </w:pPr>
      <w:r w:rsidRPr="000F62E2">
        <w:rPr>
          <w:rFonts w:ascii="Arial Narrow" w:hAnsi="Arial Narrow"/>
          <w:b/>
          <w:bCs/>
          <w:color w:val="000000" w:themeColor="text1"/>
        </w:rPr>
        <w:t xml:space="preserve">Fuel Poverty (Targets, Definitions and Strategy) (Scotland) Act 2018 - </w:t>
      </w:r>
      <w:r w:rsidRPr="000F62E2">
        <w:rPr>
          <w:rFonts w:ascii="Arial Narrow" w:hAnsi="Arial Narrow"/>
          <w:color w:val="000000" w:themeColor="text1"/>
        </w:rPr>
        <w:t>Statutory targets to be achieved by 2040 where no more than 5% of households in Scotland in fuel poverty and no more than 1% in extreme fuel poverty, and the fuel poverty gap, i.e. the additional income required to lift households out of fuel poverty, is no more than £250 (in 2015 prices).</w:t>
      </w:r>
    </w:p>
    <w:p w14:paraId="7141F3F5" w14:textId="77777777" w:rsidR="00B4147A" w:rsidRPr="000F62E2" w:rsidRDefault="00B4147A" w:rsidP="00B4147A">
      <w:pPr>
        <w:pStyle w:val="ListParagraph"/>
        <w:rPr>
          <w:rFonts w:ascii="Arial Narrow" w:hAnsi="Arial Narrow"/>
          <w:b/>
          <w:bCs/>
          <w:color w:val="000000" w:themeColor="text1"/>
        </w:rPr>
      </w:pPr>
    </w:p>
    <w:p w14:paraId="0A38ED33" w14:textId="77777777" w:rsidR="00B4147A" w:rsidRPr="000F62E2" w:rsidRDefault="00B4147A" w:rsidP="00723854">
      <w:pPr>
        <w:pStyle w:val="ListParagraph"/>
        <w:numPr>
          <w:ilvl w:val="0"/>
          <w:numId w:val="35"/>
        </w:numPr>
        <w:rPr>
          <w:rFonts w:ascii="Arial Narrow" w:hAnsi="Arial Narrow"/>
          <w:b/>
          <w:bCs/>
          <w:color w:val="000000" w:themeColor="text1"/>
        </w:rPr>
      </w:pPr>
      <w:r w:rsidRPr="000F62E2">
        <w:rPr>
          <w:rFonts w:ascii="Arial Narrow" w:hAnsi="Arial Narrow"/>
          <w:b/>
          <w:bCs/>
          <w:color w:val="000000" w:themeColor="text1"/>
        </w:rPr>
        <w:t xml:space="preserve">Climate Change (Emissions Reduction Targets) (Scotland) Act 2019 - </w:t>
      </w:r>
      <w:r w:rsidRPr="000F62E2">
        <w:rPr>
          <w:rFonts w:ascii="Arial Narrow" w:hAnsi="Arial Narrow"/>
          <w:color w:val="000000" w:themeColor="text1"/>
        </w:rPr>
        <w:t>Statutory targets for reducing all of Scotland's greenhouse gas emissions to net zero. These includes a headline target of net zero by 2045 and intermediate reductions targets of 75% reduction by 2030 and 90% reduction by 2040.</w:t>
      </w:r>
    </w:p>
    <w:p w14:paraId="44F08648" w14:textId="77777777" w:rsidR="00B4147A" w:rsidRPr="000F62E2" w:rsidRDefault="00B4147A" w:rsidP="00B4147A">
      <w:pPr>
        <w:pStyle w:val="ListParagraph"/>
        <w:rPr>
          <w:rFonts w:ascii="Arial Narrow" w:hAnsi="Arial Narrow"/>
          <w:b/>
          <w:bCs/>
          <w:color w:val="000000" w:themeColor="text1"/>
        </w:rPr>
      </w:pPr>
    </w:p>
    <w:p w14:paraId="5A5C604E" w14:textId="77777777" w:rsidR="00B4147A" w:rsidRPr="000F62E2" w:rsidRDefault="00B4147A" w:rsidP="00723854">
      <w:pPr>
        <w:pStyle w:val="ListParagraph"/>
        <w:numPr>
          <w:ilvl w:val="0"/>
          <w:numId w:val="35"/>
        </w:numPr>
        <w:rPr>
          <w:rFonts w:ascii="Arial Narrow" w:hAnsi="Arial Narrow"/>
          <w:b/>
          <w:bCs/>
          <w:color w:val="000000" w:themeColor="text1"/>
        </w:rPr>
      </w:pPr>
      <w:r w:rsidRPr="000F62E2">
        <w:rPr>
          <w:rFonts w:ascii="Arial Narrow" w:hAnsi="Arial Narrow"/>
          <w:b/>
          <w:bCs/>
          <w:color w:val="000000" w:themeColor="text1"/>
        </w:rPr>
        <w:t xml:space="preserve">Heat Networks (Scotland) Act 2021 - </w:t>
      </w:r>
      <w:r w:rsidRPr="000F62E2">
        <w:rPr>
          <w:rFonts w:ascii="Arial Narrow" w:hAnsi="Arial Narrow"/>
          <w:color w:val="000000" w:themeColor="text1"/>
        </w:rPr>
        <w:t>A framework for developing heat networks throughout Scotland and statutory target of heat networks supplying 2.6 terawatt hours of thermal energy by 2027 (equivalent to circa 120,000 additional homes) and 6 terawatt hours by 2030 (equivalent to circa 400,000 additional homes).</w:t>
      </w:r>
    </w:p>
    <w:p w14:paraId="24E77C9C" w14:textId="77777777" w:rsidR="00B4147A" w:rsidRPr="000F62E2" w:rsidRDefault="00B4147A" w:rsidP="00B4147A">
      <w:pPr>
        <w:pStyle w:val="ListParagraph"/>
        <w:rPr>
          <w:color w:val="000000" w:themeColor="text1"/>
        </w:rPr>
      </w:pPr>
    </w:p>
    <w:p w14:paraId="5FA43234" w14:textId="07852A06" w:rsidR="00B4147A" w:rsidRPr="000F62E2" w:rsidRDefault="00B4147A" w:rsidP="00723854">
      <w:pPr>
        <w:pStyle w:val="ListParagraph"/>
        <w:numPr>
          <w:ilvl w:val="0"/>
          <w:numId w:val="35"/>
        </w:numPr>
        <w:rPr>
          <w:rFonts w:ascii="Arial Narrow" w:hAnsi="Arial Narrow"/>
          <w:color w:val="000000" w:themeColor="text1"/>
        </w:rPr>
      </w:pPr>
      <w:hyperlink r:id="rId108">
        <w:r w:rsidRPr="0A46496B">
          <w:rPr>
            <w:rFonts w:ascii="Arial Narrow" w:hAnsi="Arial Narrow"/>
            <w:b/>
            <w:bCs/>
            <w:color w:val="000000" w:themeColor="text1"/>
          </w:rPr>
          <w:t xml:space="preserve">Heat in Buildings Strategy </w:t>
        </w:r>
      </w:hyperlink>
      <w:r w:rsidRPr="0A46496B">
        <w:rPr>
          <w:rFonts w:ascii="Arial Narrow" w:eastAsia="Times New Roman" w:hAnsi="Arial Narrow" w:cs="Calibri"/>
          <w:b/>
          <w:bCs/>
          <w:color w:val="000000" w:themeColor="text1"/>
          <w:lang w:eastAsia="en-GB"/>
        </w:rPr>
        <w:t>2021</w:t>
      </w:r>
      <w:r w:rsidRPr="0A46496B">
        <w:rPr>
          <w:rFonts w:ascii="Arial Narrow" w:eastAsia="Times New Roman" w:hAnsi="Arial Narrow" w:cs="Calibri"/>
          <w:color w:val="000000" w:themeColor="text1"/>
          <w:lang w:eastAsia="en-GB"/>
        </w:rPr>
        <w:t xml:space="preserve"> - </w:t>
      </w:r>
      <w:hyperlink r:id="rId109">
        <w:r w:rsidRPr="0A46496B">
          <w:rPr>
            <w:rFonts w:ascii="Arial Narrow" w:hAnsi="Arial Narrow"/>
            <w:color w:val="000000" w:themeColor="text1"/>
          </w:rPr>
          <w:t>s</w:t>
        </w:r>
      </w:hyperlink>
      <w:r w:rsidRPr="0A46496B">
        <w:rPr>
          <w:rFonts w:ascii="Arial Narrow" w:hAnsi="Arial Narrow"/>
          <w:color w:val="000000" w:themeColor="text1"/>
        </w:rPr>
        <w:t xml:space="preserve">ets out the Scottish Government’s ambitious programme to deliver climate change targets by reducing </w:t>
      </w:r>
      <w:r w:rsidRPr="00FE3BB4">
        <w:rPr>
          <w:rFonts w:ascii="Arial Narrow" w:hAnsi="Arial Narrow"/>
          <w:color w:val="000000" w:themeColor="text1"/>
        </w:rPr>
        <w:t xml:space="preserve">Scotland’s dependence on gas and oil for heating homes and other buildings. </w:t>
      </w:r>
      <w:r w:rsidR="24FDECB5" w:rsidRPr="00FE3BB4">
        <w:rPr>
          <w:rFonts w:ascii="Arial Narrow" w:hAnsi="Arial Narrow"/>
        </w:rPr>
        <w:t>Scottish Government published the</w:t>
      </w:r>
      <w:r w:rsidRPr="00FE3BB4">
        <w:rPr>
          <w:rFonts w:ascii="Arial Narrow" w:hAnsi="Arial Narrow"/>
        </w:rPr>
        <w:t xml:space="preserve"> </w:t>
      </w:r>
      <w:hyperlink r:id="rId110">
        <w:r w:rsidRPr="00FE3BB4">
          <w:rPr>
            <w:rStyle w:val="Hyperlink"/>
            <w:rFonts w:ascii="Arial Narrow" w:eastAsia="Times New Roman" w:hAnsi="Arial Narrow" w:cs="Calibri"/>
            <w:color w:val="auto"/>
            <w:lang w:eastAsia="en-GB"/>
          </w:rPr>
          <w:t>Heat in Buildings Bill</w:t>
        </w:r>
      </w:hyperlink>
      <w:r w:rsidRPr="00FE3BB4">
        <w:rPr>
          <w:rFonts w:ascii="Arial Narrow" w:eastAsia="Times New Roman" w:hAnsi="Arial Narrow" w:cs="Calibri"/>
          <w:lang w:eastAsia="en-GB"/>
        </w:rPr>
        <w:t xml:space="preserve"> </w:t>
      </w:r>
      <w:r w:rsidR="2DD37787" w:rsidRPr="00FE3BB4">
        <w:rPr>
          <w:rFonts w:ascii="Arial Narrow" w:eastAsia="Times New Roman" w:hAnsi="Arial Narrow" w:cs="Calibri"/>
          <w:lang w:eastAsia="en-GB"/>
        </w:rPr>
        <w:t xml:space="preserve">for consultation between November 2023 and March 2024. </w:t>
      </w:r>
      <w:r w:rsidR="68089E93" w:rsidRPr="00FE3BB4">
        <w:rPr>
          <w:rFonts w:ascii="Arial Narrow" w:eastAsia="Times New Roman" w:hAnsi="Arial Narrow" w:cs="Calibri"/>
          <w:lang w:eastAsia="en-GB"/>
        </w:rPr>
        <w:t>The Bill is e</w:t>
      </w:r>
      <w:r w:rsidR="14AAEF11" w:rsidRPr="00FE3BB4">
        <w:rPr>
          <w:rFonts w:ascii="Arial Narrow" w:eastAsia="Times New Roman" w:hAnsi="Arial Narrow" w:cs="Calibri"/>
          <w:lang w:eastAsia="en-GB"/>
        </w:rPr>
        <w:t xml:space="preserve">xpected to be introduced to Scottish Parliament in early 2025 and </w:t>
      </w:r>
      <w:r w:rsidR="4723506D" w:rsidRPr="00FE3BB4">
        <w:rPr>
          <w:rFonts w:ascii="Arial Narrow" w:eastAsia="Times New Roman" w:hAnsi="Arial Narrow" w:cs="Calibri"/>
          <w:lang w:eastAsia="en-GB"/>
        </w:rPr>
        <w:t>become law by end of this Parliament term in May 2026</w:t>
      </w:r>
      <w:r w:rsidRPr="00FE3BB4">
        <w:rPr>
          <w:rFonts w:ascii="Arial Narrow" w:eastAsia="Times New Roman" w:hAnsi="Arial Narrow" w:cs="Calibri"/>
          <w:color w:val="000000" w:themeColor="text1"/>
          <w:lang w:eastAsia="en-GB"/>
        </w:rPr>
        <w:t>. The</w:t>
      </w:r>
      <w:r w:rsidRPr="0A46496B">
        <w:rPr>
          <w:rFonts w:ascii="Arial Narrow" w:eastAsia="Times New Roman" w:hAnsi="Arial Narrow" w:cs="Calibri"/>
          <w:color w:val="000000" w:themeColor="text1"/>
          <w:lang w:eastAsia="en-GB"/>
        </w:rPr>
        <w:t xml:space="preserve"> Bill is designed to complement the </w:t>
      </w:r>
      <w:r w:rsidRPr="2B32B858">
        <w:rPr>
          <w:rFonts w:ascii="Arial Narrow" w:eastAsia="Times New Roman" w:hAnsi="Arial Narrow" w:cs="Calibri"/>
          <w:color w:val="000000" w:themeColor="text1"/>
          <w:lang w:eastAsia="en-GB"/>
        </w:rPr>
        <w:t>work</w:t>
      </w:r>
      <w:r w:rsidRPr="0A46496B">
        <w:rPr>
          <w:rFonts w:ascii="Arial Narrow" w:eastAsia="Times New Roman" w:hAnsi="Arial Narrow" w:cs="Calibri"/>
          <w:color w:val="000000" w:themeColor="text1"/>
          <w:lang w:eastAsia="en-GB"/>
        </w:rPr>
        <w:t xml:space="preserve"> already underway with the Heat in Building’s Strategy.</w:t>
      </w:r>
      <w:r w:rsidRPr="0A46496B">
        <w:rPr>
          <w:rFonts w:ascii="Arial Narrow" w:hAnsi="Arial Narrow"/>
          <w:b/>
          <w:bCs/>
          <w:color w:val="000000" w:themeColor="text1"/>
        </w:rPr>
        <w:t xml:space="preserve"> </w:t>
      </w:r>
      <w:r w:rsidRPr="0A46496B">
        <w:rPr>
          <w:rFonts w:ascii="Arial Narrow" w:hAnsi="Arial Narrow"/>
          <w:color w:val="000000" w:themeColor="text1"/>
        </w:rPr>
        <w:t>The Scottish Government proposes to make new laws about the heating and energy efficiency of existing homes and workplaces:</w:t>
      </w:r>
    </w:p>
    <w:p w14:paraId="3926E44F" w14:textId="77777777" w:rsidR="00B4147A" w:rsidRPr="000F62E2" w:rsidRDefault="00B4147A" w:rsidP="00B4147A">
      <w:pPr>
        <w:pStyle w:val="ListParagraph"/>
        <w:rPr>
          <w:rFonts w:ascii="Arial Narrow" w:hAnsi="Arial Narrow"/>
          <w:color w:val="000000" w:themeColor="text1"/>
        </w:rPr>
      </w:pPr>
    </w:p>
    <w:p w14:paraId="2411885D" w14:textId="77777777" w:rsidR="00B4147A" w:rsidRPr="000F62E2" w:rsidRDefault="00B4147A" w:rsidP="00723854">
      <w:pPr>
        <w:pStyle w:val="ListParagraph"/>
        <w:numPr>
          <w:ilvl w:val="1"/>
          <w:numId w:val="31"/>
        </w:numPr>
        <w:ind w:left="851"/>
        <w:rPr>
          <w:rFonts w:ascii="Arial Narrow" w:hAnsi="Arial Narrow"/>
          <w:b/>
          <w:bCs/>
          <w:color w:val="000000" w:themeColor="text1"/>
        </w:rPr>
      </w:pPr>
      <w:r w:rsidRPr="000F62E2">
        <w:rPr>
          <w:rFonts w:ascii="Arial Narrow" w:hAnsi="Arial Narrow"/>
          <w:color w:val="000000" w:themeColor="text1"/>
        </w:rPr>
        <w:t xml:space="preserve">All homes and businesses will have to move to a clean heating system by the end of 2045. </w:t>
      </w:r>
    </w:p>
    <w:p w14:paraId="4FA90D35" w14:textId="77777777" w:rsidR="00B4147A" w:rsidRPr="000F62E2" w:rsidRDefault="00B4147A" w:rsidP="00723854">
      <w:pPr>
        <w:pStyle w:val="ListParagraph"/>
        <w:numPr>
          <w:ilvl w:val="1"/>
          <w:numId w:val="31"/>
        </w:numPr>
        <w:ind w:left="851"/>
        <w:rPr>
          <w:rFonts w:ascii="Arial Narrow" w:hAnsi="Arial Narrow"/>
          <w:b/>
          <w:bCs/>
          <w:color w:val="000000" w:themeColor="text1"/>
        </w:rPr>
      </w:pPr>
      <w:r w:rsidRPr="000F62E2">
        <w:rPr>
          <w:rFonts w:ascii="Arial Narrow" w:hAnsi="Arial Narrow"/>
          <w:color w:val="000000" w:themeColor="text1"/>
        </w:rPr>
        <w:t>People buying new homes and buildings before 2045 would be asked to move to a clean heating system within a set period after the sale.</w:t>
      </w:r>
    </w:p>
    <w:p w14:paraId="236C97A7" w14:textId="77777777" w:rsidR="00B4147A" w:rsidRPr="00BA36B8" w:rsidRDefault="00B4147A" w:rsidP="00723854">
      <w:pPr>
        <w:pStyle w:val="ListParagraph"/>
        <w:numPr>
          <w:ilvl w:val="1"/>
          <w:numId w:val="31"/>
        </w:numPr>
        <w:ind w:left="851"/>
        <w:rPr>
          <w:rFonts w:ascii="Arial Narrow" w:hAnsi="Arial Narrow"/>
          <w:color w:val="000000" w:themeColor="text1"/>
        </w:rPr>
      </w:pPr>
      <w:r w:rsidRPr="000F62E2">
        <w:rPr>
          <w:rFonts w:ascii="Arial Narrow" w:hAnsi="Arial Narrow"/>
          <w:color w:val="000000" w:themeColor="text1"/>
        </w:rPr>
        <w:t xml:space="preserve">Minimum energy efficiency standards for all homes to be achieved by the end of 2033, to make them warmer and less expensive to heat.  Private rented properties are to reach minimum standard on a change of tenancy from 2025, with a </w:t>
      </w:r>
      <w:r w:rsidRPr="00BA36B8">
        <w:rPr>
          <w:rFonts w:ascii="Arial Narrow" w:hAnsi="Arial Narrow"/>
          <w:color w:val="000000" w:themeColor="text1"/>
        </w:rPr>
        <w:t xml:space="preserve">backdrop date of 2028 for all remaining properties in the private rented sector. </w:t>
      </w:r>
    </w:p>
    <w:p w14:paraId="18029CA4" w14:textId="77777777" w:rsidR="00B4147A" w:rsidRPr="000F62E2" w:rsidRDefault="00B4147A" w:rsidP="00B4147A">
      <w:pPr>
        <w:pStyle w:val="ListParagraph"/>
        <w:ind w:left="1440"/>
        <w:rPr>
          <w:rFonts w:ascii="Arial Narrow" w:hAnsi="Arial Narrow"/>
          <w:b/>
          <w:bCs/>
          <w:color w:val="000000" w:themeColor="text1"/>
        </w:rPr>
      </w:pPr>
    </w:p>
    <w:p w14:paraId="373FF12E" w14:textId="77777777" w:rsidR="00B4147A" w:rsidRPr="000F62E2" w:rsidRDefault="00B4147A" w:rsidP="00723854">
      <w:pPr>
        <w:pStyle w:val="ListParagraph"/>
        <w:numPr>
          <w:ilvl w:val="0"/>
          <w:numId w:val="36"/>
        </w:numPr>
        <w:rPr>
          <w:rFonts w:ascii="Arial Narrow" w:hAnsi="Arial Narrow"/>
          <w:b/>
          <w:bCs/>
          <w:color w:val="000000" w:themeColor="text1"/>
        </w:rPr>
      </w:pPr>
      <w:r w:rsidRPr="000F62E2">
        <w:rPr>
          <w:rFonts w:ascii="Arial Narrow" w:hAnsi="Arial Narrow"/>
          <w:b/>
          <w:bCs/>
          <w:color w:val="000000" w:themeColor="text1"/>
        </w:rPr>
        <w:t xml:space="preserve">New Build Heat Standard 2024 - </w:t>
      </w:r>
      <w:r w:rsidRPr="000F62E2">
        <w:rPr>
          <w:rFonts w:ascii="Arial Narrow" w:hAnsi="Arial Narrow"/>
          <w:color w:val="000000" w:themeColor="text1"/>
        </w:rPr>
        <w:t>The New Build Heat Standard ensures that all new buildings applying for a building warrant from April 2024 will need to install clean heating systems, such as heat pumps and heat networks, instead of oil and gas boilers. The new standard also applies to some conversions.</w:t>
      </w:r>
    </w:p>
    <w:p w14:paraId="2B1454FE" w14:textId="77777777" w:rsidR="00B4147A" w:rsidRPr="005567FC" w:rsidRDefault="00B4147A" w:rsidP="00B4147A">
      <w:pPr>
        <w:pStyle w:val="ListParagraph"/>
        <w:ind w:left="744"/>
        <w:rPr>
          <w:rFonts w:ascii="Arial Narrow" w:hAnsi="Arial Narrow"/>
          <w:b/>
          <w:bCs/>
        </w:rPr>
      </w:pPr>
    </w:p>
    <w:p w14:paraId="460D6199" w14:textId="77777777" w:rsidR="00B4147A" w:rsidRPr="00013A81" w:rsidRDefault="00B4147A" w:rsidP="00B4147A">
      <w:pPr>
        <w:rPr>
          <w:rFonts w:ascii="Arial Narrow" w:hAnsi="Arial Narrow" w:cs="Arial"/>
        </w:rPr>
      </w:pPr>
      <w:r w:rsidRPr="00013A81">
        <w:rPr>
          <w:rFonts w:ascii="Arial Narrow" w:hAnsi="Arial Narrow" w:cs="Arial"/>
        </w:rPr>
        <w:t>Edinburgh LHEES links to the Scottish Government’s target of decarbonising the heating of all buildings in Scotland by 2045 and, in turn, the wider target of making Scotland net zero carbon by 2045, as well as the Council’s own target of making Edinburgh a net zero carbon city as set out in its 2030 Climate Strategy.</w:t>
      </w:r>
    </w:p>
    <w:p w14:paraId="0A6615CF" w14:textId="77777777" w:rsidR="00B4147A" w:rsidRPr="00013A81" w:rsidRDefault="00B4147A" w:rsidP="00B4147A">
      <w:pPr>
        <w:rPr>
          <w:rFonts w:ascii="Arial Narrow" w:hAnsi="Arial Narrow" w:cs="Arial"/>
        </w:rPr>
      </w:pPr>
      <w:r w:rsidRPr="0A46496B">
        <w:rPr>
          <w:rFonts w:ascii="Arial Narrow" w:hAnsi="Arial Narrow" w:cs="Arial"/>
        </w:rPr>
        <w:t xml:space="preserve">Edinburgh LHEES covers a 20-year journey to decarbonisation and as such three areas of activity have been identified as most urgent, which should also be regarded as the focus of this LHS in relation to energy efficiency of homes: </w:t>
      </w:r>
    </w:p>
    <w:p w14:paraId="095F56E8" w14:textId="487C4AD5" w:rsidR="00B4147A" w:rsidRPr="00013A81" w:rsidRDefault="00B4147A" w:rsidP="00723854">
      <w:pPr>
        <w:pStyle w:val="ListParagraph"/>
        <w:numPr>
          <w:ilvl w:val="0"/>
          <w:numId w:val="20"/>
        </w:numPr>
        <w:rPr>
          <w:rFonts w:ascii="Arial Narrow" w:hAnsi="Arial Narrow" w:cs="Arial"/>
        </w:rPr>
      </w:pPr>
      <w:r w:rsidRPr="00013A81">
        <w:rPr>
          <w:rFonts w:ascii="Arial Narrow" w:hAnsi="Arial Narrow" w:cs="Arial"/>
        </w:rPr>
        <w:t xml:space="preserve">Targeting areas with the highest levels of fuel poverty and the 20% most deprived areas of Edinburgh (as per the </w:t>
      </w:r>
      <w:r w:rsidR="008E71D9">
        <w:rPr>
          <w:rFonts w:ascii="Arial Narrow" w:hAnsi="Arial Narrow" w:cs="Arial"/>
        </w:rPr>
        <w:t>SIMD</w:t>
      </w:r>
      <w:r w:rsidRPr="00013A81">
        <w:rPr>
          <w:rFonts w:ascii="Arial Narrow" w:hAnsi="Arial Narrow" w:cs="Arial"/>
        </w:rPr>
        <w:t>).</w:t>
      </w:r>
    </w:p>
    <w:p w14:paraId="2995B84E" w14:textId="77777777" w:rsidR="00B4147A" w:rsidRPr="00013A81" w:rsidRDefault="00B4147A" w:rsidP="00723854">
      <w:pPr>
        <w:pStyle w:val="ListParagraph"/>
        <w:numPr>
          <w:ilvl w:val="0"/>
          <w:numId w:val="20"/>
        </w:numPr>
        <w:rPr>
          <w:rFonts w:ascii="Arial Narrow" w:hAnsi="Arial Narrow" w:cs="Arial"/>
        </w:rPr>
      </w:pPr>
      <w:r w:rsidRPr="00013A81">
        <w:rPr>
          <w:rFonts w:ascii="Arial Narrow" w:hAnsi="Arial Narrow" w:cs="Arial"/>
        </w:rPr>
        <w:t xml:space="preserve">Decarbonising Council-owned housing and non-domestic stock in line with national timescales. </w:t>
      </w:r>
    </w:p>
    <w:p w14:paraId="6FCC60C0" w14:textId="77777777" w:rsidR="00B4147A" w:rsidRPr="00013A81" w:rsidRDefault="00B4147A" w:rsidP="00723854">
      <w:pPr>
        <w:pStyle w:val="ListParagraph"/>
        <w:numPr>
          <w:ilvl w:val="0"/>
          <w:numId w:val="20"/>
        </w:numPr>
        <w:rPr>
          <w:rFonts w:ascii="Arial Narrow" w:hAnsi="Arial Narrow" w:cs="Arial"/>
        </w:rPr>
      </w:pPr>
      <w:r w:rsidRPr="00013A81">
        <w:rPr>
          <w:rFonts w:ascii="Arial Narrow" w:hAnsi="Arial Narrow" w:cs="Arial"/>
        </w:rPr>
        <w:t>Supporting wider decarbonisation of Edinburgh within the funding and resources that are made available to the Council, beginning with a focus on facilitating a citywide heat network.</w:t>
      </w:r>
    </w:p>
    <w:p w14:paraId="0EA88C7B" w14:textId="77777777" w:rsidR="00B4147A" w:rsidRPr="00013A81" w:rsidRDefault="00B4147A" w:rsidP="00B4147A">
      <w:pPr>
        <w:rPr>
          <w:rFonts w:ascii="Arial Narrow" w:hAnsi="Arial Narrow" w:cs="Arial"/>
        </w:rPr>
      </w:pPr>
      <w:r w:rsidRPr="00013A81">
        <w:rPr>
          <w:rFonts w:ascii="Arial Narrow" w:hAnsi="Arial Narrow" w:cs="Arial"/>
        </w:rPr>
        <w:lastRenderedPageBreak/>
        <w:t xml:space="preserve">The baseline analysis undertaken as part of the Edinburgh LHEES has identified multiple key challenges to decarbonising heat in buildings and improving energy efficiency in Edinburgh: </w:t>
      </w:r>
    </w:p>
    <w:p w14:paraId="7321FF5B" w14:textId="77777777" w:rsidR="00B4147A" w:rsidRPr="00013A81" w:rsidRDefault="00B4147A" w:rsidP="00723854">
      <w:pPr>
        <w:pStyle w:val="ListParagraph"/>
        <w:numPr>
          <w:ilvl w:val="0"/>
          <w:numId w:val="21"/>
        </w:numPr>
        <w:rPr>
          <w:rFonts w:ascii="Arial Narrow" w:hAnsi="Arial Narrow" w:cs="Arial"/>
        </w:rPr>
      </w:pPr>
      <w:r w:rsidRPr="00013A81">
        <w:rPr>
          <w:rFonts w:ascii="Arial Narrow" w:hAnsi="Arial Narrow" w:cs="Arial"/>
        </w:rPr>
        <w:t xml:space="preserve">A very high proportion of flats and mixed-tenure buildings. </w:t>
      </w:r>
    </w:p>
    <w:p w14:paraId="7A4E3A7E" w14:textId="77777777" w:rsidR="00B4147A" w:rsidRPr="00013A81" w:rsidRDefault="00B4147A" w:rsidP="00723854">
      <w:pPr>
        <w:pStyle w:val="ListParagraph"/>
        <w:numPr>
          <w:ilvl w:val="0"/>
          <w:numId w:val="21"/>
        </w:numPr>
        <w:rPr>
          <w:rFonts w:ascii="Arial Narrow" w:hAnsi="Arial Narrow" w:cs="Arial"/>
        </w:rPr>
      </w:pPr>
      <w:r w:rsidRPr="00013A81">
        <w:rPr>
          <w:rFonts w:ascii="Arial Narrow" w:hAnsi="Arial Narrow" w:cs="Arial"/>
        </w:rPr>
        <w:t xml:space="preserve">A very high level of existing gas grid connections. </w:t>
      </w:r>
    </w:p>
    <w:p w14:paraId="2626FE78" w14:textId="77777777" w:rsidR="00B4147A" w:rsidRPr="00013A81" w:rsidRDefault="00B4147A" w:rsidP="00723854">
      <w:pPr>
        <w:pStyle w:val="ListParagraph"/>
        <w:numPr>
          <w:ilvl w:val="0"/>
          <w:numId w:val="21"/>
        </w:numPr>
        <w:rPr>
          <w:rFonts w:ascii="Arial Narrow" w:hAnsi="Arial Narrow" w:cs="Arial"/>
        </w:rPr>
      </w:pPr>
      <w:r w:rsidRPr="00013A81">
        <w:rPr>
          <w:rFonts w:ascii="Arial Narrow" w:hAnsi="Arial Narrow" w:cs="Arial"/>
        </w:rPr>
        <w:t xml:space="preserve">A high proportion of privately rented homes and relatively small social housing sector. </w:t>
      </w:r>
    </w:p>
    <w:p w14:paraId="40FCFD76" w14:textId="77777777" w:rsidR="00B4147A" w:rsidRPr="00013A81" w:rsidRDefault="00B4147A" w:rsidP="00723854">
      <w:pPr>
        <w:pStyle w:val="ListParagraph"/>
        <w:numPr>
          <w:ilvl w:val="0"/>
          <w:numId w:val="21"/>
        </w:numPr>
        <w:rPr>
          <w:rFonts w:ascii="Arial Narrow" w:hAnsi="Arial Narrow" w:cs="Arial"/>
        </w:rPr>
      </w:pPr>
      <w:r w:rsidRPr="00013A81">
        <w:rPr>
          <w:rFonts w:ascii="Arial Narrow" w:hAnsi="Arial Narrow" w:cs="Arial"/>
        </w:rPr>
        <w:t xml:space="preserve">An aged housing stock with a significant proportion of listed buildings. </w:t>
      </w:r>
    </w:p>
    <w:p w14:paraId="449476BA" w14:textId="77777777" w:rsidR="00B4147A" w:rsidRPr="00013A81" w:rsidRDefault="00B4147A" w:rsidP="00723854">
      <w:pPr>
        <w:pStyle w:val="ListParagraph"/>
        <w:numPr>
          <w:ilvl w:val="0"/>
          <w:numId w:val="21"/>
        </w:numPr>
        <w:rPr>
          <w:rFonts w:ascii="Arial Narrow" w:hAnsi="Arial Narrow" w:cs="Arial"/>
        </w:rPr>
      </w:pPr>
      <w:r w:rsidRPr="00013A81">
        <w:rPr>
          <w:rFonts w:ascii="Arial Narrow" w:hAnsi="Arial Narrow" w:cs="Arial"/>
        </w:rPr>
        <w:t>120,938 homes in Edinburgh have an Energy Performance Certificate rating worse than ‘C’ and will therefore require upgrading to meet national targets.</w:t>
      </w:r>
    </w:p>
    <w:p w14:paraId="0E9B95C4" w14:textId="77777777" w:rsidR="00B4147A" w:rsidRPr="00013A81" w:rsidRDefault="00B4147A" w:rsidP="00723854">
      <w:pPr>
        <w:pStyle w:val="ListParagraph"/>
        <w:numPr>
          <w:ilvl w:val="0"/>
          <w:numId w:val="21"/>
        </w:numPr>
        <w:rPr>
          <w:rFonts w:ascii="Arial Narrow" w:hAnsi="Arial Narrow" w:cs="Arial"/>
        </w:rPr>
      </w:pPr>
      <w:r w:rsidRPr="00013A81">
        <w:rPr>
          <w:rFonts w:ascii="Arial Narrow" w:hAnsi="Arial Narrow" w:cs="Arial"/>
        </w:rPr>
        <w:t>A high proportion of homes requiring heat decarbonisation are currently heated using gas boilers.</w:t>
      </w:r>
    </w:p>
    <w:p w14:paraId="01CD2BAA" w14:textId="77777777" w:rsidR="00B4147A" w:rsidRPr="00013A81" w:rsidRDefault="00B4147A" w:rsidP="00723854">
      <w:pPr>
        <w:pStyle w:val="ListParagraph"/>
        <w:numPr>
          <w:ilvl w:val="0"/>
          <w:numId w:val="21"/>
        </w:numPr>
        <w:rPr>
          <w:rFonts w:ascii="Arial Narrow" w:hAnsi="Arial Narrow" w:cs="Arial"/>
        </w:rPr>
      </w:pPr>
      <w:r w:rsidRPr="00013A81">
        <w:rPr>
          <w:rFonts w:ascii="Arial Narrow" w:hAnsi="Arial Narrow" w:cs="Arial"/>
        </w:rPr>
        <w:t>A high proportion of homes requiring retrofit are “hard to treat”.</w:t>
      </w:r>
    </w:p>
    <w:p w14:paraId="3710D9B9" w14:textId="77777777" w:rsidR="00B4147A" w:rsidRPr="00013A81" w:rsidRDefault="00B4147A" w:rsidP="00B4147A">
      <w:pPr>
        <w:rPr>
          <w:rFonts w:ascii="Arial Narrow" w:hAnsi="Arial Narrow" w:cs="Arial"/>
        </w:rPr>
      </w:pPr>
      <w:r w:rsidRPr="00013A81">
        <w:rPr>
          <w:rFonts w:ascii="Arial Narrow" w:hAnsi="Arial Narrow" w:cs="Arial"/>
        </w:rPr>
        <w:t>Quality housing has been identified as one of the six priorities in the Council’s Housing Emergency Action Plan (HEAP), in response to its declaration of a Housing Emergency in November 2023. Actions include reviewing the suitability and accessibility of housing for households with multiple disabilities and improving the standard and management of the repairs for Council homes. There is also a commitment to continue to resolve damp and mould issues in Council housing, ensuring homes are safe, warm and sustainable.</w:t>
      </w:r>
    </w:p>
    <w:p w14:paraId="1C7D5432" w14:textId="77777777" w:rsidR="00B4147A" w:rsidRPr="00F66C9D" w:rsidRDefault="00B4147A" w:rsidP="00B4147A">
      <w:pPr>
        <w:rPr>
          <w:rFonts w:ascii="Arial Narrow" w:hAnsi="Arial Narrow" w:cs="Arial"/>
          <w:b/>
          <w:bCs/>
        </w:rPr>
      </w:pPr>
      <w:r w:rsidRPr="00F66C9D">
        <w:rPr>
          <w:rFonts w:ascii="Arial Narrow" w:hAnsi="Arial Narrow" w:cs="Arial"/>
          <w:b/>
          <w:bCs/>
        </w:rPr>
        <w:t>Current Delivery</w:t>
      </w:r>
    </w:p>
    <w:p w14:paraId="0F13BF4F" w14:textId="77777777" w:rsidR="00B4147A" w:rsidRPr="00013A81" w:rsidRDefault="00B4147A" w:rsidP="00B4147A">
      <w:pPr>
        <w:rPr>
          <w:rFonts w:ascii="Arial Narrow" w:hAnsi="Arial Narrow" w:cs="Arial"/>
        </w:rPr>
      </w:pPr>
      <w:r w:rsidRPr="00013A81">
        <w:rPr>
          <w:rFonts w:ascii="Arial Narrow" w:hAnsi="Arial Narrow" w:cs="Arial"/>
        </w:rPr>
        <w:t xml:space="preserve">There is significant ongoing </w:t>
      </w:r>
      <w:r w:rsidRPr="126892F9">
        <w:rPr>
          <w:rFonts w:ascii="Arial Narrow" w:hAnsi="Arial Narrow" w:cs="Arial"/>
        </w:rPr>
        <w:t xml:space="preserve">activity </w:t>
      </w:r>
      <w:r w:rsidRPr="00013A81">
        <w:rPr>
          <w:rFonts w:ascii="Arial Narrow" w:hAnsi="Arial Narrow" w:cs="Arial"/>
        </w:rPr>
        <w:t xml:space="preserve">in Edinburgh around energy efficiency and heat decarbonisation. Key areas of activity include: </w:t>
      </w:r>
    </w:p>
    <w:p w14:paraId="039EF592" w14:textId="77777777" w:rsidR="00B4147A" w:rsidRPr="00013A81" w:rsidRDefault="00B4147A" w:rsidP="00723854">
      <w:pPr>
        <w:pStyle w:val="ListParagraph"/>
        <w:numPr>
          <w:ilvl w:val="0"/>
          <w:numId w:val="22"/>
        </w:numPr>
        <w:rPr>
          <w:rFonts w:ascii="Arial Narrow" w:hAnsi="Arial Narrow" w:cs="Arial"/>
        </w:rPr>
      </w:pPr>
      <w:r w:rsidRPr="00013A81">
        <w:rPr>
          <w:rFonts w:ascii="Arial Narrow" w:hAnsi="Arial Narrow" w:cs="Arial"/>
        </w:rPr>
        <w:t xml:space="preserve">All new build Council owned homes to have zero direct emissions heating sources and built to Passivhaus energy efficiency standards. </w:t>
      </w:r>
    </w:p>
    <w:p w14:paraId="043F9A8A" w14:textId="77777777" w:rsidR="00B4147A" w:rsidRPr="00013A81" w:rsidRDefault="00B4147A" w:rsidP="00723854">
      <w:pPr>
        <w:pStyle w:val="ListParagraph"/>
        <w:numPr>
          <w:ilvl w:val="0"/>
          <w:numId w:val="22"/>
        </w:numPr>
        <w:rPr>
          <w:rFonts w:ascii="Arial Narrow" w:hAnsi="Arial Narrow" w:cs="Arial"/>
        </w:rPr>
      </w:pPr>
      <w:r w:rsidRPr="00013A81">
        <w:rPr>
          <w:rFonts w:ascii="Arial Narrow" w:hAnsi="Arial Narrow" w:cs="Arial"/>
        </w:rPr>
        <w:t xml:space="preserve">Energy efficiency improvements to the Council’s existing social housing stock and privately owned homes within a mixed tenure setting, adopting the “whole house retrofit” and area-based regeneration approach. </w:t>
      </w:r>
    </w:p>
    <w:p w14:paraId="171851F7" w14:textId="77777777" w:rsidR="00B4147A" w:rsidRPr="00013A81" w:rsidRDefault="00B4147A" w:rsidP="00723854">
      <w:pPr>
        <w:pStyle w:val="ListParagraph"/>
        <w:numPr>
          <w:ilvl w:val="0"/>
          <w:numId w:val="22"/>
        </w:numPr>
        <w:rPr>
          <w:rFonts w:ascii="Arial Narrow" w:hAnsi="Arial Narrow" w:cs="Arial"/>
        </w:rPr>
      </w:pPr>
      <w:r w:rsidRPr="00013A81">
        <w:rPr>
          <w:rFonts w:ascii="Arial Narrow" w:hAnsi="Arial Narrow" w:cs="Arial"/>
        </w:rPr>
        <w:t xml:space="preserve">Development of heat network projects in Edinburgh, most significantly ongoing work to appoint a concessionaire to deliver and operate a heat network in </w:t>
      </w:r>
      <w:proofErr w:type="spellStart"/>
      <w:r w:rsidRPr="00013A81">
        <w:rPr>
          <w:rFonts w:ascii="Arial Narrow" w:hAnsi="Arial Narrow" w:cs="Arial"/>
        </w:rPr>
        <w:t>Granton</w:t>
      </w:r>
      <w:proofErr w:type="spellEnd"/>
      <w:r w:rsidRPr="00013A81">
        <w:rPr>
          <w:rFonts w:ascii="Arial Narrow" w:hAnsi="Arial Narrow" w:cs="Arial"/>
        </w:rPr>
        <w:t xml:space="preserve"> Waterfront.</w:t>
      </w:r>
    </w:p>
    <w:p w14:paraId="1B0D1C31" w14:textId="19CB1D30" w:rsidR="00B4147A" w:rsidRPr="00F66C9D" w:rsidRDefault="00C616E3" w:rsidP="00EE2B6C">
      <w:pPr>
        <w:pStyle w:val="Heading2"/>
      </w:pPr>
      <w:bookmarkStart w:id="65" w:name="_3.1_New_Homes"/>
      <w:bookmarkEnd w:id="65"/>
      <w:r>
        <w:t xml:space="preserve">3.1 </w:t>
      </w:r>
      <w:r w:rsidR="00B4147A" w:rsidRPr="00F66C9D">
        <w:t>New Homes</w:t>
      </w:r>
    </w:p>
    <w:p w14:paraId="60FF44C3" w14:textId="77777777" w:rsidR="00B4147A" w:rsidRPr="00013A81" w:rsidRDefault="00B4147A" w:rsidP="00B4147A">
      <w:pPr>
        <w:rPr>
          <w:rFonts w:ascii="Arial Narrow" w:hAnsi="Arial Narrow" w:cs="Arial"/>
        </w:rPr>
      </w:pPr>
      <w:r w:rsidRPr="00013A81">
        <w:rPr>
          <w:rFonts w:ascii="Arial Narrow" w:hAnsi="Arial Narrow" w:cs="Arial"/>
        </w:rPr>
        <w:t xml:space="preserve">The New Build Heat Standard sets out the acceptable standard for all new builds seeking building warrants from April 2024 onwards in Scotland.  Homes and buildings are not allowed to use polluting oil and gas boilers. Instead, they must use climate-friendly alternatives like heat pumps and heat networks. </w:t>
      </w:r>
    </w:p>
    <w:p w14:paraId="3BFDD930" w14:textId="77777777" w:rsidR="00B4147A" w:rsidRPr="00013A81" w:rsidRDefault="00B4147A" w:rsidP="00B4147A">
      <w:pPr>
        <w:rPr>
          <w:rFonts w:ascii="Arial Narrow" w:hAnsi="Arial Narrow" w:cs="Arial"/>
        </w:rPr>
      </w:pPr>
      <w:hyperlink r:id="rId111">
        <w:r w:rsidRPr="00F66C9D">
          <w:rPr>
            <w:rStyle w:val="Hyperlink"/>
            <w:rFonts w:ascii="Arial Narrow" w:hAnsi="Arial Narrow" w:cs="Arial"/>
            <w:color w:val="0070C0"/>
          </w:rPr>
          <w:t>Edinburgh Design Guidance</w:t>
        </w:r>
      </w:hyperlink>
      <w:r w:rsidRPr="00F66C9D">
        <w:rPr>
          <w:rFonts w:ascii="Arial Narrow" w:hAnsi="Arial Narrow" w:cs="Arial"/>
          <w:color w:val="0070C0"/>
        </w:rPr>
        <w:t xml:space="preserve"> </w:t>
      </w:r>
      <w:r w:rsidRPr="00013A81">
        <w:rPr>
          <w:rFonts w:ascii="Arial Narrow" w:hAnsi="Arial Narrow" w:cs="Arial"/>
        </w:rPr>
        <w:t>(January 2020) forms part of non-statutory planning guidance, which interpret the policies set out in the Local Development Plan. It sets out expectations for the design of new building development, design of streets and parking standards in Edinburgh.</w:t>
      </w:r>
    </w:p>
    <w:p w14:paraId="1481D2F1" w14:textId="77777777" w:rsidR="00B4147A" w:rsidRPr="00013A81" w:rsidRDefault="00B4147A" w:rsidP="00B4147A">
      <w:pPr>
        <w:rPr>
          <w:rFonts w:ascii="Arial Narrow" w:hAnsi="Arial Narrow" w:cs="Arial"/>
        </w:rPr>
      </w:pPr>
      <w:r w:rsidRPr="00013A81">
        <w:rPr>
          <w:rFonts w:ascii="Arial Narrow" w:hAnsi="Arial Narrow" w:cs="Arial"/>
        </w:rPr>
        <w:t>The design guidance includes a range of requirements and considerations to ensure all new build homes are energy efficient:</w:t>
      </w:r>
    </w:p>
    <w:p w14:paraId="53862C7C" w14:textId="77777777" w:rsidR="00B4147A" w:rsidRPr="00013A81" w:rsidRDefault="00B4147A" w:rsidP="00723854">
      <w:pPr>
        <w:pStyle w:val="ListParagraph"/>
        <w:numPr>
          <w:ilvl w:val="0"/>
          <w:numId w:val="23"/>
        </w:numPr>
        <w:rPr>
          <w:rFonts w:ascii="Arial Narrow" w:hAnsi="Arial Narrow" w:cs="Arial"/>
        </w:rPr>
      </w:pPr>
      <w:r w:rsidRPr="00013A81">
        <w:rPr>
          <w:rFonts w:ascii="Arial Narrow" w:hAnsi="Arial Narrow" w:cs="Arial"/>
        </w:rPr>
        <w:t xml:space="preserve">The orientation of buildings should be set so that residents can utilise the benefits of solar gain and daylight and reduce energy demand. </w:t>
      </w:r>
    </w:p>
    <w:p w14:paraId="5D656F15" w14:textId="77777777" w:rsidR="00B4147A" w:rsidRPr="00013A81" w:rsidRDefault="00B4147A" w:rsidP="00723854">
      <w:pPr>
        <w:pStyle w:val="ListParagraph"/>
        <w:numPr>
          <w:ilvl w:val="0"/>
          <w:numId w:val="23"/>
        </w:numPr>
        <w:rPr>
          <w:rFonts w:ascii="Arial Narrow" w:hAnsi="Arial Narrow" w:cs="Arial"/>
        </w:rPr>
      </w:pPr>
      <w:r w:rsidRPr="00013A81">
        <w:rPr>
          <w:rFonts w:ascii="Arial Narrow" w:hAnsi="Arial Narrow" w:cs="Arial"/>
        </w:rPr>
        <w:t xml:space="preserve">Consider measures to mitigate impact of summer overheating. </w:t>
      </w:r>
    </w:p>
    <w:p w14:paraId="176350E6" w14:textId="77777777" w:rsidR="00B4147A" w:rsidRPr="00013A81" w:rsidRDefault="00B4147A" w:rsidP="00723854">
      <w:pPr>
        <w:pStyle w:val="ListParagraph"/>
        <w:numPr>
          <w:ilvl w:val="0"/>
          <w:numId w:val="23"/>
        </w:numPr>
        <w:rPr>
          <w:rFonts w:ascii="Arial Narrow" w:hAnsi="Arial Narrow" w:cs="Arial"/>
        </w:rPr>
      </w:pPr>
      <w:r w:rsidRPr="00013A81">
        <w:rPr>
          <w:rFonts w:ascii="Arial Narrow" w:hAnsi="Arial Narrow" w:cs="Arial"/>
        </w:rPr>
        <w:t xml:space="preserve">Compliance with the carbon dioxide emissions reduction targets as per the Scottish Government’s policy. </w:t>
      </w:r>
    </w:p>
    <w:p w14:paraId="582339FB" w14:textId="77777777" w:rsidR="00B4147A" w:rsidRPr="00013A81" w:rsidRDefault="00B4147A" w:rsidP="00723854">
      <w:pPr>
        <w:pStyle w:val="ListParagraph"/>
        <w:numPr>
          <w:ilvl w:val="0"/>
          <w:numId w:val="23"/>
        </w:numPr>
        <w:rPr>
          <w:rFonts w:ascii="Arial Narrow" w:hAnsi="Arial Narrow" w:cs="Arial"/>
        </w:rPr>
      </w:pPr>
      <w:r w:rsidRPr="00013A81">
        <w:rPr>
          <w:rFonts w:ascii="Arial Narrow" w:hAnsi="Arial Narrow" w:cs="Arial"/>
        </w:rPr>
        <w:t>Meet the current Scottish Building Regulations through a combination of energy efficiency measures such as high levels of insulation, air tightness, energy efficient appliances, and the use of low or zero carbon technology.</w:t>
      </w:r>
    </w:p>
    <w:p w14:paraId="5A743563" w14:textId="77777777" w:rsidR="00B4147A" w:rsidRPr="00013A81" w:rsidRDefault="00B4147A" w:rsidP="00723854">
      <w:pPr>
        <w:pStyle w:val="ListParagraph"/>
        <w:numPr>
          <w:ilvl w:val="0"/>
          <w:numId w:val="23"/>
        </w:numPr>
        <w:rPr>
          <w:rFonts w:ascii="Arial Narrow" w:hAnsi="Arial Narrow" w:cs="Arial"/>
        </w:rPr>
      </w:pPr>
      <w:r w:rsidRPr="00013A81">
        <w:rPr>
          <w:rFonts w:ascii="Arial Narrow" w:hAnsi="Arial Narrow" w:cs="Arial"/>
        </w:rPr>
        <w:t xml:space="preserve">Provision of good levels of natural light and sunlight in buildings and spaces </w:t>
      </w:r>
      <w:proofErr w:type="gramStart"/>
      <w:r w:rsidRPr="00013A81">
        <w:rPr>
          <w:rFonts w:ascii="Arial Narrow" w:hAnsi="Arial Narrow" w:cs="Arial"/>
        </w:rPr>
        <w:t>in order to</w:t>
      </w:r>
      <w:proofErr w:type="gramEnd"/>
      <w:r w:rsidRPr="00013A81">
        <w:rPr>
          <w:rFonts w:ascii="Arial Narrow" w:hAnsi="Arial Narrow" w:cs="Arial"/>
        </w:rPr>
        <w:t xml:space="preserve"> benefit the health and quality of life of the residents and users of the buildings as well as helping to save energy through reducing lighting and heating demands.</w:t>
      </w:r>
    </w:p>
    <w:p w14:paraId="373103B0" w14:textId="77777777" w:rsidR="00B4147A" w:rsidRPr="00013A81" w:rsidRDefault="00B4147A" w:rsidP="00B4147A">
      <w:pPr>
        <w:rPr>
          <w:rFonts w:ascii="Arial Narrow" w:hAnsi="Arial Narrow" w:cs="Arial"/>
        </w:rPr>
      </w:pPr>
      <w:r w:rsidRPr="00013A81">
        <w:rPr>
          <w:rFonts w:ascii="Arial Narrow" w:hAnsi="Arial Narrow" w:cs="Arial"/>
        </w:rPr>
        <w:t xml:space="preserve">The Council has also set a default requirement that all new build Council homes in Edinburgh must meet the Certified Passivhaus </w:t>
      </w:r>
      <w:r w:rsidRPr="126892F9">
        <w:rPr>
          <w:rFonts w:ascii="Arial Narrow" w:hAnsi="Arial Narrow" w:cs="Arial"/>
        </w:rPr>
        <w:t>energy efficiency standard</w:t>
      </w:r>
      <w:r w:rsidRPr="00013A81">
        <w:rPr>
          <w:rFonts w:ascii="Arial Narrow" w:hAnsi="Arial Narrow" w:cs="Arial"/>
        </w:rPr>
        <w:t xml:space="preserve">, ensuring they are highly energy efficient. This standard also allows for the use of </w:t>
      </w:r>
      <w:r w:rsidRPr="00013A81">
        <w:rPr>
          <w:rFonts w:ascii="Arial Narrow" w:hAnsi="Arial Narrow" w:cs="Arial"/>
        </w:rPr>
        <w:lastRenderedPageBreak/>
        <w:t xml:space="preserve">low-carbon heating systems, so new buildings will not produce emissions from fossil fuels. Importantly, this helps avoid adding to the challenge of decarbonizing Council-owned homes. </w:t>
      </w:r>
    </w:p>
    <w:p w14:paraId="6E673FEA" w14:textId="3FC4B494" w:rsidR="00B4147A" w:rsidRPr="00F66C9D" w:rsidRDefault="00CF7DA6" w:rsidP="00EE2B6C">
      <w:pPr>
        <w:pStyle w:val="Heading2"/>
      </w:pPr>
      <w:bookmarkStart w:id="66" w:name="_3.2_Retrofitting_existing"/>
      <w:bookmarkEnd w:id="66"/>
      <w:r>
        <w:t xml:space="preserve">3.2 </w:t>
      </w:r>
      <w:r w:rsidR="00B4147A" w:rsidRPr="00F66C9D">
        <w:t xml:space="preserve">Retrofitting existing homes </w:t>
      </w:r>
    </w:p>
    <w:p w14:paraId="0A0BF111" w14:textId="77777777" w:rsidR="00B4147A" w:rsidRPr="00013A81" w:rsidRDefault="00B4147A" w:rsidP="00B4147A">
      <w:pPr>
        <w:rPr>
          <w:rFonts w:ascii="Arial Narrow" w:hAnsi="Arial Narrow" w:cs="Arial"/>
        </w:rPr>
      </w:pPr>
      <w:r w:rsidRPr="00013A81">
        <w:rPr>
          <w:rFonts w:ascii="Arial Narrow" w:hAnsi="Arial Narrow" w:cs="Arial"/>
        </w:rPr>
        <w:t xml:space="preserve">Edinburgh has the highest percentage of homes built before 1945 in Scotland and within Edinburgh, private rented and owner-occupied homes have significantly higher percentage of home built before 1945, at 58% and 50% respectively, than social rented homes at 22%. </w:t>
      </w:r>
    </w:p>
    <w:p w14:paraId="072BD2CD" w14:textId="77777777" w:rsidR="00B4147A" w:rsidRPr="00013A81" w:rsidRDefault="00B4147A" w:rsidP="00B4147A">
      <w:pPr>
        <w:rPr>
          <w:rFonts w:ascii="Arial Narrow" w:hAnsi="Arial Narrow" w:cs="Arial"/>
        </w:rPr>
      </w:pPr>
      <w:r w:rsidRPr="00013A81">
        <w:rPr>
          <w:rFonts w:ascii="Arial Narrow" w:hAnsi="Arial Narrow" w:cs="Arial"/>
        </w:rPr>
        <w:t>Edinburgh also has the second highest percentage of flats (instead of houses) in Scotland at 66%, with Glasgow having the highest percentage of flats at 73%, compared to the Scottish average of 36%.</w:t>
      </w:r>
    </w:p>
    <w:p w14:paraId="3742A9BC" w14:textId="7E3C6744" w:rsidR="00B4147A" w:rsidRPr="00FE3BB4" w:rsidRDefault="00B4147A" w:rsidP="00B4147A">
      <w:pPr>
        <w:rPr>
          <w:rFonts w:ascii="Arial Narrow" w:hAnsi="Arial Narrow" w:cs="Arial"/>
        </w:rPr>
      </w:pPr>
      <w:r w:rsidRPr="00013A81">
        <w:rPr>
          <w:rFonts w:ascii="Arial Narrow" w:hAnsi="Arial Narrow" w:cs="Arial"/>
        </w:rPr>
        <w:t xml:space="preserve">Based on the data from the Scottish House Condition Survey Local Analyses 2017-19, it is estimated that about a third (c.80,000) of homes in Edinburgh were flats built before 1945. In addition, there are 50 conservation areas in Edinburgh that have special architectural or historic interest.  The Council must protect these areas and </w:t>
      </w:r>
      <w:r w:rsidRPr="00FE3BB4">
        <w:rPr>
          <w:rFonts w:ascii="Arial Narrow" w:hAnsi="Arial Narrow" w:cs="Arial"/>
        </w:rPr>
        <w:t xml:space="preserve">there are extra rules to control building work </w:t>
      </w:r>
      <w:r w:rsidR="00A526B6">
        <w:rPr>
          <w:rFonts w:ascii="Arial Narrow" w:hAnsi="Arial Narrow" w:cs="Arial"/>
        </w:rPr>
        <w:t>to the</w:t>
      </w:r>
      <w:r w:rsidR="00942F0F">
        <w:rPr>
          <w:rFonts w:ascii="Arial Narrow" w:hAnsi="Arial Narrow" w:cs="Arial"/>
        </w:rPr>
        <w:t>se homes</w:t>
      </w:r>
      <w:r w:rsidRPr="00FE3BB4">
        <w:rPr>
          <w:rFonts w:ascii="Arial Narrow" w:hAnsi="Arial Narrow" w:cs="Arial"/>
        </w:rPr>
        <w:t>.</w:t>
      </w:r>
    </w:p>
    <w:p w14:paraId="13767208" w14:textId="60FBEC99" w:rsidR="00B4147A" w:rsidRPr="00013A81" w:rsidRDefault="00B4147A" w:rsidP="00B4147A">
      <w:pPr>
        <w:rPr>
          <w:rFonts w:ascii="Arial Narrow" w:hAnsi="Arial Narrow" w:cs="Arial"/>
        </w:rPr>
      </w:pPr>
      <w:r w:rsidRPr="00FE3BB4">
        <w:rPr>
          <w:rFonts w:ascii="Arial Narrow" w:hAnsi="Arial Narrow" w:cs="Arial"/>
        </w:rPr>
        <w:t xml:space="preserve">The Scottish House Condition Survey also found that approximately 44% of all homes in Edinburgh failed to comply with the SHQS, with homes in the social rented and private sector having higher percentage of non-compliance at 45% </w:t>
      </w:r>
      <w:r w:rsidR="007B2D16">
        <w:rPr>
          <w:rFonts w:ascii="Arial Narrow" w:hAnsi="Arial Narrow" w:cs="Arial"/>
        </w:rPr>
        <w:t xml:space="preserve">each, </w:t>
      </w:r>
      <w:r w:rsidRPr="00FE3BB4">
        <w:rPr>
          <w:rFonts w:ascii="Arial Narrow" w:hAnsi="Arial Narrow" w:cs="Arial"/>
        </w:rPr>
        <w:t>than those in owner-occupier sector at 43%.</w:t>
      </w:r>
    </w:p>
    <w:p w14:paraId="4201637D" w14:textId="77777777" w:rsidR="00B4147A" w:rsidRPr="00013A81" w:rsidRDefault="00B4147A" w:rsidP="00B4147A">
      <w:pPr>
        <w:rPr>
          <w:rFonts w:ascii="Arial Narrow" w:hAnsi="Arial Narrow" w:cs="Arial"/>
        </w:rPr>
      </w:pPr>
      <w:r w:rsidRPr="02585135">
        <w:rPr>
          <w:rFonts w:ascii="Arial Narrow" w:hAnsi="Arial Narrow" w:cs="Arial"/>
        </w:rPr>
        <w:t>About a third (29%) of Edinburgh’s homes were in urgent disrepair, i.e. homes requiring immediate repair to prevent further damage of the building or health and safety risk to occupants, ranging from 27% in the owner-occupier sector, to 28% in the social rented sector, to 35% in the private rented sector.</w:t>
      </w:r>
    </w:p>
    <w:p w14:paraId="4A52904C" w14:textId="77777777" w:rsidR="00B4147A" w:rsidRPr="00013A81" w:rsidRDefault="00B4147A" w:rsidP="00B4147A">
      <w:pPr>
        <w:rPr>
          <w:rFonts w:ascii="Arial Narrow" w:hAnsi="Arial Narrow" w:cs="Arial"/>
        </w:rPr>
      </w:pPr>
      <w:r w:rsidRPr="00013A81">
        <w:rPr>
          <w:rFonts w:ascii="Arial Narrow" w:hAnsi="Arial Narrow" w:cs="Arial"/>
        </w:rPr>
        <w:t>If focusing on the critical elements of a building, which relates to disrepair to building elements central to weather-tightness, structural stability and preventing deterioration of the property, the percentage reduced to 23%, i.e. about a quarter of Edinburgh’s homes were in urgent disrepair of critical elements.</w:t>
      </w:r>
    </w:p>
    <w:p w14:paraId="5C767DF0" w14:textId="77777777" w:rsidR="00B4147A" w:rsidRPr="00013A81" w:rsidRDefault="00B4147A" w:rsidP="00B4147A">
      <w:pPr>
        <w:rPr>
          <w:rFonts w:ascii="Arial Narrow" w:hAnsi="Arial Narrow" w:cs="Arial"/>
        </w:rPr>
      </w:pPr>
      <w:r w:rsidRPr="00013A81">
        <w:rPr>
          <w:rFonts w:ascii="Arial Narrow" w:hAnsi="Arial Narrow" w:cs="Arial"/>
        </w:rPr>
        <w:t xml:space="preserve">This profile of Edinburgh’s housing means that there are additional challenges to repair, maintain and improve existing homes, especially in relation to works in the common areas of mixed tenure blocks, where agreement from </w:t>
      </w:r>
      <w:proofErr w:type="gramStart"/>
      <w:r w:rsidRPr="00013A81">
        <w:rPr>
          <w:rFonts w:ascii="Arial Narrow" w:hAnsi="Arial Narrow" w:cs="Arial"/>
        </w:rPr>
        <w:t>the majority of</w:t>
      </w:r>
      <w:proofErr w:type="gramEnd"/>
      <w:r w:rsidRPr="00013A81">
        <w:rPr>
          <w:rFonts w:ascii="Arial Narrow" w:hAnsi="Arial Narrow" w:cs="Arial"/>
        </w:rPr>
        <w:t xml:space="preserve"> owners is required for repair and maintenance work to progress and unanimous agreement is required for improvement work (unless the title deeds stated otherwise).</w:t>
      </w:r>
    </w:p>
    <w:p w14:paraId="48CA4138" w14:textId="77777777" w:rsidR="00B4147A" w:rsidRPr="00013A81" w:rsidRDefault="00B4147A" w:rsidP="00B4147A">
      <w:pPr>
        <w:rPr>
          <w:rFonts w:ascii="Arial Narrow" w:hAnsi="Arial Narrow" w:cs="Arial"/>
        </w:rPr>
      </w:pPr>
      <w:r w:rsidRPr="00013A81">
        <w:rPr>
          <w:rFonts w:ascii="Arial Narrow" w:hAnsi="Arial Narrow" w:cs="Arial"/>
        </w:rPr>
        <w:t xml:space="preserve">The Council’s </w:t>
      </w:r>
      <w:hyperlink r:id="rId112" w:history="1">
        <w:r w:rsidRPr="00F66C9D">
          <w:rPr>
            <w:rStyle w:val="Hyperlink"/>
            <w:rFonts w:ascii="Arial Narrow" w:hAnsi="Arial Narrow" w:cs="Arial"/>
            <w:color w:val="0070C0"/>
          </w:rPr>
          <w:t>Edinburgh Shared Repairs Service</w:t>
        </w:r>
      </w:hyperlink>
      <w:r w:rsidRPr="00013A81">
        <w:rPr>
          <w:rFonts w:ascii="Arial Narrow" w:hAnsi="Arial Narrow" w:cs="Arial"/>
        </w:rPr>
        <w:t xml:space="preserve"> offers free advice and information to help owners organise repairs to the shared or common areas of a building. Its Missing Shares Service helps flat owners who are having problems getting other owners to pay their share of repair costs, enabling essential repairs and maintenance to progress in the common areas of a tenement or block of flats.</w:t>
      </w:r>
    </w:p>
    <w:p w14:paraId="1234E3CD" w14:textId="090196DE" w:rsidR="00B4147A" w:rsidRPr="00013A81" w:rsidRDefault="00B4147A" w:rsidP="00B4147A">
      <w:pPr>
        <w:rPr>
          <w:rFonts w:ascii="Arial Narrow" w:hAnsi="Arial Narrow" w:cs="Arial"/>
        </w:rPr>
      </w:pPr>
      <w:r w:rsidRPr="00013A81">
        <w:rPr>
          <w:rFonts w:ascii="Arial Narrow" w:hAnsi="Arial Narrow" w:cs="Arial"/>
        </w:rPr>
        <w:t>Missing Shares paid since the implementation of the scheme (to May 2024) amount to around £223,000.  The value of works facilitated through applications to the scheme amounts to £5.9m of privately arranged common repair projects. This demonstrates the value of the scheme for private owners. Only 39% of applications resulted in actual payment by the Council due to owners who previously did not pay, then making payment after applications were submitted.</w:t>
      </w:r>
    </w:p>
    <w:p w14:paraId="1213FCE0" w14:textId="77777777" w:rsidR="00B4147A" w:rsidRPr="00013A81" w:rsidRDefault="00B4147A" w:rsidP="00B4147A">
      <w:pPr>
        <w:rPr>
          <w:rFonts w:ascii="Arial Narrow" w:hAnsi="Arial Narrow" w:cs="Arial"/>
        </w:rPr>
      </w:pPr>
      <w:r w:rsidRPr="00013A81">
        <w:rPr>
          <w:rFonts w:ascii="Arial Narrow" w:hAnsi="Arial Narrow" w:cs="Arial"/>
        </w:rPr>
        <w:t>The creation of mixed tenure neighbourhoods in the 1980s and 1990s, arising from Right-to-Buy legislation, has led to increased complexity in taking forward repairs, maintenance and improvements to common areas of blocks or tenements, which were once solely owned by the Council.</w:t>
      </w:r>
    </w:p>
    <w:p w14:paraId="23D8E934" w14:textId="34C250A6" w:rsidR="00B4147A" w:rsidRPr="00013A81" w:rsidRDefault="00B4147A" w:rsidP="00B4147A">
      <w:pPr>
        <w:rPr>
          <w:rFonts w:ascii="Arial Narrow" w:hAnsi="Arial Narrow" w:cs="Arial"/>
        </w:rPr>
      </w:pPr>
      <w:r w:rsidRPr="00013A81">
        <w:rPr>
          <w:rFonts w:ascii="Arial Narrow" w:hAnsi="Arial Narrow" w:cs="Arial"/>
        </w:rPr>
        <w:t xml:space="preserve">Investment is needed to the external fabric and communal areas of mixed tenure blocks to ensure flats are warm, damp free, safe, secure and wind and watertight. Taking the fabric first approach will assist the Council to comply with the requirements set by the Scottish Government in relation to EESSH2 </w:t>
      </w:r>
      <w:proofErr w:type="gramStart"/>
      <w:r w:rsidRPr="00013A81">
        <w:rPr>
          <w:rFonts w:ascii="Arial Narrow" w:hAnsi="Arial Narrow" w:cs="Arial"/>
        </w:rPr>
        <w:t>and also</w:t>
      </w:r>
      <w:proofErr w:type="gramEnd"/>
      <w:r w:rsidRPr="00013A81">
        <w:rPr>
          <w:rFonts w:ascii="Arial Narrow" w:hAnsi="Arial Narrow" w:cs="Arial"/>
        </w:rPr>
        <w:t xml:space="preserve"> support owner occupiers and landlords in achieving future energy efficiency standards. In addition, making progress towards the Councils objectives to meet the Net Zero Carbon target by 2030 and reduce fuel poverty.</w:t>
      </w:r>
    </w:p>
    <w:p w14:paraId="537742D6" w14:textId="22AD82FF" w:rsidR="00B4147A" w:rsidRPr="00013A81" w:rsidRDefault="00B4147A" w:rsidP="00B4147A">
      <w:pPr>
        <w:rPr>
          <w:rFonts w:ascii="Arial Narrow" w:hAnsi="Arial Narrow" w:cs="Arial"/>
        </w:rPr>
      </w:pPr>
      <w:r w:rsidRPr="00013A81">
        <w:rPr>
          <w:rFonts w:ascii="Arial Narrow" w:hAnsi="Arial Narrow" w:cs="Arial"/>
        </w:rPr>
        <w:t>On 7</w:t>
      </w:r>
      <w:r w:rsidR="00955098" w:rsidRPr="00824393">
        <w:rPr>
          <w:rFonts w:ascii="Arial Narrow" w:hAnsi="Arial Narrow" w:cs="Arial"/>
          <w:vertAlign w:val="superscript"/>
        </w:rPr>
        <w:t>th</w:t>
      </w:r>
      <w:r w:rsidR="00824393">
        <w:rPr>
          <w:rFonts w:ascii="Arial Narrow" w:hAnsi="Arial Narrow" w:cs="Arial"/>
        </w:rPr>
        <w:t xml:space="preserve"> </w:t>
      </w:r>
      <w:r w:rsidRPr="00013A81">
        <w:rPr>
          <w:rFonts w:ascii="Arial Narrow" w:hAnsi="Arial Narrow" w:cs="Arial"/>
        </w:rPr>
        <w:t xml:space="preserve">June 2018, the Council approved a </w:t>
      </w:r>
      <w:hyperlink r:id="rId113" w:history="1">
        <w:r w:rsidRPr="00F66C9D">
          <w:rPr>
            <w:rStyle w:val="Hyperlink"/>
            <w:rFonts w:ascii="Arial Narrow" w:hAnsi="Arial Narrow" w:cs="Arial"/>
            <w:color w:val="0070C0"/>
          </w:rPr>
          <w:t>Mixed Tenure Improvement Strategy</w:t>
        </w:r>
        <w:r w:rsidRPr="00013A81">
          <w:rPr>
            <w:rStyle w:val="Hyperlink"/>
            <w:rFonts w:ascii="Arial Narrow" w:hAnsi="Arial Narrow" w:cs="Arial"/>
          </w:rPr>
          <w:t>,</w:t>
        </w:r>
      </w:hyperlink>
      <w:r w:rsidRPr="00013A81">
        <w:rPr>
          <w:rFonts w:ascii="Arial Narrow" w:hAnsi="Arial Narrow" w:cs="Arial"/>
        </w:rPr>
        <w:t xml:space="preserve"> setting out the next steps to tackle mixed tenure repairs, including a proposal to </w:t>
      </w:r>
      <w:r w:rsidRPr="00013A81">
        <w:rPr>
          <w:rFonts w:ascii="Arial Narrow" w:hAnsi="Arial Narrow" w:cs="Arial"/>
        </w:rPr>
        <w:lastRenderedPageBreak/>
        <w:t>establish a Mixed Tenure Service to engage with all residents and manage the delivery of the construction work.  The Mixed Tenure Improvement Service (MTIS) was established as a result and its implementation was started in 2020.</w:t>
      </w:r>
    </w:p>
    <w:p w14:paraId="214BE881" w14:textId="77777777" w:rsidR="00B4147A" w:rsidRPr="00013A81" w:rsidRDefault="00B4147A" w:rsidP="00B4147A">
      <w:pPr>
        <w:rPr>
          <w:rFonts w:ascii="Arial Narrow" w:hAnsi="Arial Narrow" w:cs="Arial"/>
        </w:rPr>
      </w:pPr>
      <w:r w:rsidRPr="00013A81">
        <w:rPr>
          <w:rFonts w:ascii="Arial Narrow" w:hAnsi="Arial Narrow" w:cs="Arial"/>
        </w:rPr>
        <w:t xml:space="preserve">A pilot project in </w:t>
      </w:r>
      <w:proofErr w:type="spellStart"/>
      <w:r w:rsidRPr="00013A81">
        <w:rPr>
          <w:rFonts w:ascii="Arial Narrow" w:hAnsi="Arial Narrow" w:cs="Arial"/>
        </w:rPr>
        <w:t>Murrayburn</w:t>
      </w:r>
      <w:proofErr w:type="spellEnd"/>
      <w:r w:rsidRPr="00013A81">
        <w:rPr>
          <w:rFonts w:ascii="Arial Narrow" w:hAnsi="Arial Narrow" w:cs="Arial"/>
        </w:rPr>
        <w:t xml:space="preserve">, </w:t>
      </w:r>
      <w:proofErr w:type="spellStart"/>
      <w:r w:rsidRPr="00013A81">
        <w:rPr>
          <w:rFonts w:ascii="Arial Narrow" w:hAnsi="Arial Narrow" w:cs="Arial"/>
        </w:rPr>
        <w:t>Hailesland</w:t>
      </w:r>
      <w:proofErr w:type="spellEnd"/>
      <w:r w:rsidRPr="00013A81">
        <w:rPr>
          <w:rFonts w:ascii="Arial Narrow" w:hAnsi="Arial Narrow" w:cs="Arial"/>
        </w:rPr>
        <w:t xml:space="preserve"> and </w:t>
      </w:r>
      <w:proofErr w:type="spellStart"/>
      <w:r w:rsidRPr="00013A81">
        <w:rPr>
          <w:rFonts w:ascii="Arial Narrow" w:hAnsi="Arial Narrow" w:cs="Arial"/>
        </w:rPr>
        <w:t>Dumbryden</w:t>
      </w:r>
      <w:proofErr w:type="spellEnd"/>
      <w:r w:rsidRPr="00013A81">
        <w:rPr>
          <w:rFonts w:ascii="Arial Narrow" w:hAnsi="Arial Narrow" w:cs="Arial"/>
        </w:rPr>
        <w:t xml:space="preserve"> was established, working with private owners and Council tenants to organise work on 180 blocks, involving 1,400 homes, with approximately 1,000 homes owned by the Council and the remaining 400 owned by private owners.</w:t>
      </w:r>
    </w:p>
    <w:p w14:paraId="782371C1" w14:textId="77777777" w:rsidR="00B4147A" w:rsidRPr="00013A81" w:rsidRDefault="00B4147A" w:rsidP="00B4147A">
      <w:pPr>
        <w:rPr>
          <w:rFonts w:ascii="Arial Narrow" w:hAnsi="Arial Narrow" w:cs="Arial"/>
        </w:rPr>
      </w:pPr>
      <w:r w:rsidRPr="0A46496B">
        <w:rPr>
          <w:rFonts w:ascii="Arial Narrow" w:hAnsi="Arial Narrow" w:cs="Arial"/>
        </w:rPr>
        <w:t xml:space="preserve">As the pilot progressed, the Council has extended its Scheme of Assistance to support owners to pay for their share of costs arising from Council-led mixed tenure work.  Owners are expected to secure private finance from the market to meet their share of the work.  Should owners have difficulty securing finance from the market, the Council can provide extended debt repayment terms to help owners meeting their responsibilities.  </w:t>
      </w:r>
    </w:p>
    <w:p w14:paraId="02CFF19A" w14:textId="6E52A32C" w:rsidR="00B4147A" w:rsidRPr="00013A81" w:rsidRDefault="00B4147A" w:rsidP="00B4147A">
      <w:pPr>
        <w:rPr>
          <w:rFonts w:ascii="Arial Narrow" w:hAnsi="Arial Narrow" w:cs="Arial"/>
        </w:rPr>
      </w:pPr>
      <w:r w:rsidRPr="00013A81">
        <w:rPr>
          <w:rFonts w:ascii="Arial Narrow" w:hAnsi="Arial Narrow" w:cs="Arial"/>
        </w:rPr>
        <w:t>The policy is aimed at getting the balance right for both the Council and debtors whilst not encouraging owners to agree payment plans with the Council by default, as the market is more likely to offer more financially attractive alternatives. However, longer repayment terms may be a preferable option for people who are unable to access high street finance but may end up facing an inhibition order if they cannot afford to repay costs within the previous Council’s debt repayment terms</w:t>
      </w:r>
      <w:r w:rsidR="001C2476">
        <w:rPr>
          <w:rFonts w:ascii="Arial Narrow" w:hAnsi="Arial Narrow" w:cs="Arial"/>
        </w:rPr>
        <w:t>;</w:t>
      </w:r>
      <w:r w:rsidRPr="00013A81">
        <w:rPr>
          <w:rFonts w:ascii="Arial Narrow" w:hAnsi="Arial Narrow" w:cs="Arial"/>
        </w:rPr>
        <w:t xml:space="preserve"> owners with total MTIS debts of more than £10,000 could be offered a payment plan of a maximum of ten years. Under the enhanced Scheme of Assistance, owners with total MTIS debts of more than £7,000 could be offered a payment plan of up to 15 years.</w:t>
      </w:r>
    </w:p>
    <w:p w14:paraId="7E74576A" w14:textId="77777777" w:rsidR="00B4147A" w:rsidRPr="00013A81" w:rsidRDefault="00B4147A" w:rsidP="00B4147A">
      <w:pPr>
        <w:rPr>
          <w:rFonts w:ascii="Arial Narrow" w:hAnsi="Arial Narrow" w:cs="Arial"/>
        </w:rPr>
      </w:pPr>
      <w:r w:rsidRPr="00013A81">
        <w:rPr>
          <w:rFonts w:ascii="Arial Narrow" w:hAnsi="Arial Narrow" w:cs="Arial"/>
        </w:rPr>
        <w:t>As a last resort, owner occupiers may also consider an option to sell their flat back to the Council and remain in their home with a Scottish Secure Tenancy</w:t>
      </w:r>
      <w:r>
        <w:rPr>
          <w:rFonts w:ascii="Arial Narrow" w:hAnsi="Arial Narrow" w:cs="Arial"/>
        </w:rPr>
        <w:t>,</w:t>
      </w:r>
      <w:r w:rsidRPr="00013A81">
        <w:rPr>
          <w:rFonts w:ascii="Arial Narrow" w:hAnsi="Arial Narrow" w:cs="Arial"/>
        </w:rPr>
        <w:t xml:space="preserve"> in line with the agreed strategy for consolidation or divestment of interest in mixed tenure blocks</w:t>
      </w:r>
      <w:r>
        <w:rPr>
          <w:rFonts w:ascii="Arial Narrow" w:hAnsi="Arial Narrow" w:cs="Arial"/>
        </w:rPr>
        <w:t>,</w:t>
      </w:r>
      <w:r w:rsidRPr="00013A81">
        <w:rPr>
          <w:rFonts w:ascii="Arial Narrow" w:hAnsi="Arial Narrow" w:cs="Arial"/>
        </w:rPr>
        <w:t xml:space="preserve"> as set </w:t>
      </w:r>
      <w:r>
        <w:rPr>
          <w:rFonts w:ascii="Arial Narrow" w:hAnsi="Arial Narrow" w:cs="Arial"/>
        </w:rPr>
        <w:t>out</w:t>
      </w:r>
      <w:r w:rsidRPr="00013A81">
        <w:rPr>
          <w:rFonts w:ascii="Arial Narrow" w:hAnsi="Arial Narrow" w:cs="Arial"/>
        </w:rPr>
        <w:t xml:space="preserve"> in the </w:t>
      </w:r>
      <w:r>
        <w:rPr>
          <w:rFonts w:ascii="Arial Narrow" w:hAnsi="Arial Narrow" w:cs="Arial"/>
        </w:rPr>
        <w:t xml:space="preserve">Council’s </w:t>
      </w:r>
      <w:r w:rsidRPr="00013A81">
        <w:rPr>
          <w:rFonts w:ascii="Arial Narrow" w:hAnsi="Arial Narrow" w:cs="Arial"/>
        </w:rPr>
        <w:t>Acquisitions and Disposal Policy.</w:t>
      </w:r>
    </w:p>
    <w:p w14:paraId="504A7FBC" w14:textId="77777777" w:rsidR="00B4147A" w:rsidRPr="00013A81" w:rsidRDefault="00B4147A" w:rsidP="00B4147A">
      <w:pPr>
        <w:rPr>
          <w:rFonts w:ascii="Arial Narrow" w:hAnsi="Arial Narrow" w:cs="Arial"/>
        </w:rPr>
      </w:pPr>
      <w:r w:rsidRPr="00013A81">
        <w:rPr>
          <w:rFonts w:ascii="Arial Narrow" w:hAnsi="Arial Narrow" w:cs="Arial"/>
        </w:rPr>
        <w:t xml:space="preserve">This option is available where owner occupiers have exhausted all potential options to fund repairs to their homes privately. The Council may consider buying an owner occupiers home, either on the open market with vacant possession or to offer a sitting tenancy.  Since the MTIS has been in place to </w:t>
      </w:r>
      <w:r w:rsidRPr="00013A81">
        <w:rPr>
          <w:rFonts w:ascii="Arial Narrow" w:hAnsi="Arial Narrow" w:cs="Arial"/>
        </w:rPr>
        <w:t>October 2024, 12 tenanted acquisitions with owner occupiers have taken place. The purchase price has been around two thirds of the home report value.</w:t>
      </w:r>
    </w:p>
    <w:p w14:paraId="55133460" w14:textId="77777777" w:rsidR="00B4147A" w:rsidRPr="00013A81" w:rsidRDefault="00B4147A" w:rsidP="00B4147A">
      <w:pPr>
        <w:rPr>
          <w:rFonts w:ascii="Arial Narrow" w:hAnsi="Arial Narrow" w:cs="Arial"/>
        </w:rPr>
      </w:pPr>
      <w:r w:rsidRPr="00013A81">
        <w:rPr>
          <w:rFonts w:ascii="Arial Narrow" w:hAnsi="Arial Narrow" w:cs="Arial"/>
        </w:rPr>
        <w:t xml:space="preserve">More recently, the Council agreed to extend the tenanted acquisition offering (under current conditions) to private sector landlords in all Council led mixed tenure improvement projects where the Council currently owns at least 50% of the homes in the block, allowing the affected private tenants to remain in the properties as Council tenants.  </w:t>
      </w:r>
    </w:p>
    <w:p w14:paraId="5CCD21FD" w14:textId="51285351" w:rsidR="00B4147A" w:rsidRPr="00013A81" w:rsidRDefault="00B4147A" w:rsidP="00B4147A">
      <w:pPr>
        <w:rPr>
          <w:rFonts w:ascii="Arial Narrow" w:hAnsi="Arial Narrow" w:cs="Arial"/>
        </w:rPr>
      </w:pPr>
      <w:r w:rsidRPr="00013A81">
        <w:rPr>
          <w:rFonts w:ascii="Arial Narrow" w:hAnsi="Arial Narrow" w:cs="Arial"/>
        </w:rPr>
        <w:t xml:space="preserve">The MTIS pilot in </w:t>
      </w:r>
      <w:proofErr w:type="spellStart"/>
      <w:r w:rsidRPr="00013A81">
        <w:rPr>
          <w:rFonts w:ascii="Arial Narrow" w:hAnsi="Arial Narrow" w:cs="Arial"/>
        </w:rPr>
        <w:t>Murrayburn</w:t>
      </w:r>
      <w:proofErr w:type="spellEnd"/>
      <w:r w:rsidRPr="00013A81">
        <w:rPr>
          <w:rFonts w:ascii="Arial Narrow" w:hAnsi="Arial Narrow" w:cs="Arial"/>
        </w:rPr>
        <w:t xml:space="preserve">, </w:t>
      </w:r>
      <w:proofErr w:type="spellStart"/>
      <w:r w:rsidRPr="00013A81">
        <w:rPr>
          <w:rFonts w:ascii="Arial Narrow" w:hAnsi="Arial Narrow" w:cs="Arial"/>
        </w:rPr>
        <w:t>Hailesland</w:t>
      </w:r>
      <w:proofErr w:type="spellEnd"/>
      <w:r w:rsidRPr="00013A81">
        <w:rPr>
          <w:rFonts w:ascii="Arial Narrow" w:hAnsi="Arial Narrow" w:cs="Arial"/>
        </w:rPr>
        <w:t xml:space="preserve"> and </w:t>
      </w:r>
      <w:proofErr w:type="spellStart"/>
      <w:r w:rsidRPr="00013A81">
        <w:rPr>
          <w:rFonts w:ascii="Arial Narrow" w:hAnsi="Arial Narrow" w:cs="Arial"/>
        </w:rPr>
        <w:t>Dumbryden</w:t>
      </w:r>
      <w:proofErr w:type="spellEnd"/>
      <w:r w:rsidRPr="00013A81">
        <w:rPr>
          <w:rFonts w:ascii="Arial Narrow" w:hAnsi="Arial Narrow" w:cs="Arial"/>
        </w:rPr>
        <w:t xml:space="preserve"> is now in its final years and engagement work has already started in the next area-based regeneration areas in </w:t>
      </w:r>
      <w:proofErr w:type="spellStart"/>
      <w:r w:rsidRPr="00013A81">
        <w:rPr>
          <w:rFonts w:ascii="Arial Narrow" w:hAnsi="Arial Narrow" w:cs="Arial"/>
        </w:rPr>
        <w:t>Lochend</w:t>
      </w:r>
      <w:proofErr w:type="spellEnd"/>
      <w:r w:rsidRPr="00013A81">
        <w:rPr>
          <w:rFonts w:ascii="Arial Narrow" w:hAnsi="Arial Narrow" w:cs="Arial"/>
        </w:rPr>
        <w:t xml:space="preserve"> and </w:t>
      </w:r>
      <w:proofErr w:type="spellStart"/>
      <w:r w:rsidRPr="00013A81">
        <w:rPr>
          <w:rFonts w:ascii="Arial Narrow" w:hAnsi="Arial Narrow" w:cs="Arial"/>
        </w:rPr>
        <w:t>Restalrig</w:t>
      </w:r>
      <w:proofErr w:type="spellEnd"/>
      <w:r w:rsidRPr="00013A81">
        <w:rPr>
          <w:rFonts w:ascii="Arial Narrow" w:hAnsi="Arial Narrow" w:cs="Arial"/>
        </w:rPr>
        <w:t xml:space="preserve"> and in Magdelene, Bingham and the Christians, which will form part of the 15-year investment plan to progress the WHR investment in low rise blocks.  </w:t>
      </w:r>
    </w:p>
    <w:p w14:paraId="72405FB2" w14:textId="6A56BECD" w:rsidR="00B4147A" w:rsidRPr="00013A81" w:rsidRDefault="00B4147A" w:rsidP="00B4147A">
      <w:pPr>
        <w:rPr>
          <w:rFonts w:ascii="Arial Narrow" w:hAnsi="Arial Narrow" w:cs="Arial"/>
        </w:rPr>
      </w:pPr>
      <w:r w:rsidRPr="00013A81">
        <w:rPr>
          <w:rFonts w:ascii="Arial Narrow" w:hAnsi="Arial Narrow" w:cs="Arial"/>
        </w:rPr>
        <w:t>Adopting the model developed in the MTIS pilot and an area-based approach, the investment plan for low rise blocks will ensure wider building and neighbourhood improvements are undertaken at the same time.  The holistic area-based investment will help to rationalise  capital programme investment and reduce the requirement to revisit the same area for future investment</w:t>
      </w:r>
      <w:r w:rsidR="00F92F2A">
        <w:rPr>
          <w:rFonts w:ascii="Arial Narrow" w:hAnsi="Arial Narrow" w:cs="Arial"/>
        </w:rPr>
        <w:t xml:space="preserve">. </w:t>
      </w:r>
      <w:r w:rsidRPr="00013A81">
        <w:rPr>
          <w:rFonts w:ascii="Arial Narrow" w:hAnsi="Arial Narrow" w:cs="Arial"/>
        </w:rPr>
        <w:t xml:space="preserve">.It will also allow current resources to be focussed on specific larger areas of investment rather than spread thinly across multiple fabric upgrade projects, helping the capital programme to achieve constant and significant </w:t>
      </w:r>
      <w:r w:rsidR="00E60344">
        <w:rPr>
          <w:rFonts w:ascii="Arial Narrow" w:hAnsi="Arial Narrow" w:cs="Arial"/>
        </w:rPr>
        <w:t>delivery.</w:t>
      </w:r>
    </w:p>
    <w:p w14:paraId="2AA42A9F" w14:textId="15978022" w:rsidR="00B4147A" w:rsidRPr="00013A81" w:rsidRDefault="00B4147A" w:rsidP="00B4147A">
      <w:pPr>
        <w:rPr>
          <w:rFonts w:ascii="Arial Narrow" w:hAnsi="Arial Narrow" w:cs="Arial"/>
        </w:rPr>
      </w:pPr>
      <w:r w:rsidRPr="00013A81">
        <w:rPr>
          <w:rFonts w:ascii="Arial Narrow" w:hAnsi="Arial Narrow" w:cs="Arial"/>
        </w:rPr>
        <w:t>The proposed 15-year investment plan consists of three phases, which broadly follow the SIMD ranking for data zones. The strategy currently focusses on investment that supports wider poverty alleviation outcomes. As the low-rise stock condition survey findings continue to be submitted more informed planning of priority areas can be undertaken.</w:t>
      </w:r>
    </w:p>
    <w:p w14:paraId="7703F272" w14:textId="77777777" w:rsidR="00B4147A" w:rsidRPr="00013A81" w:rsidRDefault="00B4147A" w:rsidP="00B4147A">
      <w:pPr>
        <w:rPr>
          <w:rFonts w:ascii="Arial Narrow" w:hAnsi="Arial Narrow" w:cs="Arial"/>
        </w:rPr>
      </w:pPr>
      <w:r w:rsidRPr="00013A81">
        <w:rPr>
          <w:rFonts w:ascii="Arial Narrow" w:hAnsi="Arial Narrow" w:cs="Arial"/>
        </w:rPr>
        <w:t xml:space="preserve">Phase 1 will include all homes that sit within the most deprived 5% SIMD data zones and </w:t>
      </w:r>
      <w:proofErr w:type="gramStart"/>
      <w:r w:rsidRPr="00013A81">
        <w:rPr>
          <w:rFonts w:ascii="Arial Narrow" w:hAnsi="Arial Narrow" w:cs="Arial"/>
        </w:rPr>
        <w:t>the vast majority of</w:t>
      </w:r>
      <w:proofErr w:type="gramEnd"/>
      <w:r w:rsidRPr="00013A81">
        <w:rPr>
          <w:rFonts w:ascii="Arial Narrow" w:hAnsi="Arial Narrow" w:cs="Arial"/>
        </w:rPr>
        <w:t xml:space="preserve"> areas in the most deprived 10% SIMD data zones. These areas typically have challenging mixed tenures and pre-1950 stock.  Phase 2 will move to areas where </w:t>
      </w:r>
      <w:proofErr w:type="gramStart"/>
      <w:r w:rsidRPr="00013A81">
        <w:rPr>
          <w:rFonts w:ascii="Arial Narrow" w:hAnsi="Arial Narrow" w:cs="Arial"/>
        </w:rPr>
        <w:t>the majority of</w:t>
      </w:r>
      <w:proofErr w:type="gramEnd"/>
      <w:r w:rsidRPr="00013A81">
        <w:rPr>
          <w:rFonts w:ascii="Arial Narrow" w:hAnsi="Arial Narrow" w:cs="Arial"/>
        </w:rPr>
        <w:t xml:space="preserve"> homes fall within the most deprived 20% SIMD data zones. Challenging mixed tenures still exist in Phase 2, but a higher percentage of houses instead of blocks starts to emerge.  </w:t>
      </w:r>
      <w:r w:rsidRPr="00013A81">
        <w:rPr>
          <w:rFonts w:ascii="Arial Narrow" w:hAnsi="Arial Narrow" w:cs="Arial"/>
        </w:rPr>
        <w:lastRenderedPageBreak/>
        <w:t>Phase 3 will be for areas where most of the homes sit out with data zones in the most deprived 20% SIMD. Some of the area-based schemes in Phase 3 are smaller in scale in terms of CEC homes and with house to block ratio parity or above.</w:t>
      </w:r>
    </w:p>
    <w:p w14:paraId="6D78F3B3" w14:textId="77777777" w:rsidR="00B4147A" w:rsidRPr="00F66C9D" w:rsidRDefault="00B4147A" w:rsidP="00B4147A">
      <w:pPr>
        <w:rPr>
          <w:rFonts w:ascii="Arial Narrow" w:hAnsi="Arial Narrow" w:cs="Arial"/>
          <w:b/>
          <w:bCs/>
        </w:rPr>
      </w:pPr>
      <w:r w:rsidRPr="00F66C9D">
        <w:rPr>
          <w:rFonts w:ascii="Arial Narrow" w:hAnsi="Arial Narrow" w:cs="Arial"/>
          <w:b/>
          <w:bCs/>
        </w:rPr>
        <w:t>Acquisitions and Disposals</w:t>
      </w:r>
    </w:p>
    <w:p w14:paraId="542A16A2" w14:textId="2CBBD5EF" w:rsidR="00B4147A" w:rsidRPr="0057708E" w:rsidRDefault="00DB3108" w:rsidP="00B4147A">
      <w:pPr>
        <w:rPr>
          <w:rFonts w:ascii="Arial Narrow" w:hAnsi="Arial Narrow" w:cs="Arial"/>
        </w:rPr>
      </w:pPr>
      <w:r>
        <w:rPr>
          <w:rFonts w:ascii="Arial Narrow" w:hAnsi="Arial Narrow" w:cs="Arial"/>
        </w:rPr>
        <w:t>T</w:t>
      </w:r>
      <w:r w:rsidR="00B4147A" w:rsidRPr="00013A81">
        <w:rPr>
          <w:rFonts w:ascii="Arial Narrow" w:hAnsi="Arial Narrow" w:cs="Arial"/>
        </w:rPr>
        <w:t xml:space="preserve">he </w:t>
      </w:r>
      <w:r w:rsidR="007E6C73" w:rsidRPr="00013A81">
        <w:rPr>
          <w:rFonts w:ascii="Arial Narrow" w:hAnsi="Arial Narrow" w:cs="Arial"/>
        </w:rPr>
        <w:t>Council’s Acquisition</w:t>
      </w:r>
      <w:r w:rsidR="00B4147A" w:rsidRPr="00013A81">
        <w:rPr>
          <w:rFonts w:ascii="Arial Narrow" w:hAnsi="Arial Narrow" w:cs="Arial"/>
        </w:rPr>
        <w:t xml:space="preserve"> and Disposal (A&amp;D) programme aims to increase the number of </w:t>
      </w:r>
      <w:r w:rsidR="00B4147A" w:rsidRPr="0057708E">
        <w:rPr>
          <w:rFonts w:ascii="Arial Narrow" w:hAnsi="Arial Narrow" w:cs="Arial"/>
        </w:rPr>
        <w:t xml:space="preserve">Council homes and consolidate block ownership, and in turn, helps to manage block repairs and improvements.  </w:t>
      </w:r>
    </w:p>
    <w:p w14:paraId="71CC77D8" w14:textId="0CE1EC6A" w:rsidR="00E36969" w:rsidRPr="001F0C67" w:rsidRDefault="00B4147A" w:rsidP="00B4147A">
      <w:pPr>
        <w:rPr>
          <w:rFonts w:ascii="Arial Narrow" w:hAnsi="Arial Narrow" w:cs="Arial"/>
        </w:rPr>
      </w:pPr>
      <w:r w:rsidRPr="001F0C67">
        <w:rPr>
          <w:rFonts w:ascii="Arial Narrow" w:hAnsi="Arial Narrow" w:cs="Arial"/>
        </w:rPr>
        <w:t>Since 2015</w:t>
      </w:r>
      <w:r w:rsidR="69673D5D" w:rsidRPr="001F0C67">
        <w:rPr>
          <w:rFonts w:ascii="Arial Narrow" w:hAnsi="Arial Narrow" w:cs="Arial"/>
        </w:rPr>
        <w:t xml:space="preserve"> (to January 2025)</w:t>
      </w:r>
      <w:r w:rsidRPr="001F0C67">
        <w:rPr>
          <w:rFonts w:ascii="Arial Narrow" w:hAnsi="Arial Narrow" w:cs="Arial"/>
        </w:rPr>
        <w:t>, the Council has purchased 4</w:t>
      </w:r>
      <w:r w:rsidR="00FB59E4" w:rsidRPr="001F0C67">
        <w:rPr>
          <w:rFonts w:ascii="Arial Narrow" w:hAnsi="Arial Narrow" w:cs="Arial"/>
        </w:rPr>
        <w:t>7</w:t>
      </w:r>
      <w:r w:rsidR="005569BD" w:rsidRPr="001F0C67">
        <w:rPr>
          <w:rFonts w:ascii="Arial Narrow" w:hAnsi="Arial Narrow" w:cs="Arial"/>
        </w:rPr>
        <w:t>4</w:t>
      </w:r>
      <w:r w:rsidRPr="001F0C67">
        <w:rPr>
          <w:rFonts w:ascii="Arial Narrow" w:hAnsi="Arial Narrow" w:cs="Arial"/>
        </w:rPr>
        <w:t xml:space="preserve"> homes and sold </w:t>
      </w:r>
      <w:r w:rsidRPr="001F0C67">
        <w:rPr>
          <w:rFonts w:ascii="Arial Narrow" w:hAnsi="Arial Narrow" w:cs="Arial"/>
          <w:color w:val="000000" w:themeColor="text1"/>
        </w:rPr>
        <w:t>2</w:t>
      </w:r>
      <w:r w:rsidR="00863268" w:rsidRPr="001F0C67">
        <w:rPr>
          <w:rFonts w:ascii="Arial Narrow" w:hAnsi="Arial Narrow" w:cs="Arial"/>
          <w:color w:val="000000" w:themeColor="text1"/>
        </w:rPr>
        <w:t>26</w:t>
      </w:r>
      <w:r w:rsidRPr="001F0C67">
        <w:rPr>
          <w:rFonts w:ascii="Arial Narrow" w:hAnsi="Arial Narrow" w:cs="Arial"/>
          <w:color w:val="000000" w:themeColor="text1"/>
        </w:rPr>
        <w:t xml:space="preserve"> </w:t>
      </w:r>
      <w:r w:rsidRPr="001F0C67">
        <w:rPr>
          <w:rFonts w:ascii="Arial Narrow" w:hAnsi="Arial Narrow" w:cs="Arial"/>
        </w:rPr>
        <w:t xml:space="preserve">homes through the </w:t>
      </w:r>
      <w:r w:rsidR="00E3017D" w:rsidRPr="001F0C67">
        <w:rPr>
          <w:rFonts w:ascii="Arial Narrow" w:hAnsi="Arial Narrow" w:cs="Arial"/>
        </w:rPr>
        <w:t>A&amp;D</w:t>
      </w:r>
      <w:r w:rsidRPr="001F0C67">
        <w:rPr>
          <w:rFonts w:ascii="Arial Narrow" w:hAnsi="Arial Narrow" w:cs="Arial"/>
        </w:rPr>
        <w:t xml:space="preserve"> programme. This has led to</w:t>
      </w:r>
      <w:r w:rsidRPr="001F0C67">
        <w:rPr>
          <w:rFonts w:ascii="Arial Narrow" w:hAnsi="Arial Narrow" w:cs="Arial"/>
          <w:color w:val="000000" w:themeColor="text1"/>
        </w:rPr>
        <w:t xml:space="preserve"> </w:t>
      </w:r>
      <w:r w:rsidR="18CFB776" w:rsidRPr="001F0C67">
        <w:rPr>
          <w:rFonts w:ascii="Arial Narrow" w:hAnsi="Arial Narrow" w:cs="Arial"/>
          <w:color w:val="000000" w:themeColor="text1"/>
        </w:rPr>
        <w:t>9</w:t>
      </w:r>
      <w:r w:rsidR="00C850E6" w:rsidRPr="001F0C67">
        <w:rPr>
          <w:rFonts w:ascii="Arial Narrow" w:hAnsi="Arial Narrow" w:cs="Arial"/>
          <w:color w:val="000000" w:themeColor="text1"/>
        </w:rPr>
        <w:t>9</w:t>
      </w:r>
      <w:r w:rsidRPr="001F0C67">
        <w:rPr>
          <w:rFonts w:ascii="Arial Narrow" w:hAnsi="Arial Narrow" w:cs="Arial"/>
          <w:color w:val="000000" w:themeColor="text1"/>
        </w:rPr>
        <w:t xml:space="preserve"> </w:t>
      </w:r>
      <w:r w:rsidRPr="001F0C67">
        <w:rPr>
          <w:rFonts w:ascii="Arial Narrow" w:hAnsi="Arial Narrow" w:cs="Arial"/>
        </w:rPr>
        <w:t xml:space="preserve">blocks becoming fully Council owned, </w:t>
      </w:r>
      <w:r w:rsidRPr="001F0C67">
        <w:rPr>
          <w:rFonts w:ascii="Arial Narrow" w:hAnsi="Arial Narrow" w:cs="Arial"/>
          <w:color w:val="000000" w:themeColor="text1"/>
        </w:rPr>
        <w:t>1</w:t>
      </w:r>
      <w:r w:rsidR="33128004" w:rsidRPr="001F0C67">
        <w:rPr>
          <w:rFonts w:ascii="Arial Narrow" w:hAnsi="Arial Narrow" w:cs="Arial"/>
          <w:color w:val="000000" w:themeColor="text1"/>
        </w:rPr>
        <w:t>6</w:t>
      </w:r>
      <w:r w:rsidR="00BC09E9" w:rsidRPr="001F0C67">
        <w:rPr>
          <w:rFonts w:ascii="Arial Narrow" w:hAnsi="Arial Narrow" w:cs="Arial"/>
          <w:color w:val="000000" w:themeColor="text1"/>
        </w:rPr>
        <w:t>6</w:t>
      </w:r>
      <w:r w:rsidRPr="001F0C67">
        <w:rPr>
          <w:rFonts w:ascii="Arial Narrow" w:hAnsi="Arial Narrow" w:cs="Arial"/>
        </w:rPr>
        <w:t xml:space="preserve"> blocks where the Council has divested its interest and </w:t>
      </w:r>
      <w:r w:rsidR="002B73A4" w:rsidRPr="001F0C67">
        <w:rPr>
          <w:rFonts w:ascii="Arial Narrow" w:hAnsi="Arial Narrow" w:cs="Arial"/>
          <w:color w:val="000000" w:themeColor="text1"/>
        </w:rPr>
        <w:t>356</w:t>
      </w:r>
      <w:r w:rsidR="00A32AE3" w:rsidRPr="001F0C67">
        <w:rPr>
          <w:rFonts w:ascii="Arial Narrow" w:hAnsi="Arial Narrow" w:cs="Arial"/>
          <w:color w:val="000000" w:themeColor="text1"/>
        </w:rPr>
        <w:t xml:space="preserve"> </w:t>
      </w:r>
      <w:r w:rsidRPr="001F0C67">
        <w:rPr>
          <w:rFonts w:ascii="Arial Narrow" w:hAnsi="Arial Narrow" w:cs="Arial"/>
        </w:rPr>
        <w:t>blocks where the Council has further consolidated its majority ownership.</w:t>
      </w:r>
      <w:r w:rsidR="004F1E3D" w:rsidRPr="001F0C67">
        <w:rPr>
          <w:rFonts w:ascii="Arial Narrow" w:hAnsi="Arial Narrow" w:cs="Arial"/>
        </w:rPr>
        <w:t xml:space="preserve"> </w:t>
      </w:r>
    </w:p>
    <w:p w14:paraId="6DB32163" w14:textId="066AFC17" w:rsidR="00B4147A" w:rsidRPr="00A32AE3" w:rsidRDefault="00E36969" w:rsidP="00B4147A">
      <w:pPr>
        <w:rPr>
          <w:rFonts w:ascii="Arial Narrow" w:hAnsi="Arial Narrow" w:cs="Arial"/>
          <w:color w:val="000000" w:themeColor="text1"/>
          <w:highlight w:val="yellow"/>
        </w:rPr>
      </w:pPr>
      <w:r w:rsidRPr="001F0C67">
        <w:rPr>
          <w:rFonts w:ascii="Arial Narrow" w:hAnsi="Arial Narrow" w:cs="Arial"/>
          <w:color w:val="000000" w:themeColor="text1"/>
        </w:rPr>
        <w:t>In addition to block consolidation, and to meet the wider objective of increasing overall supply, the project also includes the purchase of houses. There continues to be significant demand for ground floor, larger family homes</w:t>
      </w:r>
      <w:r w:rsidR="00D45398" w:rsidRPr="001F0C67">
        <w:rPr>
          <w:rFonts w:ascii="Arial Narrow" w:hAnsi="Arial Narrow" w:cs="Arial"/>
          <w:color w:val="000000" w:themeColor="text1"/>
        </w:rPr>
        <w:t xml:space="preserve">. </w:t>
      </w:r>
      <w:r w:rsidRPr="001F0C67">
        <w:rPr>
          <w:rFonts w:ascii="Arial Narrow" w:hAnsi="Arial Narrow" w:cs="Arial"/>
          <w:color w:val="000000" w:themeColor="text1"/>
        </w:rPr>
        <w:t xml:space="preserve">Most houses have been purchased in areas where the Council currently has ownership. However, as the demand for 4-bed plus homes has increased, </w:t>
      </w:r>
      <w:r w:rsidR="00D45398" w:rsidRPr="001F0C67">
        <w:rPr>
          <w:rFonts w:ascii="Arial Narrow" w:hAnsi="Arial Narrow" w:cs="Arial"/>
          <w:color w:val="000000" w:themeColor="text1"/>
        </w:rPr>
        <w:t xml:space="preserve">consideration is also given to </w:t>
      </w:r>
      <w:r w:rsidRPr="001F0C67">
        <w:rPr>
          <w:rFonts w:ascii="Arial Narrow" w:hAnsi="Arial Narrow" w:cs="Arial"/>
          <w:color w:val="000000" w:themeColor="text1"/>
        </w:rPr>
        <w:t xml:space="preserve">purchasing suitable larger homes </w:t>
      </w:r>
      <w:proofErr w:type="spellStart"/>
      <w:r w:rsidRPr="001F0C67">
        <w:rPr>
          <w:rFonts w:ascii="Arial Narrow" w:hAnsi="Arial Narrow" w:cs="Arial"/>
          <w:color w:val="000000" w:themeColor="text1"/>
        </w:rPr>
        <w:t>outwith</w:t>
      </w:r>
      <w:proofErr w:type="spellEnd"/>
      <w:r w:rsidRPr="001F0C67">
        <w:rPr>
          <w:rFonts w:ascii="Arial Narrow" w:hAnsi="Arial Narrow" w:cs="Arial"/>
          <w:color w:val="000000" w:themeColor="text1"/>
        </w:rPr>
        <w:t xml:space="preserve"> the traditional areas.</w:t>
      </w:r>
      <w:r w:rsidR="00A32AE3" w:rsidRPr="001F0C67">
        <w:rPr>
          <w:rFonts w:ascii="Arial Narrow" w:hAnsi="Arial Narrow" w:cs="Arial"/>
          <w:color w:val="000000" w:themeColor="text1"/>
        </w:rPr>
        <w:t xml:space="preserve"> </w:t>
      </w:r>
      <w:r w:rsidR="004F1E3D" w:rsidRPr="001F0C67">
        <w:rPr>
          <w:rFonts w:ascii="Arial Narrow" w:hAnsi="Arial Narrow" w:cs="Arial"/>
          <w:color w:val="000000" w:themeColor="text1"/>
        </w:rPr>
        <w:t>The Council has purchased 19 standalone houses</w:t>
      </w:r>
      <w:r w:rsidR="00D45398" w:rsidRPr="001F0C67">
        <w:rPr>
          <w:rFonts w:ascii="Arial Narrow" w:hAnsi="Arial Narrow" w:cs="Arial"/>
          <w:color w:val="000000" w:themeColor="text1"/>
        </w:rPr>
        <w:t xml:space="preserve"> </w:t>
      </w:r>
      <w:r w:rsidR="00D45398" w:rsidRPr="00AB1B61">
        <w:rPr>
          <w:rFonts w:ascii="Arial Narrow" w:hAnsi="Arial Narrow" w:cs="Arial"/>
          <w:color w:val="000000" w:themeColor="text1"/>
        </w:rPr>
        <w:t>to date.</w:t>
      </w:r>
    </w:p>
    <w:p w14:paraId="0C14B952" w14:textId="1258E8EA" w:rsidR="00B4147A" w:rsidRDefault="00B4147A" w:rsidP="00B4147A">
      <w:pPr>
        <w:rPr>
          <w:rFonts w:ascii="Arial Narrow" w:hAnsi="Arial Narrow" w:cs="Arial"/>
        </w:rPr>
      </w:pPr>
      <w:r w:rsidRPr="0057708E">
        <w:rPr>
          <w:rFonts w:ascii="Arial Narrow" w:hAnsi="Arial Narrow" w:cs="Arial"/>
        </w:rPr>
        <w:t xml:space="preserve">The total number of acquisitions across the city </w:t>
      </w:r>
      <w:r w:rsidRPr="001F0C67">
        <w:rPr>
          <w:rFonts w:ascii="Arial Narrow" w:hAnsi="Arial Narrow" w:cs="Arial"/>
        </w:rPr>
        <w:t>has increased from 32 homes in 2020/21 (when the MTIS pilot started) to 89 homes in 2023/24 and</w:t>
      </w:r>
      <w:r w:rsidRPr="001F0C67">
        <w:rPr>
          <w:rFonts w:ascii="Arial Narrow" w:hAnsi="Arial Narrow" w:cs="Arial"/>
          <w:color w:val="000000" w:themeColor="text1"/>
        </w:rPr>
        <w:t xml:space="preserve"> </w:t>
      </w:r>
      <w:r w:rsidR="1DCA907A" w:rsidRPr="001F0C67">
        <w:rPr>
          <w:rFonts w:ascii="Arial Narrow" w:hAnsi="Arial Narrow" w:cs="Arial"/>
          <w:color w:val="000000" w:themeColor="text1"/>
        </w:rPr>
        <w:t>1</w:t>
      </w:r>
      <w:r w:rsidR="00612952" w:rsidRPr="001F0C67">
        <w:rPr>
          <w:rFonts w:ascii="Arial Narrow" w:hAnsi="Arial Narrow" w:cs="Arial"/>
          <w:color w:val="000000" w:themeColor="text1"/>
        </w:rPr>
        <w:t xml:space="preserve">36 </w:t>
      </w:r>
      <w:r w:rsidRPr="001F0C67">
        <w:rPr>
          <w:rFonts w:ascii="Arial Narrow" w:hAnsi="Arial Narrow" w:cs="Arial"/>
        </w:rPr>
        <w:t>homes in 2024/25</w:t>
      </w:r>
      <w:r w:rsidR="00612952" w:rsidRPr="001F0C67">
        <w:rPr>
          <w:rFonts w:ascii="Arial Narrow" w:hAnsi="Arial Narrow" w:cs="Arial"/>
        </w:rPr>
        <w:t xml:space="preserve"> (as </w:t>
      </w:r>
      <w:proofErr w:type="gramStart"/>
      <w:r w:rsidR="00612952" w:rsidRPr="001F0C67">
        <w:rPr>
          <w:rFonts w:ascii="Arial Narrow" w:hAnsi="Arial Narrow" w:cs="Arial"/>
        </w:rPr>
        <w:t>at</w:t>
      </w:r>
      <w:proofErr w:type="gramEnd"/>
      <w:r w:rsidR="00612952" w:rsidRPr="001F0C67">
        <w:rPr>
          <w:rFonts w:ascii="Arial Narrow" w:hAnsi="Arial Narrow" w:cs="Arial"/>
        </w:rPr>
        <w:t xml:space="preserve"> February 2025)</w:t>
      </w:r>
      <w:r w:rsidRPr="001F0C67">
        <w:rPr>
          <w:rFonts w:ascii="Arial Narrow" w:hAnsi="Arial Narrow" w:cs="Arial"/>
        </w:rPr>
        <w:t xml:space="preserve">.  </w:t>
      </w:r>
      <w:proofErr w:type="gramStart"/>
      <w:r w:rsidRPr="001F0C67">
        <w:rPr>
          <w:rFonts w:ascii="Arial Narrow" w:hAnsi="Arial Narrow" w:cs="Arial"/>
        </w:rPr>
        <w:t>The vast majority of</w:t>
      </w:r>
      <w:proofErr w:type="gramEnd"/>
      <w:r w:rsidRPr="001F0C67">
        <w:rPr>
          <w:rFonts w:ascii="Arial Narrow" w:hAnsi="Arial Narrow" w:cs="Arial"/>
        </w:rPr>
        <w:t xml:space="preserve"> the acquisitions took place in Pentland Hills ward </w:t>
      </w:r>
      <w:r w:rsidR="190350DE" w:rsidRPr="001F0C67">
        <w:rPr>
          <w:rFonts w:ascii="Arial Narrow" w:hAnsi="Arial Narrow" w:cs="Arial"/>
        </w:rPr>
        <w:t>within</w:t>
      </w:r>
      <w:r w:rsidRPr="001F0C67">
        <w:rPr>
          <w:rFonts w:ascii="Arial Narrow" w:hAnsi="Arial Narrow" w:cs="Arial"/>
        </w:rPr>
        <w:t xml:space="preserve"> South-West locality, where the MTIS pilot in </w:t>
      </w:r>
      <w:proofErr w:type="spellStart"/>
      <w:r w:rsidRPr="001F0C67">
        <w:rPr>
          <w:rFonts w:ascii="Arial Narrow" w:hAnsi="Arial Narrow" w:cs="Arial"/>
        </w:rPr>
        <w:t>Murrayburn</w:t>
      </w:r>
      <w:proofErr w:type="spellEnd"/>
      <w:r w:rsidRPr="001F0C67">
        <w:rPr>
          <w:rFonts w:ascii="Arial Narrow" w:hAnsi="Arial Narrow" w:cs="Arial"/>
        </w:rPr>
        <w:t xml:space="preserve">, </w:t>
      </w:r>
      <w:proofErr w:type="spellStart"/>
      <w:r w:rsidRPr="001F0C67">
        <w:rPr>
          <w:rFonts w:ascii="Arial Narrow" w:hAnsi="Arial Narrow" w:cs="Arial"/>
        </w:rPr>
        <w:t>Hailesland</w:t>
      </w:r>
      <w:proofErr w:type="spellEnd"/>
      <w:r w:rsidRPr="001F0C67">
        <w:rPr>
          <w:rFonts w:ascii="Arial Narrow" w:hAnsi="Arial Narrow" w:cs="Arial"/>
        </w:rPr>
        <w:t xml:space="preserve"> and </w:t>
      </w:r>
      <w:proofErr w:type="spellStart"/>
      <w:r w:rsidRPr="001F0C67">
        <w:rPr>
          <w:rFonts w:ascii="Arial Narrow" w:hAnsi="Arial Narrow" w:cs="Arial"/>
        </w:rPr>
        <w:t>Dumbyrden</w:t>
      </w:r>
      <w:proofErr w:type="spellEnd"/>
      <w:r w:rsidRPr="001F0C67">
        <w:rPr>
          <w:rFonts w:ascii="Arial Narrow" w:hAnsi="Arial Narrow" w:cs="Arial"/>
        </w:rPr>
        <w:t xml:space="preserve"> is situated in, and many owners opted to sell their homes back to the Council.</w:t>
      </w:r>
      <w:r w:rsidRPr="0A46496B">
        <w:rPr>
          <w:rFonts w:ascii="Arial Narrow" w:hAnsi="Arial Narrow" w:cs="Arial"/>
        </w:rPr>
        <w:t xml:space="preserve">  </w:t>
      </w:r>
    </w:p>
    <w:p w14:paraId="066A2F5C" w14:textId="50EE6FFC" w:rsidR="000E688E" w:rsidRDefault="000E688E" w:rsidP="00B4147A">
      <w:pPr>
        <w:rPr>
          <w:rFonts w:ascii="Arial Narrow" w:hAnsi="Arial Narrow" w:cs="Arial"/>
        </w:rPr>
      </w:pPr>
      <w:r w:rsidRPr="001F0C67">
        <w:rPr>
          <w:rFonts w:ascii="Arial Narrow" w:hAnsi="Arial Narrow" w:cs="Arial"/>
        </w:rPr>
        <w:t>2</w:t>
      </w:r>
      <w:r w:rsidR="004215D9" w:rsidRPr="001F0C67">
        <w:rPr>
          <w:rFonts w:ascii="Arial Narrow" w:hAnsi="Arial Narrow" w:cs="Arial"/>
        </w:rPr>
        <w:t>7</w:t>
      </w:r>
      <w:r w:rsidR="002A723A" w:rsidRPr="001F0C67">
        <w:rPr>
          <w:rFonts w:ascii="Arial Narrow" w:hAnsi="Arial Narrow" w:cs="Arial"/>
        </w:rPr>
        <w:t>5</w:t>
      </w:r>
      <w:r w:rsidR="004215D9" w:rsidRPr="001F0C67">
        <w:rPr>
          <w:rFonts w:ascii="Arial Narrow" w:hAnsi="Arial Narrow" w:cs="Arial"/>
        </w:rPr>
        <w:t xml:space="preserve"> of the acquired homes were purchased privately and 199 were purchased off the market.</w:t>
      </w:r>
      <w:r w:rsidR="004215D9">
        <w:rPr>
          <w:rFonts w:ascii="Arial Narrow" w:hAnsi="Arial Narrow" w:cs="Arial"/>
        </w:rPr>
        <w:t xml:space="preserve"> </w:t>
      </w:r>
    </w:p>
    <w:p w14:paraId="55D26F8F" w14:textId="10701FCA" w:rsidR="004F1E3D" w:rsidRPr="00013A81" w:rsidRDefault="004F1E3D" w:rsidP="00B4147A">
      <w:pPr>
        <w:rPr>
          <w:rFonts w:ascii="Arial Narrow" w:hAnsi="Arial Narrow" w:cs="Arial"/>
        </w:rPr>
      </w:pPr>
      <w:r w:rsidRPr="00AB1B61">
        <w:rPr>
          <w:rFonts w:ascii="Arial Narrow" w:hAnsi="Arial Narrow" w:cs="Arial"/>
        </w:rPr>
        <w:t xml:space="preserve">The Council is seeking to broaden the criteria for the </w:t>
      </w:r>
      <w:r w:rsidR="001F0C67" w:rsidRPr="00AB1B61">
        <w:rPr>
          <w:rFonts w:ascii="Arial Narrow" w:hAnsi="Arial Narrow" w:cs="Arial"/>
        </w:rPr>
        <w:t>A&amp;D</w:t>
      </w:r>
      <w:r w:rsidRPr="00AB1B61">
        <w:rPr>
          <w:rFonts w:ascii="Arial Narrow" w:hAnsi="Arial Narrow" w:cs="Arial"/>
        </w:rPr>
        <w:t xml:space="preserve"> scheme, with a report </w:t>
      </w:r>
      <w:r w:rsidR="001F0C67" w:rsidRPr="00AB1B61">
        <w:rPr>
          <w:rFonts w:ascii="Arial Narrow" w:hAnsi="Arial Narrow" w:cs="Arial"/>
        </w:rPr>
        <w:t xml:space="preserve">on this </w:t>
      </w:r>
      <w:r w:rsidR="00D66CB2" w:rsidRPr="00AB1B61">
        <w:rPr>
          <w:rFonts w:ascii="Arial Narrow" w:hAnsi="Arial Narrow" w:cs="Arial"/>
        </w:rPr>
        <w:t>going to Housing, Homelessness and Fair Work Committee in February 2025.</w:t>
      </w:r>
    </w:p>
    <w:p w14:paraId="30DFB201" w14:textId="0006B0DE" w:rsidR="00DB42D8" w:rsidRPr="00F66C9D" w:rsidRDefault="00B4147A" w:rsidP="00B4147A">
      <w:pPr>
        <w:keepNext/>
        <w:rPr>
          <w:rFonts w:ascii="Arial Narrow" w:hAnsi="Arial Narrow" w:cs="Arial"/>
          <w:b/>
          <w:bCs/>
        </w:rPr>
      </w:pPr>
      <w:r w:rsidRPr="00F66C9D">
        <w:rPr>
          <w:rFonts w:ascii="Arial Narrow" w:hAnsi="Arial Narrow" w:cs="Arial"/>
          <w:b/>
          <w:bCs/>
        </w:rPr>
        <w:t>High Rise</w:t>
      </w:r>
    </w:p>
    <w:p w14:paraId="58E326E5" w14:textId="00FF5DAD" w:rsidR="00052220" w:rsidRDefault="00052220" w:rsidP="00052220">
      <w:pPr>
        <w:rPr>
          <w:rFonts w:ascii="Arial Narrow" w:hAnsi="Arial Narrow" w:cs="Arial"/>
        </w:rPr>
      </w:pPr>
      <w:r w:rsidRPr="00013A81">
        <w:rPr>
          <w:rFonts w:ascii="Arial Narrow" w:hAnsi="Arial Narrow" w:cs="Arial"/>
        </w:rPr>
        <w:t xml:space="preserve">There are 50 high rise blocks within the Council housing estates, accounting for around 20% of overall Council homes. </w:t>
      </w:r>
      <w:proofErr w:type="gramStart"/>
      <w:r w:rsidRPr="00013A81">
        <w:rPr>
          <w:rFonts w:ascii="Arial Narrow" w:hAnsi="Arial Narrow" w:cs="Arial"/>
        </w:rPr>
        <w:t>The majority of</w:t>
      </w:r>
      <w:proofErr w:type="gramEnd"/>
      <w:r w:rsidRPr="00013A81">
        <w:rPr>
          <w:rFonts w:ascii="Arial Narrow" w:hAnsi="Arial Narrow" w:cs="Arial"/>
        </w:rPr>
        <w:t xml:space="preserve"> the blocks are of a mixed tenure with a mix of Council tenants, private owners and landlords.  The blocks were typically constructed around the 1960’s, some using non-traditional construction methods and materials for the time.  This type of construction and the age of blocks mean that they are typically difficult to heat, resulting in a greater risk of dampness, mould and condensation. In addition, some are listed as historical buildings due to their heritage and are therefore more challenging to maintain and improve.  </w:t>
      </w:r>
    </w:p>
    <w:p w14:paraId="5A50F1D1" w14:textId="77777777" w:rsidR="00326C4A" w:rsidRPr="00422860" w:rsidRDefault="004967E3" w:rsidP="004967E3">
      <w:pPr>
        <w:rPr>
          <w:rFonts w:ascii="Arial Narrow" w:hAnsi="Arial Narrow" w:cs="Arial"/>
        </w:rPr>
      </w:pPr>
      <w:r w:rsidRPr="00013A81">
        <w:rPr>
          <w:rFonts w:ascii="Arial Narrow" w:hAnsi="Arial Narrow" w:cs="Arial"/>
        </w:rPr>
        <w:t>A different approach is therefore required to progress the WHR investment in high rise blocks</w:t>
      </w:r>
      <w:r>
        <w:rPr>
          <w:rFonts w:ascii="Arial Narrow" w:hAnsi="Arial Narrow" w:cs="Arial"/>
        </w:rPr>
        <w:t>. S</w:t>
      </w:r>
      <w:r w:rsidRPr="00013A81">
        <w:rPr>
          <w:rFonts w:ascii="Arial Narrow" w:hAnsi="Arial Narrow" w:cs="Arial"/>
        </w:rPr>
        <w:t xml:space="preserve">pecific bespoke design and intrusive survey processes are </w:t>
      </w:r>
      <w:r w:rsidRPr="00422860">
        <w:rPr>
          <w:rFonts w:ascii="Arial Narrow" w:hAnsi="Arial Narrow" w:cs="Arial"/>
        </w:rPr>
        <w:t xml:space="preserve">required for the various construction types found across these blocks.  </w:t>
      </w:r>
    </w:p>
    <w:p w14:paraId="4B324C7E" w14:textId="4BFB2681" w:rsidR="003F161D" w:rsidRPr="00422860" w:rsidRDefault="00326C4A" w:rsidP="004967E3">
      <w:pPr>
        <w:rPr>
          <w:rFonts w:ascii="Arial Narrow" w:hAnsi="Arial Narrow"/>
        </w:rPr>
      </w:pPr>
      <w:r w:rsidRPr="00422860">
        <w:rPr>
          <w:rFonts w:ascii="Arial Narrow" w:hAnsi="Arial Narrow"/>
        </w:rPr>
        <w:t xml:space="preserve">The programme </w:t>
      </w:r>
      <w:r w:rsidR="00853DFE" w:rsidRPr="00422860">
        <w:rPr>
          <w:rFonts w:ascii="Arial Narrow" w:hAnsi="Arial Narrow"/>
        </w:rPr>
        <w:t xml:space="preserve">of work for high-rise blocks </w:t>
      </w:r>
      <w:r w:rsidRPr="00422860">
        <w:rPr>
          <w:rFonts w:ascii="Arial Narrow" w:hAnsi="Arial Narrow"/>
        </w:rPr>
        <w:t xml:space="preserve">will work through </w:t>
      </w:r>
      <w:r w:rsidR="000250BD">
        <w:rPr>
          <w:rFonts w:ascii="Arial Narrow" w:hAnsi="Arial Narrow"/>
        </w:rPr>
        <w:t>the</w:t>
      </w:r>
      <w:r w:rsidRPr="00422860">
        <w:rPr>
          <w:rFonts w:ascii="Arial Narrow" w:hAnsi="Arial Narrow"/>
        </w:rPr>
        <w:t xml:space="preserve"> b</w:t>
      </w:r>
      <w:r w:rsidR="00853DFE" w:rsidRPr="00422860">
        <w:rPr>
          <w:rFonts w:ascii="Arial Narrow" w:hAnsi="Arial Narrow"/>
        </w:rPr>
        <w:t>locks</w:t>
      </w:r>
      <w:r w:rsidR="2E2BF931" w:rsidRPr="00422860">
        <w:rPr>
          <w:rFonts w:ascii="Arial Narrow" w:hAnsi="Arial Narrow"/>
        </w:rPr>
        <w:t xml:space="preserve"> </w:t>
      </w:r>
      <w:r w:rsidRPr="00422860">
        <w:rPr>
          <w:rFonts w:ascii="Arial Narrow" w:hAnsi="Arial Narrow"/>
        </w:rPr>
        <w:t xml:space="preserve">(with four exceptions noted below) over the next 10 -15 years, carried out on a priority basis using stock condition information, to bring the blocks up to an ‘enhanced standard’. The retrofit strategy means that all aspects of the building are targeted, </w:t>
      </w:r>
      <w:r w:rsidR="00F46702" w:rsidRPr="00422860">
        <w:rPr>
          <w:rFonts w:ascii="Arial Narrow" w:hAnsi="Arial Narrow"/>
        </w:rPr>
        <w:t>including the main structure,</w:t>
      </w:r>
      <w:r w:rsidRPr="00422860">
        <w:rPr>
          <w:rFonts w:ascii="Arial Narrow" w:hAnsi="Arial Narrow"/>
        </w:rPr>
        <w:t xml:space="preserve"> the thermal efficiency of the envelope to water tanks, to electrical systems, lifts, common areas and fire safety.</w:t>
      </w:r>
      <w:r w:rsidR="00E063DF" w:rsidRPr="00422860">
        <w:rPr>
          <w:rFonts w:ascii="Arial Narrow" w:hAnsi="Arial Narrow"/>
        </w:rPr>
        <w:t xml:space="preserve"> </w:t>
      </w:r>
    </w:p>
    <w:p w14:paraId="7D1C9E96" w14:textId="0436F3C4" w:rsidR="004967E3" w:rsidRPr="00422860" w:rsidRDefault="004967E3" w:rsidP="004967E3">
      <w:pPr>
        <w:rPr>
          <w:rFonts w:ascii="Arial Narrow" w:hAnsi="Arial Narrow"/>
        </w:rPr>
      </w:pPr>
      <w:r w:rsidRPr="00422860">
        <w:rPr>
          <w:rFonts w:ascii="Arial Narrow" w:hAnsi="Arial Narrow" w:cs="Arial"/>
        </w:rPr>
        <w:t>The current investment plan aims to have four blocks in design development and four blocks in delivery each year, as well as delivering environmental projects in the local area surrounding the high-rise blocks.</w:t>
      </w:r>
    </w:p>
    <w:p w14:paraId="6068DBCC" w14:textId="0D66E525" w:rsidR="00E063DF" w:rsidRPr="00013A81" w:rsidRDefault="00E67CEA" w:rsidP="00E063DF">
      <w:pPr>
        <w:rPr>
          <w:rFonts w:ascii="Arial Narrow" w:hAnsi="Arial Narrow" w:cs="Arial"/>
        </w:rPr>
      </w:pPr>
      <w:r w:rsidRPr="00422860">
        <w:rPr>
          <w:rFonts w:ascii="Arial Narrow" w:hAnsi="Arial Narrow"/>
        </w:rPr>
        <w:t xml:space="preserve">There are currently 12 high-rise blocks in </w:t>
      </w:r>
      <w:r w:rsidR="00BD3A73" w:rsidRPr="00422860">
        <w:rPr>
          <w:rFonts w:ascii="Arial Narrow" w:hAnsi="Arial Narrow"/>
        </w:rPr>
        <w:t>various</w:t>
      </w:r>
      <w:r w:rsidRPr="00422860">
        <w:rPr>
          <w:rFonts w:ascii="Arial Narrow" w:hAnsi="Arial Narrow"/>
        </w:rPr>
        <w:t xml:space="preserve"> stage</w:t>
      </w:r>
      <w:r w:rsidR="00BD3A73" w:rsidRPr="00422860">
        <w:rPr>
          <w:rFonts w:ascii="Arial Narrow" w:hAnsi="Arial Narrow"/>
        </w:rPr>
        <w:t>s of design and development</w:t>
      </w:r>
      <w:r w:rsidRPr="00422860">
        <w:rPr>
          <w:rFonts w:ascii="Arial Narrow" w:hAnsi="Arial Narrow"/>
        </w:rPr>
        <w:t xml:space="preserve">. As part of the early stages of project inception, we carry out a full structural assessment which gives the structure a health check and provides </w:t>
      </w:r>
      <w:r w:rsidR="00ED066E" w:rsidRPr="00422860">
        <w:rPr>
          <w:rFonts w:ascii="Arial Narrow" w:hAnsi="Arial Narrow"/>
        </w:rPr>
        <w:t>assurance</w:t>
      </w:r>
      <w:r w:rsidRPr="00422860">
        <w:rPr>
          <w:rFonts w:ascii="Arial Narrow" w:hAnsi="Arial Narrow"/>
        </w:rPr>
        <w:t xml:space="preserve"> that the building is a sustainable and viable building (in conjunction with the retrofit works) for a minimum of 50 years.</w:t>
      </w:r>
      <w:r w:rsidR="00E063DF" w:rsidRPr="00422860">
        <w:rPr>
          <w:rFonts w:ascii="Arial Narrow" w:hAnsi="Arial Narrow"/>
        </w:rPr>
        <w:t xml:space="preserve"> </w:t>
      </w:r>
      <w:r w:rsidR="00E063DF" w:rsidRPr="00422860">
        <w:rPr>
          <w:rFonts w:ascii="Arial Narrow" w:hAnsi="Arial Narrow" w:cs="Arial"/>
        </w:rPr>
        <w:t xml:space="preserve">Four </w:t>
      </w:r>
      <w:r w:rsidR="00BD3A73" w:rsidRPr="00422860">
        <w:rPr>
          <w:rFonts w:ascii="Arial Narrow" w:hAnsi="Arial Narrow" w:cs="Arial"/>
        </w:rPr>
        <w:t xml:space="preserve">blocks </w:t>
      </w:r>
      <w:r w:rsidR="00E063DF" w:rsidRPr="00422860">
        <w:rPr>
          <w:rFonts w:ascii="Arial Narrow" w:hAnsi="Arial Narrow" w:cs="Arial"/>
        </w:rPr>
        <w:t>are already in the final stages of design with construction work expected to commence in 2025/26.</w:t>
      </w:r>
      <w:r w:rsidR="00E063DF" w:rsidRPr="0A46496B">
        <w:rPr>
          <w:rFonts w:ascii="Arial Narrow" w:hAnsi="Arial Narrow" w:cs="Arial"/>
        </w:rPr>
        <w:t xml:space="preserve"> Eight blocks</w:t>
      </w:r>
      <w:r w:rsidR="00BD3A73">
        <w:rPr>
          <w:rFonts w:ascii="Arial Narrow" w:hAnsi="Arial Narrow" w:cs="Arial"/>
        </w:rPr>
        <w:t xml:space="preserve"> </w:t>
      </w:r>
      <w:r w:rsidR="00E063DF" w:rsidRPr="0A46496B">
        <w:rPr>
          <w:rFonts w:ascii="Arial Narrow" w:hAnsi="Arial Narrow" w:cs="Arial"/>
        </w:rPr>
        <w:t>are close to reaching final RIBA Stage 2, where architects translate initial ideas into detailed and innovative design concepts.</w:t>
      </w:r>
    </w:p>
    <w:p w14:paraId="1F2C84EE" w14:textId="77777777" w:rsidR="00E67CEA" w:rsidRPr="00422860" w:rsidRDefault="00E67CEA" w:rsidP="00E67CEA">
      <w:pPr>
        <w:rPr>
          <w:rFonts w:ascii="Arial Narrow" w:hAnsi="Arial Narrow"/>
        </w:rPr>
      </w:pPr>
      <w:r w:rsidRPr="00422860">
        <w:rPr>
          <w:rFonts w:ascii="Arial Narrow" w:hAnsi="Arial Narrow"/>
        </w:rPr>
        <w:lastRenderedPageBreak/>
        <w:t>Fire Safety has been identified as a priority action through the stock condition survey reports. When blocks are progressing through the retrofit programme, it is critical that fire safety is an integral part of the design programme and the construction phase. In some cases, fire safety works have been identified which cannot wait for the main investment programme to reach them. A separate fire safety programme has therefore been approved which can progress in other blocks in tandem with the investment programme. This is on site now and progressing through its own priority list with a Fire Strategy Programme in place.</w:t>
      </w:r>
    </w:p>
    <w:p w14:paraId="12FA9EF0" w14:textId="5A9608D5" w:rsidR="00DB42D8" w:rsidRPr="00422860" w:rsidRDefault="00DB42D8" w:rsidP="00DB42D8">
      <w:pPr>
        <w:rPr>
          <w:rFonts w:ascii="Arial Narrow" w:hAnsi="Arial Narrow"/>
        </w:rPr>
      </w:pPr>
      <w:r w:rsidRPr="00422860">
        <w:rPr>
          <w:rFonts w:ascii="Arial Narrow" w:hAnsi="Arial Narrow"/>
        </w:rPr>
        <w:t>In addition to the WHR investment on improving the fabric of the high</w:t>
      </w:r>
      <w:r w:rsidR="000769BE" w:rsidRPr="00422860">
        <w:rPr>
          <w:rFonts w:ascii="Arial Narrow" w:hAnsi="Arial Narrow"/>
        </w:rPr>
        <w:t>-</w:t>
      </w:r>
      <w:r w:rsidRPr="00422860">
        <w:rPr>
          <w:rFonts w:ascii="Arial Narrow" w:hAnsi="Arial Narrow"/>
        </w:rPr>
        <w:t xml:space="preserve">rise blocks to help meeting EESSH2, the Councils High-Rise Management Team is responsible for managing a range of activities designed to maintain and protect the investment in blocks, the blocks themselves as well as the tenants and residents that </w:t>
      </w:r>
      <w:r w:rsidR="005D5305" w:rsidRPr="00422860">
        <w:rPr>
          <w:rFonts w:ascii="Arial Narrow" w:hAnsi="Arial Narrow"/>
        </w:rPr>
        <w:t>there</w:t>
      </w:r>
      <w:r w:rsidRPr="00422860">
        <w:rPr>
          <w:rFonts w:ascii="Arial Narrow" w:hAnsi="Arial Narrow"/>
        </w:rPr>
        <w:t>. This includes managing the cyclical maintenance programme within homes (kitchens, bathrooms, windows, doors</w:t>
      </w:r>
      <w:r w:rsidR="002F7E45" w:rsidRPr="00422860">
        <w:rPr>
          <w:rFonts w:ascii="Arial Narrow" w:hAnsi="Arial Narrow"/>
        </w:rPr>
        <w:t xml:space="preserve"> and</w:t>
      </w:r>
      <w:r w:rsidRPr="00422860">
        <w:rPr>
          <w:rFonts w:ascii="Arial Narrow" w:hAnsi="Arial Narrow"/>
        </w:rPr>
        <w:t xml:space="preserve"> heating systems) and within the common areas (CCTV, water tanks, pumps, generators, lifts, mechanical and electrical systems</w:t>
      </w:r>
      <w:r w:rsidR="002F7E45" w:rsidRPr="00422860">
        <w:rPr>
          <w:rFonts w:ascii="Arial Narrow" w:hAnsi="Arial Narrow"/>
        </w:rPr>
        <w:t xml:space="preserve"> and</w:t>
      </w:r>
      <w:r w:rsidRPr="00422860">
        <w:rPr>
          <w:rFonts w:ascii="Arial Narrow" w:hAnsi="Arial Narrow"/>
        </w:rPr>
        <w:t xml:space="preserve"> communal heating systems). The team also carry out an important Concierge factoring type service including owners billing, block safety inspections and the control and management of third-party contractors who may want to carry out work in these buildings whilst not under the direct control of the Council.</w:t>
      </w:r>
    </w:p>
    <w:p w14:paraId="3B73A4F4" w14:textId="49B276EE" w:rsidR="001F3BD3" w:rsidRPr="00422860" w:rsidRDefault="001F3BD3" w:rsidP="001F3BD3">
      <w:pPr>
        <w:rPr>
          <w:rFonts w:ascii="Arial Narrow" w:hAnsi="Arial Narrow"/>
        </w:rPr>
      </w:pPr>
      <w:r w:rsidRPr="00422860">
        <w:rPr>
          <w:rFonts w:ascii="Arial Narrow" w:hAnsi="Arial Narrow"/>
        </w:rPr>
        <w:t xml:space="preserve">There are four blocks where the Council </w:t>
      </w:r>
      <w:r w:rsidR="001A2A29" w:rsidRPr="00422860">
        <w:rPr>
          <w:rFonts w:ascii="Arial Narrow" w:hAnsi="Arial Narrow"/>
        </w:rPr>
        <w:t>is</w:t>
      </w:r>
      <w:r w:rsidRPr="00422860">
        <w:rPr>
          <w:rFonts w:ascii="Arial Narrow" w:hAnsi="Arial Narrow"/>
        </w:rPr>
        <w:t xml:space="preserve"> in a minority ownership </w:t>
      </w:r>
      <w:proofErr w:type="gramStart"/>
      <w:r w:rsidRPr="00422860">
        <w:rPr>
          <w:rFonts w:ascii="Arial Narrow" w:hAnsi="Arial Narrow"/>
        </w:rPr>
        <w:t>where</w:t>
      </w:r>
      <w:proofErr w:type="gramEnd"/>
      <w:r w:rsidRPr="00422860">
        <w:rPr>
          <w:rFonts w:ascii="Arial Narrow" w:hAnsi="Arial Narrow"/>
        </w:rPr>
        <w:t xml:space="preserve"> carrying out large scale investment work is particularly challenging.  A separate long-term strategic approach is being developed </w:t>
      </w:r>
      <w:proofErr w:type="gramStart"/>
      <w:r w:rsidRPr="00422860">
        <w:rPr>
          <w:rFonts w:ascii="Arial Narrow" w:hAnsi="Arial Narrow"/>
        </w:rPr>
        <w:t>at the moment</w:t>
      </w:r>
      <w:proofErr w:type="gramEnd"/>
      <w:r w:rsidRPr="00422860">
        <w:rPr>
          <w:rFonts w:ascii="Arial Narrow" w:hAnsi="Arial Narrow"/>
        </w:rPr>
        <w:t xml:space="preserve"> which will be subject to further consultation and approval.</w:t>
      </w:r>
    </w:p>
    <w:p w14:paraId="5EE191DC" w14:textId="68E6C24F" w:rsidR="00B4147A" w:rsidRPr="00013A81" w:rsidRDefault="00B4147A" w:rsidP="00B4147A">
      <w:pPr>
        <w:rPr>
          <w:rFonts w:ascii="Arial Narrow" w:hAnsi="Arial Narrow" w:cs="Arial"/>
          <w:color w:val="156082" w:themeColor="accent1"/>
        </w:rPr>
      </w:pPr>
      <w:r w:rsidRPr="00422860">
        <w:rPr>
          <w:rFonts w:ascii="Arial Narrow" w:hAnsi="Arial Narrow" w:cs="Arial"/>
        </w:rPr>
        <w:t>During the engagement exercise for the LHS development, stakeholders highlighted the importance of engaging all affected residents, tenants and</w:t>
      </w:r>
      <w:r w:rsidRPr="00013A81">
        <w:rPr>
          <w:rFonts w:ascii="Arial Narrow" w:hAnsi="Arial Narrow" w:cs="Arial"/>
        </w:rPr>
        <w:t xml:space="preserve"> owners in the area-based regeneration areas, and to communicate the Council’s investment plan</w:t>
      </w:r>
      <w:r w:rsidR="005444BB">
        <w:rPr>
          <w:rFonts w:ascii="Arial Narrow" w:hAnsi="Arial Narrow" w:cs="Arial"/>
        </w:rPr>
        <w:t>s</w:t>
      </w:r>
      <w:r w:rsidRPr="00013A81">
        <w:rPr>
          <w:rFonts w:ascii="Arial Narrow" w:hAnsi="Arial Narrow" w:cs="Arial"/>
        </w:rPr>
        <w:t xml:space="preserve"> as early as possible, to enable appropriate planning for the financial and/or rehousing requirements.</w:t>
      </w:r>
    </w:p>
    <w:p w14:paraId="0EA58AFA" w14:textId="7D6FC858" w:rsidR="00B4147A" w:rsidRPr="00013A81" w:rsidRDefault="00A36B37" w:rsidP="00B4147A">
      <w:pPr>
        <w:rPr>
          <w:rFonts w:ascii="Arial Narrow" w:hAnsi="Arial Narrow" w:cs="Arial"/>
        </w:rPr>
      </w:pPr>
      <w:r>
        <w:rPr>
          <w:rFonts w:ascii="Arial Narrow" w:hAnsi="Arial Narrow" w:cs="Arial"/>
        </w:rPr>
        <w:t>B</w:t>
      </w:r>
      <w:r w:rsidR="00B4147A" w:rsidRPr="00013A81">
        <w:rPr>
          <w:rFonts w:ascii="Arial Narrow" w:hAnsi="Arial Narrow" w:cs="Arial"/>
        </w:rPr>
        <w:t>uilding on the work captured as part of the HEAP around “improving customer experience”</w:t>
      </w:r>
      <w:r>
        <w:rPr>
          <w:rFonts w:ascii="Arial Narrow" w:hAnsi="Arial Narrow" w:cs="Arial"/>
        </w:rPr>
        <w:t xml:space="preserve">, </w:t>
      </w:r>
      <w:r w:rsidRPr="00F64F7C">
        <w:rPr>
          <w:rFonts w:ascii="Arial Narrow" w:hAnsi="Arial Narrow" w:cs="Arial"/>
        </w:rPr>
        <w:t xml:space="preserve">the Council will </w:t>
      </w:r>
      <w:r w:rsidR="00033DDC" w:rsidRPr="00F64F7C">
        <w:rPr>
          <w:rFonts w:ascii="Arial Narrow" w:hAnsi="Arial Narrow" w:cs="Arial"/>
        </w:rPr>
        <w:t xml:space="preserve">carry out </w:t>
      </w:r>
      <w:r w:rsidR="00D04C41" w:rsidRPr="00F64F7C">
        <w:rPr>
          <w:rFonts w:ascii="Arial Narrow" w:hAnsi="Arial Narrow" w:cs="Arial"/>
        </w:rPr>
        <w:t xml:space="preserve">further engagement with </w:t>
      </w:r>
      <w:r w:rsidR="006548C6" w:rsidRPr="00F64F7C">
        <w:rPr>
          <w:rFonts w:ascii="Arial Narrow" w:hAnsi="Arial Narrow" w:cs="Arial"/>
        </w:rPr>
        <w:t>tenants and residents in addition to ongoing engagement around investment plans.</w:t>
      </w:r>
      <w:r w:rsidR="00033DDC" w:rsidRPr="00F64F7C">
        <w:rPr>
          <w:rFonts w:ascii="Arial Narrow" w:hAnsi="Arial Narrow" w:cs="Arial"/>
        </w:rPr>
        <w:t xml:space="preserve"> </w:t>
      </w:r>
      <w:r w:rsidR="004547D9" w:rsidRPr="00F64F7C">
        <w:rPr>
          <w:rFonts w:ascii="Arial Narrow" w:hAnsi="Arial Narrow" w:cs="Arial"/>
        </w:rPr>
        <w:t xml:space="preserve"> </w:t>
      </w:r>
      <w:r w:rsidR="00BE7A41" w:rsidRPr="00F64F7C">
        <w:rPr>
          <w:rFonts w:ascii="Arial Narrow" w:hAnsi="Arial Narrow" w:cs="Arial"/>
        </w:rPr>
        <w:t xml:space="preserve">This will </w:t>
      </w:r>
      <w:proofErr w:type="gramStart"/>
      <w:r w:rsidR="00BE7A41" w:rsidRPr="00F64F7C">
        <w:rPr>
          <w:rFonts w:ascii="Arial Narrow" w:hAnsi="Arial Narrow" w:cs="Arial"/>
        </w:rPr>
        <w:t>take into account</w:t>
      </w:r>
      <w:proofErr w:type="gramEnd"/>
      <w:r w:rsidR="00BE7A41" w:rsidRPr="00F64F7C">
        <w:rPr>
          <w:rFonts w:ascii="Arial Narrow" w:hAnsi="Arial Narrow" w:cs="Arial"/>
        </w:rPr>
        <w:t xml:space="preserve"> the tenant and community experience of </w:t>
      </w:r>
      <w:r w:rsidR="00FC51AE" w:rsidRPr="00F64F7C">
        <w:rPr>
          <w:rFonts w:ascii="Arial Narrow" w:hAnsi="Arial Narrow" w:cs="Arial"/>
        </w:rPr>
        <w:t>high rise living</w:t>
      </w:r>
      <w:r w:rsidR="000814F3" w:rsidRPr="00F64F7C">
        <w:rPr>
          <w:rFonts w:ascii="Arial Narrow" w:hAnsi="Arial Narrow" w:cs="Arial"/>
        </w:rPr>
        <w:t xml:space="preserve"> and longer-term aspirations</w:t>
      </w:r>
      <w:r w:rsidR="00AA0CC3" w:rsidRPr="00F64F7C">
        <w:rPr>
          <w:rFonts w:ascii="Arial Narrow" w:hAnsi="Arial Narrow" w:cs="Arial"/>
        </w:rPr>
        <w:t xml:space="preserve"> to help inform </w:t>
      </w:r>
      <w:r w:rsidR="005444BB" w:rsidRPr="00F64F7C">
        <w:rPr>
          <w:rFonts w:ascii="Arial Narrow" w:hAnsi="Arial Narrow" w:cs="Arial"/>
        </w:rPr>
        <w:t>future planning and investment.</w:t>
      </w:r>
      <w:r w:rsidR="005444BB">
        <w:rPr>
          <w:rFonts w:ascii="Arial Narrow" w:hAnsi="Arial Narrow" w:cs="Arial"/>
        </w:rPr>
        <w:t xml:space="preserve"> </w:t>
      </w:r>
    </w:p>
    <w:p w14:paraId="7FD15B6E" w14:textId="53162478" w:rsidR="00B4147A" w:rsidRPr="00F66C9D" w:rsidRDefault="00CF7DA6" w:rsidP="00EE2B6C">
      <w:pPr>
        <w:pStyle w:val="Heading2"/>
      </w:pPr>
      <w:bookmarkStart w:id="67" w:name="_3.3_Energy_Efficiency"/>
      <w:bookmarkEnd w:id="67"/>
      <w:r>
        <w:t xml:space="preserve">3.3 </w:t>
      </w:r>
      <w:r w:rsidR="00B4147A" w:rsidRPr="00F66C9D">
        <w:t>Energy Efficiency Scotland: Area-Based Schemes (EES: ABS)</w:t>
      </w:r>
    </w:p>
    <w:p w14:paraId="5B37A465" w14:textId="77777777" w:rsidR="00FF2DDD" w:rsidRDefault="00B4147A" w:rsidP="00B4147A">
      <w:pPr>
        <w:rPr>
          <w:rFonts w:ascii="Arial Narrow" w:hAnsi="Arial Narrow" w:cs="Arial"/>
        </w:rPr>
      </w:pPr>
      <w:r w:rsidRPr="0A46496B">
        <w:rPr>
          <w:rFonts w:ascii="Arial Narrow" w:hAnsi="Arial Narrow" w:cs="Arial"/>
        </w:rPr>
        <w:t>The Energy Efficiency Scotland: Area-Based Schemes (EES: ABS) is a Scottish Government scheme which provides funding to local authorities to reduce fuel poverty and enhance energy efficiency in privately-owned homes through the installation of insulation and other energy efficiency measures. This funding</w:t>
      </w:r>
      <w:r w:rsidR="00CF4139">
        <w:rPr>
          <w:rFonts w:ascii="Arial Narrow" w:hAnsi="Arial Narrow" w:cs="Arial"/>
        </w:rPr>
        <w:t xml:space="preserve"> is </w:t>
      </w:r>
      <w:r w:rsidR="00725815" w:rsidRPr="0A46496B">
        <w:rPr>
          <w:rFonts w:ascii="Arial Narrow" w:hAnsi="Arial Narrow" w:cs="Arial"/>
        </w:rPr>
        <w:t>aimed at areas with high fuel poverty</w:t>
      </w:r>
      <w:r w:rsidR="00725815">
        <w:rPr>
          <w:rFonts w:ascii="Arial Narrow" w:hAnsi="Arial Narrow" w:cs="Arial"/>
        </w:rPr>
        <w:t xml:space="preserve"> </w:t>
      </w:r>
      <w:r w:rsidR="009D4410">
        <w:rPr>
          <w:rFonts w:ascii="Arial Narrow" w:hAnsi="Arial Narrow" w:cs="Arial"/>
        </w:rPr>
        <w:t xml:space="preserve">and </w:t>
      </w:r>
      <w:r w:rsidRPr="0A46496B">
        <w:rPr>
          <w:rFonts w:ascii="Arial Narrow" w:hAnsi="Arial Narrow" w:cs="Arial"/>
        </w:rPr>
        <w:t xml:space="preserve">offers grants to assist homeowners in high fuel-poverty areas with the costs of </w:t>
      </w:r>
      <w:r w:rsidRPr="0057708E">
        <w:rPr>
          <w:rFonts w:ascii="Arial Narrow" w:hAnsi="Arial Narrow" w:cs="Arial"/>
        </w:rPr>
        <w:t xml:space="preserve">energy efficiency upgrades. In areas where council-owned homes are present, the council covers the expenses of these improvements. The </w:t>
      </w:r>
      <w:r w:rsidR="007E4575">
        <w:rPr>
          <w:rFonts w:ascii="Arial Narrow" w:hAnsi="Arial Narrow" w:cs="Arial"/>
        </w:rPr>
        <w:t xml:space="preserve">following </w:t>
      </w:r>
      <w:r w:rsidRPr="0057708E">
        <w:rPr>
          <w:rFonts w:ascii="Arial Narrow" w:hAnsi="Arial Narrow" w:cs="Arial"/>
        </w:rPr>
        <w:t xml:space="preserve">table sets out </w:t>
      </w:r>
      <w:r w:rsidRPr="00643FAB">
        <w:rPr>
          <w:rFonts w:ascii="Arial Narrow" w:hAnsi="Arial Narrow" w:cs="Arial"/>
        </w:rPr>
        <w:t xml:space="preserve">the </w:t>
      </w:r>
      <w:r w:rsidR="001964FA" w:rsidRPr="00643FAB">
        <w:rPr>
          <w:rFonts w:ascii="Arial Narrow" w:hAnsi="Arial Narrow" w:cs="Arial"/>
        </w:rPr>
        <w:t xml:space="preserve">grant-funded </w:t>
      </w:r>
      <w:r w:rsidRPr="00643FAB">
        <w:rPr>
          <w:rFonts w:ascii="Arial Narrow" w:hAnsi="Arial Narrow" w:cs="Arial"/>
        </w:rPr>
        <w:t>measures delivered throughout the city in the last five years</w:t>
      </w:r>
      <w:r w:rsidR="001964FA" w:rsidRPr="00643FAB">
        <w:rPr>
          <w:rFonts w:ascii="Arial Narrow" w:hAnsi="Arial Narrow" w:cs="Arial"/>
        </w:rPr>
        <w:t xml:space="preserve"> up to 2023/24</w:t>
      </w:r>
      <w:r w:rsidR="1571976F" w:rsidRPr="00643FAB">
        <w:rPr>
          <w:rFonts w:ascii="Arial Narrow" w:hAnsi="Arial Narrow" w:cs="Arial"/>
        </w:rPr>
        <w:t xml:space="preserve">. </w:t>
      </w:r>
      <w:r w:rsidR="00FF2DDD" w:rsidRPr="00643FAB">
        <w:rPr>
          <w:rFonts w:ascii="Arial Narrow" w:hAnsi="Arial Narrow" w:cs="Arial"/>
        </w:rPr>
        <w:t>The table does not include measures that were not supported by grant funding.</w:t>
      </w:r>
    </w:p>
    <w:p w14:paraId="6D19BAD2" w14:textId="77777777" w:rsidR="00FF2DDD" w:rsidRDefault="724A4C5D" w:rsidP="00B4147A">
      <w:pPr>
        <w:rPr>
          <w:rFonts w:ascii="Arial Narrow" w:hAnsi="Arial Narrow" w:cs="Arial"/>
        </w:rPr>
      </w:pPr>
      <w:r w:rsidRPr="0057708E">
        <w:rPr>
          <w:rFonts w:ascii="Arial Narrow" w:hAnsi="Arial Narrow" w:cs="Arial"/>
        </w:rPr>
        <w:t>T</w:t>
      </w:r>
      <w:r w:rsidR="25FF2D12" w:rsidRPr="0057708E">
        <w:rPr>
          <w:rFonts w:ascii="Arial Narrow" w:hAnsi="Arial Narrow" w:cs="Arial"/>
        </w:rPr>
        <w:t>he grant allocation for the 2024/25 p</w:t>
      </w:r>
      <w:r w:rsidR="229DE069" w:rsidRPr="0057708E">
        <w:rPr>
          <w:rFonts w:ascii="Arial Narrow" w:hAnsi="Arial Narrow" w:cs="Arial"/>
        </w:rPr>
        <w:t>r</w:t>
      </w:r>
      <w:r w:rsidR="25FF2D12" w:rsidRPr="0057708E">
        <w:rPr>
          <w:rFonts w:ascii="Arial Narrow" w:hAnsi="Arial Narrow" w:cs="Arial"/>
        </w:rPr>
        <w:t>og</w:t>
      </w:r>
      <w:r w:rsidR="1446FBD6" w:rsidRPr="0057708E">
        <w:rPr>
          <w:rFonts w:ascii="Arial Narrow" w:hAnsi="Arial Narrow" w:cs="Arial"/>
        </w:rPr>
        <w:t>r</w:t>
      </w:r>
      <w:r w:rsidR="25FF2D12" w:rsidRPr="0057708E">
        <w:rPr>
          <w:rFonts w:ascii="Arial Narrow" w:hAnsi="Arial Narrow" w:cs="Arial"/>
        </w:rPr>
        <w:t xml:space="preserve">amme </w:t>
      </w:r>
      <w:r w:rsidR="7BB53FC5" w:rsidRPr="0057708E">
        <w:rPr>
          <w:rFonts w:ascii="Arial Narrow" w:hAnsi="Arial Narrow" w:cs="Arial"/>
        </w:rPr>
        <w:t xml:space="preserve">was issued by Scottish Government </w:t>
      </w:r>
      <w:r w:rsidR="25FF2D12" w:rsidRPr="0057708E">
        <w:rPr>
          <w:rFonts w:ascii="Arial Narrow" w:hAnsi="Arial Narrow" w:cs="Arial"/>
        </w:rPr>
        <w:t>in September 2024</w:t>
      </w:r>
      <w:r w:rsidR="7A9BC94A" w:rsidRPr="0057708E">
        <w:rPr>
          <w:rFonts w:ascii="Arial Narrow" w:hAnsi="Arial Narrow" w:cs="Arial"/>
        </w:rPr>
        <w:t>;</w:t>
      </w:r>
      <w:r w:rsidR="5A03ED21" w:rsidRPr="0057708E">
        <w:rPr>
          <w:rFonts w:ascii="Arial Narrow" w:hAnsi="Arial Narrow" w:cs="Arial"/>
        </w:rPr>
        <w:t xml:space="preserve"> work</w:t>
      </w:r>
      <w:r w:rsidR="4869851A" w:rsidRPr="0057708E">
        <w:rPr>
          <w:rFonts w:ascii="Arial Narrow" w:hAnsi="Arial Narrow" w:cs="Arial"/>
        </w:rPr>
        <w:t xml:space="preserve"> </w:t>
      </w:r>
      <w:r w:rsidR="506149BA" w:rsidRPr="0057708E">
        <w:rPr>
          <w:rFonts w:ascii="Arial Narrow" w:hAnsi="Arial Narrow" w:cs="Arial"/>
        </w:rPr>
        <w:t xml:space="preserve">is </w:t>
      </w:r>
      <w:r w:rsidR="4869851A" w:rsidRPr="0057708E">
        <w:rPr>
          <w:rFonts w:ascii="Arial Narrow" w:hAnsi="Arial Narrow" w:cs="Arial"/>
        </w:rPr>
        <w:t xml:space="preserve">being tendered and </w:t>
      </w:r>
      <w:r w:rsidR="00B4147A" w:rsidRPr="0057708E">
        <w:rPr>
          <w:rFonts w:ascii="Arial Narrow" w:hAnsi="Arial Narrow" w:cs="Arial"/>
        </w:rPr>
        <w:t>due to begin shortly</w:t>
      </w:r>
      <w:r w:rsidR="00FF2DDD">
        <w:rPr>
          <w:rFonts w:ascii="Arial Narrow" w:hAnsi="Arial Narrow" w:cs="Arial"/>
        </w:rPr>
        <w:t>.</w:t>
      </w:r>
    </w:p>
    <w:p w14:paraId="3808F052" w14:textId="304CBF1E" w:rsidR="00E03E0F" w:rsidRPr="00FF2DDD" w:rsidRDefault="00E03E0F" w:rsidP="00B4147A">
      <w:pPr>
        <w:rPr>
          <w:rFonts w:ascii="Arial Narrow" w:hAnsi="Arial Narrow" w:cs="Arial"/>
        </w:rPr>
      </w:pPr>
      <w:r w:rsidRPr="00071ABE">
        <w:rPr>
          <w:rFonts w:ascii="Arial Narrow" w:hAnsi="Arial Narrow" w:cs="Arial"/>
          <w:b/>
          <w:bCs/>
        </w:rPr>
        <w:t>Table 4</w:t>
      </w:r>
      <w:r w:rsidR="001C0096">
        <w:rPr>
          <w:rFonts w:ascii="Arial Narrow" w:hAnsi="Arial Narrow" w:cs="Arial"/>
          <w:b/>
          <w:bCs/>
        </w:rPr>
        <w:t>.</w:t>
      </w:r>
      <w:r w:rsidR="006662E9">
        <w:rPr>
          <w:rFonts w:ascii="Arial Narrow" w:hAnsi="Arial Narrow" w:cs="Arial"/>
          <w:b/>
          <w:bCs/>
        </w:rPr>
        <w:t xml:space="preserve"> </w:t>
      </w:r>
      <w:r w:rsidR="00071ABE" w:rsidRPr="00071ABE">
        <w:rPr>
          <w:rFonts w:ascii="Arial Narrow" w:hAnsi="Arial Narrow" w:cs="Arial"/>
          <w:b/>
          <w:bCs/>
        </w:rPr>
        <w:t xml:space="preserve">EES:ABS </w:t>
      </w:r>
      <w:r w:rsidR="00FF2DDD">
        <w:rPr>
          <w:rFonts w:ascii="Arial Narrow" w:hAnsi="Arial Narrow" w:cs="Arial"/>
          <w:b/>
          <w:bCs/>
        </w:rPr>
        <w:t>grant funded m</w:t>
      </w:r>
      <w:r w:rsidR="00071ABE" w:rsidRPr="00071ABE">
        <w:rPr>
          <w:rFonts w:ascii="Arial Narrow" w:hAnsi="Arial Narrow" w:cs="Arial"/>
          <w:b/>
          <w:bCs/>
        </w:rPr>
        <w:t>easures delivered over the last five years</w:t>
      </w:r>
      <w:r w:rsidR="009C2889">
        <w:rPr>
          <w:rFonts w:ascii="Arial Narrow" w:hAnsi="Arial Narrow" w:cs="Arial"/>
          <w:b/>
          <w:bCs/>
        </w:rPr>
        <w:t xml:space="preserve"> (</w:t>
      </w:r>
      <w:r w:rsidR="00EA4CDC">
        <w:rPr>
          <w:rFonts w:ascii="Arial Narrow" w:hAnsi="Arial Narrow" w:cs="Arial"/>
          <w:b/>
          <w:bCs/>
        </w:rPr>
        <w:t xml:space="preserve">Scottish Government </w:t>
      </w:r>
      <w:hyperlink r:id="rId114" w:history="1">
        <w:r w:rsidR="001110BC" w:rsidRPr="001110BC">
          <w:rPr>
            <w:rStyle w:val="Hyperlink"/>
            <w:rFonts w:ascii="Arial Narrow" w:hAnsi="Arial Narrow" w:cs="Arial"/>
            <w:b/>
            <w:bCs/>
          </w:rPr>
          <w:t>publication</w:t>
        </w:r>
      </w:hyperlink>
      <w:r w:rsidR="001110BC">
        <w:rPr>
          <w:rFonts w:ascii="Arial Narrow" w:hAnsi="Arial Narrow" w:cs="Arial"/>
          <w:b/>
          <w:bCs/>
        </w:rPr>
        <w:t>)</w:t>
      </w:r>
    </w:p>
    <w:tbl>
      <w:tblPr>
        <w:tblW w:w="6380" w:type="dxa"/>
        <w:tblCellMar>
          <w:left w:w="0" w:type="dxa"/>
          <w:right w:w="0" w:type="dxa"/>
        </w:tblCellMar>
        <w:tblLook w:val="04A0" w:firstRow="1" w:lastRow="0" w:firstColumn="1" w:lastColumn="0" w:noHBand="0" w:noVBand="1"/>
      </w:tblPr>
      <w:tblGrid>
        <w:gridCol w:w="3500"/>
        <w:gridCol w:w="960"/>
        <w:gridCol w:w="960"/>
        <w:gridCol w:w="960"/>
      </w:tblGrid>
      <w:tr w:rsidR="009C2889" w:rsidRPr="009C2889" w14:paraId="41D48804" w14:textId="77777777" w:rsidTr="009C2889">
        <w:trPr>
          <w:trHeight w:val="290"/>
        </w:trPr>
        <w:tc>
          <w:tcPr>
            <w:tcW w:w="3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F2B3C55" w14:textId="77777777" w:rsidR="009C2889" w:rsidRPr="009C2889" w:rsidRDefault="009C2889" w:rsidP="009C2889">
            <w:pPr>
              <w:rPr>
                <w:rFonts w:ascii="Arial Narrow" w:hAnsi="Arial Narrow" w:cs="Arial"/>
                <w:b/>
                <w:bCs/>
              </w:rPr>
            </w:pPr>
            <w:r w:rsidRPr="009C2889">
              <w:rPr>
                <w:rFonts w:ascii="Arial Narrow" w:hAnsi="Arial Narrow" w:cs="Arial"/>
                <w:b/>
                <w:bCs/>
              </w:rPr>
              <w:t>Measure</w:t>
            </w:r>
          </w:p>
        </w:tc>
        <w:tc>
          <w:tcPr>
            <w:tcW w:w="960" w:type="dxa"/>
            <w:tcBorders>
              <w:top w:val="single" w:sz="8" w:space="0" w:color="auto"/>
              <w:left w:val="nil"/>
              <w:bottom w:val="nil"/>
              <w:right w:val="single" w:sz="8" w:space="0" w:color="auto"/>
            </w:tcBorders>
            <w:shd w:val="clear" w:color="auto" w:fill="76933C"/>
            <w:tcMar>
              <w:top w:w="0" w:type="dxa"/>
              <w:left w:w="108" w:type="dxa"/>
              <w:bottom w:w="0" w:type="dxa"/>
              <w:right w:w="108" w:type="dxa"/>
            </w:tcMar>
            <w:vAlign w:val="bottom"/>
            <w:hideMark/>
          </w:tcPr>
          <w:p w14:paraId="18B66E1C" w14:textId="77777777" w:rsidR="009C2889" w:rsidRPr="009C2889" w:rsidRDefault="009C2889" w:rsidP="009C2889">
            <w:pPr>
              <w:rPr>
                <w:rFonts w:ascii="Arial Narrow" w:hAnsi="Arial Narrow" w:cs="Arial"/>
                <w:b/>
                <w:bCs/>
              </w:rPr>
            </w:pPr>
            <w:r w:rsidRPr="009C2889">
              <w:rPr>
                <w:rFonts w:ascii="Arial Narrow" w:hAnsi="Arial Narrow" w:cs="Arial"/>
                <w:b/>
                <w:bCs/>
              </w:rPr>
              <w:t>Private</w:t>
            </w:r>
          </w:p>
        </w:tc>
        <w:tc>
          <w:tcPr>
            <w:tcW w:w="960" w:type="dxa"/>
            <w:tcBorders>
              <w:top w:val="single" w:sz="8" w:space="0" w:color="auto"/>
              <w:left w:val="nil"/>
              <w:bottom w:val="nil"/>
              <w:right w:val="single" w:sz="8" w:space="0" w:color="auto"/>
            </w:tcBorders>
            <w:shd w:val="clear" w:color="auto" w:fill="76933C"/>
            <w:tcMar>
              <w:top w:w="0" w:type="dxa"/>
              <w:left w:w="108" w:type="dxa"/>
              <w:bottom w:w="0" w:type="dxa"/>
              <w:right w:w="108" w:type="dxa"/>
            </w:tcMar>
            <w:vAlign w:val="bottom"/>
            <w:hideMark/>
          </w:tcPr>
          <w:p w14:paraId="29AAEADC" w14:textId="77777777" w:rsidR="009C2889" w:rsidRPr="009C2889" w:rsidRDefault="009C2889" w:rsidP="009C2889">
            <w:pPr>
              <w:rPr>
                <w:rFonts w:ascii="Arial Narrow" w:hAnsi="Arial Narrow" w:cs="Arial"/>
                <w:b/>
                <w:bCs/>
              </w:rPr>
            </w:pPr>
            <w:r w:rsidRPr="009C2889">
              <w:rPr>
                <w:rFonts w:ascii="Arial Narrow" w:hAnsi="Arial Narrow" w:cs="Arial"/>
                <w:b/>
                <w:bCs/>
              </w:rPr>
              <w:t>Social</w:t>
            </w:r>
          </w:p>
        </w:tc>
        <w:tc>
          <w:tcPr>
            <w:tcW w:w="960" w:type="dxa"/>
            <w:tcBorders>
              <w:top w:val="single" w:sz="8" w:space="0" w:color="auto"/>
              <w:left w:val="nil"/>
              <w:bottom w:val="nil"/>
              <w:right w:val="single" w:sz="8" w:space="0" w:color="auto"/>
            </w:tcBorders>
            <w:shd w:val="clear" w:color="auto" w:fill="76933C"/>
            <w:tcMar>
              <w:top w:w="0" w:type="dxa"/>
              <w:left w:w="108" w:type="dxa"/>
              <w:bottom w:w="0" w:type="dxa"/>
              <w:right w:w="108" w:type="dxa"/>
            </w:tcMar>
            <w:vAlign w:val="bottom"/>
            <w:hideMark/>
          </w:tcPr>
          <w:p w14:paraId="1D00C6BA" w14:textId="77777777" w:rsidR="009C2889" w:rsidRPr="009C2889" w:rsidRDefault="009C2889" w:rsidP="009C2889">
            <w:pPr>
              <w:rPr>
                <w:rFonts w:ascii="Arial Narrow" w:hAnsi="Arial Narrow" w:cs="Arial"/>
                <w:b/>
                <w:bCs/>
              </w:rPr>
            </w:pPr>
            <w:r w:rsidRPr="009C2889">
              <w:rPr>
                <w:rFonts w:ascii="Arial Narrow" w:hAnsi="Arial Narrow" w:cs="Arial"/>
                <w:b/>
                <w:bCs/>
              </w:rPr>
              <w:t>Total</w:t>
            </w:r>
          </w:p>
        </w:tc>
      </w:tr>
      <w:tr w:rsidR="009C2889" w:rsidRPr="009C2889" w14:paraId="6D2D6B48"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1172CF02" w14:textId="77777777" w:rsidR="009C2889" w:rsidRPr="009C2889" w:rsidRDefault="009C2889" w:rsidP="009C2889">
            <w:pPr>
              <w:rPr>
                <w:rFonts w:ascii="Arial Narrow" w:hAnsi="Arial Narrow" w:cs="Arial"/>
              </w:rPr>
            </w:pPr>
            <w:r w:rsidRPr="009C2889">
              <w:rPr>
                <w:rFonts w:ascii="Arial Narrow" w:hAnsi="Arial Narrow" w:cs="Arial"/>
              </w:rPr>
              <w:t>Internal Wall Insulation (solid wall)</w:t>
            </w:r>
          </w:p>
        </w:tc>
        <w:tc>
          <w:tcPr>
            <w:tcW w:w="960" w:type="dxa"/>
            <w:tcBorders>
              <w:top w:val="single" w:sz="8" w:space="0" w:color="auto"/>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7C7C3320" w14:textId="77777777" w:rsidR="009C2889" w:rsidRPr="009C2889" w:rsidRDefault="009C2889" w:rsidP="009C2889">
            <w:pPr>
              <w:rPr>
                <w:rFonts w:ascii="Arial Narrow" w:hAnsi="Arial Narrow" w:cs="Arial"/>
              </w:rPr>
            </w:pPr>
            <w:r w:rsidRPr="009C2889">
              <w:rPr>
                <w:rFonts w:ascii="Arial Narrow" w:hAnsi="Arial Narrow" w:cs="Arial"/>
              </w:rPr>
              <w:t>276</w:t>
            </w:r>
          </w:p>
        </w:tc>
        <w:tc>
          <w:tcPr>
            <w:tcW w:w="960" w:type="dxa"/>
            <w:tcBorders>
              <w:top w:val="single" w:sz="8" w:space="0" w:color="auto"/>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43C243B1" w14:textId="77777777" w:rsidR="009C2889" w:rsidRPr="009C2889" w:rsidRDefault="009C2889" w:rsidP="009C2889">
            <w:pPr>
              <w:rPr>
                <w:rFonts w:ascii="Arial Narrow" w:hAnsi="Arial Narrow" w:cs="Arial"/>
              </w:rPr>
            </w:pPr>
            <w:r w:rsidRPr="009C2889">
              <w:rPr>
                <w:rFonts w:ascii="Arial Narrow" w:hAnsi="Arial Narrow" w:cs="Arial"/>
              </w:rPr>
              <w:t>10</w:t>
            </w:r>
          </w:p>
        </w:tc>
        <w:tc>
          <w:tcPr>
            <w:tcW w:w="960" w:type="dxa"/>
            <w:tcBorders>
              <w:top w:val="single" w:sz="8" w:space="0" w:color="auto"/>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0EABBAE4" w14:textId="77777777" w:rsidR="009C2889" w:rsidRPr="009C2889" w:rsidRDefault="009C2889" w:rsidP="009C2889">
            <w:pPr>
              <w:rPr>
                <w:rFonts w:ascii="Arial Narrow" w:hAnsi="Arial Narrow" w:cs="Arial"/>
                <w:b/>
                <w:bCs/>
              </w:rPr>
            </w:pPr>
            <w:r w:rsidRPr="009C2889">
              <w:rPr>
                <w:rFonts w:ascii="Arial Narrow" w:hAnsi="Arial Narrow" w:cs="Arial"/>
                <w:b/>
                <w:bCs/>
              </w:rPr>
              <w:t>286</w:t>
            </w:r>
          </w:p>
        </w:tc>
      </w:tr>
      <w:tr w:rsidR="009C2889" w:rsidRPr="009C2889" w14:paraId="05E57AFD"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02799AAD" w14:textId="77777777" w:rsidR="009C2889" w:rsidRPr="009C2889" w:rsidRDefault="009C2889" w:rsidP="009C2889">
            <w:pPr>
              <w:rPr>
                <w:rFonts w:ascii="Arial Narrow" w:hAnsi="Arial Narrow" w:cs="Arial"/>
              </w:rPr>
            </w:pPr>
            <w:r w:rsidRPr="009C2889">
              <w:rPr>
                <w:rFonts w:ascii="Arial Narrow" w:hAnsi="Arial Narrow" w:cs="Arial"/>
              </w:rPr>
              <w:t>External Wall Insulation (solid wall)</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0E2F9985" w14:textId="77777777" w:rsidR="009C2889" w:rsidRPr="009C2889" w:rsidRDefault="009C2889" w:rsidP="009C2889">
            <w:pPr>
              <w:rPr>
                <w:rFonts w:ascii="Arial Narrow" w:hAnsi="Arial Narrow" w:cs="Arial"/>
              </w:rPr>
            </w:pPr>
            <w:r w:rsidRPr="009C2889">
              <w:rPr>
                <w:rFonts w:ascii="Arial Narrow" w:hAnsi="Arial Narrow" w:cs="Arial"/>
              </w:rPr>
              <w:t>551</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53213F69" w14:textId="77777777" w:rsidR="009C2889" w:rsidRPr="009C2889" w:rsidRDefault="009C2889" w:rsidP="009C2889">
            <w:pPr>
              <w:rPr>
                <w:rFonts w:ascii="Arial Narrow" w:hAnsi="Arial Narrow" w:cs="Arial"/>
              </w:rPr>
            </w:pPr>
            <w:r w:rsidRPr="009C2889">
              <w:rPr>
                <w:rFonts w:ascii="Arial Narrow" w:hAnsi="Arial Narrow" w:cs="Arial"/>
              </w:rPr>
              <w:t>626</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3D8A838D" w14:textId="77777777" w:rsidR="009C2889" w:rsidRPr="009C2889" w:rsidRDefault="009C2889" w:rsidP="009C2889">
            <w:pPr>
              <w:rPr>
                <w:rFonts w:ascii="Arial Narrow" w:hAnsi="Arial Narrow" w:cs="Arial"/>
                <w:b/>
                <w:bCs/>
              </w:rPr>
            </w:pPr>
            <w:r w:rsidRPr="009C2889">
              <w:rPr>
                <w:rFonts w:ascii="Arial Narrow" w:hAnsi="Arial Narrow" w:cs="Arial"/>
                <w:b/>
                <w:bCs/>
              </w:rPr>
              <w:t>1177</w:t>
            </w:r>
          </w:p>
        </w:tc>
      </w:tr>
      <w:tr w:rsidR="009C2889" w:rsidRPr="009C2889" w14:paraId="25FF6EB6"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4FABE951" w14:textId="77777777" w:rsidR="009C2889" w:rsidRPr="009C2889" w:rsidRDefault="009C2889" w:rsidP="009C2889">
            <w:pPr>
              <w:rPr>
                <w:rFonts w:ascii="Arial Narrow" w:hAnsi="Arial Narrow" w:cs="Arial"/>
              </w:rPr>
            </w:pPr>
            <w:r w:rsidRPr="009C2889">
              <w:rPr>
                <w:rFonts w:ascii="Arial Narrow" w:hAnsi="Arial Narrow" w:cs="Arial"/>
              </w:rPr>
              <w:t>Cavity Wall Insulation</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1122A51E" w14:textId="77777777" w:rsidR="009C2889" w:rsidRPr="009C2889" w:rsidRDefault="009C2889" w:rsidP="009C2889">
            <w:pPr>
              <w:rPr>
                <w:rFonts w:ascii="Arial Narrow" w:hAnsi="Arial Narrow" w:cs="Arial"/>
              </w:rPr>
            </w:pPr>
            <w:r w:rsidRPr="009C2889">
              <w:rPr>
                <w:rFonts w:ascii="Arial Narrow" w:hAnsi="Arial Narrow" w:cs="Arial"/>
              </w:rPr>
              <w:t>58</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79251775" w14:textId="77777777" w:rsidR="009C2889" w:rsidRPr="009C2889" w:rsidRDefault="009C2889" w:rsidP="009C2889">
            <w:pPr>
              <w:rPr>
                <w:rFonts w:ascii="Arial Narrow" w:hAnsi="Arial Narrow" w:cs="Arial"/>
              </w:rPr>
            </w:pPr>
            <w:r w:rsidRPr="009C2889">
              <w:rPr>
                <w:rFonts w:ascii="Arial Narrow" w:hAnsi="Arial Narrow" w:cs="Arial"/>
              </w:rPr>
              <w:t>9</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1F01E01D" w14:textId="77777777" w:rsidR="009C2889" w:rsidRPr="009C2889" w:rsidRDefault="009C2889" w:rsidP="009C2889">
            <w:pPr>
              <w:rPr>
                <w:rFonts w:ascii="Arial Narrow" w:hAnsi="Arial Narrow" w:cs="Arial"/>
                <w:b/>
                <w:bCs/>
              </w:rPr>
            </w:pPr>
            <w:r w:rsidRPr="009C2889">
              <w:rPr>
                <w:rFonts w:ascii="Arial Narrow" w:hAnsi="Arial Narrow" w:cs="Arial"/>
                <w:b/>
                <w:bCs/>
              </w:rPr>
              <w:t>67</w:t>
            </w:r>
          </w:p>
        </w:tc>
      </w:tr>
      <w:tr w:rsidR="009C2889" w:rsidRPr="009C2889" w14:paraId="79909069"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5346FC1B" w14:textId="77777777" w:rsidR="009C2889" w:rsidRPr="009C2889" w:rsidRDefault="009C2889" w:rsidP="009C2889">
            <w:pPr>
              <w:rPr>
                <w:rFonts w:ascii="Arial Narrow" w:hAnsi="Arial Narrow" w:cs="Arial"/>
              </w:rPr>
            </w:pPr>
            <w:r w:rsidRPr="009C2889">
              <w:rPr>
                <w:rFonts w:ascii="Arial Narrow" w:hAnsi="Arial Narrow" w:cs="Arial"/>
              </w:rPr>
              <w:t>External Wall Insulation for Cavity Walls</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6542764B" w14:textId="77777777" w:rsidR="009C2889" w:rsidRPr="009C2889" w:rsidRDefault="009C2889" w:rsidP="009C2889">
            <w:pPr>
              <w:rPr>
                <w:rFonts w:ascii="Arial Narrow" w:hAnsi="Arial Narrow" w:cs="Arial"/>
              </w:rPr>
            </w:pPr>
            <w:r w:rsidRPr="009C2889">
              <w:rPr>
                <w:rFonts w:ascii="Arial Narrow" w:hAnsi="Arial Narrow" w:cs="Arial"/>
              </w:rPr>
              <w:t>480</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41C0F6F5" w14:textId="77777777" w:rsidR="009C2889" w:rsidRPr="009C2889" w:rsidRDefault="009C2889" w:rsidP="009C2889">
            <w:pPr>
              <w:rPr>
                <w:rFonts w:ascii="Arial Narrow" w:hAnsi="Arial Narrow" w:cs="Arial"/>
              </w:rPr>
            </w:pPr>
            <w:r w:rsidRPr="009C2889">
              <w:rPr>
                <w:rFonts w:ascii="Arial Narrow" w:hAnsi="Arial Narrow" w:cs="Arial"/>
              </w:rPr>
              <w:t>169</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22CEFB6F" w14:textId="77777777" w:rsidR="009C2889" w:rsidRPr="009C2889" w:rsidRDefault="009C2889" w:rsidP="009C2889">
            <w:pPr>
              <w:rPr>
                <w:rFonts w:ascii="Arial Narrow" w:hAnsi="Arial Narrow" w:cs="Arial"/>
                <w:b/>
                <w:bCs/>
              </w:rPr>
            </w:pPr>
            <w:r w:rsidRPr="009C2889">
              <w:rPr>
                <w:rFonts w:ascii="Arial Narrow" w:hAnsi="Arial Narrow" w:cs="Arial"/>
                <w:b/>
                <w:bCs/>
              </w:rPr>
              <w:t>649</w:t>
            </w:r>
          </w:p>
        </w:tc>
      </w:tr>
      <w:tr w:rsidR="009C2889" w:rsidRPr="009C2889" w14:paraId="333A457E"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3A010A1A" w14:textId="77777777" w:rsidR="009C2889" w:rsidRPr="009C2889" w:rsidRDefault="009C2889" w:rsidP="009C2889">
            <w:pPr>
              <w:rPr>
                <w:rFonts w:ascii="Arial Narrow" w:hAnsi="Arial Narrow" w:cs="Arial"/>
              </w:rPr>
            </w:pPr>
            <w:r w:rsidRPr="009C2889">
              <w:rPr>
                <w:rFonts w:ascii="Arial Narrow" w:hAnsi="Arial Narrow" w:cs="Arial"/>
              </w:rPr>
              <w:t>Hard to treat CWI (CWI solution)</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54ED47F5" w14:textId="77777777" w:rsidR="009C2889" w:rsidRPr="009C2889" w:rsidRDefault="009C2889" w:rsidP="009C2889">
            <w:pPr>
              <w:rPr>
                <w:rFonts w:ascii="Arial Narrow" w:hAnsi="Arial Narrow" w:cs="Arial"/>
              </w:rPr>
            </w:pPr>
            <w:r w:rsidRPr="009C2889">
              <w:rPr>
                <w:rFonts w:ascii="Arial Narrow" w:hAnsi="Arial Narrow" w:cs="Arial"/>
              </w:rPr>
              <w:t>459</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2DEE6AE8" w14:textId="77777777" w:rsidR="009C2889" w:rsidRPr="009C2889" w:rsidRDefault="009C2889" w:rsidP="009C2889">
            <w:pPr>
              <w:rPr>
                <w:rFonts w:ascii="Arial Narrow" w:hAnsi="Arial Narrow" w:cs="Arial"/>
              </w:rPr>
            </w:pPr>
            <w:r w:rsidRPr="009C2889">
              <w:rPr>
                <w:rFonts w:ascii="Arial Narrow" w:hAnsi="Arial Narrow" w:cs="Arial"/>
              </w:rPr>
              <w:t>250</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2E880526" w14:textId="77777777" w:rsidR="009C2889" w:rsidRPr="009C2889" w:rsidRDefault="009C2889" w:rsidP="009C2889">
            <w:pPr>
              <w:rPr>
                <w:rFonts w:ascii="Arial Narrow" w:hAnsi="Arial Narrow" w:cs="Arial"/>
                <w:b/>
                <w:bCs/>
              </w:rPr>
            </w:pPr>
            <w:r w:rsidRPr="009C2889">
              <w:rPr>
                <w:rFonts w:ascii="Arial Narrow" w:hAnsi="Arial Narrow" w:cs="Arial"/>
                <w:b/>
                <w:bCs/>
              </w:rPr>
              <w:t>709</w:t>
            </w:r>
          </w:p>
        </w:tc>
      </w:tr>
      <w:tr w:rsidR="009C2889" w:rsidRPr="009C2889" w14:paraId="202423AC"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5D88BF93" w14:textId="77777777" w:rsidR="009C2889" w:rsidRPr="009C2889" w:rsidRDefault="009C2889" w:rsidP="009C2889">
            <w:pPr>
              <w:rPr>
                <w:rFonts w:ascii="Arial Narrow" w:hAnsi="Arial Narrow" w:cs="Arial"/>
              </w:rPr>
            </w:pPr>
            <w:r w:rsidRPr="009C2889">
              <w:rPr>
                <w:rFonts w:ascii="Arial Narrow" w:hAnsi="Arial Narrow" w:cs="Arial"/>
              </w:rPr>
              <w:t>Loft insulation (virgin)</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622A4B35" w14:textId="77777777" w:rsidR="009C2889" w:rsidRPr="009C2889" w:rsidRDefault="009C2889" w:rsidP="009C2889">
            <w:pPr>
              <w:rPr>
                <w:rFonts w:ascii="Arial Narrow" w:hAnsi="Arial Narrow" w:cs="Arial"/>
              </w:rPr>
            </w:pPr>
            <w:r w:rsidRPr="009C2889">
              <w:rPr>
                <w:rFonts w:ascii="Arial Narrow" w:hAnsi="Arial Narrow" w:cs="Arial"/>
              </w:rPr>
              <w:t>38</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0B94242C" w14:textId="77777777" w:rsidR="009C2889" w:rsidRPr="009C2889" w:rsidRDefault="009C2889" w:rsidP="009C2889">
            <w:pPr>
              <w:rPr>
                <w:rFonts w:ascii="Arial Narrow" w:hAnsi="Arial Narrow" w:cs="Arial"/>
              </w:rPr>
            </w:pPr>
            <w:r w:rsidRPr="009C2889">
              <w:rPr>
                <w:rFonts w:ascii="Arial Narrow" w:hAnsi="Arial Narrow" w:cs="Arial"/>
              </w:rPr>
              <w:t>3</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4D3C5F62" w14:textId="77777777" w:rsidR="009C2889" w:rsidRPr="009C2889" w:rsidRDefault="009C2889" w:rsidP="009C2889">
            <w:pPr>
              <w:rPr>
                <w:rFonts w:ascii="Arial Narrow" w:hAnsi="Arial Narrow" w:cs="Arial"/>
                <w:b/>
                <w:bCs/>
              </w:rPr>
            </w:pPr>
            <w:r w:rsidRPr="009C2889">
              <w:rPr>
                <w:rFonts w:ascii="Arial Narrow" w:hAnsi="Arial Narrow" w:cs="Arial"/>
                <w:b/>
                <w:bCs/>
              </w:rPr>
              <w:t>41</w:t>
            </w:r>
          </w:p>
        </w:tc>
      </w:tr>
      <w:tr w:rsidR="009C2889" w:rsidRPr="009C2889" w14:paraId="69817A9D"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257934A2" w14:textId="77777777" w:rsidR="009C2889" w:rsidRPr="009C2889" w:rsidRDefault="009C2889" w:rsidP="009C2889">
            <w:pPr>
              <w:rPr>
                <w:rFonts w:ascii="Arial Narrow" w:hAnsi="Arial Narrow" w:cs="Arial"/>
              </w:rPr>
            </w:pPr>
            <w:r w:rsidRPr="009C2889">
              <w:rPr>
                <w:rFonts w:ascii="Arial Narrow" w:hAnsi="Arial Narrow" w:cs="Arial"/>
              </w:rPr>
              <w:lastRenderedPageBreak/>
              <w:t>Loft insulation (top up)</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35E4F8B4" w14:textId="77777777" w:rsidR="009C2889" w:rsidRPr="009C2889" w:rsidRDefault="009C2889" w:rsidP="009C2889">
            <w:pPr>
              <w:rPr>
                <w:rFonts w:ascii="Arial Narrow" w:hAnsi="Arial Narrow" w:cs="Arial"/>
              </w:rPr>
            </w:pPr>
            <w:r w:rsidRPr="009C2889">
              <w:rPr>
                <w:rFonts w:ascii="Arial Narrow" w:hAnsi="Arial Narrow" w:cs="Arial"/>
              </w:rPr>
              <w:t>65</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2C25E0AB" w14:textId="77777777" w:rsidR="009C2889" w:rsidRPr="009C2889" w:rsidRDefault="009C2889" w:rsidP="009C2889">
            <w:pPr>
              <w:rPr>
                <w:rFonts w:ascii="Arial Narrow" w:hAnsi="Arial Narrow" w:cs="Arial"/>
              </w:rPr>
            </w:pPr>
            <w:r w:rsidRPr="009C2889">
              <w:rPr>
                <w:rFonts w:ascii="Arial Narrow" w:hAnsi="Arial Narrow" w:cs="Arial"/>
              </w:rPr>
              <w:t>21</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4428BA57" w14:textId="77777777" w:rsidR="009C2889" w:rsidRPr="009C2889" w:rsidRDefault="009C2889" w:rsidP="009C2889">
            <w:pPr>
              <w:rPr>
                <w:rFonts w:ascii="Arial Narrow" w:hAnsi="Arial Narrow" w:cs="Arial"/>
                <w:b/>
                <w:bCs/>
              </w:rPr>
            </w:pPr>
            <w:r w:rsidRPr="009C2889">
              <w:rPr>
                <w:rFonts w:ascii="Arial Narrow" w:hAnsi="Arial Narrow" w:cs="Arial"/>
                <w:b/>
                <w:bCs/>
              </w:rPr>
              <w:t>86</w:t>
            </w:r>
          </w:p>
        </w:tc>
      </w:tr>
      <w:tr w:rsidR="009C2889" w:rsidRPr="009C2889" w14:paraId="65817016"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2749BF2A" w14:textId="77777777" w:rsidR="009C2889" w:rsidRPr="009C2889" w:rsidRDefault="009C2889" w:rsidP="009C2889">
            <w:pPr>
              <w:rPr>
                <w:rFonts w:ascii="Arial Narrow" w:hAnsi="Arial Narrow" w:cs="Arial"/>
              </w:rPr>
            </w:pPr>
            <w:r w:rsidRPr="009C2889">
              <w:rPr>
                <w:rFonts w:ascii="Arial Narrow" w:hAnsi="Arial Narrow" w:cs="Arial"/>
              </w:rPr>
              <w:t>Room in Roof insulation</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533777D6" w14:textId="77777777" w:rsidR="009C2889" w:rsidRPr="009C2889" w:rsidRDefault="009C2889" w:rsidP="009C2889">
            <w:pPr>
              <w:rPr>
                <w:rFonts w:ascii="Arial Narrow" w:hAnsi="Arial Narrow" w:cs="Arial"/>
              </w:rPr>
            </w:pPr>
            <w:r w:rsidRPr="009C2889">
              <w:rPr>
                <w:rFonts w:ascii="Arial Narrow" w:hAnsi="Arial Narrow" w:cs="Arial"/>
              </w:rPr>
              <w:t>20</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11FD34D2" w14:textId="77777777" w:rsidR="009C2889" w:rsidRPr="009C2889" w:rsidRDefault="009C2889" w:rsidP="009C2889">
            <w:pPr>
              <w:rPr>
                <w:rFonts w:ascii="Arial Narrow" w:hAnsi="Arial Narrow" w:cs="Arial"/>
              </w:rPr>
            </w:pPr>
            <w:r w:rsidRPr="009C2889">
              <w:rPr>
                <w:rFonts w:ascii="Arial Narrow" w:hAnsi="Arial Narrow" w:cs="Arial"/>
              </w:rPr>
              <w:t>1</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39E01B3B" w14:textId="77777777" w:rsidR="009C2889" w:rsidRPr="009C2889" w:rsidRDefault="009C2889" w:rsidP="009C2889">
            <w:pPr>
              <w:rPr>
                <w:rFonts w:ascii="Arial Narrow" w:hAnsi="Arial Narrow" w:cs="Arial"/>
                <w:b/>
                <w:bCs/>
              </w:rPr>
            </w:pPr>
            <w:r w:rsidRPr="009C2889">
              <w:rPr>
                <w:rFonts w:ascii="Arial Narrow" w:hAnsi="Arial Narrow" w:cs="Arial"/>
                <w:b/>
                <w:bCs/>
              </w:rPr>
              <w:t>21</w:t>
            </w:r>
          </w:p>
        </w:tc>
      </w:tr>
      <w:tr w:rsidR="009C2889" w:rsidRPr="009C2889" w14:paraId="4FBEAA04"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31B5EB0A" w14:textId="77777777" w:rsidR="009C2889" w:rsidRPr="009C2889" w:rsidRDefault="009C2889" w:rsidP="009C2889">
            <w:pPr>
              <w:rPr>
                <w:rFonts w:ascii="Arial Narrow" w:hAnsi="Arial Narrow" w:cs="Arial"/>
              </w:rPr>
            </w:pPr>
            <w:r w:rsidRPr="009C2889">
              <w:rPr>
                <w:rFonts w:ascii="Arial Narrow" w:hAnsi="Arial Narrow" w:cs="Arial"/>
              </w:rPr>
              <w:t>Under Floor Insulation</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2B069974" w14:textId="77777777" w:rsidR="009C2889" w:rsidRPr="009C2889" w:rsidRDefault="009C2889" w:rsidP="009C2889">
            <w:pPr>
              <w:rPr>
                <w:rFonts w:ascii="Arial Narrow" w:hAnsi="Arial Narrow" w:cs="Arial"/>
              </w:rPr>
            </w:pPr>
            <w:r w:rsidRPr="009C2889">
              <w:rPr>
                <w:rFonts w:ascii="Arial Narrow" w:hAnsi="Arial Narrow" w:cs="Arial"/>
              </w:rPr>
              <w:t>47</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3739C12C" w14:textId="77777777" w:rsidR="009C2889" w:rsidRPr="009C2889" w:rsidRDefault="009C2889" w:rsidP="009C2889">
            <w:pPr>
              <w:rPr>
                <w:rFonts w:ascii="Arial Narrow" w:hAnsi="Arial Narrow" w:cs="Arial"/>
              </w:rPr>
            </w:pPr>
            <w:r w:rsidRPr="009C2889">
              <w:rPr>
                <w:rFonts w:ascii="Arial Narrow" w:hAnsi="Arial Narrow" w:cs="Arial"/>
              </w:rPr>
              <w:t>6</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3DB47A25" w14:textId="77777777" w:rsidR="009C2889" w:rsidRPr="009C2889" w:rsidRDefault="009C2889" w:rsidP="009C2889">
            <w:pPr>
              <w:rPr>
                <w:rFonts w:ascii="Arial Narrow" w:hAnsi="Arial Narrow" w:cs="Arial"/>
                <w:b/>
                <w:bCs/>
              </w:rPr>
            </w:pPr>
            <w:r w:rsidRPr="009C2889">
              <w:rPr>
                <w:rFonts w:ascii="Arial Narrow" w:hAnsi="Arial Narrow" w:cs="Arial"/>
                <w:b/>
                <w:bCs/>
              </w:rPr>
              <w:t>53</w:t>
            </w:r>
          </w:p>
        </w:tc>
      </w:tr>
      <w:tr w:rsidR="009C2889" w:rsidRPr="009C2889" w14:paraId="0BC04039"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608D4DB8" w14:textId="77777777" w:rsidR="009C2889" w:rsidRPr="009C2889" w:rsidRDefault="009C2889" w:rsidP="009C2889">
            <w:pPr>
              <w:rPr>
                <w:rFonts w:ascii="Arial Narrow" w:hAnsi="Arial Narrow" w:cs="Arial"/>
              </w:rPr>
            </w:pPr>
            <w:r w:rsidRPr="009C2889">
              <w:rPr>
                <w:rFonts w:ascii="Arial Narrow" w:hAnsi="Arial Narrow" w:cs="Arial"/>
              </w:rPr>
              <w:t>Draught Proofing</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27EB65C2" w14:textId="77777777" w:rsidR="009C2889" w:rsidRPr="009C2889" w:rsidRDefault="009C2889" w:rsidP="009C2889">
            <w:pPr>
              <w:rPr>
                <w:rFonts w:ascii="Arial Narrow" w:hAnsi="Arial Narrow" w:cs="Arial"/>
              </w:rPr>
            </w:pPr>
            <w:r w:rsidRPr="009C2889">
              <w:rPr>
                <w:rFonts w:ascii="Arial Narrow" w:hAnsi="Arial Narrow" w:cs="Arial"/>
              </w:rPr>
              <w:t>16</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0CAB9C1F" w14:textId="77777777" w:rsidR="009C2889" w:rsidRPr="009C2889" w:rsidRDefault="009C2889" w:rsidP="009C2889">
            <w:pPr>
              <w:rPr>
                <w:rFonts w:ascii="Arial Narrow" w:hAnsi="Arial Narrow" w:cs="Arial"/>
              </w:rPr>
            </w:pPr>
            <w:r w:rsidRPr="009C2889">
              <w:rPr>
                <w:rFonts w:ascii="Arial Narrow" w:hAnsi="Arial Narrow" w:cs="Arial"/>
              </w:rPr>
              <w:t>0</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2E91002B" w14:textId="77777777" w:rsidR="009C2889" w:rsidRPr="009C2889" w:rsidRDefault="009C2889" w:rsidP="009C2889">
            <w:pPr>
              <w:rPr>
                <w:rFonts w:ascii="Arial Narrow" w:hAnsi="Arial Narrow" w:cs="Arial"/>
                <w:b/>
                <w:bCs/>
              </w:rPr>
            </w:pPr>
            <w:r w:rsidRPr="009C2889">
              <w:rPr>
                <w:rFonts w:ascii="Arial Narrow" w:hAnsi="Arial Narrow" w:cs="Arial"/>
                <w:b/>
                <w:bCs/>
              </w:rPr>
              <w:t>16</w:t>
            </w:r>
          </w:p>
        </w:tc>
      </w:tr>
      <w:tr w:rsidR="009C2889" w:rsidRPr="009C2889" w14:paraId="4A154548"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696C92F0" w14:textId="77777777" w:rsidR="009C2889" w:rsidRPr="009C2889" w:rsidRDefault="009C2889" w:rsidP="009C2889">
            <w:pPr>
              <w:rPr>
                <w:rFonts w:ascii="Arial Narrow" w:hAnsi="Arial Narrow" w:cs="Arial"/>
              </w:rPr>
            </w:pPr>
            <w:r w:rsidRPr="009C2889">
              <w:rPr>
                <w:rFonts w:ascii="Arial Narrow" w:hAnsi="Arial Narrow" w:cs="Arial"/>
              </w:rPr>
              <w:t>Window Glazing</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054DDEED" w14:textId="77777777" w:rsidR="009C2889" w:rsidRPr="009C2889" w:rsidRDefault="009C2889" w:rsidP="009C2889">
            <w:pPr>
              <w:rPr>
                <w:rFonts w:ascii="Arial Narrow" w:hAnsi="Arial Narrow" w:cs="Arial"/>
              </w:rPr>
            </w:pPr>
            <w:r w:rsidRPr="009C2889">
              <w:rPr>
                <w:rFonts w:ascii="Arial Narrow" w:hAnsi="Arial Narrow" w:cs="Arial"/>
              </w:rPr>
              <w:t>10</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176DE67E" w14:textId="77777777" w:rsidR="009C2889" w:rsidRPr="009C2889" w:rsidRDefault="009C2889" w:rsidP="009C2889">
            <w:pPr>
              <w:rPr>
                <w:rFonts w:ascii="Arial Narrow" w:hAnsi="Arial Narrow" w:cs="Arial"/>
              </w:rPr>
            </w:pPr>
            <w:r w:rsidRPr="009C2889">
              <w:rPr>
                <w:rFonts w:ascii="Arial Narrow" w:hAnsi="Arial Narrow" w:cs="Arial"/>
              </w:rPr>
              <w:t>0</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6E3032AF" w14:textId="77777777" w:rsidR="009C2889" w:rsidRPr="009C2889" w:rsidRDefault="009C2889" w:rsidP="009C2889">
            <w:pPr>
              <w:rPr>
                <w:rFonts w:ascii="Arial Narrow" w:hAnsi="Arial Narrow" w:cs="Arial"/>
                <w:b/>
                <w:bCs/>
              </w:rPr>
            </w:pPr>
            <w:r w:rsidRPr="009C2889">
              <w:rPr>
                <w:rFonts w:ascii="Arial Narrow" w:hAnsi="Arial Narrow" w:cs="Arial"/>
                <w:b/>
                <w:bCs/>
              </w:rPr>
              <w:t>10</w:t>
            </w:r>
          </w:p>
        </w:tc>
      </w:tr>
      <w:tr w:rsidR="009C2889" w:rsidRPr="009C2889" w14:paraId="661D1950" w14:textId="77777777" w:rsidTr="009C2889">
        <w:trPr>
          <w:trHeight w:val="290"/>
        </w:trPr>
        <w:tc>
          <w:tcPr>
            <w:tcW w:w="3500" w:type="dxa"/>
            <w:tcBorders>
              <w:top w:val="nil"/>
              <w:left w:val="single" w:sz="8" w:space="0" w:color="auto"/>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2D0FAF9A" w14:textId="77777777" w:rsidR="009C2889" w:rsidRPr="009C2889" w:rsidRDefault="009C2889" w:rsidP="009C2889">
            <w:pPr>
              <w:rPr>
                <w:rFonts w:ascii="Arial Narrow" w:hAnsi="Arial Narrow" w:cs="Arial"/>
              </w:rPr>
            </w:pPr>
            <w:r w:rsidRPr="009C2889">
              <w:rPr>
                <w:rFonts w:ascii="Arial Narrow" w:hAnsi="Arial Narrow" w:cs="Arial"/>
              </w:rPr>
              <w:t>Heating Controls</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4DD0759F" w14:textId="77777777" w:rsidR="009C2889" w:rsidRPr="009C2889" w:rsidRDefault="009C2889" w:rsidP="009C2889">
            <w:pPr>
              <w:rPr>
                <w:rFonts w:ascii="Arial Narrow" w:hAnsi="Arial Narrow" w:cs="Arial"/>
              </w:rPr>
            </w:pPr>
            <w:r w:rsidRPr="009C2889">
              <w:rPr>
                <w:rFonts w:ascii="Arial Narrow" w:hAnsi="Arial Narrow" w:cs="Arial"/>
              </w:rPr>
              <w:t>33</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513D23F6" w14:textId="77777777" w:rsidR="009C2889" w:rsidRPr="009C2889" w:rsidRDefault="009C2889" w:rsidP="009C2889">
            <w:pPr>
              <w:rPr>
                <w:rFonts w:ascii="Arial Narrow" w:hAnsi="Arial Narrow" w:cs="Arial"/>
              </w:rPr>
            </w:pPr>
            <w:r w:rsidRPr="009C2889">
              <w:rPr>
                <w:rFonts w:ascii="Arial Narrow" w:hAnsi="Arial Narrow" w:cs="Arial"/>
              </w:rPr>
              <w:t>0</w:t>
            </w:r>
          </w:p>
        </w:tc>
        <w:tc>
          <w:tcPr>
            <w:tcW w:w="960" w:type="dxa"/>
            <w:tcBorders>
              <w:top w:val="nil"/>
              <w:left w:val="nil"/>
              <w:bottom w:val="single" w:sz="8" w:space="0" w:color="auto"/>
              <w:right w:val="single" w:sz="8" w:space="0" w:color="auto"/>
            </w:tcBorders>
            <w:shd w:val="clear" w:color="auto" w:fill="EBF1DE"/>
            <w:noWrap/>
            <w:tcMar>
              <w:top w:w="0" w:type="dxa"/>
              <w:left w:w="108" w:type="dxa"/>
              <w:bottom w:w="0" w:type="dxa"/>
              <w:right w:w="108" w:type="dxa"/>
            </w:tcMar>
            <w:vAlign w:val="bottom"/>
            <w:hideMark/>
          </w:tcPr>
          <w:p w14:paraId="31996DFC" w14:textId="77777777" w:rsidR="009C2889" w:rsidRPr="009C2889" w:rsidRDefault="009C2889" w:rsidP="009C2889">
            <w:pPr>
              <w:rPr>
                <w:rFonts w:ascii="Arial Narrow" w:hAnsi="Arial Narrow" w:cs="Arial"/>
                <w:b/>
                <w:bCs/>
              </w:rPr>
            </w:pPr>
            <w:r w:rsidRPr="009C2889">
              <w:rPr>
                <w:rFonts w:ascii="Arial Narrow" w:hAnsi="Arial Narrow" w:cs="Arial"/>
                <w:b/>
                <w:bCs/>
              </w:rPr>
              <w:t>33</w:t>
            </w:r>
          </w:p>
        </w:tc>
      </w:tr>
      <w:tr w:rsidR="009C2889" w:rsidRPr="009C2889" w14:paraId="39A49AF5" w14:textId="77777777" w:rsidTr="009C2889">
        <w:trPr>
          <w:trHeight w:val="300"/>
        </w:trPr>
        <w:tc>
          <w:tcPr>
            <w:tcW w:w="3500" w:type="dxa"/>
            <w:tcBorders>
              <w:top w:val="nil"/>
              <w:left w:val="single" w:sz="8" w:space="0" w:color="auto"/>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0560F7D2" w14:textId="77777777" w:rsidR="009C2889" w:rsidRPr="009C2889" w:rsidRDefault="009C2889" w:rsidP="009C2889">
            <w:pPr>
              <w:rPr>
                <w:rFonts w:ascii="Arial Narrow" w:hAnsi="Arial Narrow" w:cs="Arial"/>
              </w:rPr>
            </w:pPr>
            <w:r w:rsidRPr="009C2889">
              <w:rPr>
                <w:rFonts w:ascii="Arial Narrow" w:hAnsi="Arial Narrow" w:cs="Arial"/>
              </w:rPr>
              <w:t>Photovoltaics*</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740FDA06" w14:textId="77777777" w:rsidR="009C2889" w:rsidRPr="009C2889" w:rsidRDefault="009C2889" w:rsidP="009C2889">
            <w:pPr>
              <w:rPr>
                <w:rFonts w:ascii="Arial Narrow" w:hAnsi="Arial Narrow" w:cs="Arial"/>
              </w:rPr>
            </w:pPr>
            <w:r w:rsidRPr="009C2889">
              <w:rPr>
                <w:rFonts w:ascii="Arial Narrow" w:hAnsi="Arial Narrow" w:cs="Arial"/>
              </w:rPr>
              <w:t>704</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1F2C14DD" w14:textId="77777777" w:rsidR="009C2889" w:rsidRPr="009C2889" w:rsidRDefault="009C2889" w:rsidP="009C2889">
            <w:pPr>
              <w:rPr>
                <w:rFonts w:ascii="Arial Narrow" w:hAnsi="Arial Narrow" w:cs="Arial"/>
              </w:rPr>
            </w:pPr>
            <w:r w:rsidRPr="009C2889">
              <w:rPr>
                <w:rFonts w:ascii="Arial Narrow" w:hAnsi="Arial Narrow" w:cs="Arial"/>
              </w:rPr>
              <w:t>164</w:t>
            </w:r>
          </w:p>
        </w:tc>
        <w:tc>
          <w:tcPr>
            <w:tcW w:w="960" w:type="dxa"/>
            <w:tcBorders>
              <w:top w:val="nil"/>
              <w:left w:val="nil"/>
              <w:bottom w:val="single" w:sz="8" w:space="0" w:color="auto"/>
              <w:right w:val="single" w:sz="8" w:space="0" w:color="auto"/>
            </w:tcBorders>
            <w:shd w:val="clear" w:color="auto" w:fill="C4D79B"/>
            <w:noWrap/>
            <w:tcMar>
              <w:top w:w="0" w:type="dxa"/>
              <w:left w:w="108" w:type="dxa"/>
              <w:bottom w:w="0" w:type="dxa"/>
              <w:right w:w="108" w:type="dxa"/>
            </w:tcMar>
            <w:vAlign w:val="bottom"/>
            <w:hideMark/>
          </w:tcPr>
          <w:p w14:paraId="79291F59" w14:textId="77777777" w:rsidR="009C2889" w:rsidRPr="009C2889" w:rsidRDefault="009C2889" w:rsidP="009C2889">
            <w:pPr>
              <w:rPr>
                <w:rFonts w:ascii="Arial Narrow" w:hAnsi="Arial Narrow" w:cs="Arial"/>
                <w:b/>
                <w:bCs/>
              </w:rPr>
            </w:pPr>
            <w:r w:rsidRPr="009C2889">
              <w:rPr>
                <w:rFonts w:ascii="Arial Narrow" w:hAnsi="Arial Narrow" w:cs="Arial"/>
                <w:b/>
                <w:bCs/>
              </w:rPr>
              <w:t>868</w:t>
            </w:r>
          </w:p>
        </w:tc>
      </w:tr>
      <w:tr w:rsidR="009C2889" w:rsidRPr="009C2889" w14:paraId="09022E95" w14:textId="77777777" w:rsidTr="009C2889">
        <w:trPr>
          <w:trHeight w:val="46"/>
        </w:trPr>
        <w:tc>
          <w:tcPr>
            <w:tcW w:w="3500" w:type="dxa"/>
            <w:tcBorders>
              <w:top w:val="nil"/>
              <w:left w:val="single" w:sz="8" w:space="0" w:color="auto"/>
              <w:bottom w:val="single" w:sz="8" w:space="0" w:color="auto"/>
              <w:right w:val="single" w:sz="8" w:space="0" w:color="auto"/>
            </w:tcBorders>
            <w:shd w:val="clear" w:color="auto" w:fill="EBF1DE"/>
            <w:tcMar>
              <w:top w:w="0" w:type="dxa"/>
              <w:left w:w="108" w:type="dxa"/>
              <w:bottom w:w="0" w:type="dxa"/>
              <w:right w:w="108" w:type="dxa"/>
            </w:tcMar>
            <w:vAlign w:val="bottom"/>
            <w:hideMark/>
          </w:tcPr>
          <w:p w14:paraId="7AD98C21" w14:textId="77777777" w:rsidR="009C2889" w:rsidRPr="009C2889" w:rsidRDefault="009C2889" w:rsidP="009C2889">
            <w:pPr>
              <w:rPr>
                <w:rFonts w:ascii="Arial Narrow" w:hAnsi="Arial Narrow" w:cs="Arial"/>
                <w:b/>
                <w:bCs/>
              </w:rPr>
            </w:pPr>
            <w:r w:rsidRPr="009C2889">
              <w:rPr>
                <w:rFonts w:ascii="Arial Narrow" w:hAnsi="Arial Narrow" w:cs="Arial"/>
                <w:b/>
                <w:bCs/>
              </w:rPr>
              <w:t>Total</w:t>
            </w:r>
          </w:p>
        </w:tc>
        <w:tc>
          <w:tcPr>
            <w:tcW w:w="960" w:type="dxa"/>
            <w:tcBorders>
              <w:top w:val="nil"/>
              <w:left w:val="nil"/>
              <w:bottom w:val="double" w:sz="6" w:space="0" w:color="auto"/>
              <w:right w:val="single" w:sz="8" w:space="0" w:color="auto"/>
            </w:tcBorders>
            <w:shd w:val="clear" w:color="auto" w:fill="EBF1DE"/>
            <w:noWrap/>
            <w:tcMar>
              <w:top w:w="0" w:type="dxa"/>
              <w:left w:w="108" w:type="dxa"/>
              <w:bottom w:w="0" w:type="dxa"/>
              <w:right w:w="108" w:type="dxa"/>
            </w:tcMar>
            <w:vAlign w:val="bottom"/>
            <w:hideMark/>
          </w:tcPr>
          <w:p w14:paraId="06E1DA1C" w14:textId="77777777" w:rsidR="009C2889" w:rsidRPr="009C2889" w:rsidRDefault="009C2889" w:rsidP="009C2889">
            <w:pPr>
              <w:rPr>
                <w:rFonts w:ascii="Arial Narrow" w:hAnsi="Arial Narrow" w:cs="Arial"/>
                <w:b/>
                <w:bCs/>
              </w:rPr>
            </w:pPr>
            <w:r w:rsidRPr="009C2889">
              <w:rPr>
                <w:rFonts w:ascii="Arial Narrow" w:hAnsi="Arial Narrow" w:cs="Arial"/>
                <w:b/>
                <w:bCs/>
              </w:rPr>
              <w:t>2757</w:t>
            </w:r>
          </w:p>
        </w:tc>
        <w:tc>
          <w:tcPr>
            <w:tcW w:w="960" w:type="dxa"/>
            <w:tcBorders>
              <w:top w:val="nil"/>
              <w:left w:val="nil"/>
              <w:bottom w:val="double" w:sz="6" w:space="0" w:color="auto"/>
              <w:right w:val="single" w:sz="8" w:space="0" w:color="auto"/>
            </w:tcBorders>
            <w:shd w:val="clear" w:color="auto" w:fill="EBF1DE"/>
            <w:noWrap/>
            <w:tcMar>
              <w:top w:w="0" w:type="dxa"/>
              <w:left w:w="108" w:type="dxa"/>
              <w:bottom w:w="0" w:type="dxa"/>
              <w:right w:w="108" w:type="dxa"/>
            </w:tcMar>
            <w:vAlign w:val="bottom"/>
            <w:hideMark/>
          </w:tcPr>
          <w:p w14:paraId="21790B10" w14:textId="77777777" w:rsidR="009C2889" w:rsidRPr="009C2889" w:rsidRDefault="009C2889" w:rsidP="009C2889">
            <w:pPr>
              <w:rPr>
                <w:rFonts w:ascii="Arial Narrow" w:hAnsi="Arial Narrow" w:cs="Arial"/>
                <w:b/>
                <w:bCs/>
              </w:rPr>
            </w:pPr>
            <w:r w:rsidRPr="009C2889">
              <w:rPr>
                <w:rFonts w:ascii="Arial Narrow" w:hAnsi="Arial Narrow" w:cs="Arial"/>
                <w:b/>
                <w:bCs/>
              </w:rPr>
              <w:t>1259</w:t>
            </w:r>
          </w:p>
        </w:tc>
        <w:tc>
          <w:tcPr>
            <w:tcW w:w="960" w:type="dxa"/>
            <w:tcBorders>
              <w:top w:val="nil"/>
              <w:left w:val="nil"/>
              <w:bottom w:val="double" w:sz="6" w:space="0" w:color="auto"/>
              <w:right w:val="single" w:sz="8" w:space="0" w:color="auto"/>
            </w:tcBorders>
            <w:shd w:val="clear" w:color="auto" w:fill="EBF1DE"/>
            <w:noWrap/>
            <w:tcMar>
              <w:top w:w="0" w:type="dxa"/>
              <w:left w:w="108" w:type="dxa"/>
              <w:bottom w:w="0" w:type="dxa"/>
              <w:right w:w="108" w:type="dxa"/>
            </w:tcMar>
            <w:vAlign w:val="bottom"/>
            <w:hideMark/>
          </w:tcPr>
          <w:p w14:paraId="3BAA22B4" w14:textId="77777777" w:rsidR="009C2889" w:rsidRPr="009C2889" w:rsidRDefault="009C2889" w:rsidP="009C2889">
            <w:pPr>
              <w:rPr>
                <w:rFonts w:ascii="Arial Narrow" w:hAnsi="Arial Narrow" w:cs="Arial"/>
                <w:b/>
                <w:bCs/>
              </w:rPr>
            </w:pPr>
            <w:r w:rsidRPr="009C2889">
              <w:rPr>
                <w:rFonts w:ascii="Arial Narrow" w:hAnsi="Arial Narrow" w:cs="Arial"/>
                <w:b/>
                <w:bCs/>
              </w:rPr>
              <w:t>4016</w:t>
            </w:r>
          </w:p>
        </w:tc>
      </w:tr>
    </w:tbl>
    <w:p w14:paraId="33C1BFC7" w14:textId="77777777" w:rsidR="009C2889" w:rsidRPr="009C2889" w:rsidRDefault="009C2889" w:rsidP="009C2889">
      <w:pPr>
        <w:rPr>
          <w:rFonts w:ascii="Arial Narrow" w:hAnsi="Arial Narrow" w:cs="Arial"/>
        </w:rPr>
      </w:pPr>
      <w:r w:rsidRPr="009C2889">
        <w:rPr>
          <w:rFonts w:ascii="Arial Narrow" w:hAnsi="Arial Narrow" w:cs="Arial"/>
        </w:rPr>
        <w:t xml:space="preserve">*Includes 443 solar PV and 425 battery storage </w:t>
      </w:r>
    </w:p>
    <w:p w14:paraId="46F3E494" w14:textId="77777777" w:rsidR="00B4147A" w:rsidRPr="0057708E" w:rsidRDefault="00B4147A" w:rsidP="00B4147A">
      <w:pPr>
        <w:rPr>
          <w:rFonts w:ascii="Arial Narrow" w:hAnsi="Arial Narrow" w:cs="Arial"/>
        </w:rPr>
      </w:pPr>
    </w:p>
    <w:p w14:paraId="1594DBE8" w14:textId="0A44D8C2" w:rsidR="00B4147A" w:rsidRPr="0057708E" w:rsidRDefault="00CF7DA6" w:rsidP="00EE2B6C">
      <w:pPr>
        <w:pStyle w:val="Heading2"/>
      </w:pPr>
      <w:bookmarkStart w:id="68" w:name="_3.4_Social_Housing"/>
      <w:bookmarkEnd w:id="68"/>
      <w:r>
        <w:t xml:space="preserve">3.4 </w:t>
      </w:r>
      <w:r w:rsidR="00B4147A" w:rsidRPr="0057708E">
        <w:t>Social Housing Net Zero Heat Fund</w:t>
      </w:r>
    </w:p>
    <w:p w14:paraId="0AC51A77" w14:textId="77777777" w:rsidR="00B4147A" w:rsidRPr="0057708E" w:rsidRDefault="00B4147A" w:rsidP="00B4147A">
      <w:pPr>
        <w:rPr>
          <w:rFonts w:ascii="Arial Narrow" w:hAnsi="Arial Narrow" w:cs="Arial"/>
        </w:rPr>
      </w:pPr>
      <w:r w:rsidRPr="0057708E">
        <w:rPr>
          <w:rFonts w:ascii="Arial Narrow" w:hAnsi="Arial Narrow" w:cs="Arial"/>
        </w:rPr>
        <w:t>In 2021, Scottish Government made £200 million available to support social landlords across Scotland to install zero direct emission heating systems and energy efficiency measures, to help meeting the fuel poverty target by 2040 and the net zero greenhouse gas emissions by 2045. The Social Housing Net Zero Heat Fund (SHNZHF) is available up to 2026.</w:t>
      </w:r>
    </w:p>
    <w:p w14:paraId="46951023" w14:textId="77777777" w:rsidR="00B4147A" w:rsidRPr="0057708E" w:rsidRDefault="00B4147A" w:rsidP="00B4147A">
      <w:pPr>
        <w:rPr>
          <w:rFonts w:ascii="Arial Narrow" w:hAnsi="Arial Narrow" w:cs="Arial"/>
        </w:rPr>
      </w:pPr>
      <w:r w:rsidRPr="0057708E">
        <w:rPr>
          <w:rFonts w:ascii="Arial Narrow" w:hAnsi="Arial Narrow" w:cs="Arial"/>
        </w:rPr>
        <w:t xml:space="preserve">The latest funding round consists of two themes, with a maximum value of grant available of £5 million per project: </w:t>
      </w:r>
    </w:p>
    <w:p w14:paraId="5F98DE70" w14:textId="77777777" w:rsidR="00B4147A" w:rsidRPr="00013A81" w:rsidRDefault="00B4147A" w:rsidP="00723854">
      <w:pPr>
        <w:pStyle w:val="ListParagraph"/>
        <w:numPr>
          <w:ilvl w:val="0"/>
          <w:numId w:val="24"/>
        </w:numPr>
        <w:rPr>
          <w:rFonts w:ascii="Arial Narrow" w:hAnsi="Arial Narrow" w:cs="Arial"/>
        </w:rPr>
      </w:pPr>
      <w:r w:rsidRPr="0057708E">
        <w:rPr>
          <w:rFonts w:ascii="Arial Narrow" w:hAnsi="Arial Narrow" w:cs="Arial"/>
        </w:rPr>
        <w:t>theme 1 – zero direct emissions heating system for</w:t>
      </w:r>
      <w:r w:rsidRPr="00013A81">
        <w:rPr>
          <w:rFonts w:ascii="Arial Narrow" w:hAnsi="Arial Narrow" w:cs="Arial"/>
        </w:rPr>
        <w:t xml:space="preserve"> social housing across Scotland: the financial support available will be a contribution of up to a maximum of 60% of total CAPEX (capital expenditure) costs for the zero direct emissions heating elements only.</w:t>
      </w:r>
    </w:p>
    <w:p w14:paraId="069A52B8" w14:textId="77777777" w:rsidR="00B4147A" w:rsidRPr="00013A81" w:rsidRDefault="00B4147A" w:rsidP="00723854">
      <w:pPr>
        <w:pStyle w:val="ListParagraph"/>
        <w:numPr>
          <w:ilvl w:val="0"/>
          <w:numId w:val="24"/>
        </w:numPr>
        <w:rPr>
          <w:rFonts w:ascii="Arial Narrow" w:hAnsi="Arial Narrow" w:cs="Arial"/>
        </w:rPr>
      </w:pPr>
      <w:r w:rsidRPr="00013A81">
        <w:rPr>
          <w:rFonts w:ascii="Arial Narrow" w:hAnsi="Arial Narrow" w:cs="Arial"/>
        </w:rPr>
        <w:t>theme 2 – “fabric first” energy efficiency only projects: the financial available represents a funding contribution of up to a maximum of 50% of eligible CAPEX costs.</w:t>
      </w:r>
    </w:p>
    <w:p w14:paraId="69642320" w14:textId="77777777" w:rsidR="00B4147A" w:rsidRPr="00013A81" w:rsidRDefault="00B4147A" w:rsidP="00B4147A">
      <w:pPr>
        <w:rPr>
          <w:rFonts w:ascii="Arial Narrow" w:hAnsi="Arial Narrow" w:cs="Arial"/>
        </w:rPr>
      </w:pPr>
      <w:r w:rsidRPr="00013A81">
        <w:rPr>
          <w:rFonts w:ascii="Arial Narrow" w:hAnsi="Arial Narrow" w:cs="Arial"/>
        </w:rPr>
        <w:t>This is the only capital funding available to social landlords for energy efficiency measures in social housing and landlords are required to submit applications to be considered for the fund.  Funding is available on a project-by-project basis and is not guaranteed, making it difficult for social landlords to make long-term financial plan around the funding and energy efficiency investment.</w:t>
      </w:r>
    </w:p>
    <w:p w14:paraId="41A46B00" w14:textId="1DD1DE5F" w:rsidR="00B4147A" w:rsidRPr="00013A81" w:rsidRDefault="00B4147A" w:rsidP="00B4147A">
      <w:pPr>
        <w:rPr>
          <w:rFonts w:ascii="Arial Narrow" w:hAnsi="Arial Narrow" w:cs="Arial"/>
        </w:rPr>
      </w:pPr>
      <w:r w:rsidRPr="00013A81">
        <w:rPr>
          <w:rFonts w:ascii="Arial Narrow" w:hAnsi="Arial Narrow" w:cs="Arial"/>
        </w:rPr>
        <w:t>In light of this, the Convenor of the Council’s Housing, Homeless</w:t>
      </w:r>
      <w:r w:rsidR="00CC3124">
        <w:rPr>
          <w:rFonts w:ascii="Arial Narrow" w:hAnsi="Arial Narrow" w:cs="Arial"/>
        </w:rPr>
        <w:t>ness</w:t>
      </w:r>
      <w:r w:rsidRPr="00013A81">
        <w:rPr>
          <w:rFonts w:ascii="Arial Narrow" w:hAnsi="Arial Narrow" w:cs="Arial"/>
        </w:rPr>
        <w:t xml:space="preserve"> and Fair Work Committee wrote to the COSLA President and the Cabinet Secretary in November 2022 and set out the significant challenges that Edinburgh faces in relation to EESSH2 delivery, and requested that serious consideration was given to applying a funding formula based on need to the SHNZHF as well as requesting an increase to the overall fund.</w:t>
      </w:r>
    </w:p>
    <w:p w14:paraId="5BA9B9D0" w14:textId="1E7A5EB7" w:rsidR="00B4147A" w:rsidRPr="00AF054F" w:rsidRDefault="00BC3778" w:rsidP="00EE2B6C">
      <w:pPr>
        <w:pStyle w:val="Heading2"/>
      </w:pPr>
      <w:bookmarkStart w:id="69" w:name="_3.5_Heat_Networks"/>
      <w:bookmarkEnd w:id="69"/>
      <w:r>
        <w:t xml:space="preserve">3.5 </w:t>
      </w:r>
      <w:r w:rsidR="00B4147A" w:rsidRPr="00AF054F">
        <w:t>Heat Networks</w:t>
      </w:r>
    </w:p>
    <w:p w14:paraId="194A4019" w14:textId="77777777" w:rsidR="00B4147A" w:rsidRPr="00013A81" w:rsidRDefault="00B4147A" w:rsidP="00B4147A">
      <w:pPr>
        <w:rPr>
          <w:rFonts w:ascii="Arial Narrow" w:hAnsi="Arial Narrow" w:cs="Arial"/>
        </w:rPr>
      </w:pPr>
      <w:r w:rsidRPr="00013A81">
        <w:rPr>
          <w:rFonts w:ascii="Arial Narrow" w:hAnsi="Arial Narrow" w:cs="Arial"/>
        </w:rPr>
        <w:t>The Council plans to implement various initiatives to improve energy standards and decarbonise the city's buildings</w:t>
      </w:r>
      <w:r w:rsidRPr="00013A81">
        <w:rPr>
          <w:rFonts w:ascii="Arial Narrow" w:hAnsi="Arial Narrow" w:cs="Arial"/>
          <w:color w:val="000000" w:themeColor="text1"/>
        </w:rPr>
        <w:t xml:space="preserve">. These include setting stricter planning policies, such as the Edinburgh Design Guide, to ensure new buildings </w:t>
      </w:r>
      <w:r w:rsidRPr="00013A81">
        <w:rPr>
          <w:rFonts w:ascii="Arial Narrow" w:hAnsi="Arial Narrow" w:cs="Arial"/>
        </w:rPr>
        <w:t>meet higher energy standards and requiring low and zero-emissions technologies for heating and powering buildings. Additionally, the Council is creating a City Heat and Energy Partnership with the University of Edinburgh, SP Energy Networks, and other stakeholders to develop joint investment and heat masterplans. A city-wide heat and energy plan will be developed, aligning current and future grid development with the city’s energy needs and promoting renewable energy solutions like wind, geothermal, hydro, and solar power. The Council will also work with partners to decarbonise energy infrastructure and identify Heat Network Zones across the city.</w:t>
      </w:r>
    </w:p>
    <w:p w14:paraId="5089C943" w14:textId="77777777" w:rsidR="00B4147A" w:rsidRPr="00013A81" w:rsidRDefault="00B4147A" w:rsidP="00B4147A">
      <w:pPr>
        <w:rPr>
          <w:rFonts w:ascii="Arial Narrow" w:hAnsi="Arial Narrow" w:cs="Arial"/>
        </w:rPr>
      </w:pPr>
      <w:r w:rsidRPr="00013A81">
        <w:rPr>
          <w:rFonts w:ascii="Arial Narrow" w:hAnsi="Arial Narrow" w:cs="Arial"/>
        </w:rPr>
        <w:t xml:space="preserve">As part of the Edinburgh 2030 Climate Strategy, the Council will also work to ensure infrastructure projects connect to heat networks and work with communities and developers to build heat networks for key public buildings and new developments. The Council will collaborate on local energy projects to provide low-cost, clean energy to neighbourhoods, with a focus on disadvantaged areas. It will also align electricity grid investments with development plans to support increased local energy generation and explore the </w:t>
      </w:r>
      <w:r w:rsidRPr="00013A81">
        <w:rPr>
          <w:rFonts w:ascii="Arial Narrow" w:hAnsi="Arial Narrow" w:cs="Arial"/>
        </w:rPr>
        <w:lastRenderedPageBreak/>
        <w:t xml:space="preserve">potential for local energy generation communities as part of net-zero pilot projects. </w:t>
      </w:r>
    </w:p>
    <w:p w14:paraId="50FAE26F" w14:textId="0EA8539B" w:rsidR="00B4147A" w:rsidRPr="00013A81" w:rsidRDefault="00B4147A" w:rsidP="00B4147A">
      <w:pPr>
        <w:rPr>
          <w:rFonts w:ascii="Arial Narrow" w:hAnsi="Arial Narrow" w:cs="Arial"/>
        </w:rPr>
      </w:pPr>
      <w:r w:rsidRPr="00013A81">
        <w:rPr>
          <w:rFonts w:ascii="Arial Narrow" w:hAnsi="Arial Narrow" w:cs="Arial"/>
        </w:rPr>
        <w:t xml:space="preserve">In line with the net zero carbon strategy, the Council is seeking to deliver a low carbon heat network (planned to be operational in 2025) as part of the </w:t>
      </w:r>
      <w:proofErr w:type="spellStart"/>
      <w:r w:rsidRPr="00013A81">
        <w:rPr>
          <w:rFonts w:ascii="Arial Narrow" w:hAnsi="Arial Narrow" w:cs="Arial"/>
        </w:rPr>
        <w:t>Granton</w:t>
      </w:r>
      <w:proofErr w:type="spellEnd"/>
      <w:r w:rsidRPr="00013A81">
        <w:rPr>
          <w:rFonts w:ascii="Arial Narrow" w:hAnsi="Arial Narrow" w:cs="Arial"/>
        </w:rPr>
        <w:t xml:space="preserve"> Waterfront regeneration that will supply cost-competitive heat from low carbon sources to </w:t>
      </w:r>
      <w:proofErr w:type="spellStart"/>
      <w:r w:rsidRPr="00013A81">
        <w:rPr>
          <w:rFonts w:ascii="Arial Narrow" w:hAnsi="Arial Narrow" w:cs="Arial"/>
        </w:rPr>
        <w:t>Granton</w:t>
      </w:r>
      <w:proofErr w:type="spellEnd"/>
      <w:r w:rsidRPr="00013A81">
        <w:rPr>
          <w:rFonts w:ascii="Arial Narrow" w:hAnsi="Arial Narrow" w:cs="Arial"/>
        </w:rPr>
        <w:t xml:space="preserve"> Waterfront and the surrounding area. Modelling shows that the heat network will result in long</w:t>
      </w:r>
      <w:r w:rsidR="00C47186">
        <w:rPr>
          <w:rFonts w:ascii="Arial Narrow" w:hAnsi="Arial Narrow" w:cs="Arial"/>
        </w:rPr>
        <w:t>-</w:t>
      </w:r>
      <w:r w:rsidRPr="00013A81">
        <w:rPr>
          <w:rFonts w:ascii="Arial Narrow" w:hAnsi="Arial Narrow" w:cs="Arial"/>
        </w:rPr>
        <w:t xml:space="preserve">term carbon and financial savings. </w:t>
      </w:r>
    </w:p>
    <w:p w14:paraId="43CDA706" w14:textId="10A551AD" w:rsidR="00B4147A" w:rsidRPr="00AF054F" w:rsidRDefault="00BC3778" w:rsidP="00EE2B6C">
      <w:pPr>
        <w:pStyle w:val="Heading2"/>
      </w:pPr>
      <w:bookmarkStart w:id="70" w:name="_3.6_Fuel_Poverty"/>
      <w:bookmarkEnd w:id="70"/>
      <w:r>
        <w:t xml:space="preserve">3.6 </w:t>
      </w:r>
      <w:r w:rsidR="00B4147A" w:rsidRPr="00AF054F">
        <w:t>Fuel Poverty</w:t>
      </w:r>
    </w:p>
    <w:p w14:paraId="438D5DD5" w14:textId="01F7DBB2" w:rsidR="00B4147A" w:rsidRPr="00013A81" w:rsidRDefault="00B4147A" w:rsidP="00B4147A">
      <w:pPr>
        <w:rPr>
          <w:rFonts w:ascii="Arial Narrow" w:hAnsi="Arial Narrow" w:cs="Arial"/>
        </w:rPr>
      </w:pPr>
      <w:r w:rsidRPr="00013A81">
        <w:rPr>
          <w:rFonts w:ascii="Arial Narrow" w:hAnsi="Arial Narrow" w:cs="Arial"/>
        </w:rPr>
        <w:t xml:space="preserve">Fuel poverty is defined in Scotland as existing if more than 10% (20% for extreme fuel poverty) of net household income is required to pay for their reasonable fuel needs after housing costs have been </w:t>
      </w:r>
      <w:r w:rsidRPr="0057708E">
        <w:rPr>
          <w:rFonts w:ascii="Arial Narrow" w:hAnsi="Arial Narrow" w:cs="Arial"/>
        </w:rPr>
        <w:t>deducted; and, the remaining household income is not enough to maintain an acceptable standard</w:t>
      </w:r>
      <w:r w:rsidRPr="00013A81">
        <w:rPr>
          <w:rFonts w:ascii="Arial Narrow" w:hAnsi="Arial Narrow" w:cs="Arial"/>
        </w:rPr>
        <w:t xml:space="preserve"> of living</w:t>
      </w:r>
      <w:r w:rsidR="001110CF">
        <w:rPr>
          <w:rFonts w:ascii="Arial Narrow" w:hAnsi="Arial Narrow" w:cs="Arial"/>
        </w:rPr>
        <w:t>(</w:t>
      </w:r>
      <w:r w:rsidRPr="00013A81">
        <w:rPr>
          <w:rFonts w:ascii="Arial Narrow" w:hAnsi="Arial Narrow" w:cs="Arial"/>
        </w:rPr>
        <w:t>defined as at least 90% of the UK Minimum Income Standard (MIS) once childcare costs and disability or care benefits are deducted</w:t>
      </w:r>
      <w:r w:rsidR="001110CF">
        <w:rPr>
          <w:rFonts w:ascii="Arial Narrow" w:hAnsi="Arial Narrow" w:cs="Arial"/>
        </w:rPr>
        <w:t>)</w:t>
      </w:r>
      <w:r w:rsidRPr="00013A81">
        <w:rPr>
          <w:rFonts w:ascii="Arial Narrow" w:hAnsi="Arial Narrow" w:cs="Arial"/>
        </w:rPr>
        <w:t>.</w:t>
      </w:r>
    </w:p>
    <w:p w14:paraId="21558740" w14:textId="77777777" w:rsidR="00B4147A" w:rsidRPr="00013A81" w:rsidRDefault="00B4147A" w:rsidP="00B4147A">
      <w:pPr>
        <w:rPr>
          <w:rFonts w:ascii="Arial Narrow" w:hAnsi="Arial Narrow" w:cs="Arial"/>
        </w:rPr>
      </w:pPr>
      <w:r w:rsidRPr="00013A81">
        <w:rPr>
          <w:rFonts w:ascii="Arial Narrow" w:hAnsi="Arial Narrow" w:cs="Arial"/>
        </w:rPr>
        <w:t xml:space="preserve">Scottish Government estimated that in 2022, 791,000 households (31% of all households) in Scotland were in fuel poverty, of which 472,000 (18.5% of all households) were in extreme fuel poverty.  Scottish Government ‘s Fuel Poverty Strategy (2021) identifies the four main drivers of fuel poverty as:  </w:t>
      </w:r>
    </w:p>
    <w:p w14:paraId="6932780A" w14:textId="3FCC80B5" w:rsidR="00B4147A" w:rsidRPr="00013A81" w:rsidRDefault="00B4147A" w:rsidP="00723854">
      <w:pPr>
        <w:pStyle w:val="ListParagraph"/>
        <w:numPr>
          <w:ilvl w:val="0"/>
          <w:numId w:val="25"/>
        </w:numPr>
        <w:rPr>
          <w:rFonts w:ascii="Arial Narrow" w:hAnsi="Arial Narrow" w:cs="Arial"/>
        </w:rPr>
      </w:pPr>
      <w:r w:rsidRPr="00013A81">
        <w:rPr>
          <w:rFonts w:ascii="Arial Narrow" w:hAnsi="Arial Narrow" w:cs="Arial"/>
        </w:rPr>
        <w:t xml:space="preserve">poor home energy efficiency </w:t>
      </w:r>
    </w:p>
    <w:p w14:paraId="50341703" w14:textId="77777777" w:rsidR="00B4147A" w:rsidRPr="00013A81" w:rsidRDefault="00B4147A" w:rsidP="00723854">
      <w:pPr>
        <w:pStyle w:val="ListParagraph"/>
        <w:numPr>
          <w:ilvl w:val="0"/>
          <w:numId w:val="25"/>
        </w:numPr>
        <w:rPr>
          <w:rFonts w:ascii="Arial Narrow" w:hAnsi="Arial Narrow" w:cs="Arial"/>
        </w:rPr>
      </w:pPr>
      <w:r w:rsidRPr="00013A81">
        <w:rPr>
          <w:rFonts w:ascii="Arial Narrow" w:hAnsi="Arial Narrow" w:cs="Arial"/>
        </w:rPr>
        <w:t xml:space="preserve">high energy costs </w:t>
      </w:r>
    </w:p>
    <w:p w14:paraId="79639FD5" w14:textId="572F1111" w:rsidR="00B4147A" w:rsidRPr="00013A81" w:rsidRDefault="00B4147A" w:rsidP="00723854">
      <w:pPr>
        <w:pStyle w:val="ListParagraph"/>
        <w:numPr>
          <w:ilvl w:val="0"/>
          <w:numId w:val="25"/>
        </w:numPr>
        <w:rPr>
          <w:rFonts w:ascii="Arial Narrow" w:hAnsi="Arial Narrow" w:cs="Arial"/>
        </w:rPr>
      </w:pPr>
      <w:r w:rsidRPr="00013A81">
        <w:rPr>
          <w:rFonts w:ascii="Arial Narrow" w:hAnsi="Arial Narrow" w:cs="Arial"/>
        </w:rPr>
        <w:t xml:space="preserve">low household income </w:t>
      </w:r>
    </w:p>
    <w:p w14:paraId="7DF7B519" w14:textId="36662B78" w:rsidR="00B4147A" w:rsidRPr="00013A81" w:rsidRDefault="00B4147A" w:rsidP="00723854">
      <w:pPr>
        <w:pStyle w:val="ListParagraph"/>
        <w:numPr>
          <w:ilvl w:val="0"/>
          <w:numId w:val="25"/>
        </w:numPr>
        <w:rPr>
          <w:rFonts w:ascii="Arial Narrow" w:hAnsi="Arial Narrow" w:cs="Arial"/>
        </w:rPr>
      </w:pPr>
      <w:r w:rsidRPr="00013A81">
        <w:rPr>
          <w:rFonts w:ascii="Arial Narrow" w:hAnsi="Arial Narrow" w:cs="Arial"/>
        </w:rPr>
        <w:t>how energy is used in the home.</w:t>
      </w:r>
    </w:p>
    <w:p w14:paraId="22EB70B4" w14:textId="1F0A9CCD" w:rsidR="00B4147A" w:rsidRDefault="00B4147A" w:rsidP="00B4147A">
      <w:pPr>
        <w:rPr>
          <w:rFonts w:ascii="Arial Narrow" w:hAnsi="Arial Narrow" w:cs="Arial"/>
        </w:rPr>
      </w:pPr>
      <w:r w:rsidRPr="00013A81">
        <w:rPr>
          <w:rFonts w:ascii="Arial Narrow" w:hAnsi="Arial Narrow" w:cs="Arial"/>
        </w:rPr>
        <w:t>Data from the Scottish House Condition Survey Local Authority Analyses 2017-19 found that, despite social housing having the highest energy efficiency rating, tenants in social rented homes were more likely to</w:t>
      </w:r>
      <w:r w:rsidR="001110CF">
        <w:rPr>
          <w:rFonts w:ascii="Arial Narrow" w:hAnsi="Arial Narrow" w:cs="Arial"/>
        </w:rPr>
        <w:t xml:space="preserve"> be</w:t>
      </w:r>
      <w:r w:rsidRPr="00013A81">
        <w:rPr>
          <w:rFonts w:ascii="Arial Narrow" w:hAnsi="Arial Narrow" w:cs="Arial"/>
        </w:rPr>
        <w:t xml:space="preserve"> fuel poor, primarily driven by the relatively low household income.</w:t>
      </w:r>
    </w:p>
    <w:p w14:paraId="6BB70D7D" w14:textId="77777777" w:rsidR="00643FAB" w:rsidRDefault="00643FAB" w:rsidP="00B4147A">
      <w:pPr>
        <w:spacing w:after="0"/>
        <w:rPr>
          <w:rFonts w:ascii="Arial Narrow" w:hAnsi="Arial Narrow" w:cs="Arial"/>
          <w:b/>
          <w:bCs/>
        </w:rPr>
      </w:pPr>
    </w:p>
    <w:p w14:paraId="1435AE94" w14:textId="77777777" w:rsidR="00643FAB" w:rsidRDefault="00643FAB" w:rsidP="00B4147A">
      <w:pPr>
        <w:spacing w:after="0"/>
        <w:rPr>
          <w:rFonts w:ascii="Arial Narrow" w:hAnsi="Arial Narrow" w:cs="Arial"/>
          <w:b/>
          <w:bCs/>
        </w:rPr>
      </w:pPr>
    </w:p>
    <w:p w14:paraId="762812AA" w14:textId="77777777" w:rsidR="00643FAB" w:rsidRDefault="00643FAB" w:rsidP="00B4147A">
      <w:pPr>
        <w:spacing w:after="0"/>
        <w:rPr>
          <w:rFonts w:ascii="Arial Narrow" w:hAnsi="Arial Narrow" w:cs="Arial"/>
          <w:b/>
          <w:bCs/>
        </w:rPr>
      </w:pPr>
    </w:p>
    <w:p w14:paraId="783216E8" w14:textId="77777777" w:rsidR="00643FAB" w:rsidRDefault="00643FAB" w:rsidP="00B4147A">
      <w:pPr>
        <w:spacing w:after="0"/>
        <w:rPr>
          <w:rFonts w:ascii="Arial Narrow" w:hAnsi="Arial Narrow" w:cs="Arial"/>
          <w:b/>
          <w:bCs/>
        </w:rPr>
      </w:pPr>
    </w:p>
    <w:p w14:paraId="72222364" w14:textId="7A610CB9" w:rsidR="007F1929" w:rsidRDefault="00071ABE" w:rsidP="00B4147A">
      <w:pPr>
        <w:spacing w:after="0"/>
        <w:rPr>
          <w:rFonts w:ascii="Arial Narrow" w:hAnsi="Arial Narrow" w:cs="Arial"/>
          <w:b/>
          <w:bCs/>
        </w:rPr>
      </w:pPr>
      <w:r>
        <w:rPr>
          <w:rFonts w:ascii="Arial Narrow" w:hAnsi="Arial Narrow" w:cs="Arial"/>
          <w:b/>
          <w:bCs/>
        </w:rPr>
        <w:t>Table 5</w:t>
      </w:r>
      <w:r w:rsidR="001C0096">
        <w:rPr>
          <w:rFonts w:ascii="Arial Narrow" w:hAnsi="Arial Narrow" w:cs="Arial"/>
          <w:b/>
          <w:bCs/>
        </w:rPr>
        <w:t>.</w:t>
      </w:r>
      <w:r>
        <w:rPr>
          <w:rFonts w:ascii="Arial Narrow" w:hAnsi="Arial Narrow" w:cs="Arial"/>
          <w:b/>
          <w:bCs/>
        </w:rPr>
        <w:t xml:space="preserve"> </w:t>
      </w:r>
      <w:r w:rsidR="00B4147A" w:rsidRPr="00013A81">
        <w:rPr>
          <w:rFonts w:ascii="Arial Narrow" w:hAnsi="Arial Narrow" w:cs="Arial"/>
          <w:b/>
          <w:bCs/>
        </w:rPr>
        <w:t>Scottish House Condition Survey Local Authority Analyses</w:t>
      </w:r>
    </w:p>
    <w:p w14:paraId="3D4F5D2B" w14:textId="11909167" w:rsidR="00B4147A" w:rsidRPr="00013A81" w:rsidRDefault="00B4147A" w:rsidP="00B4147A">
      <w:pPr>
        <w:spacing w:after="0"/>
        <w:rPr>
          <w:rFonts w:ascii="Arial Narrow" w:hAnsi="Arial Narrow" w:cs="Arial"/>
          <w:b/>
          <w:bCs/>
        </w:rPr>
      </w:pPr>
      <w:r w:rsidRPr="00013A81">
        <w:rPr>
          <w:rFonts w:ascii="Arial Narrow" w:hAnsi="Arial Narrow" w:cs="Arial"/>
          <w:b/>
          <w:bCs/>
        </w:rPr>
        <w:t xml:space="preserve"> 2017-19, City of Edinburgh Council</w:t>
      </w:r>
    </w:p>
    <w:p w14:paraId="52BA0ADC" w14:textId="743440B2" w:rsidR="00AB7035" w:rsidRPr="00013A81" w:rsidRDefault="00AB7035" w:rsidP="00B4147A">
      <w:pPr>
        <w:spacing w:after="0"/>
        <w:rPr>
          <w:rFonts w:ascii="Arial Narrow" w:hAnsi="Arial Narrow" w:cs="Arial"/>
          <w:b/>
          <w:bCs/>
        </w:rPr>
      </w:pPr>
    </w:p>
    <w:tbl>
      <w:tblPr>
        <w:tblStyle w:val="TableGrid"/>
        <w:tblW w:w="0" w:type="auto"/>
        <w:tblLook w:val="04A0" w:firstRow="1" w:lastRow="0" w:firstColumn="1" w:lastColumn="0" w:noHBand="0" w:noVBand="1"/>
      </w:tblPr>
      <w:tblGrid>
        <w:gridCol w:w="2456"/>
        <w:gridCol w:w="1016"/>
        <w:gridCol w:w="1054"/>
        <w:gridCol w:w="1017"/>
        <w:gridCol w:w="914"/>
      </w:tblGrid>
      <w:tr w:rsidR="00B4147A" w:rsidRPr="00732AC2" w14:paraId="37B07A8B" w14:textId="77777777" w:rsidTr="0048299A">
        <w:trPr>
          <w:trHeight w:val="102"/>
        </w:trPr>
        <w:tc>
          <w:tcPr>
            <w:tcW w:w="2456" w:type="dxa"/>
            <w:shd w:val="clear" w:color="auto" w:fill="00B050"/>
          </w:tcPr>
          <w:p w14:paraId="28B601CE" w14:textId="77777777" w:rsidR="00B4147A" w:rsidRPr="00013A81" w:rsidRDefault="00B4147A" w:rsidP="0048299A">
            <w:pPr>
              <w:rPr>
                <w:rFonts w:ascii="Arial Narrow" w:hAnsi="Arial Narrow" w:cs="Arial"/>
              </w:rPr>
            </w:pPr>
          </w:p>
        </w:tc>
        <w:tc>
          <w:tcPr>
            <w:tcW w:w="1016" w:type="dxa"/>
            <w:shd w:val="clear" w:color="auto" w:fill="00B050"/>
          </w:tcPr>
          <w:p w14:paraId="697004BD" w14:textId="77777777" w:rsidR="00B4147A" w:rsidRPr="00DE7726" w:rsidRDefault="00B4147A" w:rsidP="0048299A">
            <w:pPr>
              <w:rPr>
                <w:rFonts w:ascii="Arial Narrow" w:hAnsi="Arial Narrow" w:cs="Arial"/>
              </w:rPr>
            </w:pPr>
            <w:r w:rsidRPr="00DE7726">
              <w:rPr>
                <w:rFonts w:ascii="Arial Narrow" w:hAnsi="Arial Narrow" w:cs="Arial"/>
              </w:rPr>
              <w:t>All Tenures</w:t>
            </w:r>
          </w:p>
        </w:tc>
        <w:tc>
          <w:tcPr>
            <w:tcW w:w="1054" w:type="dxa"/>
            <w:shd w:val="clear" w:color="auto" w:fill="00B050"/>
          </w:tcPr>
          <w:p w14:paraId="0972BCC0" w14:textId="77777777" w:rsidR="00B4147A" w:rsidRPr="00DE7726" w:rsidRDefault="00B4147A" w:rsidP="0048299A">
            <w:pPr>
              <w:rPr>
                <w:rFonts w:ascii="Arial Narrow" w:hAnsi="Arial Narrow" w:cs="Arial"/>
              </w:rPr>
            </w:pPr>
            <w:r w:rsidRPr="00DE7726">
              <w:rPr>
                <w:rFonts w:ascii="Arial Narrow" w:hAnsi="Arial Narrow" w:cs="Arial"/>
              </w:rPr>
              <w:t>Owner-occupied</w:t>
            </w:r>
          </w:p>
        </w:tc>
        <w:tc>
          <w:tcPr>
            <w:tcW w:w="1017" w:type="dxa"/>
            <w:shd w:val="clear" w:color="auto" w:fill="00B050"/>
          </w:tcPr>
          <w:p w14:paraId="11BFCF6B" w14:textId="77777777" w:rsidR="00B4147A" w:rsidRPr="00DE7726" w:rsidRDefault="00B4147A" w:rsidP="0048299A">
            <w:pPr>
              <w:rPr>
                <w:rFonts w:ascii="Arial Narrow" w:hAnsi="Arial Narrow" w:cs="Arial"/>
              </w:rPr>
            </w:pPr>
            <w:r w:rsidRPr="00DE7726">
              <w:rPr>
                <w:rFonts w:ascii="Arial Narrow" w:hAnsi="Arial Narrow" w:cs="Arial"/>
              </w:rPr>
              <w:t>Social Housing</w:t>
            </w:r>
          </w:p>
        </w:tc>
        <w:tc>
          <w:tcPr>
            <w:tcW w:w="914" w:type="dxa"/>
            <w:shd w:val="clear" w:color="auto" w:fill="00B050"/>
          </w:tcPr>
          <w:p w14:paraId="06850228" w14:textId="77777777" w:rsidR="00B4147A" w:rsidRPr="00DE7726" w:rsidRDefault="00B4147A" w:rsidP="0048299A">
            <w:pPr>
              <w:rPr>
                <w:rFonts w:ascii="Arial Narrow" w:hAnsi="Arial Narrow" w:cs="Arial"/>
              </w:rPr>
            </w:pPr>
            <w:r w:rsidRPr="00DE7726">
              <w:rPr>
                <w:rFonts w:ascii="Arial Narrow" w:hAnsi="Arial Narrow" w:cs="Arial"/>
              </w:rPr>
              <w:t>Private Rented</w:t>
            </w:r>
          </w:p>
        </w:tc>
      </w:tr>
      <w:tr w:rsidR="00B4147A" w:rsidRPr="00732AC2" w14:paraId="4B1FA630" w14:textId="77777777" w:rsidTr="0048299A">
        <w:trPr>
          <w:trHeight w:val="206"/>
        </w:trPr>
        <w:tc>
          <w:tcPr>
            <w:tcW w:w="2456" w:type="dxa"/>
            <w:shd w:val="clear" w:color="auto" w:fill="D9F2D0" w:themeFill="accent6" w:themeFillTint="33"/>
          </w:tcPr>
          <w:p w14:paraId="085A0150" w14:textId="77777777" w:rsidR="00B4147A" w:rsidRPr="00013A81" w:rsidRDefault="00B4147A" w:rsidP="0048299A">
            <w:pPr>
              <w:rPr>
                <w:rFonts w:ascii="Arial Narrow" w:hAnsi="Arial Narrow" w:cs="Arial"/>
              </w:rPr>
            </w:pPr>
            <w:r w:rsidRPr="00013A81">
              <w:rPr>
                <w:rFonts w:ascii="Arial Narrow" w:hAnsi="Arial Narrow" w:cs="Arial"/>
              </w:rPr>
              <w:t>% of Dwellings with an Energy Efficiency Rating (SAP 2012) of B or C (high rating)</w:t>
            </w:r>
          </w:p>
        </w:tc>
        <w:tc>
          <w:tcPr>
            <w:tcW w:w="1016" w:type="dxa"/>
            <w:shd w:val="clear" w:color="auto" w:fill="D9F2D0" w:themeFill="accent6" w:themeFillTint="33"/>
          </w:tcPr>
          <w:p w14:paraId="7FF1133B" w14:textId="77777777" w:rsidR="00B4147A" w:rsidRPr="00013A81" w:rsidRDefault="00B4147A" w:rsidP="0048299A">
            <w:pPr>
              <w:rPr>
                <w:rFonts w:ascii="Arial Narrow" w:hAnsi="Arial Narrow" w:cs="Arial"/>
              </w:rPr>
            </w:pPr>
            <w:r w:rsidRPr="00013A81">
              <w:rPr>
                <w:rFonts w:ascii="Arial Narrow" w:hAnsi="Arial Narrow" w:cs="Arial"/>
              </w:rPr>
              <w:t>51%</w:t>
            </w:r>
          </w:p>
        </w:tc>
        <w:tc>
          <w:tcPr>
            <w:tcW w:w="1054" w:type="dxa"/>
            <w:shd w:val="clear" w:color="auto" w:fill="D9F2D0" w:themeFill="accent6" w:themeFillTint="33"/>
          </w:tcPr>
          <w:p w14:paraId="5E7BAEF9" w14:textId="77777777" w:rsidR="00B4147A" w:rsidRPr="00013A81" w:rsidRDefault="00B4147A" w:rsidP="0048299A">
            <w:pPr>
              <w:rPr>
                <w:rFonts w:ascii="Arial Narrow" w:hAnsi="Arial Narrow" w:cs="Arial"/>
              </w:rPr>
            </w:pPr>
            <w:r w:rsidRPr="00013A81">
              <w:rPr>
                <w:rFonts w:ascii="Arial Narrow" w:hAnsi="Arial Narrow" w:cs="Arial"/>
              </w:rPr>
              <w:t>47%</w:t>
            </w:r>
          </w:p>
        </w:tc>
        <w:tc>
          <w:tcPr>
            <w:tcW w:w="1017" w:type="dxa"/>
            <w:shd w:val="clear" w:color="auto" w:fill="D9F2D0" w:themeFill="accent6" w:themeFillTint="33"/>
          </w:tcPr>
          <w:p w14:paraId="49F48011" w14:textId="77777777" w:rsidR="00B4147A" w:rsidRPr="00013A81" w:rsidRDefault="00B4147A" w:rsidP="0048299A">
            <w:pPr>
              <w:rPr>
                <w:rFonts w:ascii="Arial Narrow" w:hAnsi="Arial Narrow" w:cs="Arial"/>
              </w:rPr>
            </w:pPr>
            <w:r w:rsidRPr="00013A81">
              <w:rPr>
                <w:rFonts w:ascii="Arial Narrow" w:hAnsi="Arial Narrow" w:cs="Arial"/>
              </w:rPr>
              <w:t>66%</w:t>
            </w:r>
          </w:p>
        </w:tc>
        <w:tc>
          <w:tcPr>
            <w:tcW w:w="914" w:type="dxa"/>
            <w:shd w:val="clear" w:color="auto" w:fill="D9F2D0" w:themeFill="accent6" w:themeFillTint="33"/>
          </w:tcPr>
          <w:p w14:paraId="43E1DE72" w14:textId="77777777" w:rsidR="00B4147A" w:rsidRPr="00013A81" w:rsidRDefault="00B4147A" w:rsidP="0048299A">
            <w:pPr>
              <w:rPr>
                <w:rFonts w:ascii="Arial Narrow" w:hAnsi="Arial Narrow" w:cs="Arial"/>
              </w:rPr>
            </w:pPr>
            <w:r w:rsidRPr="00013A81">
              <w:rPr>
                <w:rFonts w:ascii="Arial Narrow" w:hAnsi="Arial Narrow" w:cs="Arial"/>
              </w:rPr>
              <w:t>55%</w:t>
            </w:r>
          </w:p>
        </w:tc>
      </w:tr>
      <w:tr w:rsidR="00B4147A" w:rsidRPr="003A32EF" w14:paraId="2A46EE5F" w14:textId="77777777" w:rsidTr="0048299A">
        <w:trPr>
          <w:trHeight w:val="104"/>
        </w:trPr>
        <w:tc>
          <w:tcPr>
            <w:tcW w:w="2456" w:type="dxa"/>
          </w:tcPr>
          <w:p w14:paraId="1837530F" w14:textId="77777777" w:rsidR="00B4147A" w:rsidRPr="00013A81" w:rsidRDefault="00B4147A" w:rsidP="0048299A">
            <w:pPr>
              <w:rPr>
                <w:rFonts w:ascii="Arial Narrow" w:hAnsi="Arial Narrow" w:cs="Arial"/>
              </w:rPr>
            </w:pPr>
            <w:r w:rsidRPr="00013A81">
              <w:rPr>
                <w:rFonts w:ascii="Arial Narrow" w:hAnsi="Arial Narrow" w:cs="Arial"/>
              </w:rPr>
              <w:t>Mean/ Average SAP 2012 Rating</w:t>
            </w:r>
          </w:p>
        </w:tc>
        <w:tc>
          <w:tcPr>
            <w:tcW w:w="1016" w:type="dxa"/>
          </w:tcPr>
          <w:p w14:paraId="1D7A3534" w14:textId="77777777" w:rsidR="00B4147A" w:rsidRPr="00013A81" w:rsidRDefault="00B4147A" w:rsidP="0048299A">
            <w:pPr>
              <w:rPr>
                <w:rFonts w:ascii="Arial Narrow" w:hAnsi="Arial Narrow" w:cs="Arial"/>
              </w:rPr>
            </w:pPr>
            <w:r w:rsidRPr="00013A81">
              <w:rPr>
                <w:rFonts w:ascii="Arial Narrow" w:hAnsi="Arial Narrow" w:cs="Arial"/>
              </w:rPr>
              <w:t>66.7</w:t>
            </w:r>
          </w:p>
        </w:tc>
        <w:tc>
          <w:tcPr>
            <w:tcW w:w="1054" w:type="dxa"/>
          </w:tcPr>
          <w:p w14:paraId="7457BBB1" w14:textId="77777777" w:rsidR="00B4147A" w:rsidRPr="00013A81" w:rsidRDefault="00B4147A" w:rsidP="0048299A">
            <w:pPr>
              <w:rPr>
                <w:rFonts w:ascii="Arial Narrow" w:hAnsi="Arial Narrow" w:cs="Arial"/>
              </w:rPr>
            </w:pPr>
            <w:r w:rsidRPr="00013A81">
              <w:rPr>
                <w:rFonts w:ascii="Arial Narrow" w:hAnsi="Arial Narrow" w:cs="Arial"/>
              </w:rPr>
              <w:t>66.0</w:t>
            </w:r>
          </w:p>
        </w:tc>
        <w:tc>
          <w:tcPr>
            <w:tcW w:w="1017" w:type="dxa"/>
          </w:tcPr>
          <w:p w14:paraId="64C87128" w14:textId="77777777" w:rsidR="00B4147A" w:rsidRPr="00013A81" w:rsidRDefault="00B4147A" w:rsidP="0048299A">
            <w:pPr>
              <w:rPr>
                <w:rFonts w:ascii="Arial Narrow" w:hAnsi="Arial Narrow" w:cs="Arial"/>
              </w:rPr>
            </w:pPr>
            <w:r w:rsidRPr="00013A81">
              <w:rPr>
                <w:rFonts w:ascii="Arial Narrow" w:hAnsi="Arial Narrow" w:cs="Arial"/>
              </w:rPr>
              <w:t>70.5</w:t>
            </w:r>
          </w:p>
        </w:tc>
        <w:tc>
          <w:tcPr>
            <w:tcW w:w="914" w:type="dxa"/>
          </w:tcPr>
          <w:p w14:paraId="78A9EF1C" w14:textId="77777777" w:rsidR="00B4147A" w:rsidRPr="00013A81" w:rsidRDefault="00B4147A" w:rsidP="0048299A">
            <w:pPr>
              <w:rPr>
                <w:rFonts w:ascii="Arial Narrow" w:hAnsi="Arial Narrow" w:cs="Arial"/>
              </w:rPr>
            </w:pPr>
            <w:r w:rsidRPr="00013A81">
              <w:rPr>
                <w:rFonts w:ascii="Arial Narrow" w:hAnsi="Arial Narrow" w:cs="Arial"/>
              </w:rPr>
              <w:t>66.3</w:t>
            </w:r>
          </w:p>
        </w:tc>
      </w:tr>
      <w:tr w:rsidR="00B4147A" w:rsidRPr="003A32EF" w14:paraId="38B6BF9C" w14:textId="77777777" w:rsidTr="0048299A">
        <w:trPr>
          <w:trHeight w:val="102"/>
        </w:trPr>
        <w:tc>
          <w:tcPr>
            <w:tcW w:w="2456" w:type="dxa"/>
            <w:shd w:val="clear" w:color="auto" w:fill="D9F2D0" w:themeFill="accent6" w:themeFillTint="33"/>
          </w:tcPr>
          <w:p w14:paraId="7E338D3F" w14:textId="77777777" w:rsidR="00B4147A" w:rsidRPr="00013A81" w:rsidRDefault="00B4147A" w:rsidP="0048299A">
            <w:pPr>
              <w:rPr>
                <w:rFonts w:ascii="Arial Narrow" w:hAnsi="Arial Narrow" w:cs="Arial"/>
              </w:rPr>
            </w:pPr>
            <w:r w:rsidRPr="00013A81">
              <w:rPr>
                <w:rFonts w:ascii="Arial Narrow" w:hAnsi="Arial Narrow" w:cs="Arial"/>
              </w:rPr>
              <w:t>% of Households in Fuel Poverty</w:t>
            </w:r>
          </w:p>
        </w:tc>
        <w:tc>
          <w:tcPr>
            <w:tcW w:w="1016" w:type="dxa"/>
            <w:shd w:val="clear" w:color="auto" w:fill="D9F2D0" w:themeFill="accent6" w:themeFillTint="33"/>
          </w:tcPr>
          <w:p w14:paraId="1ABEA8D1" w14:textId="77777777" w:rsidR="00B4147A" w:rsidRPr="00013A81" w:rsidRDefault="00B4147A" w:rsidP="0048299A">
            <w:pPr>
              <w:rPr>
                <w:rFonts w:ascii="Arial Narrow" w:hAnsi="Arial Narrow" w:cs="Arial"/>
              </w:rPr>
            </w:pPr>
            <w:r w:rsidRPr="00013A81">
              <w:rPr>
                <w:rFonts w:ascii="Arial Narrow" w:hAnsi="Arial Narrow" w:cs="Arial"/>
              </w:rPr>
              <w:t>21%</w:t>
            </w:r>
          </w:p>
        </w:tc>
        <w:tc>
          <w:tcPr>
            <w:tcW w:w="1054" w:type="dxa"/>
            <w:shd w:val="clear" w:color="auto" w:fill="D9F2D0" w:themeFill="accent6" w:themeFillTint="33"/>
          </w:tcPr>
          <w:p w14:paraId="1F5F2861" w14:textId="77777777" w:rsidR="00B4147A" w:rsidRPr="00013A81" w:rsidRDefault="00B4147A" w:rsidP="0048299A">
            <w:pPr>
              <w:rPr>
                <w:rFonts w:ascii="Arial Narrow" w:hAnsi="Arial Narrow" w:cs="Arial"/>
              </w:rPr>
            </w:pPr>
            <w:r w:rsidRPr="00013A81">
              <w:rPr>
                <w:rFonts w:ascii="Arial Narrow" w:hAnsi="Arial Narrow" w:cs="Arial"/>
              </w:rPr>
              <w:t>11%</w:t>
            </w:r>
          </w:p>
        </w:tc>
        <w:tc>
          <w:tcPr>
            <w:tcW w:w="1017" w:type="dxa"/>
            <w:shd w:val="clear" w:color="auto" w:fill="D9F2D0" w:themeFill="accent6" w:themeFillTint="33"/>
          </w:tcPr>
          <w:p w14:paraId="209CCB89" w14:textId="77777777" w:rsidR="00B4147A" w:rsidRPr="00013A81" w:rsidRDefault="00B4147A" w:rsidP="0048299A">
            <w:pPr>
              <w:rPr>
                <w:rFonts w:ascii="Arial Narrow" w:hAnsi="Arial Narrow" w:cs="Arial"/>
              </w:rPr>
            </w:pPr>
            <w:r w:rsidRPr="00013A81">
              <w:rPr>
                <w:rFonts w:ascii="Arial Narrow" w:hAnsi="Arial Narrow" w:cs="Arial"/>
              </w:rPr>
              <w:t>38%</w:t>
            </w:r>
          </w:p>
        </w:tc>
        <w:tc>
          <w:tcPr>
            <w:tcW w:w="914" w:type="dxa"/>
            <w:shd w:val="clear" w:color="auto" w:fill="D9F2D0" w:themeFill="accent6" w:themeFillTint="33"/>
          </w:tcPr>
          <w:p w14:paraId="3A390662" w14:textId="77777777" w:rsidR="00B4147A" w:rsidRPr="00013A81" w:rsidRDefault="00B4147A" w:rsidP="0048299A">
            <w:pPr>
              <w:rPr>
                <w:rFonts w:ascii="Arial Narrow" w:hAnsi="Arial Narrow" w:cs="Arial"/>
              </w:rPr>
            </w:pPr>
            <w:r w:rsidRPr="00013A81">
              <w:rPr>
                <w:rFonts w:ascii="Arial Narrow" w:hAnsi="Arial Narrow" w:cs="Arial"/>
              </w:rPr>
              <w:t>35%</w:t>
            </w:r>
          </w:p>
        </w:tc>
      </w:tr>
      <w:tr w:rsidR="00B4147A" w:rsidRPr="003A32EF" w14:paraId="6C41931E" w14:textId="77777777" w:rsidTr="0048299A">
        <w:trPr>
          <w:trHeight w:val="104"/>
        </w:trPr>
        <w:tc>
          <w:tcPr>
            <w:tcW w:w="2456" w:type="dxa"/>
          </w:tcPr>
          <w:p w14:paraId="55E18DA0" w14:textId="77777777" w:rsidR="00B4147A" w:rsidRPr="00013A81" w:rsidRDefault="00B4147A" w:rsidP="0048299A">
            <w:pPr>
              <w:rPr>
                <w:rFonts w:ascii="Arial Narrow" w:hAnsi="Arial Narrow" w:cs="Arial"/>
              </w:rPr>
            </w:pPr>
            <w:r w:rsidRPr="00013A81">
              <w:rPr>
                <w:rFonts w:ascii="Arial Narrow" w:hAnsi="Arial Narrow" w:cs="Arial"/>
              </w:rPr>
              <w:t>% of Households in Extreme Fuel Poverty</w:t>
            </w:r>
          </w:p>
        </w:tc>
        <w:tc>
          <w:tcPr>
            <w:tcW w:w="1016" w:type="dxa"/>
          </w:tcPr>
          <w:p w14:paraId="490317AE" w14:textId="77777777" w:rsidR="00B4147A" w:rsidRPr="00013A81" w:rsidRDefault="00B4147A" w:rsidP="0048299A">
            <w:pPr>
              <w:rPr>
                <w:rFonts w:ascii="Arial Narrow" w:hAnsi="Arial Narrow" w:cs="Arial"/>
              </w:rPr>
            </w:pPr>
            <w:r w:rsidRPr="00013A81">
              <w:rPr>
                <w:rFonts w:ascii="Arial Narrow" w:hAnsi="Arial Narrow" w:cs="Arial"/>
              </w:rPr>
              <w:t>11%</w:t>
            </w:r>
          </w:p>
        </w:tc>
        <w:tc>
          <w:tcPr>
            <w:tcW w:w="1054" w:type="dxa"/>
          </w:tcPr>
          <w:p w14:paraId="16B03EE9" w14:textId="77777777" w:rsidR="00B4147A" w:rsidRPr="00013A81" w:rsidRDefault="00B4147A" w:rsidP="0048299A">
            <w:pPr>
              <w:rPr>
                <w:rFonts w:ascii="Arial Narrow" w:hAnsi="Arial Narrow" w:cs="Arial"/>
              </w:rPr>
            </w:pPr>
            <w:r w:rsidRPr="00013A81">
              <w:rPr>
                <w:rFonts w:ascii="Arial Narrow" w:hAnsi="Arial Narrow" w:cs="Arial"/>
              </w:rPr>
              <w:t>7%</w:t>
            </w:r>
          </w:p>
        </w:tc>
        <w:tc>
          <w:tcPr>
            <w:tcW w:w="1017" w:type="dxa"/>
          </w:tcPr>
          <w:p w14:paraId="026A3C2D" w14:textId="77777777" w:rsidR="00B4147A" w:rsidRPr="00013A81" w:rsidRDefault="00B4147A" w:rsidP="0048299A">
            <w:pPr>
              <w:rPr>
                <w:rFonts w:ascii="Arial Narrow" w:hAnsi="Arial Narrow" w:cs="Arial"/>
              </w:rPr>
            </w:pPr>
            <w:r w:rsidRPr="00013A81">
              <w:rPr>
                <w:rFonts w:ascii="Arial Narrow" w:hAnsi="Arial Narrow" w:cs="Arial"/>
              </w:rPr>
              <w:t>12%</w:t>
            </w:r>
          </w:p>
        </w:tc>
        <w:tc>
          <w:tcPr>
            <w:tcW w:w="914" w:type="dxa"/>
          </w:tcPr>
          <w:p w14:paraId="4093416C" w14:textId="77777777" w:rsidR="00B4147A" w:rsidRPr="00013A81" w:rsidRDefault="00B4147A" w:rsidP="0048299A">
            <w:pPr>
              <w:rPr>
                <w:rFonts w:ascii="Arial Narrow" w:hAnsi="Arial Narrow" w:cs="Arial"/>
              </w:rPr>
            </w:pPr>
            <w:r w:rsidRPr="00013A81">
              <w:rPr>
                <w:rFonts w:ascii="Arial Narrow" w:hAnsi="Arial Narrow" w:cs="Arial"/>
              </w:rPr>
              <w:t>22%</w:t>
            </w:r>
          </w:p>
        </w:tc>
      </w:tr>
      <w:tr w:rsidR="00B4147A" w:rsidRPr="003A32EF" w14:paraId="302DE52C" w14:textId="77777777" w:rsidTr="0048299A">
        <w:trPr>
          <w:trHeight w:val="104"/>
        </w:trPr>
        <w:tc>
          <w:tcPr>
            <w:tcW w:w="2456" w:type="dxa"/>
            <w:shd w:val="clear" w:color="auto" w:fill="D9F2D0" w:themeFill="accent6" w:themeFillTint="33"/>
          </w:tcPr>
          <w:p w14:paraId="2AB5D04C" w14:textId="77777777" w:rsidR="00B4147A" w:rsidRPr="00013A81" w:rsidRDefault="00B4147A" w:rsidP="0048299A">
            <w:pPr>
              <w:rPr>
                <w:rFonts w:ascii="Arial Narrow" w:hAnsi="Arial Narrow" w:cs="Arial"/>
              </w:rPr>
            </w:pPr>
            <w:r w:rsidRPr="00013A81">
              <w:rPr>
                <w:rFonts w:ascii="Arial Narrow" w:hAnsi="Arial Narrow" w:cs="Arial"/>
              </w:rPr>
              <w:t>Mean/Average Household Income</w:t>
            </w:r>
          </w:p>
        </w:tc>
        <w:tc>
          <w:tcPr>
            <w:tcW w:w="1016" w:type="dxa"/>
            <w:shd w:val="clear" w:color="auto" w:fill="D9F2D0" w:themeFill="accent6" w:themeFillTint="33"/>
          </w:tcPr>
          <w:p w14:paraId="1C04CAC1" w14:textId="77777777" w:rsidR="00B4147A" w:rsidRPr="00013A81" w:rsidRDefault="00B4147A" w:rsidP="0048299A">
            <w:pPr>
              <w:rPr>
                <w:rFonts w:ascii="Arial Narrow" w:hAnsi="Arial Narrow" w:cs="Arial"/>
              </w:rPr>
            </w:pPr>
            <w:r w:rsidRPr="00013A81">
              <w:rPr>
                <w:rFonts w:ascii="Arial Narrow" w:hAnsi="Arial Narrow" w:cs="Arial"/>
              </w:rPr>
              <w:t>£32,800</w:t>
            </w:r>
          </w:p>
        </w:tc>
        <w:tc>
          <w:tcPr>
            <w:tcW w:w="1054" w:type="dxa"/>
            <w:shd w:val="clear" w:color="auto" w:fill="D9F2D0" w:themeFill="accent6" w:themeFillTint="33"/>
          </w:tcPr>
          <w:p w14:paraId="7EE30B1A" w14:textId="77777777" w:rsidR="00B4147A" w:rsidRPr="00013A81" w:rsidRDefault="00B4147A" w:rsidP="0048299A">
            <w:pPr>
              <w:rPr>
                <w:rFonts w:ascii="Arial Narrow" w:hAnsi="Arial Narrow" w:cs="Arial"/>
              </w:rPr>
            </w:pPr>
            <w:r w:rsidRPr="00013A81">
              <w:rPr>
                <w:rFonts w:ascii="Arial Narrow" w:hAnsi="Arial Narrow" w:cs="Arial"/>
              </w:rPr>
              <w:t>£37,500</w:t>
            </w:r>
          </w:p>
        </w:tc>
        <w:tc>
          <w:tcPr>
            <w:tcW w:w="1017" w:type="dxa"/>
            <w:shd w:val="clear" w:color="auto" w:fill="D9F2D0" w:themeFill="accent6" w:themeFillTint="33"/>
          </w:tcPr>
          <w:p w14:paraId="672DDF1A" w14:textId="77777777" w:rsidR="00B4147A" w:rsidRPr="00013A81" w:rsidRDefault="00B4147A" w:rsidP="0048299A">
            <w:pPr>
              <w:rPr>
                <w:rFonts w:ascii="Arial Narrow" w:hAnsi="Arial Narrow" w:cs="Arial"/>
              </w:rPr>
            </w:pPr>
            <w:r w:rsidRPr="00013A81">
              <w:rPr>
                <w:rFonts w:ascii="Arial Narrow" w:hAnsi="Arial Narrow" w:cs="Arial"/>
              </w:rPr>
              <w:t>£19,300</w:t>
            </w:r>
          </w:p>
        </w:tc>
        <w:tc>
          <w:tcPr>
            <w:tcW w:w="914" w:type="dxa"/>
            <w:shd w:val="clear" w:color="auto" w:fill="D9F2D0" w:themeFill="accent6" w:themeFillTint="33"/>
          </w:tcPr>
          <w:p w14:paraId="65D4CF9F" w14:textId="77777777" w:rsidR="00B4147A" w:rsidRPr="00013A81" w:rsidRDefault="00B4147A" w:rsidP="0048299A">
            <w:pPr>
              <w:rPr>
                <w:rFonts w:ascii="Arial Narrow" w:hAnsi="Arial Narrow" w:cs="Arial"/>
              </w:rPr>
            </w:pPr>
            <w:r w:rsidRPr="00013A81">
              <w:rPr>
                <w:rFonts w:ascii="Arial Narrow" w:hAnsi="Arial Narrow" w:cs="Arial"/>
              </w:rPr>
              <w:t>£28,300</w:t>
            </w:r>
          </w:p>
        </w:tc>
      </w:tr>
    </w:tbl>
    <w:p w14:paraId="6458D31E" w14:textId="217A3A66" w:rsidR="00B4147A" w:rsidRDefault="00FF37BE" w:rsidP="00B4147A">
      <w:pPr>
        <w:rPr>
          <w:rFonts w:ascii="Arial Narrow" w:hAnsi="Arial Narrow" w:cs="Arial"/>
        </w:rPr>
      </w:pPr>
      <w:r w:rsidRPr="00170BF6">
        <w:rPr>
          <w:rFonts w:ascii="Arial Narrow" w:hAnsi="Arial Narrow" w:cs="Arial"/>
        </w:rPr>
        <w:t xml:space="preserve">The </w:t>
      </w:r>
      <w:r w:rsidR="00B4147A" w:rsidRPr="00170BF6">
        <w:rPr>
          <w:rFonts w:ascii="Arial Narrow" w:hAnsi="Arial Narrow" w:cs="Arial"/>
        </w:rPr>
        <w:t xml:space="preserve">Energy Saving Trust’s Home Analytics data provides </w:t>
      </w:r>
      <w:r w:rsidRPr="00170BF6">
        <w:rPr>
          <w:rFonts w:ascii="Arial Narrow" w:hAnsi="Arial Narrow" w:cs="Arial"/>
        </w:rPr>
        <w:t xml:space="preserve">the </w:t>
      </w:r>
      <w:r w:rsidR="00B4147A" w:rsidRPr="00170BF6">
        <w:rPr>
          <w:rFonts w:ascii="Arial Narrow" w:hAnsi="Arial Narrow" w:cs="Arial"/>
        </w:rPr>
        <w:t xml:space="preserve">probability of households experiencing fuel poverty, using data from Scottish Index of Multiple Deprivation, Scottish House Condition Survey, energy measures installed in the properties, tenure of the households, etc. The estimate shows that households in </w:t>
      </w:r>
      <w:proofErr w:type="spellStart"/>
      <w:r w:rsidR="00B4147A" w:rsidRPr="00170BF6">
        <w:rPr>
          <w:rFonts w:ascii="Arial Narrow" w:hAnsi="Arial Narrow" w:cs="Arial"/>
        </w:rPr>
        <w:t>Cloven</w:t>
      </w:r>
      <w:r w:rsidR="000E4D5A">
        <w:rPr>
          <w:rFonts w:ascii="Arial Narrow" w:hAnsi="Arial Narrow" w:cs="Arial"/>
        </w:rPr>
        <w:t>s</w:t>
      </w:r>
      <w:r w:rsidR="00B4147A" w:rsidRPr="00170BF6">
        <w:rPr>
          <w:rFonts w:ascii="Arial Narrow" w:hAnsi="Arial Narrow" w:cs="Arial"/>
        </w:rPr>
        <w:t>tone</w:t>
      </w:r>
      <w:proofErr w:type="spellEnd"/>
      <w:r w:rsidR="000E4D5A">
        <w:rPr>
          <w:rFonts w:ascii="Arial Narrow" w:hAnsi="Arial Narrow" w:cs="Arial"/>
        </w:rPr>
        <w:t>,</w:t>
      </w:r>
      <w:r w:rsidR="00B4147A" w:rsidRPr="00170BF6">
        <w:rPr>
          <w:rFonts w:ascii="Arial Narrow" w:hAnsi="Arial Narrow" w:cs="Arial"/>
        </w:rPr>
        <w:t xml:space="preserve"> </w:t>
      </w:r>
      <w:proofErr w:type="spellStart"/>
      <w:r w:rsidR="00B4147A" w:rsidRPr="00170BF6">
        <w:rPr>
          <w:rFonts w:ascii="Arial Narrow" w:hAnsi="Arial Narrow" w:cs="Arial"/>
        </w:rPr>
        <w:t>Westerhailes</w:t>
      </w:r>
      <w:proofErr w:type="spellEnd"/>
      <w:r w:rsidR="00B4147A" w:rsidRPr="00170BF6">
        <w:rPr>
          <w:rFonts w:ascii="Arial Narrow" w:hAnsi="Arial Narrow" w:cs="Arial"/>
        </w:rPr>
        <w:t xml:space="preserve"> and </w:t>
      </w:r>
      <w:proofErr w:type="spellStart"/>
      <w:r w:rsidR="00B4147A" w:rsidRPr="00170BF6">
        <w:rPr>
          <w:rFonts w:ascii="Arial Narrow" w:hAnsi="Arial Narrow" w:cs="Arial"/>
        </w:rPr>
        <w:t>Muirhouse</w:t>
      </w:r>
      <w:proofErr w:type="spellEnd"/>
      <w:r w:rsidR="00B4147A" w:rsidRPr="00170BF6">
        <w:rPr>
          <w:rFonts w:ascii="Arial Narrow" w:hAnsi="Arial Narrow" w:cs="Arial"/>
        </w:rPr>
        <w:t xml:space="preserve"> Intermediate Geography areas have the highest probability of experiencing fuel poverty, with both areas having high concentration</w:t>
      </w:r>
      <w:r w:rsidR="00ED4276" w:rsidRPr="00170BF6">
        <w:rPr>
          <w:rFonts w:ascii="Arial Narrow" w:hAnsi="Arial Narrow" w:cs="Arial"/>
        </w:rPr>
        <w:t>s</w:t>
      </w:r>
      <w:r w:rsidR="00B4147A" w:rsidRPr="00170BF6">
        <w:rPr>
          <w:rFonts w:ascii="Arial Narrow" w:hAnsi="Arial Narrow" w:cs="Arial"/>
        </w:rPr>
        <w:t xml:space="preserve"> of Council and ex-Council homes. The map below shows the probability of households experiencing fuel poverty across the city.</w:t>
      </w:r>
    </w:p>
    <w:p w14:paraId="52D00713" w14:textId="77777777" w:rsidR="00643FAB" w:rsidRDefault="00643FAB" w:rsidP="00B4147A">
      <w:pPr>
        <w:rPr>
          <w:rFonts w:ascii="Arial Narrow" w:hAnsi="Arial Narrow" w:cs="Arial"/>
          <w:b/>
          <w:bCs/>
          <w:highlight w:val="yellow"/>
        </w:rPr>
      </w:pPr>
    </w:p>
    <w:p w14:paraId="179895E6" w14:textId="77777777" w:rsidR="00643FAB" w:rsidRDefault="00643FAB" w:rsidP="00B4147A">
      <w:pPr>
        <w:rPr>
          <w:rFonts w:ascii="Arial Narrow" w:hAnsi="Arial Narrow" w:cs="Arial"/>
          <w:b/>
          <w:bCs/>
          <w:highlight w:val="yellow"/>
        </w:rPr>
      </w:pPr>
    </w:p>
    <w:p w14:paraId="524F8CDD" w14:textId="77777777" w:rsidR="00643FAB" w:rsidRDefault="00643FAB" w:rsidP="00B4147A">
      <w:pPr>
        <w:rPr>
          <w:rFonts w:ascii="Arial Narrow" w:hAnsi="Arial Narrow" w:cs="Arial"/>
          <w:b/>
          <w:bCs/>
          <w:highlight w:val="yellow"/>
        </w:rPr>
      </w:pPr>
    </w:p>
    <w:p w14:paraId="1D82347F" w14:textId="77777777" w:rsidR="00643FAB" w:rsidRDefault="00643FAB" w:rsidP="00B4147A">
      <w:pPr>
        <w:rPr>
          <w:rFonts w:ascii="Arial Narrow" w:hAnsi="Arial Narrow" w:cs="Arial"/>
          <w:b/>
          <w:bCs/>
          <w:highlight w:val="yellow"/>
        </w:rPr>
      </w:pPr>
    </w:p>
    <w:p w14:paraId="4514644D" w14:textId="77777777" w:rsidR="00643FAB" w:rsidRDefault="00643FAB" w:rsidP="00B4147A">
      <w:pPr>
        <w:rPr>
          <w:rFonts w:ascii="Arial Narrow" w:hAnsi="Arial Narrow" w:cs="Arial"/>
          <w:b/>
          <w:bCs/>
          <w:highlight w:val="yellow"/>
        </w:rPr>
      </w:pPr>
    </w:p>
    <w:p w14:paraId="534E60EA" w14:textId="2724AD2D" w:rsidR="00071ABE" w:rsidRPr="00643FAB" w:rsidRDefault="00071ABE" w:rsidP="00B4147A">
      <w:pPr>
        <w:rPr>
          <w:rFonts w:ascii="Arial Narrow" w:hAnsi="Arial Narrow" w:cs="Arial"/>
          <w:b/>
          <w:bCs/>
        </w:rPr>
      </w:pPr>
      <w:r w:rsidRPr="00643FAB">
        <w:rPr>
          <w:rFonts w:ascii="Arial Narrow" w:hAnsi="Arial Narrow" w:cs="Arial"/>
          <w:b/>
          <w:bCs/>
        </w:rPr>
        <w:lastRenderedPageBreak/>
        <w:t xml:space="preserve">Figure </w:t>
      </w:r>
      <w:r w:rsidR="00F86E11" w:rsidRPr="00643FAB">
        <w:rPr>
          <w:rFonts w:ascii="Arial Narrow" w:hAnsi="Arial Narrow" w:cs="Arial"/>
          <w:b/>
          <w:bCs/>
        </w:rPr>
        <w:t>5</w:t>
      </w:r>
      <w:r w:rsidR="001C0096" w:rsidRPr="00643FAB">
        <w:rPr>
          <w:rFonts w:ascii="Arial Narrow" w:hAnsi="Arial Narrow" w:cs="Arial"/>
          <w:b/>
          <w:bCs/>
        </w:rPr>
        <w:t>.</w:t>
      </w:r>
      <w:r w:rsidRPr="00643FAB">
        <w:rPr>
          <w:rFonts w:ascii="Arial Narrow" w:hAnsi="Arial Narrow" w:cs="Arial"/>
          <w:b/>
          <w:bCs/>
        </w:rPr>
        <w:t xml:space="preserve"> </w:t>
      </w:r>
      <w:r w:rsidR="00BA56FA" w:rsidRPr="00643FAB">
        <w:rPr>
          <w:rFonts w:ascii="Arial Narrow" w:hAnsi="Arial Narrow" w:cs="Arial"/>
          <w:b/>
          <w:bCs/>
        </w:rPr>
        <w:t xml:space="preserve">Median </w:t>
      </w:r>
      <w:r w:rsidRPr="00643FAB">
        <w:rPr>
          <w:rFonts w:ascii="Arial Narrow" w:hAnsi="Arial Narrow" w:cs="Arial"/>
          <w:b/>
          <w:bCs/>
        </w:rPr>
        <w:t>Fuel Poverty</w:t>
      </w:r>
      <w:r w:rsidR="00BA56FA" w:rsidRPr="00643FAB">
        <w:rPr>
          <w:rFonts w:ascii="Arial Narrow" w:hAnsi="Arial Narrow" w:cs="Arial"/>
          <w:b/>
          <w:bCs/>
        </w:rPr>
        <w:t xml:space="preserve"> Probability</w:t>
      </w:r>
      <w:r w:rsidR="003E2AD5" w:rsidRPr="00643FAB">
        <w:rPr>
          <w:rFonts w:ascii="Arial Narrow" w:hAnsi="Arial Narrow" w:cs="Arial"/>
          <w:b/>
          <w:bCs/>
        </w:rPr>
        <w:t xml:space="preserve"> by intermediate geography zone, </w:t>
      </w:r>
      <w:r w:rsidR="00186A50" w:rsidRPr="00643FAB">
        <w:rPr>
          <w:rFonts w:ascii="Arial Narrow" w:hAnsi="Arial Narrow" w:cs="Arial"/>
          <w:b/>
          <w:bCs/>
        </w:rPr>
        <w:t xml:space="preserve"> Energy Saving Trust</w:t>
      </w:r>
      <w:r w:rsidR="00400306" w:rsidRPr="00643FAB">
        <w:rPr>
          <w:rFonts w:ascii="Arial Narrow" w:hAnsi="Arial Narrow" w:cs="Arial"/>
          <w:b/>
          <w:bCs/>
        </w:rPr>
        <w:t>, 2017-19</w:t>
      </w:r>
    </w:p>
    <w:p w14:paraId="3EA80B21" w14:textId="5A092994" w:rsidR="00B4147A" w:rsidRDefault="00B4147A" w:rsidP="00B4147A">
      <w:pPr>
        <w:rPr>
          <w:rFonts w:ascii="Arial Narrow" w:hAnsi="Arial Narrow" w:cs="Arial"/>
          <w:noProof/>
          <w:highlight w:val="yellow"/>
        </w:rPr>
      </w:pPr>
    </w:p>
    <w:p w14:paraId="261E6FD0" w14:textId="17C4CFF9" w:rsidR="004A2780" w:rsidRDefault="004A2780" w:rsidP="00B4147A">
      <w:pPr>
        <w:rPr>
          <w:rFonts w:ascii="Arial Narrow" w:hAnsi="Arial Narrow" w:cs="Arial"/>
          <w:noProof/>
          <w:highlight w:val="yellow"/>
        </w:rPr>
      </w:pPr>
    </w:p>
    <w:p w14:paraId="6A831663" w14:textId="12793C3B" w:rsidR="00A8222E" w:rsidRDefault="00FA1817" w:rsidP="00BD39A1">
      <w:pPr>
        <w:rPr>
          <w:rFonts w:ascii="Arial Narrow" w:hAnsi="Arial Narrow" w:cs="Arial"/>
        </w:rPr>
      </w:pPr>
      <w:r w:rsidRPr="009547B6">
        <w:rPr>
          <w:rFonts w:ascii="Arial Narrow" w:hAnsi="Arial Narrow" w:cs="Arial"/>
          <w:noProof/>
        </w:rPr>
        <w:drawing>
          <wp:anchor distT="0" distB="0" distL="114300" distR="114300" simplePos="0" relativeHeight="251658254" behindDoc="0" locked="0" layoutInCell="1" allowOverlap="1" wp14:anchorId="13893DFC" wp14:editId="16494519">
            <wp:simplePos x="0" y="0"/>
            <wp:positionH relativeFrom="margin">
              <wp:posOffset>-323850</wp:posOffset>
            </wp:positionH>
            <wp:positionV relativeFrom="paragraph">
              <wp:posOffset>6985</wp:posOffset>
            </wp:positionV>
            <wp:extent cx="4790671" cy="3263900"/>
            <wp:effectExtent l="0" t="0" r="0" b="0"/>
            <wp:wrapNone/>
            <wp:docPr id="80341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5">
                      <a:extLst>
                        <a:ext uri="{28A0092B-C50C-407E-A947-70E740481C1C}">
                          <a14:useLocalDpi xmlns:a14="http://schemas.microsoft.com/office/drawing/2010/main" val="0"/>
                        </a:ext>
                      </a:extLst>
                    </a:blip>
                    <a:srcRect t="13360" r="13719"/>
                    <a:stretch/>
                  </pic:blipFill>
                  <pic:spPr bwMode="auto">
                    <a:xfrm>
                      <a:off x="0" y="0"/>
                      <a:ext cx="4790671" cy="326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2BD68" w14:textId="2DDAA4B4" w:rsidR="00A8222E" w:rsidRDefault="00A8222E" w:rsidP="00BD39A1">
      <w:pPr>
        <w:rPr>
          <w:rFonts w:ascii="Arial Narrow" w:hAnsi="Arial Narrow" w:cs="Arial"/>
        </w:rPr>
      </w:pPr>
    </w:p>
    <w:p w14:paraId="656065C4" w14:textId="64B96A3C" w:rsidR="00A8222E" w:rsidRDefault="00A8222E" w:rsidP="00BD39A1">
      <w:pPr>
        <w:rPr>
          <w:rFonts w:ascii="Arial Narrow" w:hAnsi="Arial Narrow" w:cs="Arial"/>
        </w:rPr>
      </w:pPr>
    </w:p>
    <w:p w14:paraId="5E0143CF" w14:textId="77777777" w:rsidR="00A8222E" w:rsidRDefault="00A8222E" w:rsidP="00BD39A1">
      <w:pPr>
        <w:rPr>
          <w:rFonts w:ascii="Arial Narrow" w:hAnsi="Arial Narrow" w:cs="Arial"/>
        </w:rPr>
      </w:pPr>
    </w:p>
    <w:p w14:paraId="3C585815" w14:textId="77777777" w:rsidR="00A8222E" w:rsidRDefault="00A8222E" w:rsidP="00BD39A1">
      <w:pPr>
        <w:rPr>
          <w:rFonts w:ascii="Arial Narrow" w:hAnsi="Arial Narrow" w:cs="Arial"/>
        </w:rPr>
      </w:pPr>
    </w:p>
    <w:p w14:paraId="12CFC040" w14:textId="476F4364" w:rsidR="00A8222E" w:rsidRDefault="00A8222E" w:rsidP="00BD39A1">
      <w:pPr>
        <w:rPr>
          <w:rFonts w:ascii="Arial Narrow" w:hAnsi="Arial Narrow" w:cs="Arial"/>
        </w:rPr>
      </w:pPr>
    </w:p>
    <w:p w14:paraId="28FE3D84" w14:textId="10EC4217" w:rsidR="00A8222E" w:rsidRDefault="00A8222E" w:rsidP="00BD39A1">
      <w:pPr>
        <w:rPr>
          <w:rFonts w:ascii="Arial Narrow" w:hAnsi="Arial Narrow" w:cs="Arial"/>
        </w:rPr>
      </w:pPr>
    </w:p>
    <w:p w14:paraId="333C634C" w14:textId="1F92F418" w:rsidR="00A8222E" w:rsidRDefault="00A8222E" w:rsidP="00BD39A1">
      <w:pPr>
        <w:rPr>
          <w:rFonts w:ascii="Arial Narrow" w:hAnsi="Arial Narrow" w:cs="Arial"/>
        </w:rPr>
      </w:pPr>
    </w:p>
    <w:p w14:paraId="39B1637C" w14:textId="1B9E8E83" w:rsidR="00A8222E" w:rsidRDefault="00FA1817" w:rsidP="00BD39A1">
      <w:pPr>
        <w:rPr>
          <w:rFonts w:ascii="Arial Narrow" w:hAnsi="Arial Narrow" w:cs="Arial"/>
        </w:rPr>
      </w:pPr>
      <w:r>
        <w:rPr>
          <w:rFonts w:ascii="Arial Narrow" w:hAnsi="Arial Narrow" w:cs="Arial"/>
          <w:noProof/>
        </w:rPr>
        <mc:AlternateContent>
          <mc:Choice Requires="wps">
            <w:drawing>
              <wp:anchor distT="0" distB="0" distL="114300" distR="114300" simplePos="0" relativeHeight="251658255" behindDoc="0" locked="0" layoutInCell="1" allowOverlap="1" wp14:anchorId="1B0AA7D0" wp14:editId="71AC55B7">
                <wp:simplePos x="0" y="0"/>
                <wp:positionH relativeFrom="column">
                  <wp:posOffset>2413635</wp:posOffset>
                </wp:positionH>
                <wp:positionV relativeFrom="paragraph">
                  <wp:posOffset>234315</wp:posOffset>
                </wp:positionV>
                <wp:extent cx="2118360" cy="876300"/>
                <wp:effectExtent l="0" t="0" r="15240" b="19050"/>
                <wp:wrapNone/>
                <wp:docPr id="1403072709" name="Rectangle 6"/>
                <wp:cNvGraphicFramePr/>
                <a:graphic xmlns:a="http://schemas.openxmlformats.org/drawingml/2006/main">
                  <a:graphicData uri="http://schemas.microsoft.com/office/word/2010/wordprocessingShape">
                    <wps:wsp>
                      <wps:cNvSpPr/>
                      <wps:spPr>
                        <a:xfrm>
                          <a:off x="0" y="0"/>
                          <a:ext cx="2118360" cy="876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B3D3E" id="Rectangle 6" o:spid="_x0000_s1026" style="position:absolute;margin-left:190.05pt;margin-top:18.45pt;width:166.8pt;height:69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" fillcolor="white [3212]" strokecolor="white [3212]" strokeweight="1pt"/>
            </w:pict>
          </mc:Fallback>
        </mc:AlternateContent>
      </w:r>
    </w:p>
    <w:p w14:paraId="3BC4EFBF" w14:textId="489577E3" w:rsidR="00A8222E" w:rsidRDefault="00A8222E" w:rsidP="00BD39A1">
      <w:pPr>
        <w:rPr>
          <w:rFonts w:ascii="Arial Narrow" w:hAnsi="Arial Narrow" w:cs="Arial"/>
        </w:rPr>
      </w:pPr>
    </w:p>
    <w:p w14:paraId="078A6AC4" w14:textId="42EF6134" w:rsidR="001F1510" w:rsidRDefault="001F1510" w:rsidP="00BD39A1">
      <w:pPr>
        <w:rPr>
          <w:rFonts w:ascii="Arial Narrow" w:hAnsi="Arial Narrow" w:cs="Arial"/>
        </w:rPr>
      </w:pPr>
    </w:p>
    <w:p w14:paraId="1BCBC649" w14:textId="77777777" w:rsidR="006B3A4C" w:rsidRDefault="006B3A4C" w:rsidP="00BD39A1">
      <w:pPr>
        <w:rPr>
          <w:rFonts w:ascii="Arial Narrow" w:hAnsi="Arial Narrow" w:cs="Arial"/>
        </w:rPr>
      </w:pPr>
    </w:p>
    <w:p w14:paraId="7701A8F2" w14:textId="0470AD0E" w:rsidR="006B3A4C" w:rsidRDefault="006B3A4C" w:rsidP="00BD39A1">
      <w:pPr>
        <w:rPr>
          <w:rFonts w:ascii="Arial Narrow" w:hAnsi="Arial Narrow" w:cs="Arial"/>
        </w:rPr>
      </w:pPr>
    </w:p>
    <w:p w14:paraId="72A2228F" w14:textId="77777777" w:rsidR="00643FAB" w:rsidRPr="003841B9" w:rsidRDefault="00643FAB" w:rsidP="00643FAB">
      <w:pPr>
        <w:rPr>
          <w:rFonts w:ascii="Arial Narrow" w:hAnsi="Arial Narrow" w:cs="Arial"/>
        </w:rPr>
      </w:pPr>
      <w:r w:rsidRPr="003841B9">
        <w:rPr>
          <w:rFonts w:ascii="Arial Narrow" w:hAnsi="Arial Narrow" w:cs="Arial"/>
        </w:rPr>
        <w:t xml:space="preserve">The map </w:t>
      </w:r>
      <w:r>
        <w:rPr>
          <w:rFonts w:ascii="Arial Narrow" w:hAnsi="Arial Narrow" w:cs="Arial"/>
        </w:rPr>
        <w:t>below</w:t>
      </w:r>
      <w:r w:rsidRPr="003841B9">
        <w:rPr>
          <w:rFonts w:ascii="Arial Narrow" w:hAnsi="Arial Narrow" w:cs="Arial"/>
        </w:rPr>
        <w:t xml:space="preserve"> shows the median estimated fuel poverty probability of each of the City of Edinburgh’s intermediate zones. A household </w:t>
      </w:r>
      <w:proofErr w:type="gramStart"/>
      <w:r w:rsidRPr="003841B9">
        <w:rPr>
          <w:rFonts w:ascii="Arial Narrow" w:hAnsi="Arial Narrow" w:cs="Arial"/>
        </w:rPr>
        <w:t>is considered to be</w:t>
      </w:r>
      <w:proofErr w:type="gramEnd"/>
      <w:r w:rsidRPr="003841B9">
        <w:rPr>
          <w:rFonts w:ascii="Arial Narrow" w:hAnsi="Arial Narrow" w:cs="Arial"/>
        </w:rPr>
        <w:t xml:space="preserve"> in fuel poverty when their fuel bill is more than 10% of its full income, after housing costs. The data shown in the map is modelled from each property’s characteristics (levels of insulation, heating system, type, etc) and demographic data (tenure, SIMD decile etc) and calibrated using the local authority-level fuel poverty rate as described by the 2017-19 Scottish House condition Survey. Source: Home Analytics Scotland v3.9.1, Energy Saving Trust</w:t>
      </w:r>
      <w:r>
        <w:rPr>
          <w:rFonts w:ascii="Arial Narrow" w:hAnsi="Arial Narrow" w:cs="Arial"/>
        </w:rPr>
        <w:t>.</w:t>
      </w:r>
    </w:p>
    <w:p w14:paraId="456170DE" w14:textId="4B8A0708" w:rsidR="00E22BE3" w:rsidRDefault="00B4147A" w:rsidP="00BD39A1">
      <w:pPr>
        <w:rPr>
          <w:rFonts w:ascii="Arial Narrow" w:hAnsi="Arial Narrow" w:cs="Arial"/>
        </w:rPr>
      </w:pPr>
      <w:proofErr w:type="gramStart"/>
      <w:r w:rsidRPr="00013A81">
        <w:rPr>
          <w:rFonts w:ascii="Arial Narrow" w:hAnsi="Arial Narrow" w:cs="Arial"/>
        </w:rPr>
        <w:t>In light of</w:t>
      </w:r>
      <w:proofErr w:type="gramEnd"/>
      <w:r w:rsidRPr="00013A81">
        <w:rPr>
          <w:rFonts w:ascii="Arial Narrow" w:hAnsi="Arial Narrow" w:cs="Arial"/>
        </w:rPr>
        <w:t xml:space="preserve"> this, the Council has commissioned </w:t>
      </w:r>
      <w:proofErr w:type="spellStart"/>
      <w:r w:rsidRPr="00013A81">
        <w:rPr>
          <w:rFonts w:ascii="Arial Narrow" w:hAnsi="Arial Narrow" w:cs="Arial"/>
        </w:rPr>
        <w:t>Changeworks</w:t>
      </w:r>
      <w:proofErr w:type="spellEnd"/>
      <w:r w:rsidRPr="00013A81">
        <w:rPr>
          <w:rFonts w:ascii="Arial Narrow" w:hAnsi="Arial Narrow" w:cs="Arial"/>
        </w:rPr>
        <w:t xml:space="preserve"> to offer in depth energy advice to Council tenants. The Energy Advice Service provides</w:t>
      </w:r>
      <w:r w:rsidR="00E22BE3">
        <w:rPr>
          <w:rFonts w:ascii="Arial Narrow" w:hAnsi="Arial Narrow" w:cs="Arial"/>
        </w:rPr>
        <w:t>;</w:t>
      </w:r>
    </w:p>
    <w:p w14:paraId="085CC0A7" w14:textId="25A84EA6" w:rsidR="00B4147A" w:rsidRPr="00013A81" w:rsidRDefault="00E22BE3" w:rsidP="00E22BE3">
      <w:pPr>
        <w:pStyle w:val="ListParagraph"/>
        <w:numPr>
          <w:ilvl w:val="0"/>
          <w:numId w:val="26"/>
        </w:numPr>
        <w:rPr>
          <w:rFonts w:ascii="Arial Narrow" w:hAnsi="Arial Narrow" w:cs="Arial"/>
        </w:rPr>
      </w:pPr>
      <w:r>
        <w:rPr>
          <w:rFonts w:ascii="Arial Narrow" w:hAnsi="Arial Narrow" w:cs="Arial"/>
        </w:rPr>
        <w:t>I</w:t>
      </w:r>
      <w:r w:rsidR="00B4147A" w:rsidRPr="00013A81">
        <w:rPr>
          <w:rFonts w:ascii="Arial Narrow" w:hAnsi="Arial Narrow" w:cs="Arial"/>
        </w:rPr>
        <w:t>nformation on how to use energy systems and storage heaters efficiently</w:t>
      </w:r>
    </w:p>
    <w:p w14:paraId="6957811C" w14:textId="77777777" w:rsidR="00B4147A" w:rsidRPr="00013A81" w:rsidRDefault="00B4147A" w:rsidP="00723854">
      <w:pPr>
        <w:pStyle w:val="ListParagraph"/>
        <w:numPr>
          <w:ilvl w:val="0"/>
          <w:numId w:val="26"/>
        </w:numPr>
        <w:rPr>
          <w:rFonts w:ascii="Arial Narrow" w:hAnsi="Arial Narrow" w:cs="Arial"/>
        </w:rPr>
      </w:pPr>
      <w:r w:rsidRPr="00013A81">
        <w:rPr>
          <w:rFonts w:ascii="Arial Narrow" w:hAnsi="Arial Narrow" w:cs="Arial"/>
        </w:rPr>
        <w:t>Information to combat condensation and dampness</w:t>
      </w:r>
    </w:p>
    <w:p w14:paraId="5D010316" w14:textId="77777777" w:rsidR="00B4147A" w:rsidRPr="00013A81" w:rsidRDefault="00B4147A" w:rsidP="00723854">
      <w:pPr>
        <w:pStyle w:val="ListParagraph"/>
        <w:numPr>
          <w:ilvl w:val="0"/>
          <w:numId w:val="26"/>
        </w:numPr>
        <w:rPr>
          <w:rFonts w:ascii="Arial Narrow" w:hAnsi="Arial Narrow" w:cs="Arial"/>
        </w:rPr>
      </w:pPr>
      <w:r w:rsidRPr="00013A81">
        <w:rPr>
          <w:rFonts w:ascii="Arial Narrow" w:hAnsi="Arial Narrow" w:cs="Arial"/>
        </w:rPr>
        <w:t>Help to accessing funds and grants e.g. Warm Home Discount and Winter Fuel Payment/ Pension Age Winter Heating Payment</w:t>
      </w:r>
    </w:p>
    <w:p w14:paraId="0AE03CC3" w14:textId="77777777" w:rsidR="00B4147A" w:rsidRPr="00013A81" w:rsidRDefault="00B4147A" w:rsidP="00723854">
      <w:pPr>
        <w:pStyle w:val="ListParagraph"/>
        <w:numPr>
          <w:ilvl w:val="0"/>
          <w:numId w:val="26"/>
        </w:numPr>
        <w:rPr>
          <w:rFonts w:ascii="Arial Narrow" w:hAnsi="Arial Narrow" w:cs="Arial"/>
        </w:rPr>
      </w:pPr>
      <w:r w:rsidRPr="00013A81">
        <w:rPr>
          <w:rFonts w:ascii="Arial Narrow" w:hAnsi="Arial Narrow" w:cs="Arial"/>
        </w:rPr>
        <w:t>Support to compare tariffs and help to switch providers</w:t>
      </w:r>
    </w:p>
    <w:p w14:paraId="5787A92E" w14:textId="77777777" w:rsidR="00B4147A" w:rsidRPr="00013A81" w:rsidRDefault="00B4147A" w:rsidP="00723854">
      <w:pPr>
        <w:pStyle w:val="ListParagraph"/>
        <w:numPr>
          <w:ilvl w:val="0"/>
          <w:numId w:val="26"/>
        </w:numPr>
        <w:rPr>
          <w:rFonts w:ascii="Arial Narrow" w:hAnsi="Arial Narrow" w:cs="Arial"/>
        </w:rPr>
      </w:pPr>
      <w:r w:rsidRPr="00013A81">
        <w:rPr>
          <w:rFonts w:ascii="Arial Narrow" w:hAnsi="Arial Narrow" w:cs="Arial"/>
        </w:rPr>
        <w:t>Support to prevent/manage fuel debt</w:t>
      </w:r>
    </w:p>
    <w:p w14:paraId="0A72273A" w14:textId="7AB2DF7C" w:rsidR="00B4147A" w:rsidRPr="00013A81" w:rsidRDefault="00B4147A" w:rsidP="00723854">
      <w:pPr>
        <w:pStyle w:val="ListParagraph"/>
        <w:numPr>
          <w:ilvl w:val="0"/>
          <w:numId w:val="26"/>
        </w:numPr>
        <w:rPr>
          <w:rFonts w:ascii="Arial Narrow" w:hAnsi="Arial Narrow" w:cs="Arial"/>
        </w:rPr>
      </w:pPr>
      <w:r w:rsidRPr="00013A81">
        <w:rPr>
          <w:rFonts w:ascii="Arial Narrow" w:hAnsi="Arial Narrow" w:cs="Arial"/>
        </w:rPr>
        <w:t>Support to correct billing errors.</w:t>
      </w:r>
    </w:p>
    <w:p w14:paraId="5857838E" w14:textId="04950682" w:rsidR="00B4147A" w:rsidRPr="00013A81" w:rsidRDefault="00B4147A" w:rsidP="00B4147A">
      <w:pPr>
        <w:rPr>
          <w:rFonts w:ascii="Arial Narrow" w:hAnsi="Arial Narrow" w:cs="Arial"/>
        </w:rPr>
      </w:pPr>
      <w:r w:rsidRPr="00013A81">
        <w:rPr>
          <w:rFonts w:ascii="Arial Narrow" w:hAnsi="Arial Narrow" w:cs="Arial"/>
        </w:rPr>
        <w:t>The Energy Advice Service aims to reduce fuel poverty and brings together different resources, they offer in person events and a one-to-one service for specific needs. The service supported 1,538 tenants in 2023/24 (Feb</w:t>
      </w:r>
      <w:r w:rsidR="00D5133B">
        <w:rPr>
          <w:rFonts w:ascii="Arial Narrow" w:hAnsi="Arial Narrow" w:cs="Arial"/>
        </w:rPr>
        <w:t>ruary</w:t>
      </w:r>
      <w:r w:rsidRPr="00013A81">
        <w:rPr>
          <w:rFonts w:ascii="Arial Narrow" w:hAnsi="Arial Narrow" w:cs="Arial"/>
        </w:rPr>
        <w:t xml:space="preserve"> 2023 to Jan</w:t>
      </w:r>
      <w:r w:rsidR="00D5133B">
        <w:rPr>
          <w:rFonts w:ascii="Arial Narrow" w:hAnsi="Arial Narrow" w:cs="Arial"/>
        </w:rPr>
        <w:t>uary</w:t>
      </w:r>
      <w:r w:rsidRPr="00013A81">
        <w:rPr>
          <w:rFonts w:ascii="Arial Narrow" w:hAnsi="Arial Narrow" w:cs="Arial"/>
        </w:rPr>
        <w:t xml:space="preserve"> 2024), resulting in c.£296,000 of financial savings to tenants. </w:t>
      </w:r>
    </w:p>
    <w:p w14:paraId="305ED43A" w14:textId="2CA765BB" w:rsidR="00B4147A" w:rsidRPr="00013A81" w:rsidRDefault="00B4147A" w:rsidP="00B4147A">
      <w:pPr>
        <w:rPr>
          <w:rFonts w:ascii="Arial Narrow" w:hAnsi="Arial Narrow" w:cs="Arial"/>
        </w:rPr>
      </w:pPr>
      <w:r w:rsidRPr="00013A81">
        <w:rPr>
          <w:rFonts w:ascii="Arial Narrow" w:hAnsi="Arial Narrow" w:cs="Arial"/>
        </w:rPr>
        <w:t xml:space="preserve">As low household income is one of the main drivers for fuel poverty, the Council has a dedicated Income Maximisation Service for Council tenants.  The service received 478 referrals from frontline housing staff within the localities and helped Council tenants to secure more than £236,000 extra income in 2023/24, which included Housing Benefits paid to tenants’ rent accounts, Universal Credits Housing Costs, Council Tax, overpayment and other additional income. </w:t>
      </w:r>
    </w:p>
    <w:p w14:paraId="73F1BF5B" w14:textId="77777777" w:rsidR="00671EA2" w:rsidRDefault="00B4147A" w:rsidP="00B4147A">
      <w:pPr>
        <w:rPr>
          <w:rFonts w:ascii="Arial Narrow" w:hAnsi="Arial Narrow" w:cs="Arial"/>
        </w:rPr>
      </w:pPr>
      <w:r w:rsidRPr="00013A81">
        <w:rPr>
          <w:rFonts w:ascii="Arial Narrow" w:hAnsi="Arial Narrow" w:cs="Arial"/>
        </w:rPr>
        <w:t xml:space="preserve">A Tenant Hardship Fund was also set up, as part of 2023/24 Council housing budget, to support Council tenants experiencing financial hardship, including those who cannot access benefits. In the first year of operation, 2,585 awards were made, with a total of £576,332 paid out to tenants. In the first five months of 2024/25, 538 applications have been received and £73,362 has been awarded to tenants. </w:t>
      </w:r>
    </w:p>
    <w:p w14:paraId="41006F4A" w14:textId="3AF04C06" w:rsidR="00B4147A" w:rsidRPr="00013A81" w:rsidRDefault="00B4147A" w:rsidP="00B4147A">
      <w:pPr>
        <w:rPr>
          <w:rFonts w:ascii="Arial Narrow" w:hAnsi="Arial Narrow" w:cs="Arial"/>
        </w:rPr>
      </w:pPr>
      <w:r w:rsidRPr="00892E0D">
        <w:rPr>
          <w:rFonts w:ascii="Arial Narrow" w:hAnsi="Arial Narrow" w:cs="Arial"/>
        </w:rPr>
        <w:t>The criteria</w:t>
      </w:r>
      <w:r w:rsidR="00671EA2" w:rsidRPr="004D707A">
        <w:rPr>
          <w:rFonts w:ascii="Arial Narrow" w:hAnsi="Arial Narrow" w:cs="Arial"/>
        </w:rPr>
        <w:t xml:space="preserve"> of the Fund</w:t>
      </w:r>
      <w:r w:rsidRPr="00892E0D">
        <w:rPr>
          <w:rFonts w:ascii="Arial Narrow" w:hAnsi="Arial Narrow" w:cs="Arial"/>
        </w:rPr>
        <w:t xml:space="preserve"> </w:t>
      </w:r>
      <w:proofErr w:type="gramStart"/>
      <w:r w:rsidRPr="00892E0D">
        <w:rPr>
          <w:rFonts w:ascii="Arial Narrow" w:hAnsi="Arial Narrow" w:cs="Arial"/>
        </w:rPr>
        <w:t>has</w:t>
      </w:r>
      <w:proofErr w:type="gramEnd"/>
      <w:r w:rsidRPr="00892E0D">
        <w:rPr>
          <w:rFonts w:ascii="Arial Narrow" w:hAnsi="Arial Narrow" w:cs="Arial"/>
        </w:rPr>
        <w:t xml:space="preserve"> been extended to assist tenants facing pressing personal / family financial pressures (for example, to replace or repair household appliances, to pay for school activities and to meet demands for energy bills or personal debts).</w:t>
      </w:r>
      <w:r w:rsidR="00671EA2" w:rsidRPr="004D707A">
        <w:rPr>
          <w:rFonts w:ascii="Arial Narrow" w:hAnsi="Arial Narrow" w:cs="Arial"/>
        </w:rPr>
        <w:t> </w:t>
      </w:r>
      <w:r w:rsidRPr="00892E0D">
        <w:rPr>
          <w:rFonts w:ascii="Arial Narrow" w:hAnsi="Arial Narrow" w:cs="Arial"/>
        </w:rPr>
        <w:t xml:space="preserve"> The maximum award has also been increased to two fortnightly (four</w:t>
      </w:r>
      <w:r w:rsidR="00671EA2" w:rsidRPr="004D707A">
        <w:rPr>
          <w:rFonts w:ascii="Arial Narrow" w:hAnsi="Arial Narrow" w:cs="Arial"/>
        </w:rPr>
        <w:t xml:space="preserve"> weeks</w:t>
      </w:r>
      <w:r w:rsidRPr="00892E0D">
        <w:rPr>
          <w:rFonts w:ascii="Arial Narrow" w:hAnsi="Arial Narrow" w:cs="Arial"/>
        </w:rPr>
        <w:t>) rent payments where appropriate.</w:t>
      </w:r>
      <w:r w:rsidR="00671EA2" w:rsidRPr="004D707A">
        <w:rPr>
          <w:rFonts w:ascii="Arial Narrow" w:hAnsi="Arial Narrow" w:cs="Arial"/>
        </w:rPr>
        <w:t xml:space="preserve"> In the first </w:t>
      </w:r>
      <w:r w:rsidR="00E476F8" w:rsidRPr="004D707A">
        <w:rPr>
          <w:rFonts w:ascii="Arial Narrow" w:hAnsi="Arial Narrow" w:cs="Arial"/>
        </w:rPr>
        <w:t>nine</w:t>
      </w:r>
      <w:r w:rsidR="00671EA2" w:rsidRPr="004D707A">
        <w:rPr>
          <w:rFonts w:ascii="Arial Narrow" w:hAnsi="Arial Narrow" w:cs="Arial"/>
        </w:rPr>
        <w:t xml:space="preserve"> months of </w:t>
      </w:r>
      <w:r w:rsidR="00671EA2" w:rsidRPr="004D707A">
        <w:rPr>
          <w:rFonts w:ascii="Arial Narrow" w:hAnsi="Arial Narrow" w:cs="Arial"/>
        </w:rPr>
        <w:lastRenderedPageBreak/>
        <w:t>2024/25, 1</w:t>
      </w:r>
      <w:r w:rsidR="00671EA2">
        <w:rPr>
          <w:rFonts w:ascii="Arial Narrow" w:hAnsi="Arial Narrow" w:cs="Arial"/>
        </w:rPr>
        <w:t>,</w:t>
      </w:r>
      <w:r w:rsidR="00E476F8" w:rsidRPr="004D707A">
        <w:rPr>
          <w:rFonts w:ascii="Arial Narrow" w:hAnsi="Arial Narrow" w:cs="Arial"/>
        </w:rPr>
        <w:t>313</w:t>
      </w:r>
      <w:r w:rsidR="00671EA2" w:rsidRPr="004D707A">
        <w:rPr>
          <w:rFonts w:ascii="Arial Narrow" w:hAnsi="Arial Narrow" w:cs="Arial"/>
        </w:rPr>
        <w:t xml:space="preserve"> applications have been received and £</w:t>
      </w:r>
      <w:r w:rsidR="00E476F8" w:rsidRPr="004D707A">
        <w:rPr>
          <w:rFonts w:ascii="Arial Narrow" w:hAnsi="Arial Narrow" w:cs="Arial"/>
        </w:rPr>
        <w:t>316,854</w:t>
      </w:r>
      <w:r w:rsidR="00671EA2" w:rsidRPr="004D707A">
        <w:rPr>
          <w:rFonts w:ascii="Arial Narrow" w:hAnsi="Arial Narrow" w:cs="Arial"/>
        </w:rPr>
        <w:t xml:space="preserve"> has been awarded to </w:t>
      </w:r>
      <w:r w:rsidR="00E476F8" w:rsidRPr="004D707A">
        <w:rPr>
          <w:rFonts w:ascii="Arial Narrow" w:hAnsi="Arial Narrow" w:cs="Arial"/>
        </w:rPr>
        <w:t>809</w:t>
      </w:r>
      <w:r w:rsidR="00671EA2" w:rsidRPr="004D707A">
        <w:rPr>
          <w:rFonts w:ascii="Arial Narrow" w:hAnsi="Arial Narrow" w:cs="Arial"/>
        </w:rPr>
        <w:t xml:space="preserve"> tenants. </w:t>
      </w:r>
      <w:proofErr w:type="gramStart"/>
      <w:r w:rsidR="00E476F8">
        <w:rPr>
          <w:rFonts w:ascii="Arial Narrow" w:hAnsi="Arial Narrow" w:cs="Arial"/>
        </w:rPr>
        <w:t>The m</w:t>
      </w:r>
      <w:r w:rsidR="00671EA2" w:rsidRPr="004D707A">
        <w:rPr>
          <w:rFonts w:ascii="Arial Narrow" w:hAnsi="Arial Narrow" w:cs="Arial"/>
        </w:rPr>
        <w:t>ajority of</w:t>
      </w:r>
      <w:proofErr w:type="gramEnd"/>
      <w:r w:rsidR="00671EA2" w:rsidRPr="004D707A">
        <w:rPr>
          <w:rFonts w:ascii="Arial Narrow" w:hAnsi="Arial Narrow" w:cs="Arial"/>
        </w:rPr>
        <w:t xml:space="preserve"> the remaining applications are either being reviewed or awaiting further information for the application. There </w:t>
      </w:r>
      <w:proofErr w:type="gramStart"/>
      <w:r w:rsidR="00671EA2" w:rsidRPr="004D707A">
        <w:rPr>
          <w:rFonts w:ascii="Arial Narrow" w:hAnsi="Arial Narrow" w:cs="Arial"/>
        </w:rPr>
        <w:t>are</w:t>
      </w:r>
      <w:proofErr w:type="gramEnd"/>
      <w:r w:rsidR="00671EA2" w:rsidRPr="004D707A">
        <w:rPr>
          <w:rFonts w:ascii="Arial Narrow" w:hAnsi="Arial Narrow" w:cs="Arial"/>
        </w:rPr>
        <w:t xml:space="preserve"> c.</w:t>
      </w:r>
      <w:r w:rsidR="00E476F8" w:rsidRPr="004D707A">
        <w:rPr>
          <w:rFonts w:ascii="Arial Narrow" w:hAnsi="Arial Narrow" w:cs="Arial"/>
        </w:rPr>
        <w:t>160</w:t>
      </w:r>
      <w:r w:rsidR="00671EA2" w:rsidRPr="004D707A">
        <w:rPr>
          <w:rFonts w:ascii="Arial Narrow" w:hAnsi="Arial Narrow" w:cs="Arial"/>
        </w:rPr>
        <w:t xml:space="preserve"> refused or duplicate applications.</w:t>
      </w:r>
      <w:r w:rsidR="00671EA2" w:rsidRPr="00671EA2">
        <w:rPr>
          <w:rFonts w:ascii="Arial Narrow" w:hAnsi="Arial Narrow" w:cs="Arial"/>
          <w:i/>
          <w:iCs/>
        </w:rPr>
        <w:t> </w:t>
      </w:r>
    </w:p>
    <w:p w14:paraId="48BA48E4" w14:textId="77777777" w:rsidR="00B4147A" w:rsidRPr="00013A81" w:rsidRDefault="00B4147A" w:rsidP="00B4147A">
      <w:pPr>
        <w:rPr>
          <w:rFonts w:ascii="Arial Narrow" w:hAnsi="Arial Narrow" w:cs="Arial"/>
          <w:color w:val="A02B93" w:themeColor="accent5"/>
          <w:u w:val="single"/>
        </w:rPr>
      </w:pPr>
      <w:r w:rsidRPr="00013A81">
        <w:rPr>
          <w:rFonts w:ascii="Arial Narrow" w:hAnsi="Arial Narrow" w:cs="Arial"/>
        </w:rPr>
        <w:t>In addition to the support above, the Energy Company Obligation (ECO4) is a UK government initiative, aimed at helping low-income and vulnerable households improve energy efficiency in their homes. The ECO4 Flex scheme allows local authorities in Scotland to work with energy suppliers to identify eligible households that may not meet the standard ECO4 requirements but still need support. Through flexible eligibility criteria, local authorities can refer households for upgrades like insulation, efficient heating systems, and renewable energy installations.</w:t>
      </w:r>
    </w:p>
    <w:p w14:paraId="2D8B38F5" w14:textId="77777777" w:rsidR="00B4147A" w:rsidRPr="00013A81" w:rsidRDefault="00B4147A" w:rsidP="00B4147A">
      <w:pPr>
        <w:rPr>
          <w:rFonts w:ascii="Arial Narrow" w:hAnsi="Arial Narrow" w:cs="Arial"/>
        </w:rPr>
      </w:pPr>
      <w:proofErr w:type="gramStart"/>
      <w:r w:rsidRPr="00013A81">
        <w:rPr>
          <w:rFonts w:ascii="Arial Narrow" w:hAnsi="Arial Narrow" w:cs="Arial"/>
        </w:rPr>
        <w:t>In order to</w:t>
      </w:r>
      <w:proofErr w:type="gramEnd"/>
      <w:r w:rsidRPr="00013A81">
        <w:rPr>
          <w:rFonts w:ascii="Arial Narrow" w:hAnsi="Arial Narrow" w:cs="Arial"/>
        </w:rPr>
        <w:t xml:space="preserve"> qualify, homes require a low Energy Performance Certificate (EPC) rating (typically D or below) and must meet specific income or vulnerability criteria. The goal of the scheme is to achieve lower energy costs for those most in need while reducing carbon emissions and improving energy efficiency standards in Scotland’s housing stock. </w:t>
      </w:r>
    </w:p>
    <w:p w14:paraId="5114D895" w14:textId="2FA15E1E" w:rsidR="00B4147A" w:rsidRPr="00AF054F" w:rsidRDefault="00B4147A" w:rsidP="00B4147A">
      <w:pPr>
        <w:rPr>
          <w:rFonts w:ascii="Arial Narrow" w:hAnsi="Arial Narrow" w:cs="Arial"/>
        </w:rPr>
      </w:pPr>
      <w:r w:rsidRPr="00013A81">
        <w:rPr>
          <w:rFonts w:ascii="Arial Narrow" w:eastAsia="Times New Roman" w:hAnsi="Arial Narrow" w:cs="Arial"/>
          <w:color w:val="000000" w:themeColor="text1"/>
          <w:lang w:eastAsia="en-GB"/>
        </w:rPr>
        <w:t xml:space="preserve">When eligible, ECO Flex funding will be considered to complement Energy Efficient Scotland: Area Based Schemes (EES: ABS) programmes </w:t>
      </w:r>
      <w:proofErr w:type="gramStart"/>
      <w:r w:rsidRPr="00013A81">
        <w:rPr>
          <w:rFonts w:ascii="Arial Narrow" w:eastAsia="Times New Roman" w:hAnsi="Arial Narrow" w:cs="Arial"/>
          <w:color w:val="000000" w:themeColor="text1"/>
          <w:lang w:eastAsia="en-GB"/>
        </w:rPr>
        <w:t>and also</w:t>
      </w:r>
      <w:proofErr w:type="gramEnd"/>
      <w:r w:rsidRPr="00013A81">
        <w:rPr>
          <w:rFonts w:ascii="Arial Narrow" w:eastAsia="Times New Roman" w:hAnsi="Arial Narrow" w:cs="Arial"/>
          <w:color w:val="000000" w:themeColor="text1"/>
          <w:lang w:eastAsia="en-GB"/>
        </w:rPr>
        <w:t xml:space="preserve"> to assist the delivery of mixed tenure projects to the homes of households at risk of fuel poverty. </w:t>
      </w:r>
      <w:r w:rsidRPr="33555D10">
        <w:rPr>
          <w:rFonts w:ascii="Arial Narrow" w:hAnsi="Arial Narrow" w:cs="Arial"/>
        </w:rPr>
        <w:t xml:space="preserve">The Council’s </w:t>
      </w:r>
      <w:r w:rsidRPr="4CAA4D23">
        <w:rPr>
          <w:rFonts w:ascii="Arial Narrow" w:hAnsi="Arial Narrow" w:cs="Arial"/>
        </w:rPr>
        <w:t>Eo4</w:t>
      </w:r>
      <w:r w:rsidRPr="33555D10">
        <w:rPr>
          <w:rFonts w:ascii="Arial Narrow" w:hAnsi="Arial Narrow" w:cs="Arial"/>
        </w:rPr>
        <w:t xml:space="preserve"> statement can be found </w:t>
      </w:r>
      <w:hyperlink r:id="rId116">
        <w:r w:rsidR="002D0A1B">
          <w:rPr>
            <w:rStyle w:val="Hyperlink"/>
            <w:rFonts w:ascii="Arial Narrow" w:hAnsi="Arial Narrow" w:cs="Arial"/>
            <w:color w:val="0070C0"/>
          </w:rPr>
          <w:t>her</w:t>
        </w:r>
        <w:r w:rsidRPr="33555D10">
          <w:rPr>
            <w:rStyle w:val="Hyperlink"/>
            <w:rFonts w:ascii="Arial Narrow" w:hAnsi="Arial Narrow" w:cs="Arial"/>
            <w:color w:val="0070C0"/>
          </w:rPr>
          <w:t>e</w:t>
        </w:r>
      </w:hyperlink>
      <w:r w:rsidRPr="33555D10">
        <w:rPr>
          <w:rFonts w:ascii="Arial Narrow" w:hAnsi="Arial Narrow" w:cs="Arial"/>
          <w:color w:val="0070C0"/>
        </w:rPr>
        <w:t>.</w:t>
      </w:r>
    </w:p>
    <w:p w14:paraId="27C5B435" w14:textId="4040396F" w:rsidR="00B4147A" w:rsidRPr="00AF054F" w:rsidRDefault="00BC3778" w:rsidP="00EE2B6C">
      <w:pPr>
        <w:pStyle w:val="Heading2"/>
      </w:pPr>
      <w:bookmarkStart w:id="71" w:name="_3.7_Dampness,_Mold"/>
      <w:bookmarkEnd w:id="71"/>
      <w:r>
        <w:t xml:space="preserve">3.7 </w:t>
      </w:r>
      <w:r w:rsidR="00B4147A" w:rsidRPr="00AF054F">
        <w:t>Dampness, Mold and Condensation</w:t>
      </w:r>
    </w:p>
    <w:p w14:paraId="669F1431" w14:textId="30A909DA" w:rsidR="00B4147A" w:rsidRPr="00013A81" w:rsidRDefault="00B4147A" w:rsidP="00B4147A">
      <w:pPr>
        <w:rPr>
          <w:rFonts w:ascii="Arial Narrow" w:hAnsi="Arial Narrow" w:cs="Arial"/>
        </w:rPr>
      </w:pPr>
      <w:r w:rsidRPr="00013A81">
        <w:rPr>
          <w:rFonts w:ascii="Arial Narrow" w:hAnsi="Arial Narrow" w:cs="Arial"/>
        </w:rPr>
        <w:t>Following the tragic death of Awaab Ishak from Rochdale in 2020 as a direct result of black mould in the flat he lived in, there has been greater awareness than ever before of the serious impact the presence of damp and mould can have on the health of residents.</w:t>
      </w:r>
    </w:p>
    <w:p w14:paraId="7FD68BD1" w14:textId="77777777" w:rsidR="00B4147A" w:rsidRDefault="00B4147A" w:rsidP="00B4147A">
      <w:pPr>
        <w:rPr>
          <w:rFonts w:ascii="Arial Narrow" w:hAnsi="Arial Narrow" w:cs="Arial"/>
        </w:rPr>
      </w:pPr>
      <w:r w:rsidRPr="02585135">
        <w:rPr>
          <w:rFonts w:ascii="Arial Narrow" w:hAnsi="Arial Narrow" w:cs="Arial"/>
        </w:rPr>
        <w:t>In February 2023, “</w:t>
      </w:r>
      <w:r w:rsidRPr="02585135">
        <w:rPr>
          <w:rFonts w:ascii="Arial Narrow" w:hAnsi="Arial Narrow" w:cs="Arial"/>
          <w:i/>
          <w:iCs/>
        </w:rPr>
        <w:t>Putting Safety First: A Briefing Note on Damp and Mould for Social Housing Practitioners”</w:t>
      </w:r>
      <w:r w:rsidRPr="02585135">
        <w:rPr>
          <w:rFonts w:ascii="Arial Narrow" w:hAnsi="Arial Narrow" w:cs="Arial"/>
        </w:rPr>
        <w:t xml:space="preserve"> was jointly published by the Association of Local Authority Chief Housing Officers (ALACHO), Chartered Institute of Housing (CIH), Scottish Federation of Housing Associations (SFHA), and the Scottish </w:t>
      </w:r>
      <w:r w:rsidRPr="02585135">
        <w:rPr>
          <w:rFonts w:ascii="Arial Narrow" w:hAnsi="Arial Narrow" w:cs="Arial"/>
        </w:rPr>
        <w:t>Housing Regulator (SHR). The briefing provided an overview for practitioners and landlords on how to deal with damp and mould in a way which is proactive, understanding of tenants’ experiences, and to resolve the underlying issues effectively.</w:t>
      </w:r>
    </w:p>
    <w:p w14:paraId="64BEBFF8" w14:textId="28E44B7E" w:rsidR="00B4147A" w:rsidRPr="00FA618D" w:rsidRDefault="00B4147A" w:rsidP="00B4147A">
      <w:pPr>
        <w:rPr>
          <w:rFonts w:ascii="Arial Narrow" w:hAnsi="Arial Narrow" w:cs="Arial"/>
        </w:rPr>
      </w:pPr>
      <w:r w:rsidRPr="00FA618D">
        <w:rPr>
          <w:rFonts w:ascii="Arial Narrow" w:hAnsi="Arial Narrow" w:cs="Arial"/>
        </w:rPr>
        <w:t xml:space="preserve">As mentioned under the National Context section of this chapter, Scottish Housing Regulator published </w:t>
      </w:r>
      <w:hyperlink r:id="rId117">
        <w:r w:rsidRPr="00FA618D">
          <w:rPr>
            <w:rFonts w:ascii="Arial Narrow" w:eastAsia="Aptos" w:hAnsi="Arial Narrow" w:cs="Arial"/>
            <w:color w:val="0070C0"/>
          </w:rPr>
          <w:t>Our Regulation of Social Housing: a discussion paper</w:t>
        </w:r>
      </w:hyperlink>
      <w:r w:rsidRPr="00FA618D">
        <w:rPr>
          <w:rFonts w:ascii="Arial Narrow" w:hAnsi="Arial Narrow" w:cs="Arial"/>
        </w:rPr>
        <w:t xml:space="preserve"> in June 2023 to look for ideas to strengthen its R</w:t>
      </w:r>
      <w:r w:rsidRPr="00FA618D">
        <w:rPr>
          <w:rFonts w:ascii="Arial Narrow" w:eastAsia="Aptos" w:hAnsi="Arial Narrow" w:cs="Arial"/>
          <w:color w:val="000000" w:themeColor="text1"/>
        </w:rPr>
        <w:t xml:space="preserve">egulatory Framework in relation to listening to tenants, quality of homes and tenant and resident safety. A </w:t>
      </w:r>
      <w:r w:rsidRPr="00FA618D">
        <w:rPr>
          <w:rFonts w:ascii="Arial Narrow" w:hAnsi="Arial Narrow" w:cs="Arial"/>
        </w:rPr>
        <w:t>revised Regulatory Framework was published in February 2024 as a result, which came into effect on 1 April 2024.  A subsequent</w:t>
      </w:r>
      <w:r w:rsidRPr="00FA618D">
        <w:rPr>
          <w:rFonts w:ascii="Arial Narrow" w:hAnsi="Arial Narrow" w:cs="Arial"/>
          <w:color w:val="0070C0"/>
        </w:rPr>
        <w:t xml:space="preserve"> </w:t>
      </w:r>
      <w:hyperlink r:id="rId118">
        <w:r w:rsidRPr="00FA618D">
          <w:rPr>
            <w:rStyle w:val="Hyperlink"/>
            <w:rFonts w:ascii="Arial Narrow" w:hAnsi="Arial Narrow" w:cs="Arial"/>
            <w:color w:val="0070C0"/>
          </w:rPr>
          <w:t>consultation on the proposed changes of the ARC</w:t>
        </w:r>
      </w:hyperlink>
      <w:r w:rsidRPr="00FA618D">
        <w:rPr>
          <w:rFonts w:ascii="Arial Narrow" w:hAnsi="Arial Narrow" w:cs="Arial"/>
        </w:rPr>
        <w:t xml:space="preserve"> </w:t>
      </w:r>
      <w:r w:rsidR="00AE70FB">
        <w:rPr>
          <w:rFonts w:ascii="Arial Narrow" w:hAnsi="Arial Narrow" w:cs="Arial"/>
        </w:rPr>
        <w:t xml:space="preserve">(Annual Return on the Charter), </w:t>
      </w:r>
      <w:r w:rsidRPr="00FA618D">
        <w:rPr>
          <w:rFonts w:ascii="Arial Narrow" w:hAnsi="Arial Narrow" w:cs="Arial"/>
        </w:rPr>
        <w:t>was carried out between 16</w:t>
      </w:r>
      <w:r w:rsidR="002A2A30">
        <w:rPr>
          <w:rFonts w:ascii="Arial Narrow" w:hAnsi="Arial Narrow" w:cs="Arial"/>
        </w:rPr>
        <w:t>th</w:t>
      </w:r>
      <w:r w:rsidRPr="00FA618D">
        <w:rPr>
          <w:rFonts w:ascii="Arial Narrow" w:hAnsi="Arial Narrow" w:cs="Arial"/>
        </w:rPr>
        <w:t xml:space="preserve"> September and 8</w:t>
      </w:r>
      <w:r w:rsidR="002A2A30">
        <w:rPr>
          <w:rFonts w:ascii="Arial Narrow" w:hAnsi="Arial Narrow" w:cs="Arial"/>
        </w:rPr>
        <w:t>th</w:t>
      </w:r>
      <w:r w:rsidRPr="00FA618D">
        <w:rPr>
          <w:rFonts w:ascii="Arial Narrow" w:hAnsi="Arial Narrow" w:cs="Arial"/>
        </w:rPr>
        <w:t xml:space="preserve"> November 2024, including the potential introduction of three performance indicators on damp and mould: </w:t>
      </w:r>
    </w:p>
    <w:p w14:paraId="04D76E6E" w14:textId="77777777" w:rsidR="00B4147A" w:rsidRPr="00FA618D" w:rsidRDefault="00B4147A" w:rsidP="00723854">
      <w:pPr>
        <w:pStyle w:val="ListParagraph"/>
        <w:numPr>
          <w:ilvl w:val="0"/>
          <w:numId w:val="30"/>
        </w:numPr>
        <w:rPr>
          <w:rFonts w:ascii="Arial Narrow" w:hAnsi="Arial Narrow" w:cs="Arial"/>
        </w:rPr>
      </w:pPr>
      <w:r w:rsidRPr="00FA618D">
        <w:rPr>
          <w:rFonts w:ascii="Arial Narrow" w:hAnsi="Arial Narrow" w:cs="Arial"/>
        </w:rPr>
        <w:t>Average length of time taken to resolve cases of damp and/or mould.</w:t>
      </w:r>
    </w:p>
    <w:p w14:paraId="57B42390" w14:textId="77777777" w:rsidR="00B4147A" w:rsidRPr="00FA618D" w:rsidRDefault="00B4147A" w:rsidP="00723854">
      <w:pPr>
        <w:pStyle w:val="ListParagraph"/>
        <w:numPr>
          <w:ilvl w:val="0"/>
          <w:numId w:val="30"/>
        </w:numPr>
        <w:rPr>
          <w:rFonts w:ascii="Arial Narrow" w:hAnsi="Arial Narrow" w:cs="Arial"/>
        </w:rPr>
      </w:pPr>
      <w:r w:rsidRPr="00FA618D">
        <w:rPr>
          <w:rFonts w:ascii="Arial Narrow" w:hAnsi="Arial Narrow" w:cs="Arial"/>
        </w:rPr>
        <w:t>Percentage of resolved cases of damp and/or mould that were reopened.</w:t>
      </w:r>
    </w:p>
    <w:p w14:paraId="34C52E98" w14:textId="77777777" w:rsidR="00B4147A" w:rsidRPr="00FA618D" w:rsidRDefault="00B4147A" w:rsidP="00723854">
      <w:pPr>
        <w:pStyle w:val="ListParagraph"/>
        <w:numPr>
          <w:ilvl w:val="0"/>
          <w:numId w:val="30"/>
        </w:numPr>
        <w:rPr>
          <w:rFonts w:ascii="Arial Narrow" w:hAnsi="Arial Narrow" w:cs="Arial"/>
        </w:rPr>
      </w:pPr>
      <w:r w:rsidRPr="00FA618D">
        <w:rPr>
          <w:rFonts w:ascii="Arial Narrow" w:hAnsi="Arial Narrow" w:cs="Arial"/>
        </w:rPr>
        <w:t>Number of open cases of damp and/or mould at the year end.</w:t>
      </w:r>
    </w:p>
    <w:p w14:paraId="0B994A8C" w14:textId="5CA479DE" w:rsidR="00B4147A" w:rsidRPr="00FA618D" w:rsidRDefault="00B4147A" w:rsidP="00B4147A">
      <w:pPr>
        <w:rPr>
          <w:rFonts w:ascii="Arial Narrow" w:hAnsi="Arial Narrow" w:cs="Arial"/>
        </w:rPr>
      </w:pPr>
      <w:r w:rsidRPr="00FA618D">
        <w:rPr>
          <w:rFonts w:ascii="Arial Narrow" w:hAnsi="Arial Narrow" w:cs="Arial"/>
        </w:rPr>
        <w:t xml:space="preserve">The SHR </w:t>
      </w:r>
      <w:r w:rsidR="006440DF">
        <w:rPr>
          <w:rFonts w:ascii="Arial Narrow" w:hAnsi="Arial Narrow" w:cs="Arial"/>
        </w:rPr>
        <w:t>published its response to the consultation in</w:t>
      </w:r>
      <w:r w:rsidRPr="00FA618D">
        <w:rPr>
          <w:rFonts w:ascii="Arial Narrow" w:hAnsi="Arial Narrow" w:cs="Arial"/>
        </w:rPr>
        <w:t xml:space="preserve"> January 2025, to allow social landlords to start collecting the data from 1</w:t>
      </w:r>
      <w:r w:rsidR="002A2A30">
        <w:rPr>
          <w:rFonts w:ascii="Arial Narrow" w:hAnsi="Arial Narrow" w:cs="Arial"/>
        </w:rPr>
        <w:t>st</w:t>
      </w:r>
      <w:r w:rsidRPr="00FA618D">
        <w:rPr>
          <w:rFonts w:ascii="Arial Narrow" w:hAnsi="Arial Narrow" w:cs="Arial"/>
        </w:rPr>
        <w:t xml:space="preserve"> April 2025 for the 2025/26 ARC.</w:t>
      </w:r>
      <w:r w:rsidR="002B3431">
        <w:rPr>
          <w:rFonts w:ascii="Arial Narrow" w:hAnsi="Arial Narrow" w:cs="Arial"/>
        </w:rPr>
        <w:t xml:space="preserve"> For </w:t>
      </w:r>
      <w:r w:rsidR="002B3431" w:rsidRPr="002B3431">
        <w:rPr>
          <w:rFonts w:ascii="Arial Narrow" w:hAnsi="Arial Narrow" w:cs="Arial"/>
        </w:rPr>
        <w:t>each o</w:t>
      </w:r>
      <w:r w:rsidR="002B3431">
        <w:rPr>
          <w:rFonts w:ascii="Arial Narrow" w:hAnsi="Arial Narrow" w:cs="Arial"/>
        </w:rPr>
        <w:t>f the new indicators</w:t>
      </w:r>
      <w:r w:rsidR="002B3431" w:rsidRPr="002B3431">
        <w:rPr>
          <w:rFonts w:ascii="Arial Narrow" w:hAnsi="Arial Narrow" w:cs="Arial"/>
        </w:rPr>
        <w:t>, landlords will be asked to provide a breakdown of cases (</w:t>
      </w:r>
      <w:proofErr w:type="spellStart"/>
      <w:r w:rsidR="002B3431" w:rsidRPr="002B3431">
        <w:rPr>
          <w:rFonts w:ascii="Arial Narrow" w:hAnsi="Arial Narrow" w:cs="Arial"/>
        </w:rPr>
        <w:t>i</w:t>
      </w:r>
      <w:proofErr w:type="spellEnd"/>
      <w:r w:rsidR="002B3431" w:rsidRPr="002B3431">
        <w:rPr>
          <w:rFonts w:ascii="Arial Narrow" w:hAnsi="Arial Narrow" w:cs="Arial"/>
        </w:rPr>
        <w:t>) caused by condensation and (ii) caused by structural issues.</w:t>
      </w:r>
    </w:p>
    <w:p w14:paraId="12CDA1B9" w14:textId="534B7259" w:rsidR="00B4147A" w:rsidRPr="00FA618D" w:rsidRDefault="00B4147A" w:rsidP="00B4147A">
      <w:pPr>
        <w:rPr>
          <w:rFonts w:ascii="Arial Narrow" w:hAnsi="Arial Narrow" w:cs="Arial"/>
        </w:rPr>
      </w:pPr>
      <w:r w:rsidRPr="00FA618D">
        <w:rPr>
          <w:rFonts w:ascii="Arial Narrow" w:hAnsi="Arial Narrow" w:cs="Arial"/>
        </w:rPr>
        <w:t>Data from the Scottish House Condition Survey 2017-19 Local Authority Analyses stated that 4% of social housing in Edinburgh was found to have rising or penetrating damp, compared to the city’s average of all tenures of 2%.  The analyses also found that 13% of social housing had condensation problem, compared to 5% in the owner-occupied sector, 8% in the private rented sector and the city’s average of 7%.</w:t>
      </w:r>
    </w:p>
    <w:p w14:paraId="75C1E6E8" w14:textId="77777777" w:rsidR="00B4147A" w:rsidRPr="00FA618D" w:rsidRDefault="00B4147A" w:rsidP="00B4147A">
      <w:pPr>
        <w:rPr>
          <w:rFonts w:ascii="Arial Narrow" w:hAnsi="Arial Narrow" w:cs="Arial"/>
        </w:rPr>
      </w:pPr>
      <w:r w:rsidRPr="00FA618D">
        <w:rPr>
          <w:rFonts w:ascii="Arial Narrow" w:hAnsi="Arial Narrow" w:cs="Arial"/>
        </w:rPr>
        <w:t xml:space="preserve">Damp and Mould are issues that the Council continues to prioritise. Over the last 12 months, there has been significant investment in this area and a dedicated </w:t>
      </w:r>
      <w:r w:rsidRPr="00FA618D">
        <w:rPr>
          <w:rFonts w:ascii="Arial Narrow" w:hAnsi="Arial Narrow" w:cs="Arial"/>
        </w:rPr>
        <w:lastRenderedPageBreak/>
        <w:t xml:space="preserve">Damp and Mould team has been established, to support tenants who are experiencing these issues. </w:t>
      </w:r>
    </w:p>
    <w:p w14:paraId="2AC45508" w14:textId="77777777" w:rsidR="00B4147A" w:rsidRPr="00FA618D" w:rsidRDefault="00B4147A" w:rsidP="00B4147A">
      <w:pPr>
        <w:rPr>
          <w:rFonts w:ascii="Arial Narrow" w:hAnsi="Arial Narrow" w:cs="Arial"/>
        </w:rPr>
      </w:pPr>
      <w:r w:rsidRPr="00FA618D">
        <w:rPr>
          <w:rFonts w:ascii="Arial Narrow" w:hAnsi="Arial Narrow" w:cs="Arial"/>
        </w:rPr>
        <w:t xml:space="preserve">The Council developed and implemented a </w:t>
      </w:r>
      <w:hyperlink r:id="rId119" w:history="1">
        <w:r w:rsidRPr="00FA618D">
          <w:rPr>
            <w:rStyle w:val="Hyperlink"/>
            <w:rFonts w:ascii="Arial Narrow" w:hAnsi="Arial Narrow" w:cs="Arial"/>
            <w:color w:val="0070C0"/>
          </w:rPr>
          <w:t>new process</w:t>
        </w:r>
      </w:hyperlink>
      <w:r w:rsidRPr="00FA618D">
        <w:rPr>
          <w:rFonts w:ascii="Arial Narrow" w:hAnsi="Arial Narrow" w:cs="Arial"/>
          <w:color w:val="0070C0"/>
        </w:rPr>
        <w:t xml:space="preserve"> </w:t>
      </w:r>
      <w:r w:rsidRPr="00FA618D">
        <w:rPr>
          <w:rFonts w:ascii="Arial Narrow" w:hAnsi="Arial Narrow" w:cs="Arial"/>
        </w:rPr>
        <w:t>to manage issues of dampness, mould and condensation in Council homes in 2021, which aimed to deliver on a range of objectives including:</w:t>
      </w:r>
    </w:p>
    <w:p w14:paraId="48FEEC65" w14:textId="77777777" w:rsidR="00B4147A" w:rsidRPr="00FA618D" w:rsidRDefault="00B4147A" w:rsidP="00723854">
      <w:pPr>
        <w:pStyle w:val="ListParagraph"/>
        <w:numPr>
          <w:ilvl w:val="0"/>
          <w:numId w:val="27"/>
        </w:numPr>
        <w:rPr>
          <w:rFonts w:ascii="Arial Narrow" w:hAnsi="Arial Narrow" w:cs="Arial"/>
        </w:rPr>
      </w:pPr>
      <w:r w:rsidRPr="00FA618D">
        <w:rPr>
          <w:rFonts w:ascii="Arial Narrow" w:hAnsi="Arial Narrow" w:cs="Arial"/>
        </w:rPr>
        <w:t>Improving communication.</w:t>
      </w:r>
    </w:p>
    <w:p w14:paraId="76BFCC62" w14:textId="77777777" w:rsidR="00B4147A" w:rsidRPr="00FA618D" w:rsidRDefault="00B4147A" w:rsidP="00723854">
      <w:pPr>
        <w:pStyle w:val="ListParagraph"/>
        <w:numPr>
          <w:ilvl w:val="0"/>
          <w:numId w:val="27"/>
        </w:numPr>
        <w:rPr>
          <w:rFonts w:ascii="Arial Narrow" w:hAnsi="Arial Narrow" w:cs="Arial"/>
        </w:rPr>
      </w:pPr>
      <w:r w:rsidRPr="00FA618D">
        <w:rPr>
          <w:rFonts w:ascii="Arial Narrow" w:hAnsi="Arial Narrow" w:cs="Arial"/>
        </w:rPr>
        <w:t>Providing a direct point of contact for customers.</w:t>
      </w:r>
    </w:p>
    <w:p w14:paraId="3710C8CF" w14:textId="77777777" w:rsidR="00B4147A" w:rsidRPr="00FA618D" w:rsidRDefault="00B4147A" w:rsidP="00723854">
      <w:pPr>
        <w:pStyle w:val="ListParagraph"/>
        <w:numPr>
          <w:ilvl w:val="0"/>
          <w:numId w:val="27"/>
        </w:numPr>
        <w:rPr>
          <w:rFonts w:ascii="Arial Narrow" w:hAnsi="Arial Narrow" w:cs="Arial"/>
        </w:rPr>
      </w:pPr>
      <w:r w:rsidRPr="00FA618D">
        <w:rPr>
          <w:rFonts w:ascii="Arial Narrow" w:hAnsi="Arial Narrow" w:cs="Arial"/>
        </w:rPr>
        <w:t>Undertaking a survey for every reported case.</w:t>
      </w:r>
    </w:p>
    <w:p w14:paraId="19F474C2" w14:textId="77777777" w:rsidR="00B4147A" w:rsidRPr="00FA618D" w:rsidRDefault="00B4147A" w:rsidP="00723854">
      <w:pPr>
        <w:pStyle w:val="ListParagraph"/>
        <w:numPr>
          <w:ilvl w:val="0"/>
          <w:numId w:val="27"/>
        </w:numPr>
        <w:rPr>
          <w:rFonts w:ascii="Arial Narrow" w:hAnsi="Arial Narrow" w:cs="Arial"/>
        </w:rPr>
      </w:pPr>
      <w:r w:rsidRPr="00FA618D">
        <w:rPr>
          <w:rFonts w:ascii="Arial Narrow" w:hAnsi="Arial Narrow" w:cs="Arial"/>
        </w:rPr>
        <w:t>Increased sense of ownership; and</w:t>
      </w:r>
    </w:p>
    <w:p w14:paraId="522FFBDC" w14:textId="77777777" w:rsidR="00B4147A" w:rsidRPr="00013A81" w:rsidRDefault="00B4147A" w:rsidP="00723854">
      <w:pPr>
        <w:pStyle w:val="ListParagraph"/>
        <w:numPr>
          <w:ilvl w:val="0"/>
          <w:numId w:val="27"/>
        </w:numPr>
        <w:rPr>
          <w:rFonts w:ascii="Arial Narrow" w:hAnsi="Arial Narrow" w:cs="Arial"/>
        </w:rPr>
      </w:pPr>
      <w:r w:rsidRPr="00013A81">
        <w:rPr>
          <w:rFonts w:ascii="Arial Narrow" w:hAnsi="Arial Narrow" w:cs="Arial"/>
        </w:rPr>
        <w:t>All issues resolved to the tenant’s satisfaction.</w:t>
      </w:r>
    </w:p>
    <w:p w14:paraId="15DE0868" w14:textId="77777777" w:rsidR="00B4147A" w:rsidRPr="00013A81" w:rsidRDefault="00B4147A" w:rsidP="00B4147A">
      <w:pPr>
        <w:rPr>
          <w:rFonts w:ascii="Arial Narrow" w:hAnsi="Arial Narrow" w:cs="Arial"/>
        </w:rPr>
      </w:pPr>
      <w:r w:rsidRPr="02585135">
        <w:rPr>
          <w:rFonts w:ascii="Arial Narrow" w:hAnsi="Arial Narrow" w:cs="Arial"/>
        </w:rPr>
        <w:t>A review of the new process was undertaken and</w:t>
      </w:r>
      <w:r w:rsidRPr="02585135">
        <w:rPr>
          <w:rFonts w:ascii="Arial Narrow" w:hAnsi="Arial Narrow" w:cs="Arial"/>
          <w:color w:val="0070C0"/>
        </w:rPr>
        <w:t xml:space="preserve"> </w:t>
      </w:r>
      <w:hyperlink r:id="rId120">
        <w:r w:rsidRPr="02585135">
          <w:rPr>
            <w:rStyle w:val="Hyperlink"/>
            <w:rFonts w:ascii="Arial Narrow" w:hAnsi="Arial Narrow" w:cs="Arial"/>
            <w:color w:val="0070C0"/>
          </w:rPr>
          <w:t>reported</w:t>
        </w:r>
      </w:hyperlink>
      <w:r w:rsidRPr="02585135">
        <w:rPr>
          <w:rFonts w:ascii="Arial Narrow" w:hAnsi="Arial Narrow" w:cs="Arial"/>
        </w:rPr>
        <w:t xml:space="preserve"> in January 2022. The review found that while some elements of the new process had been integrated, such as completing a survey for each report, several areas required further development to enable a full rollout. The main challenge was a lack of capacity, especially as damp and mould reports were increasing, and the process was resource-intensive at a time when internal resources and contractor availability were significantly strained.</w:t>
      </w:r>
    </w:p>
    <w:p w14:paraId="01F53D53" w14:textId="77777777" w:rsidR="00B4147A" w:rsidRPr="00AF054F" w:rsidRDefault="00B4147A" w:rsidP="00B4147A">
      <w:pPr>
        <w:rPr>
          <w:rFonts w:ascii="Arial Narrow" w:hAnsi="Arial Narrow" w:cs="Arial"/>
          <w:b/>
          <w:bCs/>
        </w:rPr>
      </w:pPr>
      <w:r w:rsidRPr="00AF054F">
        <w:rPr>
          <w:rFonts w:ascii="Arial Narrow" w:hAnsi="Arial Narrow" w:cs="Arial"/>
          <w:b/>
          <w:bCs/>
        </w:rPr>
        <w:t>Key recommendations from the 2022 review included:</w:t>
      </w:r>
    </w:p>
    <w:p w14:paraId="383E4DD4" w14:textId="77777777" w:rsidR="00B4147A" w:rsidRPr="00013A81" w:rsidRDefault="00B4147A" w:rsidP="00723854">
      <w:pPr>
        <w:pStyle w:val="ListParagraph"/>
        <w:numPr>
          <w:ilvl w:val="0"/>
          <w:numId w:val="28"/>
        </w:numPr>
        <w:rPr>
          <w:rFonts w:ascii="Arial Narrow" w:hAnsi="Arial Narrow" w:cs="Arial"/>
        </w:rPr>
      </w:pPr>
      <w:r w:rsidRPr="00013A81">
        <w:rPr>
          <w:rFonts w:ascii="Arial Narrow" w:hAnsi="Arial Narrow" w:cs="Arial"/>
        </w:rPr>
        <w:t>Recruitment of an additional qualified dampness surveyor to manage increased demand.</w:t>
      </w:r>
    </w:p>
    <w:p w14:paraId="493C8C18" w14:textId="77777777" w:rsidR="00B4147A" w:rsidRPr="00013A81" w:rsidRDefault="00B4147A" w:rsidP="00723854">
      <w:pPr>
        <w:pStyle w:val="ListParagraph"/>
        <w:numPr>
          <w:ilvl w:val="0"/>
          <w:numId w:val="28"/>
        </w:numPr>
        <w:rPr>
          <w:rFonts w:ascii="Arial Narrow" w:hAnsi="Arial Narrow" w:cs="Arial"/>
        </w:rPr>
      </w:pPr>
      <w:r w:rsidRPr="00013A81">
        <w:rPr>
          <w:rFonts w:ascii="Arial Narrow" w:hAnsi="Arial Narrow" w:cs="Arial"/>
        </w:rPr>
        <w:t>Providing additional administrative support for case officers, with a focus on improved tenant communication, focusing on timely, detailed letters.</w:t>
      </w:r>
    </w:p>
    <w:p w14:paraId="32D7498A" w14:textId="77777777" w:rsidR="00B4147A" w:rsidRPr="00013A81" w:rsidRDefault="00B4147A" w:rsidP="00723854">
      <w:pPr>
        <w:pStyle w:val="ListParagraph"/>
        <w:numPr>
          <w:ilvl w:val="0"/>
          <w:numId w:val="28"/>
        </w:numPr>
        <w:rPr>
          <w:rFonts w:ascii="Arial Narrow" w:hAnsi="Arial Narrow" w:cs="Arial"/>
        </w:rPr>
      </w:pPr>
      <w:r w:rsidRPr="00013A81">
        <w:rPr>
          <w:rFonts w:ascii="Arial Narrow" w:hAnsi="Arial Narrow" w:cs="Arial"/>
        </w:rPr>
        <w:t xml:space="preserve">Integrating </w:t>
      </w:r>
      <w:proofErr w:type="spellStart"/>
      <w:r w:rsidRPr="00013A81">
        <w:rPr>
          <w:rFonts w:ascii="Arial Narrow" w:hAnsi="Arial Narrow" w:cs="Arial"/>
        </w:rPr>
        <w:t>Changeworks</w:t>
      </w:r>
      <w:proofErr w:type="spellEnd"/>
      <w:r w:rsidRPr="00013A81">
        <w:rPr>
          <w:rFonts w:ascii="Arial Narrow" w:hAnsi="Arial Narrow" w:cs="Arial"/>
        </w:rPr>
        <w:t xml:space="preserve"> referrals earlier in the process to reinforce the advice provided by the Energy Advice Service.</w:t>
      </w:r>
    </w:p>
    <w:p w14:paraId="082CFE4A" w14:textId="77777777" w:rsidR="00B4147A" w:rsidRPr="00013A81" w:rsidRDefault="00B4147A" w:rsidP="00723854">
      <w:pPr>
        <w:pStyle w:val="ListParagraph"/>
        <w:numPr>
          <w:ilvl w:val="0"/>
          <w:numId w:val="28"/>
        </w:numPr>
        <w:rPr>
          <w:rFonts w:ascii="Arial Narrow" w:hAnsi="Arial Narrow" w:cs="Arial"/>
        </w:rPr>
      </w:pPr>
      <w:r w:rsidRPr="00013A81">
        <w:rPr>
          <w:rFonts w:ascii="Arial Narrow" w:hAnsi="Arial Narrow" w:cs="Arial"/>
        </w:rPr>
        <w:t>Strengthening contract management to improve performance and productivity where subcontractors are used.</w:t>
      </w:r>
    </w:p>
    <w:p w14:paraId="4124177A" w14:textId="77777777" w:rsidR="00B4147A" w:rsidRPr="00013A81" w:rsidRDefault="00B4147A" w:rsidP="00723854">
      <w:pPr>
        <w:pStyle w:val="ListParagraph"/>
        <w:numPr>
          <w:ilvl w:val="0"/>
          <w:numId w:val="28"/>
        </w:numPr>
        <w:rPr>
          <w:rFonts w:ascii="Arial Narrow" w:hAnsi="Arial Narrow" w:cs="Arial"/>
        </w:rPr>
      </w:pPr>
      <w:r w:rsidRPr="00013A81">
        <w:rPr>
          <w:rFonts w:ascii="Arial Narrow" w:hAnsi="Arial Narrow" w:cs="Arial"/>
        </w:rPr>
        <w:t>Review of training and support requirements for staff involved in dealing with cases of dampness, condensation and mould.</w:t>
      </w:r>
    </w:p>
    <w:p w14:paraId="20A57ECF" w14:textId="77777777" w:rsidR="00B4147A" w:rsidRPr="00013A81" w:rsidRDefault="00B4147A" w:rsidP="00B4147A">
      <w:pPr>
        <w:rPr>
          <w:rFonts w:ascii="Arial Narrow" w:hAnsi="Arial Narrow" w:cs="Arial"/>
        </w:rPr>
      </w:pPr>
      <w:r w:rsidRPr="00013A81">
        <w:rPr>
          <w:rFonts w:ascii="Arial Narrow" w:hAnsi="Arial Narrow" w:cs="Arial"/>
        </w:rPr>
        <w:t>In response to the recommendations to the review,</w:t>
      </w:r>
      <w:r w:rsidRPr="00AF054F">
        <w:rPr>
          <w:rFonts w:ascii="Arial Narrow" w:hAnsi="Arial Narrow" w:cs="Arial"/>
          <w:color w:val="0070C0"/>
        </w:rPr>
        <w:t xml:space="preserve"> </w:t>
      </w:r>
      <w:hyperlink r:id="rId121" w:history="1">
        <w:r w:rsidRPr="00AF054F">
          <w:rPr>
            <w:rStyle w:val="Hyperlink"/>
            <w:rFonts w:ascii="Arial Narrow" w:hAnsi="Arial Narrow" w:cs="Arial"/>
            <w:color w:val="0070C0"/>
          </w:rPr>
          <w:t>a Dampness, Preservation and Mould Service Improvement Plan was</w:t>
        </w:r>
      </w:hyperlink>
      <w:r w:rsidRPr="00013A81">
        <w:rPr>
          <w:rFonts w:ascii="Arial Narrow" w:hAnsi="Arial Narrow" w:cs="Arial"/>
        </w:rPr>
        <w:t xml:space="preserve"> developed in 2023.  Progress is monitored regularly through the Cyclical Assurance on Service Performance report to Council’s Housing, Homelessness and Fair Work Committee. </w:t>
      </w:r>
    </w:p>
    <w:p w14:paraId="07FE9CBA" w14:textId="170101A9" w:rsidR="00B4147A" w:rsidRPr="00AF054F" w:rsidRDefault="00BC3778" w:rsidP="00EE2B6C">
      <w:pPr>
        <w:pStyle w:val="Heading2"/>
      </w:pPr>
      <w:bookmarkStart w:id="72" w:name="_3.8_Repairs"/>
      <w:bookmarkEnd w:id="72"/>
      <w:r>
        <w:t xml:space="preserve">3.8 </w:t>
      </w:r>
      <w:r w:rsidR="00B4147A" w:rsidRPr="00AF054F">
        <w:t>Repairs</w:t>
      </w:r>
    </w:p>
    <w:p w14:paraId="4DCF30A9" w14:textId="2CE412BD" w:rsidR="00B4147A" w:rsidRPr="00013A81" w:rsidRDefault="00DA5141" w:rsidP="00B4147A">
      <w:pPr>
        <w:rPr>
          <w:rFonts w:ascii="Arial Narrow" w:hAnsi="Arial Narrow" w:cs="Arial"/>
        </w:rPr>
      </w:pPr>
      <w:r>
        <w:rPr>
          <w:rFonts w:ascii="Arial Narrow" w:hAnsi="Arial Narrow" w:cs="Arial"/>
        </w:rPr>
        <w:t>The w</w:t>
      </w:r>
      <w:r w:rsidR="00B4147A" w:rsidRPr="7DCE0502">
        <w:rPr>
          <w:rFonts w:ascii="Arial Narrow" w:hAnsi="Arial Narrow" w:cs="Arial"/>
        </w:rPr>
        <w:t xml:space="preserve">ritten submission from Shelter Scotland </w:t>
      </w:r>
      <w:r>
        <w:rPr>
          <w:rFonts w:ascii="Arial Narrow" w:hAnsi="Arial Narrow" w:cs="Arial"/>
        </w:rPr>
        <w:t>to the LHS consultation</w:t>
      </w:r>
      <w:r w:rsidR="00B4147A" w:rsidRPr="7DCE0502">
        <w:rPr>
          <w:rFonts w:ascii="Arial Narrow" w:hAnsi="Arial Narrow" w:cs="Arial"/>
        </w:rPr>
        <w:t xml:space="preserve"> stated that</w:t>
      </w:r>
      <w:r>
        <w:rPr>
          <w:rFonts w:ascii="Arial Narrow" w:hAnsi="Arial Narrow" w:cs="Arial"/>
        </w:rPr>
        <w:t>:</w:t>
      </w:r>
      <w:r w:rsidR="00B4147A" w:rsidRPr="7DCE0502">
        <w:rPr>
          <w:rFonts w:ascii="Arial Narrow" w:hAnsi="Arial Narrow" w:cs="Arial"/>
        </w:rPr>
        <w:t xml:space="preserve"> </w:t>
      </w:r>
    </w:p>
    <w:p w14:paraId="208A99DD" w14:textId="77777777" w:rsidR="00B4147A" w:rsidRPr="00013A81" w:rsidRDefault="00B4147A" w:rsidP="00B4147A">
      <w:pPr>
        <w:rPr>
          <w:rFonts w:ascii="Arial Narrow" w:hAnsi="Arial Narrow" w:cs="Arial"/>
        </w:rPr>
      </w:pPr>
      <w:r w:rsidRPr="00013A81">
        <w:rPr>
          <w:rFonts w:ascii="Arial Narrow" w:hAnsi="Arial Narrow" w:cs="Arial"/>
          <w:i/>
          <w:iCs/>
        </w:rPr>
        <w:t>“… substandard living conditions pose serious risks to the health and wellbeing of tenants, contributing to respiratory illnesses, mental health problems, and other long-term health issues”</w:t>
      </w:r>
      <w:r w:rsidRPr="00013A81">
        <w:rPr>
          <w:rFonts w:ascii="Arial Narrow" w:hAnsi="Arial Narrow" w:cs="Arial"/>
        </w:rPr>
        <w:t xml:space="preserve"> and </w:t>
      </w:r>
      <w:r w:rsidRPr="00013A81">
        <w:rPr>
          <w:rFonts w:ascii="Arial Narrow" w:hAnsi="Arial Narrow" w:cs="Arial"/>
          <w:i/>
          <w:iCs/>
        </w:rPr>
        <w:t>“… poor housing conditions disproportionately impact low-income households, exacerbating inequality and trapping people in a cycle of poverty. Addressing disrepair is essential not only for improving residents’ quality of life but also for reducing strain on public services”</w:t>
      </w:r>
      <w:r w:rsidRPr="00013A81">
        <w:rPr>
          <w:rFonts w:ascii="Arial Narrow" w:hAnsi="Arial Narrow" w:cs="Arial"/>
        </w:rPr>
        <w:t>.</w:t>
      </w:r>
    </w:p>
    <w:p w14:paraId="111D24D9" w14:textId="77777777" w:rsidR="006C7C5D" w:rsidRPr="006C7C5D" w:rsidRDefault="006C7C5D" w:rsidP="00B4147A">
      <w:pPr>
        <w:rPr>
          <w:rFonts w:ascii="Arial Narrow" w:hAnsi="Arial Narrow" w:cs="Arial"/>
          <w:u w:val="single"/>
        </w:rPr>
      </w:pPr>
      <w:r w:rsidRPr="006C7C5D">
        <w:rPr>
          <w:rFonts w:ascii="Arial Narrow" w:hAnsi="Arial Narrow" w:cs="Arial"/>
          <w:u w:val="single"/>
        </w:rPr>
        <w:t>Council House Repairs</w:t>
      </w:r>
    </w:p>
    <w:p w14:paraId="69F87D99" w14:textId="20344A8F" w:rsidR="006C7C5D" w:rsidRDefault="006C7C5D" w:rsidP="00B4147A">
      <w:pPr>
        <w:rPr>
          <w:rFonts w:ascii="Arial Narrow" w:hAnsi="Arial Narrow" w:cs="Arial"/>
        </w:rPr>
      </w:pPr>
      <w:r w:rsidRPr="7DCE0502">
        <w:rPr>
          <w:rFonts w:ascii="Arial Narrow" w:hAnsi="Arial Narrow" w:cs="Arial"/>
        </w:rPr>
        <w:t>Repairs in Council homes emerged as a theme within the LHS engagement, with links identified between property condition (quality repairs and maintenance) and health and wellbeing of the residents.</w:t>
      </w:r>
    </w:p>
    <w:p w14:paraId="4FE786CB" w14:textId="77777777" w:rsidR="0037655D" w:rsidRDefault="00B4147A" w:rsidP="00B4147A">
      <w:pPr>
        <w:rPr>
          <w:rFonts w:ascii="Arial Narrow" w:hAnsi="Arial Narrow" w:cs="Arial"/>
        </w:rPr>
      </w:pPr>
      <w:r w:rsidRPr="7DCE0502">
        <w:rPr>
          <w:rFonts w:ascii="Arial Narrow" w:hAnsi="Arial Narrow" w:cs="Arial"/>
        </w:rPr>
        <w:t xml:space="preserve">The Council’s Housing Emergency Action Plan includes actions to improve the management </w:t>
      </w:r>
      <w:r w:rsidR="0E83C700" w:rsidRPr="7DCE0502">
        <w:rPr>
          <w:rFonts w:ascii="Arial Narrow" w:hAnsi="Arial Narrow" w:cs="Arial"/>
        </w:rPr>
        <w:t xml:space="preserve">speed </w:t>
      </w:r>
      <w:r w:rsidRPr="7DCE0502">
        <w:rPr>
          <w:rFonts w:ascii="Arial Narrow" w:hAnsi="Arial Narrow" w:cs="Arial"/>
        </w:rPr>
        <w:t>and quality of repairs in both Council homes and private rented sector</w:t>
      </w:r>
      <w:r w:rsidR="00B50EF1">
        <w:rPr>
          <w:rFonts w:ascii="Arial Narrow" w:hAnsi="Arial Narrow" w:cs="Arial"/>
        </w:rPr>
        <w:t>, as captured in the proposed actions table beneath.</w:t>
      </w:r>
    </w:p>
    <w:p w14:paraId="780B691A" w14:textId="3458DB72" w:rsidR="00B4147A" w:rsidRPr="00AF054F" w:rsidRDefault="00B4147A" w:rsidP="00B4147A">
      <w:pPr>
        <w:rPr>
          <w:rFonts w:ascii="Arial Narrow" w:hAnsi="Arial Narrow" w:cs="Arial"/>
          <w:b/>
          <w:bCs/>
        </w:rPr>
      </w:pPr>
      <w:r w:rsidRPr="00AF054F">
        <w:rPr>
          <w:rFonts w:ascii="Arial Narrow" w:hAnsi="Arial Narrow" w:cs="Arial"/>
          <w:b/>
          <w:bCs/>
        </w:rPr>
        <w:t>Opportunities</w:t>
      </w:r>
    </w:p>
    <w:p w14:paraId="68CBF79D" w14:textId="77777777" w:rsidR="00B4147A" w:rsidRPr="00013A81" w:rsidRDefault="00B4147A" w:rsidP="00B4147A">
      <w:pPr>
        <w:rPr>
          <w:rFonts w:ascii="Arial Narrow" w:hAnsi="Arial Narrow" w:cs="Arial"/>
        </w:rPr>
      </w:pPr>
      <w:r w:rsidRPr="00013A81">
        <w:rPr>
          <w:rFonts w:ascii="Arial Narrow" w:hAnsi="Arial Narrow" w:cs="Arial"/>
        </w:rPr>
        <w:t>There are various legislative and regulatory changes that may take effect over the lifetime of this LHS. These will be monitored and responded to on an ongoing basis and their progress and impact will also be reviewed as part of the LHS annual review process and include.</w:t>
      </w:r>
    </w:p>
    <w:p w14:paraId="73E734E6" w14:textId="77777777" w:rsidR="00B4147A" w:rsidRPr="00013A81" w:rsidRDefault="00B4147A" w:rsidP="00723854">
      <w:pPr>
        <w:pStyle w:val="ListParagraph"/>
        <w:numPr>
          <w:ilvl w:val="0"/>
          <w:numId w:val="29"/>
        </w:numPr>
        <w:rPr>
          <w:rFonts w:ascii="Arial Narrow" w:hAnsi="Arial Narrow" w:cs="Arial"/>
        </w:rPr>
      </w:pPr>
      <w:r w:rsidRPr="00013A81">
        <w:rPr>
          <w:rFonts w:ascii="Arial Narrow" w:hAnsi="Arial Narrow" w:cs="Arial"/>
        </w:rPr>
        <w:t>Social Housing Net Zero Standard</w:t>
      </w:r>
    </w:p>
    <w:p w14:paraId="07E546DB" w14:textId="77777777" w:rsidR="00B4147A" w:rsidRPr="00013A81" w:rsidRDefault="00B4147A" w:rsidP="00723854">
      <w:pPr>
        <w:pStyle w:val="ListParagraph"/>
        <w:numPr>
          <w:ilvl w:val="0"/>
          <w:numId w:val="29"/>
        </w:numPr>
        <w:rPr>
          <w:rFonts w:ascii="Arial Narrow" w:hAnsi="Arial Narrow" w:cs="Arial"/>
        </w:rPr>
      </w:pPr>
      <w:r w:rsidRPr="00013A81">
        <w:rPr>
          <w:rFonts w:ascii="Arial Narrow" w:hAnsi="Arial Narrow" w:cs="Arial"/>
        </w:rPr>
        <w:t>Heat in Buildings Bill</w:t>
      </w:r>
    </w:p>
    <w:p w14:paraId="01DBF73C" w14:textId="77777777" w:rsidR="00B4147A" w:rsidRPr="00013A81" w:rsidRDefault="00B4147A" w:rsidP="00723854">
      <w:pPr>
        <w:pStyle w:val="ListParagraph"/>
        <w:numPr>
          <w:ilvl w:val="0"/>
          <w:numId w:val="29"/>
        </w:numPr>
        <w:rPr>
          <w:rFonts w:ascii="Arial Narrow" w:hAnsi="Arial Narrow" w:cs="Arial"/>
        </w:rPr>
      </w:pPr>
      <w:r w:rsidRPr="00013A81">
        <w:rPr>
          <w:rFonts w:ascii="Arial Narrow" w:hAnsi="Arial Narrow" w:cs="Arial"/>
        </w:rPr>
        <w:t>New Housing Standards for all tenures</w:t>
      </w:r>
    </w:p>
    <w:p w14:paraId="6EA86AB2" w14:textId="77777777" w:rsidR="00B4147A" w:rsidRPr="0037655D" w:rsidRDefault="00B4147A" w:rsidP="00723854">
      <w:pPr>
        <w:pStyle w:val="ListParagraph"/>
        <w:numPr>
          <w:ilvl w:val="0"/>
          <w:numId w:val="29"/>
        </w:numPr>
        <w:rPr>
          <w:rFonts w:ascii="Arial Narrow" w:hAnsi="Arial Narrow" w:cs="Arial"/>
        </w:rPr>
      </w:pPr>
      <w:r w:rsidRPr="0037655D">
        <w:rPr>
          <w:rFonts w:ascii="Arial Narrow" w:hAnsi="Arial Narrow" w:cs="Arial"/>
        </w:rPr>
        <w:lastRenderedPageBreak/>
        <w:t>Compulsory owners’ associations in all tenement blocks</w:t>
      </w:r>
    </w:p>
    <w:p w14:paraId="4E122DD2" w14:textId="77777777" w:rsidR="00B4147A" w:rsidRPr="00AF054F" w:rsidRDefault="00B4147A" w:rsidP="00723854">
      <w:pPr>
        <w:pStyle w:val="ListParagraph"/>
        <w:numPr>
          <w:ilvl w:val="0"/>
          <w:numId w:val="29"/>
        </w:numPr>
        <w:rPr>
          <w:rFonts w:ascii="Arial Narrow" w:hAnsi="Arial Narrow" w:cs="Arial"/>
        </w:rPr>
      </w:pPr>
      <w:r w:rsidRPr="00AF054F">
        <w:rPr>
          <w:rFonts w:ascii="Arial Narrow" w:hAnsi="Arial Narrow" w:cs="Arial"/>
        </w:rPr>
        <w:t>Housing (Scotland) Bill 2024</w:t>
      </w:r>
    </w:p>
    <w:p w14:paraId="2A74A523" w14:textId="33CC43CD" w:rsidR="00B4147A" w:rsidRPr="00AF054F" w:rsidRDefault="00B4147A" w:rsidP="00723854">
      <w:pPr>
        <w:pStyle w:val="ListParagraph"/>
        <w:numPr>
          <w:ilvl w:val="0"/>
          <w:numId w:val="29"/>
        </w:numPr>
        <w:rPr>
          <w:rFonts w:ascii="Arial Narrow" w:hAnsi="Arial Narrow" w:cs="Arial"/>
        </w:rPr>
      </w:pPr>
      <w:r w:rsidRPr="00AF054F">
        <w:rPr>
          <w:rFonts w:ascii="Arial Narrow" w:hAnsi="Arial Narrow" w:cs="Arial"/>
        </w:rPr>
        <w:t xml:space="preserve">Annual Return on the Charter – potential new indicators on damp and mould (tbc </w:t>
      </w:r>
      <w:r w:rsidR="002C44FA">
        <w:rPr>
          <w:rFonts w:ascii="Arial Narrow" w:hAnsi="Arial Narrow" w:cs="Arial"/>
        </w:rPr>
        <w:t xml:space="preserve">c. </w:t>
      </w:r>
      <w:r w:rsidRPr="00AF054F">
        <w:rPr>
          <w:rFonts w:ascii="Arial Narrow" w:hAnsi="Arial Narrow" w:cs="Arial"/>
        </w:rPr>
        <w:t>Jan</w:t>
      </w:r>
      <w:r w:rsidR="00B00895">
        <w:rPr>
          <w:rFonts w:ascii="Arial Narrow" w:hAnsi="Arial Narrow" w:cs="Arial"/>
        </w:rPr>
        <w:t>uary</w:t>
      </w:r>
      <w:r w:rsidRPr="00AF054F">
        <w:rPr>
          <w:rFonts w:ascii="Arial Narrow" w:hAnsi="Arial Narrow" w:cs="Arial"/>
        </w:rPr>
        <w:t xml:space="preserve"> 2025)</w:t>
      </w:r>
    </w:p>
    <w:p w14:paraId="57EFED01" w14:textId="37891A59" w:rsidR="00B4147A" w:rsidRPr="00AF054F" w:rsidRDefault="00B4147A" w:rsidP="00B4147A">
      <w:pPr>
        <w:rPr>
          <w:rFonts w:ascii="Arial Narrow" w:hAnsi="Arial Narrow" w:cs="Arial"/>
          <w:b/>
          <w:bCs/>
          <w:sz w:val="24"/>
          <w:szCs w:val="24"/>
        </w:rPr>
      </w:pPr>
      <w:r w:rsidRPr="0A46496B">
        <w:rPr>
          <w:rFonts w:ascii="Arial Narrow" w:hAnsi="Arial Narrow" w:cs="Arial"/>
          <w:b/>
          <w:bCs/>
          <w:sz w:val="24"/>
          <w:szCs w:val="24"/>
        </w:rPr>
        <w:t>Chapter Summary</w:t>
      </w:r>
    </w:p>
    <w:tbl>
      <w:tblPr>
        <w:tblStyle w:val="TableGrid"/>
        <w:tblW w:w="0" w:type="auto"/>
        <w:tblLook w:val="04A0" w:firstRow="1" w:lastRow="0" w:firstColumn="1" w:lastColumn="0" w:noHBand="0" w:noVBand="1"/>
      </w:tblPr>
      <w:tblGrid>
        <w:gridCol w:w="6457"/>
      </w:tblGrid>
      <w:tr w:rsidR="006937FF" w14:paraId="6C628CB4" w14:textId="77777777" w:rsidTr="006937FF">
        <w:tc>
          <w:tcPr>
            <w:tcW w:w="6457" w:type="dxa"/>
            <w:shd w:val="clear" w:color="auto" w:fill="501549" w:themeFill="accent5" w:themeFillShade="80"/>
          </w:tcPr>
          <w:p w14:paraId="488333AF" w14:textId="4608E192" w:rsidR="006937FF" w:rsidRDefault="006937FF" w:rsidP="00B4147A">
            <w:pPr>
              <w:rPr>
                <w:rFonts w:ascii="Arial Narrow" w:hAnsi="Arial Narrow" w:cs="Arial"/>
                <w:b/>
                <w:bCs/>
                <w:sz w:val="24"/>
                <w:szCs w:val="24"/>
              </w:rPr>
            </w:pPr>
            <w:r>
              <w:rPr>
                <w:rFonts w:ascii="Arial Narrow" w:hAnsi="Arial Narrow" w:cs="Arial"/>
                <w:b/>
                <w:bCs/>
                <w:sz w:val="24"/>
                <w:szCs w:val="24"/>
              </w:rPr>
              <w:t>Strategic Objective(s):</w:t>
            </w:r>
          </w:p>
        </w:tc>
      </w:tr>
      <w:tr w:rsidR="00E34D7E" w14:paraId="40C20826" w14:textId="77777777">
        <w:tc>
          <w:tcPr>
            <w:tcW w:w="6457" w:type="dxa"/>
            <w:shd w:val="clear" w:color="auto" w:fill="F6C3FF"/>
          </w:tcPr>
          <w:p w14:paraId="34DDEC61" w14:textId="4AE2E976" w:rsidR="00E34D7E" w:rsidRPr="004B64C2" w:rsidRDefault="00E34D7E">
            <w:pPr>
              <w:rPr>
                <w:rFonts w:ascii="Arial Narrow" w:hAnsi="Arial Narrow" w:cs="Arial"/>
              </w:rPr>
            </w:pPr>
            <w:r w:rsidRPr="004B64C2">
              <w:rPr>
                <w:rFonts w:ascii="Arial Narrow" w:hAnsi="Arial Narrow" w:cs="Arial"/>
              </w:rPr>
              <w:t>Ensure all homes are well maintained, energy efficient, safe</w:t>
            </w:r>
            <w:r w:rsidR="00020AF7">
              <w:rPr>
                <w:rFonts w:ascii="Arial Narrow" w:hAnsi="Arial Narrow" w:cs="Arial"/>
              </w:rPr>
              <w:t xml:space="preserve">, </w:t>
            </w:r>
            <w:r w:rsidRPr="004B64C2">
              <w:rPr>
                <w:rFonts w:ascii="Arial Narrow" w:hAnsi="Arial Narrow" w:cs="Arial"/>
              </w:rPr>
              <w:t>sustainable</w:t>
            </w:r>
            <w:r w:rsidR="00020AF7">
              <w:rPr>
                <w:rFonts w:ascii="Arial Narrow" w:hAnsi="Arial Narrow" w:cs="Arial"/>
              </w:rPr>
              <w:t xml:space="preserve"> and climate proofed</w:t>
            </w:r>
            <w:r w:rsidRPr="004B64C2">
              <w:rPr>
                <w:rFonts w:ascii="Arial Narrow" w:hAnsi="Arial Narrow" w:cs="Arial"/>
              </w:rPr>
              <w:t>, working towards net zero emissions </w:t>
            </w:r>
          </w:p>
        </w:tc>
      </w:tr>
      <w:tr w:rsidR="00E34D7E" w:rsidRPr="00E34D7E" w14:paraId="42F22509" w14:textId="77777777">
        <w:tc>
          <w:tcPr>
            <w:tcW w:w="6457" w:type="dxa"/>
            <w:shd w:val="clear" w:color="auto" w:fill="F6C3FF"/>
          </w:tcPr>
          <w:p w14:paraId="6EBF7B82" w14:textId="77777777" w:rsidR="00E34D7E" w:rsidRPr="004B64C2" w:rsidRDefault="00E34D7E">
            <w:pPr>
              <w:rPr>
                <w:rFonts w:ascii="Arial Narrow" w:hAnsi="Arial Narrow" w:cs="Arial"/>
              </w:rPr>
            </w:pPr>
            <w:r w:rsidRPr="00E34D7E">
              <w:rPr>
                <w:rFonts w:ascii="Arial Narrow" w:hAnsi="Arial Narrow" w:cs="Arial"/>
              </w:rPr>
              <w:t>Reduce fuel poverty and ensure every household has a warm home they can afford to heat </w:t>
            </w:r>
          </w:p>
        </w:tc>
      </w:tr>
    </w:tbl>
    <w:p w14:paraId="5F0F3F6F" w14:textId="77777777" w:rsidR="006937FF" w:rsidRPr="00AF054F" w:rsidRDefault="006937FF" w:rsidP="00B4147A">
      <w:pPr>
        <w:rPr>
          <w:rFonts w:ascii="Arial Narrow" w:hAnsi="Arial Narrow" w:cs="Arial"/>
          <w:b/>
          <w:bCs/>
          <w:sz w:val="24"/>
          <w:szCs w:val="24"/>
        </w:rPr>
      </w:pPr>
    </w:p>
    <w:tbl>
      <w:tblPr>
        <w:tblStyle w:val="TableGrid"/>
        <w:tblW w:w="0" w:type="auto"/>
        <w:tblLook w:val="04A0" w:firstRow="1" w:lastRow="0" w:firstColumn="1" w:lastColumn="0" w:noHBand="0" w:noVBand="1"/>
      </w:tblPr>
      <w:tblGrid>
        <w:gridCol w:w="6457"/>
      </w:tblGrid>
      <w:tr w:rsidR="006937FF" w14:paraId="056992D7" w14:textId="77777777" w:rsidTr="006937FF">
        <w:tc>
          <w:tcPr>
            <w:tcW w:w="6457" w:type="dxa"/>
            <w:shd w:val="clear" w:color="auto" w:fill="501549" w:themeFill="accent5" w:themeFillShade="80"/>
          </w:tcPr>
          <w:p w14:paraId="28093CAD" w14:textId="31F3FCBD" w:rsidR="006937FF" w:rsidRPr="00EE2B6C" w:rsidRDefault="006937FF" w:rsidP="00EE2B6C">
            <w:pPr>
              <w:pStyle w:val="Heading2"/>
              <w:rPr>
                <w:b/>
                <w:sz w:val="24"/>
                <w:szCs w:val="24"/>
              </w:rPr>
            </w:pPr>
            <w:bookmarkStart w:id="73" w:name="_Key_Challenges:_1"/>
            <w:bookmarkEnd w:id="73"/>
            <w:r w:rsidRPr="00EE2B6C">
              <w:rPr>
                <w:b/>
                <w:color w:val="FFFFFF" w:themeColor="background1"/>
                <w:sz w:val="24"/>
                <w:szCs w:val="24"/>
              </w:rPr>
              <w:t>Key Challenges:</w:t>
            </w:r>
          </w:p>
        </w:tc>
      </w:tr>
      <w:tr w:rsidR="006937FF" w14:paraId="44E17CD8" w14:textId="77777777" w:rsidTr="0066181B">
        <w:tc>
          <w:tcPr>
            <w:tcW w:w="6457" w:type="dxa"/>
            <w:shd w:val="clear" w:color="auto" w:fill="F7E1F4"/>
          </w:tcPr>
          <w:p w14:paraId="3E32FB5A" w14:textId="2C31485C" w:rsidR="006937FF" w:rsidRDefault="00C74BF2" w:rsidP="006937FF">
            <w:pPr>
              <w:rPr>
                <w:rFonts w:ascii="Arial Narrow" w:hAnsi="Arial Narrow" w:cs="Arial"/>
                <w:b/>
                <w:bCs/>
              </w:rPr>
            </w:pPr>
            <w:r>
              <w:rPr>
                <w:rFonts w:ascii="Arial Narrow" w:hAnsi="Arial Narrow" w:cs="Arial"/>
              </w:rPr>
              <w:t>Edinburgh’s housing stock -</w:t>
            </w:r>
            <w:r w:rsidR="006937FF" w:rsidRPr="006937FF">
              <w:rPr>
                <w:rFonts w:ascii="Arial Narrow" w:hAnsi="Arial Narrow" w:cs="Arial"/>
              </w:rPr>
              <w:t xml:space="preserve"> making improvements in blocks of flats requires agreement from multiple stakeholders, including absentee landlords who are often hard to engage. Securing agreement for complex and costly work has proven to be difficult, and in some cases, unrealistic without further guidance and regulation from the Scottish Government. Additionally, the high volume of flats creates practical issues, such as limited space for installing heat pumps and fewer opportunities for solar panel installations to offset electricity costs. </w:t>
            </w:r>
          </w:p>
        </w:tc>
      </w:tr>
      <w:tr w:rsidR="006937FF" w14:paraId="40CB8F20" w14:textId="77777777" w:rsidTr="0066181B">
        <w:tc>
          <w:tcPr>
            <w:tcW w:w="6457" w:type="dxa"/>
            <w:shd w:val="clear" w:color="auto" w:fill="F7E1F4"/>
          </w:tcPr>
          <w:p w14:paraId="197F3972" w14:textId="23378E52" w:rsidR="006937FF" w:rsidRDefault="006937FF" w:rsidP="006937FF">
            <w:pPr>
              <w:rPr>
                <w:rFonts w:ascii="Arial Narrow" w:hAnsi="Arial Narrow" w:cs="Arial"/>
                <w:b/>
                <w:bCs/>
              </w:rPr>
            </w:pPr>
            <w:r w:rsidRPr="006937FF">
              <w:rPr>
                <w:rFonts w:ascii="Arial Narrow" w:hAnsi="Arial Narrow" w:cs="Arial"/>
              </w:rPr>
              <w:t>Most homes in Edinburgh are connected to the gas grid, making the shift to zero-emissions heating more difficult. Gas heating is widely used because it is affordable, has a well-established supply chain, and offers high flow temperatures, making it an attractive option for many. Transitioning from gas to electricity-based heating, like heat pumps, introduces challenges such as noise, space requirements, and higher costs.</w:t>
            </w:r>
          </w:p>
        </w:tc>
      </w:tr>
      <w:tr w:rsidR="00540517" w14:paraId="1F873E8F" w14:textId="77777777" w:rsidTr="0066181B">
        <w:tc>
          <w:tcPr>
            <w:tcW w:w="6457" w:type="dxa"/>
            <w:shd w:val="clear" w:color="auto" w:fill="F7E1F4"/>
          </w:tcPr>
          <w:p w14:paraId="20134D3F" w14:textId="34F8BCFA" w:rsidR="00540517" w:rsidRPr="006937FF" w:rsidRDefault="00540517" w:rsidP="006937FF">
            <w:pPr>
              <w:rPr>
                <w:rFonts w:ascii="Arial Narrow" w:hAnsi="Arial Narrow" w:cs="Arial"/>
                <w:b/>
                <w:bCs/>
              </w:rPr>
            </w:pPr>
            <w:r>
              <w:rPr>
                <w:rFonts w:ascii="Arial Narrow" w:hAnsi="Arial Narrow" w:cs="Arial"/>
              </w:rPr>
              <w:t>H</w:t>
            </w:r>
            <w:r w:rsidRPr="006937FF">
              <w:rPr>
                <w:rFonts w:ascii="Arial Narrow" w:hAnsi="Arial Narrow" w:cs="Arial"/>
              </w:rPr>
              <w:t>igh costs of installation for decarbonisation technologies</w:t>
            </w:r>
            <w:r>
              <w:rPr>
                <w:rFonts w:ascii="Arial Narrow" w:hAnsi="Arial Narrow" w:cs="Arial"/>
              </w:rPr>
              <w:t xml:space="preserve">, </w:t>
            </w:r>
            <w:r w:rsidR="000136CC">
              <w:rPr>
                <w:rFonts w:ascii="Arial Narrow" w:hAnsi="Arial Narrow" w:cs="Arial"/>
              </w:rPr>
              <w:t xml:space="preserve">budget constraints and </w:t>
            </w:r>
            <w:r w:rsidR="000136CC" w:rsidRPr="006937FF">
              <w:rPr>
                <w:rFonts w:ascii="Arial Narrow" w:hAnsi="Arial Narrow" w:cs="Arial"/>
              </w:rPr>
              <w:t>uncertainty over funding beyond 2026/27</w:t>
            </w:r>
            <w:r w:rsidR="000D5032">
              <w:rPr>
                <w:rFonts w:ascii="Arial Narrow" w:hAnsi="Arial Narrow" w:cs="Arial"/>
              </w:rPr>
              <w:t xml:space="preserve">. </w:t>
            </w:r>
            <w:r w:rsidR="000D5032" w:rsidRPr="006937FF">
              <w:rPr>
                <w:rFonts w:ascii="Arial Narrow" w:hAnsi="Arial Narrow" w:cs="Arial"/>
              </w:rPr>
              <w:t>Costs involved are often the major barrier for homeowners and private landlords</w:t>
            </w:r>
            <w:r w:rsidR="0043662A">
              <w:rPr>
                <w:rFonts w:ascii="Arial Narrow" w:hAnsi="Arial Narrow" w:cs="Arial"/>
              </w:rPr>
              <w:t xml:space="preserve"> t</w:t>
            </w:r>
            <w:r w:rsidR="000D5032" w:rsidRPr="006937FF">
              <w:rPr>
                <w:rFonts w:ascii="Arial Narrow" w:hAnsi="Arial Narrow" w:cs="Arial"/>
              </w:rPr>
              <w:t>rying to improve their homes to high energy efficiency/ net zero standard. For social landlords, there is a challenge to keep rents affordable while raising enough rental income to fund the investment required to meet the net zero standard.</w:t>
            </w:r>
          </w:p>
        </w:tc>
      </w:tr>
      <w:tr w:rsidR="000136CC" w14:paraId="27C23C3D" w14:textId="77777777" w:rsidTr="0066181B">
        <w:tc>
          <w:tcPr>
            <w:tcW w:w="6457" w:type="dxa"/>
            <w:shd w:val="clear" w:color="auto" w:fill="F7E1F4"/>
          </w:tcPr>
          <w:p w14:paraId="76514B4A" w14:textId="2CD2B976" w:rsidR="000136CC" w:rsidRDefault="000136CC" w:rsidP="006937FF">
            <w:pPr>
              <w:rPr>
                <w:rFonts w:ascii="Arial Narrow" w:hAnsi="Arial Narrow" w:cs="Arial"/>
              </w:rPr>
            </w:pPr>
            <w:r>
              <w:rPr>
                <w:rFonts w:ascii="Arial Narrow" w:hAnsi="Arial Narrow" w:cs="Arial"/>
              </w:rPr>
              <w:t xml:space="preserve">Behavioural factors including </w:t>
            </w:r>
            <w:r w:rsidRPr="006937FF">
              <w:rPr>
                <w:rFonts w:ascii="Arial Narrow" w:hAnsi="Arial Narrow" w:cs="Arial"/>
              </w:rPr>
              <w:t>the need for public education around energy efficiency, and the willingness of people to change their behaviours.</w:t>
            </w:r>
          </w:p>
        </w:tc>
      </w:tr>
      <w:tr w:rsidR="000D5032" w14:paraId="00EC7FCF" w14:textId="77777777" w:rsidTr="0066181B">
        <w:tc>
          <w:tcPr>
            <w:tcW w:w="6457" w:type="dxa"/>
            <w:shd w:val="clear" w:color="auto" w:fill="F7E1F4"/>
          </w:tcPr>
          <w:p w14:paraId="464C8739" w14:textId="44AFB560" w:rsidR="000D5032" w:rsidRDefault="00EA6093" w:rsidP="006937FF">
            <w:pPr>
              <w:rPr>
                <w:rFonts w:ascii="Arial Narrow" w:hAnsi="Arial Narrow" w:cs="Arial"/>
              </w:rPr>
            </w:pPr>
            <w:r>
              <w:rPr>
                <w:rFonts w:ascii="Arial Narrow" w:hAnsi="Arial Narrow" w:cs="Arial"/>
              </w:rPr>
              <w:t>T</w:t>
            </w:r>
            <w:r w:rsidR="000D5032" w:rsidRPr="006937FF">
              <w:rPr>
                <w:rFonts w:ascii="Arial Narrow" w:hAnsi="Arial Narrow" w:cs="Arial"/>
              </w:rPr>
              <w:t>he electricity grid may face capacity issues as more homes switch from gas to electric heating</w:t>
            </w:r>
            <w:r>
              <w:rPr>
                <w:rFonts w:ascii="Arial Narrow" w:hAnsi="Arial Narrow" w:cs="Arial"/>
              </w:rPr>
              <w:t>.</w:t>
            </w:r>
          </w:p>
        </w:tc>
      </w:tr>
      <w:tr w:rsidR="000D5032" w14:paraId="756794C7" w14:textId="77777777" w:rsidTr="0066181B">
        <w:tc>
          <w:tcPr>
            <w:tcW w:w="6457" w:type="dxa"/>
            <w:shd w:val="clear" w:color="auto" w:fill="F7E1F4"/>
          </w:tcPr>
          <w:p w14:paraId="5EEE4205" w14:textId="56D257AD" w:rsidR="000D5032" w:rsidRPr="006937FF" w:rsidRDefault="000D5032" w:rsidP="006937FF">
            <w:pPr>
              <w:rPr>
                <w:rFonts w:ascii="Arial Narrow" w:hAnsi="Arial Narrow" w:cs="Arial"/>
              </w:rPr>
            </w:pPr>
            <w:r>
              <w:rPr>
                <w:rFonts w:ascii="Arial Narrow" w:hAnsi="Arial Narrow" w:cs="Arial"/>
              </w:rPr>
              <w:t xml:space="preserve">Retrofitting </w:t>
            </w:r>
            <w:r w:rsidRPr="006937FF">
              <w:rPr>
                <w:rFonts w:ascii="Arial Narrow" w:hAnsi="Arial Narrow" w:cs="Arial"/>
              </w:rPr>
              <w:t>certain buildings could prove to be both practically and financially difficult, especially when the investment doesn't yield a conventional payback.</w:t>
            </w:r>
          </w:p>
        </w:tc>
      </w:tr>
      <w:tr w:rsidR="006937FF" w14:paraId="65EADBBD" w14:textId="77777777" w:rsidTr="0066181B">
        <w:tc>
          <w:tcPr>
            <w:tcW w:w="6457" w:type="dxa"/>
            <w:shd w:val="clear" w:color="auto" w:fill="F7E1F4"/>
          </w:tcPr>
          <w:p w14:paraId="5C3E87C1" w14:textId="2308C9EF" w:rsidR="006937FF" w:rsidRPr="007A70B0" w:rsidRDefault="006937FF" w:rsidP="006937FF">
            <w:pPr>
              <w:rPr>
                <w:rFonts w:ascii="Arial Narrow" w:hAnsi="Arial Narrow" w:cs="Arial"/>
              </w:rPr>
            </w:pPr>
            <w:r w:rsidRPr="006937FF">
              <w:rPr>
                <w:rFonts w:ascii="Arial Narrow" w:hAnsi="Arial Narrow" w:cs="Arial"/>
              </w:rPr>
              <w:t>There are also concerns about the Council's limited influence on Scottish and UK government policies</w:t>
            </w:r>
            <w:r w:rsidR="007A70B0">
              <w:rPr>
                <w:rFonts w:ascii="Arial Narrow" w:hAnsi="Arial Narrow" w:cs="Arial"/>
              </w:rPr>
              <w:t xml:space="preserve"> </w:t>
            </w:r>
            <w:r w:rsidRPr="006937FF">
              <w:rPr>
                <w:rFonts w:ascii="Arial Narrow" w:hAnsi="Arial Narrow" w:cs="Arial"/>
              </w:rPr>
              <w:t>and unclear regulations for heat networks</w:t>
            </w:r>
            <w:r w:rsidR="00252901">
              <w:rPr>
                <w:rFonts w:ascii="Arial Narrow" w:hAnsi="Arial Narrow" w:cs="Arial"/>
              </w:rPr>
              <w:t>.</w:t>
            </w:r>
          </w:p>
        </w:tc>
      </w:tr>
      <w:tr w:rsidR="000D5032" w14:paraId="7E491045" w14:textId="77777777" w:rsidTr="0066181B">
        <w:tc>
          <w:tcPr>
            <w:tcW w:w="6457" w:type="dxa"/>
            <w:shd w:val="clear" w:color="auto" w:fill="F7E1F4"/>
          </w:tcPr>
          <w:p w14:paraId="04BDBEB0" w14:textId="20EBBA86" w:rsidR="000D5032" w:rsidRPr="006937FF" w:rsidRDefault="000D5032" w:rsidP="006937FF">
            <w:pPr>
              <w:rPr>
                <w:rFonts w:ascii="Arial Narrow" w:hAnsi="Arial Narrow" w:cs="Arial"/>
                <w:b/>
                <w:bCs/>
              </w:rPr>
            </w:pPr>
            <w:r w:rsidRPr="003B6842">
              <w:rPr>
                <w:rFonts w:ascii="Arial Narrow" w:hAnsi="Arial Narrow" w:cs="Arial"/>
              </w:rPr>
              <w:t>Rapidly changing technology</w:t>
            </w:r>
            <w:r w:rsidR="003B6842">
              <w:rPr>
                <w:rFonts w:ascii="Arial Narrow" w:hAnsi="Arial Narrow" w:cs="Arial"/>
              </w:rPr>
              <w:t xml:space="preserve"> - t</w:t>
            </w:r>
            <w:r w:rsidR="00225CBB" w:rsidRPr="00013A81">
              <w:rPr>
                <w:rFonts w:ascii="Arial Narrow" w:hAnsi="Arial Narrow" w:cs="Arial"/>
              </w:rPr>
              <w:t xml:space="preserve">here are few companies who can carry out the work required and as the Scottish target approaches, all other RSLs in Scotland will be bidding for the same contractors to do the work, </w:t>
            </w:r>
            <w:r w:rsidR="00225CBB">
              <w:rPr>
                <w:rFonts w:ascii="Arial Narrow" w:hAnsi="Arial Narrow" w:cs="Arial"/>
              </w:rPr>
              <w:t>putting</w:t>
            </w:r>
            <w:r w:rsidR="00225CBB" w:rsidRPr="00013A81">
              <w:rPr>
                <w:rFonts w:ascii="Arial Narrow" w:hAnsi="Arial Narrow" w:cs="Arial"/>
              </w:rPr>
              <w:t xml:space="preserve"> access to the required skills and knowledge </w:t>
            </w:r>
            <w:r w:rsidR="00225CBB">
              <w:rPr>
                <w:rFonts w:ascii="Arial Narrow" w:hAnsi="Arial Narrow" w:cs="Arial"/>
              </w:rPr>
              <w:t>under strain.</w:t>
            </w:r>
          </w:p>
        </w:tc>
      </w:tr>
      <w:tr w:rsidR="006937FF" w14:paraId="691E50B5" w14:textId="77777777" w:rsidTr="0066181B">
        <w:tc>
          <w:tcPr>
            <w:tcW w:w="6457" w:type="dxa"/>
            <w:shd w:val="clear" w:color="auto" w:fill="F7E1F4"/>
          </w:tcPr>
          <w:p w14:paraId="7DFCDFB0" w14:textId="714F75A7" w:rsidR="006937FF" w:rsidRPr="00225CBB" w:rsidRDefault="006937FF" w:rsidP="00225CBB">
            <w:pPr>
              <w:rPr>
                <w:rFonts w:ascii="Arial Narrow" w:hAnsi="Arial Narrow" w:cs="Arial"/>
              </w:rPr>
            </w:pPr>
            <w:r w:rsidRPr="006937FF">
              <w:rPr>
                <w:rFonts w:ascii="Arial Narrow" w:hAnsi="Arial Narrow" w:cs="Arial"/>
                <w:color w:val="000000" w:themeColor="text1"/>
              </w:rPr>
              <w:t xml:space="preserve">The Council has set high ambitions for the delivery of its own net zero ready homes ahead of Scottish Government targets and to higher specifications. Aiming to deliver specifications ahead of the required Building Regulations comes with additional costs and pathfinding for more sustainable products and technologies in the marketplace, all of which need to be compatible with the expectations of the insurance market. </w:t>
            </w:r>
          </w:p>
        </w:tc>
      </w:tr>
    </w:tbl>
    <w:p w14:paraId="7F1F2DEB" w14:textId="77777777" w:rsidR="006937FF" w:rsidRDefault="006937FF" w:rsidP="00B4147A">
      <w:pPr>
        <w:rPr>
          <w:rFonts w:ascii="Arial Narrow" w:hAnsi="Arial Narrow" w:cs="Arial"/>
          <w:b/>
          <w:bCs/>
        </w:rPr>
      </w:pPr>
    </w:p>
    <w:tbl>
      <w:tblPr>
        <w:tblStyle w:val="TableGrid"/>
        <w:tblW w:w="0" w:type="auto"/>
        <w:tblLook w:val="04A0" w:firstRow="1" w:lastRow="0" w:firstColumn="1" w:lastColumn="0" w:noHBand="0" w:noVBand="1"/>
      </w:tblPr>
      <w:tblGrid>
        <w:gridCol w:w="6457"/>
      </w:tblGrid>
      <w:tr w:rsidR="005A2FC8" w14:paraId="4DE22800" w14:textId="77777777" w:rsidTr="005A2FC8">
        <w:tc>
          <w:tcPr>
            <w:tcW w:w="6457" w:type="dxa"/>
            <w:shd w:val="clear" w:color="auto" w:fill="501549" w:themeFill="accent5" w:themeFillShade="80"/>
          </w:tcPr>
          <w:p w14:paraId="1D11C5E8" w14:textId="587BEC76" w:rsidR="005A2FC8" w:rsidRPr="005A2FC8" w:rsidRDefault="005A2FC8" w:rsidP="00B4147A">
            <w:pPr>
              <w:keepNext/>
              <w:rPr>
                <w:rFonts w:ascii="Arial Narrow" w:hAnsi="Arial Narrow" w:cs="Arial"/>
                <w:b/>
                <w:bCs/>
                <w:sz w:val="24"/>
                <w:szCs w:val="24"/>
              </w:rPr>
            </w:pPr>
            <w:r w:rsidRPr="005A2FC8">
              <w:rPr>
                <w:rFonts w:ascii="Arial Narrow" w:hAnsi="Arial Narrow" w:cs="Arial"/>
                <w:b/>
                <w:bCs/>
                <w:sz w:val="24"/>
                <w:szCs w:val="24"/>
              </w:rPr>
              <w:t>Proposed Actions</w:t>
            </w:r>
          </w:p>
        </w:tc>
      </w:tr>
      <w:tr w:rsidR="005A2FC8" w14:paraId="5035239A" w14:textId="77777777" w:rsidTr="00467491">
        <w:trPr>
          <w:trHeight w:val="563"/>
        </w:trPr>
        <w:tc>
          <w:tcPr>
            <w:tcW w:w="6457" w:type="dxa"/>
          </w:tcPr>
          <w:p w14:paraId="78257637" w14:textId="4922935B" w:rsidR="005A2FC8" w:rsidRPr="007033DF" w:rsidRDefault="005A2FC8" w:rsidP="00723854">
            <w:pPr>
              <w:pStyle w:val="NormalWeb"/>
              <w:numPr>
                <w:ilvl w:val="0"/>
                <w:numId w:val="33"/>
              </w:numPr>
              <w:rPr>
                <w:rFonts w:ascii="Arial Narrow" w:hAnsi="Arial Narrow" w:cs="Arial"/>
                <w:color w:val="000000" w:themeColor="text1"/>
                <w:sz w:val="22"/>
                <w:szCs w:val="22"/>
              </w:rPr>
            </w:pPr>
            <w:r w:rsidRPr="007033DF">
              <w:rPr>
                <w:rFonts w:ascii="Arial Narrow" w:hAnsi="Arial Narrow" w:cs="Arial"/>
                <w:color w:val="000000" w:themeColor="text1"/>
                <w:sz w:val="22"/>
                <w:szCs w:val="22"/>
              </w:rPr>
              <w:t xml:space="preserve">Continue to support all new build Council homes to </w:t>
            </w:r>
            <w:r w:rsidR="007033DF" w:rsidRPr="007033DF">
              <w:rPr>
                <w:rFonts w:ascii="Arial Narrow" w:hAnsi="Arial Narrow" w:cs="Arial"/>
                <w:color w:val="000000" w:themeColor="text1"/>
                <w:sz w:val="22"/>
                <w:szCs w:val="22"/>
              </w:rPr>
              <w:t>be</w:t>
            </w:r>
            <w:r w:rsidR="007033DF" w:rsidRPr="007033DF">
              <w:rPr>
                <w:rFonts w:ascii="Arial Narrow" w:hAnsi="Arial Narrow" w:cs="Segoe UI"/>
                <w:sz w:val="22"/>
                <w:szCs w:val="22"/>
              </w:rPr>
              <w:t xml:space="preserve"> constructed</w:t>
            </w:r>
            <w:r w:rsidRPr="007033DF">
              <w:rPr>
                <w:rFonts w:ascii="Arial Narrow" w:hAnsi="Arial Narrow" w:cs="Segoe UI"/>
                <w:sz w:val="22"/>
                <w:szCs w:val="22"/>
              </w:rPr>
              <w:t xml:space="preserve"> to </w:t>
            </w:r>
            <w:r w:rsidR="007033DF" w:rsidRPr="007033DF">
              <w:rPr>
                <w:rFonts w:ascii="Arial Narrow" w:hAnsi="Arial Narrow" w:cs="Segoe UI"/>
                <w:sz w:val="22"/>
                <w:szCs w:val="22"/>
              </w:rPr>
              <w:t>high standards of</w:t>
            </w:r>
            <w:r w:rsidRPr="007033DF">
              <w:rPr>
                <w:rFonts w:ascii="Arial Narrow" w:hAnsi="Arial Narrow" w:cs="Segoe UI"/>
                <w:sz w:val="22"/>
                <w:szCs w:val="22"/>
              </w:rPr>
              <w:t xml:space="preserve"> energy efficiency </w:t>
            </w:r>
            <w:r w:rsidR="007033DF" w:rsidRPr="007033DF">
              <w:rPr>
                <w:rFonts w:ascii="Arial Narrow" w:hAnsi="Arial Narrow" w:cs="Segoe UI"/>
                <w:sz w:val="22"/>
                <w:szCs w:val="22"/>
              </w:rPr>
              <w:t xml:space="preserve">and sustainability. There is a lower energy demand </w:t>
            </w:r>
            <w:r w:rsidR="00C57EBF" w:rsidRPr="007033DF">
              <w:rPr>
                <w:rFonts w:ascii="Arial Narrow" w:hAnsi="Arial Narrow" w:cs="Segoe UI"/>
                <w:sz w:val="22"/>
                <w:szCs w:val="22"/>
              </w:rPr>
              <w:t xml:space="preserve">to </w:t>
            </w:r>
            <w:r w:rsidR="007033DF" w:rsidRPr="007033DF">
              <w:rPr>
                <w:rFonts w:ascii="Arial Narrow" w:hAnsi="Arial Narrow" w:cs="Segoe UI"/>
                <w:sz w:val="22"/>
                <w:szCs w:val="22"/>
              </w:rPr>
              <w:t>heat the homes, with low or zero emissions heating systems required. This means they will minimise the amount of carbon emissions to aid with the city’s ambition to be</w:t>
            </w:r>
            <w:r w:rsidR="00C57EBF" w:rsidRPr="007033DF">
              <w:rPr>
                <w:rFonts w:ascii="Arial Narrow" w:hAnsi="Arial Narrow" w:cs="Segoe UI"/>
                <w:sz w:val="22"/>
                <w:szCs w:val="22"/>
              </w:rPr>
              <w:t xml:space="preserve"> net zero </w:t>
            </w:r>
            <w:r w:rsidR="007033DF" w:rsidRPr="007033DF">
              <w:rPr>
                <w:rFonts w:ascii="Arial Narrow" w:hAnsi="Arial Narrow" w:cs="Segoe UI"/>
                <w:sz w:val="22"/>
                <w:szCs w:val="22"/>
              </w:rPr>
              <w:t>carbon</w:t>
            </w:r>
            <w:r w:rsidR="00C57EBF" w:rsidRPr="007033DF">
              <w:rPr>
                <w:rFonts w:ascii="Arial Narrow" w:hAnsi="Arial Narrow" w:cs="Segoe UI"/>
                <w:sz w:val="22"/>
                <w:szCs w:val="22"/>
              </w:rPr>
              <w:t xml:space="preserve"> and reduce fuel poverty</w:t>
            </w:r>
            <w:r w:rsidR="007033DF" w:rsidRPr="007033DF">
              <w:rPr>
                <w:rFonts w:ascii="Arial Narrow" w:hAnsi="Arial Narrow" w:cs="Segoe UI"/>
                <w:sz w:val="22"/>
                <w:szCs w:val="22"/>
              </w:rPr>
              <w:t>.</w:t>
            </w:r>
          </w:p>
        </w:tc>
      </w:tr>
      <w:tr w:rsidR="005A2FC8" w14:paraId="1CA813B2" w14:textId="77777777" w:rsidTr="005A2FC8">
        <w:tc>
          <w:tcPr>
            <w:tcW w:w="6457" w:type="dxa"/>
          </w:tcPr>
          <w:p w14:paraId="21A39C18" w14:textId="7B7E65D6" w:rsidR="005A2FC8" w:rsidRPr="005A2FC8" w:rsidRDefault="00DA522E" w:rsidP="00723854">
            <w:pPr>
              <w:pStyle w:val="ListParagraph"/>
              <w:numPr>
                <w:ilvl w:val="0"/>
                <w:numId w:val="33"/>
              </w:numPr>
              <w:rPr>
                <w:rFonts w:ascii="Arial Narrow" w:hAnsi="Arial Narrow" w:cs="Arial"/>
                <w:color w:val="000000" w:themeColor="text1"/>
              </w:rPr>
            </w:pPr>
            <w:r>
              <w:rPr>
                <w:rFonts w:ascii="Arial Narrow" w:hAnsi="Arial Narrow" w:cs="Arial"/>
                <w:color w:val="000000" w:themeColor="text1"/>
              </w:rPr>
              <w:t xml:space="preserve">Investment in </w:t>
            </w:r>
            <w:r w:rsidR="00807B09">
              <w:rPr>
                <w:rFonts w:ascii="Arial Narrow" w:hAnsi="Arial Narrow" w:cs="Arial"/>
                <w:color w:val="000000" w:themeColor="text1"/>
              </w:rPr>
              <w:t xml:space="preserve">blocks with Council ownership - </w:t>
            </w:r>
            <w:r w:rsidR="005A2FC8" w:rsidRPr="005A2FC8">
              <w:rPr>
                <w:rFonts w:ascii="Arial Narrow" w:hAnsi="Arial Narrow" w:cs="Arial"/>
                <w:color w:val="000000" w:themeColor="text1"/>
              </w:rPr>
              <w:t>Implement the 15-year Whole House Retrofit (WHR) investment plan for low rise blocks</w:t>
            </w:r>
            <w:r>
              <w:rPr>
                <w:rFonts w:ascii="Arial Narrow" w:hAnsi="Arial Narrow" w:cs="Arial"/>
                <w:color w:val="000000" w:themeColor="text1"/>
              </w:rPr>
              <w:t xml:space="preserve"> </w:t>
            </w:r>
          </w:p>
        </w:tc>
      </w:tr>
      <w:tr w:rsidR="005857CF" w14:paraId="741A68EF" w14:textId="77777777" w:rsidTr="005A2FC8">
        <w:tc>
          <w:tcPr>
            <w:tcW w:w="6457" w:type="dxa"/>
          </w:tcPr>
          <w:p w14:paraId="6D370DD4" w14:textId="7319031A" w:rsidR="005857CF" w:rsidRPr="00290CB4" w:rsidRDefault="000E1ADE" w:rsidP="00723854">
            <w:pPr>
              <w:pStyle w:val="ListParagraph"/>
              <w:numPr>
                <w:ilvl w:val="0"/>
                <w:numId w:val="33"/>
              </w:numPr>
              <w:rPr>
                <w:rFonts w:ascii="Arial Narrow" w:hAnsi="Arial Narrow" w:cs="Arial"/>
                <w:color w:val="000000" w:themeColor="text1"/>
              </w:rPr>
            </w:pPr>
            <w:r w:rsidRPr="00290CB4">
              <w:rPr>
                <w:rFonts w:ascii="Arial Narrow" w:hAnsi="Arial Narrow" w:cs="Arial"/>
                <w:color w:val="000000" w:themeColor="text1"/>
              </w:rPr>
              <w:t>D</w:t>
            </w:r>
            <w:r w:rsidR="005857CF" w:rsidRPr="00290CB4">
              <w:rPr>
                <w:rFonts w:ascii="Arial Narrow" w:hAnsi="Arial Narrow" w:cs="Arial"/>
                <w:color w:val="000000" w:themeColor="text1"/>
              </w:rPr>
              <w:t>evelop a</w:t>
            </w:r>
            <w:r w:rsidRPr="00290CB4">
              <w:rPr>
                <w:rFonts w:ascii="Arial Narrow" w:hAnsi="Arial Narrow" w:cs="Arial"/>
                <w:color w:val="000000" w:themeColor="text1"/>
              </w:rPr>
              <w:t xml:space="preserve">n </w:t>
            </w:r>
            <w:r w:rsidR="005857CF" w:rsidRPr="00290CB4">
              <w:rPr>
                <w:rFonts w:ascii="Arial Narrow" w:hAnsi="Arial Narrow" w:cs="Arial"/>
                <w:color w:val="000000" w:themeColor="text1"/>
              </w:rPr>
              <w:t>investment and management strategy with an aim to make homes in high rise blocks warm, safe and sustainable.</w:t>
            </w:r>
          </w:p>
        </w:tc>
      </w:tr>
      <w:tr w:rsidR="00D564CC" w14:paraId="0DA3F2AC" w14:textId="77777777" w:rsidTr="005A2FC8">
        <w:tc>
          <w:tcPr>
            <w:tcW w:w="6457" w:type="dxa"/>
          </w:tcPr>
          <w:p w14:paraId="1C9EA81C" w14:textId="543737F0" w:rsidR="00D564CC" w:rsidRPr="00290CB4" w:rsidRDefault="00C07D01" w:rsidP="00723854">
            <w:pPr>
              <w:pStyle w:val="ListParagraph"/>
              <w:numPr>
                <w:ilvl w:val="0"/>
                <w:numId w:val="33"/>
              </w:numPr>
              <w:rPr>
                <w:rFonts w:ascii="Arial Narrow" w:hAnsi="Arial Narrow" w:cs="Arial"/>
                <w:color w:val="000000" w:themeColor="text1"/>
              </w:rPr>
            </w:pPr>
            <w:r w:rsidRPr="00290CB4">
              <w:rPr>
                <w:rFonts w:ascii="Arial Narrow" w:hAnsi="Arial Narrow" w:cs="Arial"/>
                <w:color w:val="000000" w:themeColor="text1"/>
              </w:rPr>
              <w:t>Assess</w:t>
            </w:r>
            <w:r w:rsidR="00134C69" w:rsidRPr="00290CB4">
              <w:rPr>
                <w:rFonts w:ascii="Arial Narrow" w:hAnsi="Arial Narrow" w:cs="Arial"/>
                <w:color w:val="000000" w:themeColor="text1"/>
              </w:rPr>
              <w:t xml:space="preserve"> and review</w:t>
            </w:r>
            <w:r w:rsidRPr="00290CB4">
              <w:rPr>
                <w:rFonts w:ascii="Arial Narrow" w:hAnsi="Arial Narrow" w:cs="Arial"/>
                <w:color w:val="000000" w:themeColor="text1"/>
              </w:rPr>
              <w:t xml:space="preserve"> the future of </w:t>
            </w:r>
            <w:r w:rsidR="00E36B6A" w:rsidRPr="00290CB4">
              <w:rPr>
                <w:rFonts w:ascii="Arial Narrow" w:hAnsi="Arial Narrow" w:cs="Arial"/>
                <w:color w:val="000000" w:themeColor="text1"/>
              </w:rPr>
              <w:t>the high rise estate</w:t>
            </w:r>
            <w:r w:rsidR="00711F5A" w:rsidRPr="00290CB4">
              <w:rPr>
                <w:rFonts w:ascii="Arial Narrow" w:hAnsi="Arial Narrow" w:cs="Arial"/>
                <w:color w:val="000000" w:themeColor="text1"/>
              </w:rPr>
              <w:t>.</w:t>
            </w:r>
            <w:r w:rsidR="00E36B6A" w:rsidRPr="00290CB4">
              <w:rPr>
                <w:rFonts w:ascii="Arial Narrow" w:hAnsi="Arial Narrow" w:cs="Arial"/>
                <w:color w:val="000000" w:themeColor="text1"/>
              </w:rPr>
              <w:t xml:space="preserve"> </w:t>
            </w:r>
          </w:p>
        </w:tc>
      </w:tr>
      <w:tr w:rsidR="005A2FC8" w14:paraId="6A26CDF0" w14:textId="77777777" w:rsidTr="005A2FC8">
        <w:tc>
          <w:tcPr>
            <w:tcW w:w="6457" w:type="dxa"/>
          </w:tcPr>
          <w:p w14:paraId="42F91EFE" w14:textId="698E739D" w:rsidR="005A2FC8" w:rsidRPr="005A2FC8" w:rsidRDefault="005A2FC8" w:rsidP="00723854">
            <w:pPr>
              <w:pStyle w:val="ListParagraph"/>
              <w:numPr>
                <w:ilvl w:val="0"/>
                <w:numId w:val="33"/>
              </w:numPr>
              <w:rPr>
                <w:rFonts w:ascii="Arial Narrow" w:hAnsi="Arial Narrow" w:cs="Arial"/>
                <w:color w:val="000000" w:themeColor="text1"/>
              </w:rPr>
            </w:pPr>
            <w:r w:rsidRPr="005A2FC8">
              <w:rPr>
                <w:rFonts w:ascii="Arial Narrow" w:hAnsi="Arial Narrow" w:cs="Arial"/>
                <w:color w:val="000000" w:themeColor="text1"/>
              </w:rPr>
              <w:t xml:space="preserve">Support delivery of the Edinburgh Local Heat and </w:t>
            </w:r>
            <w:r w:rsidR="00C57EBF">
              <w:rPr>
                <w:rFonts w:ascii="Arial Narrow" w:hAnsi="Arial Narrow" w:cs="Arial"/>
                <w:color w:val="000000" w:themeColor="text1"/>
              </w:rPr>
              <w:t>E</w:t>
            </w:r>
            <w:r w:rsidRPr="005A2FC8">
              <w:rPr>
                <w:rFonts w:ascii="Arial Narrow" w:hAnsi="Arial Narrow" w:cs="Arial"/>
                <w:color w:val="000000" w:themeColor="text1"/>
              </w:rPr>
              <w:t>nergy Efficiency Strategy (LHEES).</w:t>
            </w:r>
          </w:p>
        </w:tc>
      </w:tr>
      <w:tr w:rsidR="005A2FC8" w14:paraId="5C6C26AC" w14:textId="77777777" w:rsidTr="005A2FC8">
        <w:tc>
          <w:tcPr>
            <w:tcW w:w="6457" w:type="dxa"/>
          </w:tcPr>
          <w:p w14:paraId="41405791" w14:textId="480E9172" w:rsidR="005A2FC8" w:rsidRPr="005A2FC8" w:rsidRDefault="005A2FC8" w:rsidP="00723854">
            <w:pPr>
              <w:pStyle w:val="ListParagraph"/>
              <w:numPr>
                <w:ilvl w:val="0"/>
                <w:numId w:val="33"/>
              </w:numPr>
              <w:rPr>
                <w:rFonts w:ascii="Arial Narrow" w:hAnsi="Arial Narrow" w:cs="Arial"/>
                <w:color w:val="000000" w:themeColor="text1"/>
              </w:rPr>
            </w:pPr>
            <w:r w:rsidRPr="005A2FC8">
              <w:rPr>
                <w:rFonts w:ascii="Arial Narrow" w:hAnsi="Arial Narrow" w:cs="Arial"/>
                <w:color w:val="000000" w:themeColor="text1"/>
              </w:rPr>
              <w:lastRenderedPageBreak/>
              <w:t>Continue to make a case for a funding formula based on need to the Social Housing Net Zero Heat Fund (SHNZHF) and an increase to the overall fund.</w:t>
            </w:r>
          </w:p>
        </w:tc>
      </w:tr>
      <w:tr w:rsidR="005A2FC8" w14:paraId="207EB84F" w14:textId="77777777" w:rsidTr="005A2FC8">
        <w:tc>
          <w:tcPr>
            <w:tcW w:w="6457" w:type="dxa"/>
          </w:tcPr>
          <w:p w14:paraId="1026184B" w14:textId="264A10A2" w:rsidR="005A2FC8" w:rsidRPr="005A2FC8" w:rsidRDefault="005A2FC8" w:rsidP="00723854">
            <w:pPr>
              <w:pStyle w:val="ListParagraph"/>
              <w:numPr>
                <w:ilvl w:val="0"/>
                <w:numId w:val="33"/>
              </w:numPr>
              <w:rPr>
                <w:rFonts w:ascii="Arial Narrow" w:hAnsi="Arial Narrow" w:cs="Arial"/>
                <w:color w:val="000000" w:themeColor="text1"/>
              </w:rPr>
            </w:pPr>
            <w:r w:rsidRPr="0A46496B">
              <w:rPr>
                <w:rFonts w:ascii="Arial Narrow" w:hAnsi="Arial Narrow" w:cs="Arial"/>
                <w:color w:val="000000" w:themeColor="text1"/>
              </w:rPr>
              <w:t>Work with stakeholders to help respond to, shape, develop and implement any legislative and regulatory changes and report on this through the LHS annual review process.</w:t>
            </w:r>
            <w:r>
              <w:rPr>
                <w:rFonts w:ascii="Arial Narrow" w:hAnsi="Arial Narrow" w:cs="Arial"/>
                <w:color w:val="000000" w:themeColor="text1"/>
              </w:rPr>
              <w:t xml:space="preserve"> </w:t>
            </w:r>
          </w:p>
        </w:tc>
      </w:tr>
      <w:tr w:rsidR="005A2FC8" w14:paraId="297AD393" w14:textId="77777777" w:rsidTr="005A2FC8">
        <w:tc>
          <w:tcPr>
            <w:tcW w:w="6457" w:type="dxa"/>
          </w:tcPr>
          <w:p w14:paraId="56AF9884" w14:textId="606BEA1E" w:rsidR="005A2FC8" w:rsidRPr="00C36BBE" w:rsidRDefault="005A2FC8" w:rsidP="00723854">
            <w:pPr>
              <w:pStyle w:val="ListParagraph"/>
              <w:numPr>
                <w:ilvl w:val="0"/>
                <w:numId w:val="33"/>
              </w:numPr>
              <w:rPr>
                <w:rFonts w:ascii="Arial Narrow" w:hAnsi="Arial Narrow" w:cs="Arial"/>
                <w:color w:val="000000" w:themeColor="text1"/>
              </w:rPr>
            </w:pPr>
            <w:r w:rsidRPr="00C36BBE">
              <w:rPr>
                <w:rFonts w:ascii="Arial Narrow" w:hAnsi="Arial Narrow" w:cs="Arial"/>
                <w:color w:val="000000" w:themeColor="text1"/>
              </w:rPr>
              <w:t>Ensure owners and private landlords are provided with the information to understand their and the Council’s rights and responsibilities*</w:t>
            </w:r>
          </w:p>
        </w:tc>
      </w:tr>
      <w:tr w:rsidR="005A2FC8" w14:paraId="36D8598E" w14:textId="77777777" w:rsidTr="005A2FC8">
        <w:tc>
          <w:tcPr>
            <w:tcW w:w="6457" w:type="dxa"/>
          </w:tcPr>
          <w:p w14:paraId="24E31639" w14:textId="5F27824C" w:rsidR="005A2FC8" w:rsidRPr="005A2FC8" w:rsidRDefault="005A2FC8" w:rsidP="00723854">
            <w:pPr>
              <w:pStyle w:val="ListParagraph"/>
              <w:numPr>
                <w:ilvl w:val="0"/>
                <w:numId w:val="33"/>
              </w:numPr>
              <w:rPr>
                <w:rFonts w:ascii="Arial Narrow" w:hAnsi="Arial Narrow" w:cs="Arial"/>
                <w:color w:val="000000" w:themeColor="text1"/>
              </w:rPr>
            </w:pPr>
            <w:r w:rsidRPr="005A2FC8">
              <w:rPr>
                <w:rFonts w:ascii="Arial Narrow" w:hAnsi="Arial Narrow" w:cs="Arial"/>
                <w:color w:val="000000" w:themeColor="text1"/>
              </w:rPr>
              <w:t>Work closely with the Scottish Government to establish solutions around challenges to meeting new energy standards</w:t>
            </w:r>
          </w:p>
        </w:tc>
      </w:tr>
      <w:tr w:rsidR="005A2FC8" w14:paraId="7B6CD049" w14:textId="77777777" w:rsidTr="005A2FC8">
        <w:tc>
          <w:tcPr>
            <w:tcW w:w="6457" w:type="dxa"/>
          </w:tcPr>
          <w:p w14:paraId="28D7D756" w14:textId="560DE27B" w:rsidR="005A2FC8" w:rsidRPr="005A2FC8" w:rsidRDefault="005A2FC8" w:rsidP="00723854">
            <w:pPr>
              <w:pStyle w:val="ListParagraph"/>
              <w:numPr>
                <w:ilvl w:val="0"/>
                <w:numId w:val="33"/>
              </w:numPr>
              <w:rPr>
                <w:rFonts w:ascii="Arial Narrow" w:hAnsi="Arial Narrow" w:cs="Arial"/>
                <w:color w:val="000000" w:themeColor="text1"/>
              </w:rPr>
            </w:pPr>
            <w:r w:rsidRPr="005A2FC8">
              <w:rPr>
                <w:rFonts w:ascii="Arial Narrow" w:hAnsi="Arial Narrow" w:cs="Arial"/>
                <w:color w:val="000000" w:themeColor="text1"/>
              </w:rPr>
              <w:t>Investigate how all housing providers in the city can improve the quality of housing*</w:t>
            </w:r>
          </w:p>
        </w:tc>
      </w:tr>
      <w:tr w:rsidR="003C04AA" w14:paraId="2EC383F3" w14:textId="77777777" w:rsidTr="005A2FC8">
        <w:tc>
          <w:tcPr>
            <w:tcW w:w="6457" w:type="dxa"/>
          </w:tcPr>
          <w:p w14:paraId="60E43B4B" w14:textId="4DFF5D56" w:rsidR="003C04AA" w:rsidRPr="005A2FC8" w:rsidRDefault="00100CC4" w:rsidP="00723854">
            <w:pPr>
              <w:pStyle w:val="ListParagraph"/>
              <w:numPr>
                <w:ilvl w:val="0"/>
                <w:numId w:val="33"/>
              </w:numPr>
              <w:rPr>
                <w:rFonts w:ascii="Arial Narrow" w:hAnsi="Arial Narrow" w:cs="Arial"/>
                <w:color w:val="000000" w:themeColor="text1"/>
              </w:rPr>
            </w:pPr>
            <w:r>
              <w:rPr>
                <w:rFonts w:ascii="Arial Narrow" w:hAnsi="Arial Narrow" w:cs="Arial"/>
              </w:rPr>
              <w:t xml:space="preserve">25. </w:t>
            </w:r>
            <w:r w:rsidR="003C04AA" w:rsidRPr="00013A81">
              <w:rPr>
                <w:rFonts w:ascii="Arial Narrow" w:hAnsi="Arial Narrow" w:cs="Arial"/>
              </w:rPr>
              <w:t>Work with private rented sector to ensure accommodation and repair standards are met.</w:t>
            </w:r>
            <w:r>
              <w:rPr>
                <w:rFonts w:ascii="Arial Narrow" w:hAnsi="Arial Narrow" w:cs="Arial"/>
              </w:rPr>
              <w:t>*</w:t>
            </w:r>
          </w:p>
        </w:tc>
      </w:tr>
      <w:tr w:rsidR="00B50EF1" w14:paraId="260D2AAC" w14:textId="77777777" w:rsidTr="005A2FC8">
        <w:tc>
          <w:tcPr>
            <w:tcW w:w="6457" w:type="dxa"/>
          </w:tcPr>
          <w:p w14:paraId="7831B582" w14:textId="6A3A1B81" w:rsidR="00B50EF1" w:rsidRPr="007033DF" w:rsidRDefault="00B50EF1" w:rsidP="00723854">
            <w:pPr>
              <w:pStyle w:val="ListParagraph"/>
              <w:numPr>
                <w:ilvl w:val="0"/>
                <w:numId w:val="33"/>
              </w:numPr>
              <w:rPr>
                <w:rFonts w:ascii="Arial Narrow" w:hAnsi="Arial Narrow" w:cs="Arial"/>
              </w:rPr>
            </w:pPr>
            <w:r w:rsidRPr="00013A81">
              <w:rPr>
                <w:rFonts w:ascii="Arial Narrow" w:hAnsi="Arial Narrow" w:cs="Arial"/>
              </w:rPr>
              <w:t>Drive improvements in repairs completed within the service standard [in Council housing].</w:t>
            </w:r>
            <w:r>
              <w:rPr>
                <w:rFonts w:ascii="Arial Narrow" w:hAnsi="Arial Narrow" w:cs="Arial"/>
              </w:rPr>
              <w:t>*</w:t>
            </w:r>
          </w:p>
        </w:tc>
      </w:tr>
      <w:tr w:rsidR="00B50EF1" w14:paraId="2871BB90" w14:textId="77777777" w:rsidTr="005A2FC8">
        <w:tc>
          <w:tcPr>
            <w:tcW w:w="6457" w:type="dxa"/>
          </w:tcPr>
          <w:p w14:paraId="52949054" w14:textId="18D835FE" w:rsidR="00B50EF1" w:rsidRPr="0037655D" w:rsidRDefault="00B50EF1" w:rsidP="00723854">
            <w:pPr>
              <w:pStyle w:val="ListParagraph"/>
              <w:numPr>
                <w:ilvl w:val="0"/>
                <w:numId w:val="33"/>
              </w:numPr>
              <w:rPr>
                <w:rFonts w:ascii="Arial Narrow" w:hAnsi="Arial Narrow" w:cs="Arial"/>
              </w:rPr>
            </w:pPr>
            <w:r w:rsidRPr="00013A81">
              <w:rPr>
                <w:rFonts w:ascii="Arial Narrow" w:hAnsi="Arial Narrow" w:cs="Arial"/>
              </w:rPr>
              <w:t>Ensure repair work carried out on Council properties represents value for money for tenants</w:t>
            </w:r>
            <w:r>
              <w:rPr>
                <w:rFonts w:ascii="Arial Narrow" w:hAnsi="Arial Narrow" w:cs="Arial"/>
              </w:rPr>
              <w:t>*</w:t>
            </w:r>
          </w:p>
        </w:tc>
      </w:tr>
      <w:tr w:rsidR="00B50EF1" w14:paraId="1F914199" w14:textId="77777777" w:rsidTr="005A2FC8">
        <w:tc>
          <w:tcPr>
            <w:tcW w:w="6457" w:type="dxa"/>
          </w:tcPr>
          <w:p w14:paraId="75A03EAC" w14:textId="13D68D5C" w:rsidR="00B50EF1" w:rsidRPr="00B50EF1" w:rsidRDefault="00B50EF1" w:rsidP="00723854">
            <w:pPr>
              <w:pStyle w:val="ListParagraph"/>
              <w:numPr>
                <w:ilvl w:val="0"/>
                <w:numId w:val="33"/>
              </w:numPr>
              <w:rPr>
                <w:rFonts w:ascii="Arial Narrow" w:hAnsi="Arial Narrow" w:cs="Arial"/>
              </w:rPr>
            </w:pPr>
            <w:r w:rsidRPr="00013A81">
              <w:rPr>
                <w:rFonts w:ascii="Arial Narrow" w:hAnsi="Arial Narrow" w:cs="Arial"/>
              </w:rPr>
              <w:t>Improve speed and quality of response to reports of damp and mould issues [in Council housing].</w:t>
            </w:r>
            <w:r>
              <w:rPr>
                <w:rFonts w:ascii="Arial Narrow" w:hAnsi="Arial Narrow" w:cs="Arial"/>
              </w:rPr>
              <w:t>*</w:t>
            </w:r>
          </w:p>
        </w:tc>
      </w:tr>
      <w:tr w:rsidR="00B50EF1" w14:paraId="5B9E41B8" w14:textId="77777777" w:rsidTr="005A2FC8">
        <w:tc>
          <w:tcPr>
            <w:tcW w:w="6457" w:type="dxa"/>
          </w:tcPr>
          <w:p w14:paraId="35ECE1C6" w14:textId="2E30653A" w:rsidR="00B50EF1" w:rsidRPr="0037655D" w:rsidRDefault="00B50EF1" w:rsidP="00723854">
            <w:pPr>
              <w:pStyle w:val="ListParagraph"/>
              <w:numPr>
                <w:ilvl w:val="0"/>
                <w:numId w:val="33"/>
              </w:numPr>
              <w:rPr>
                <w:rFonts w:ascii="Arial Narrow" w:hAnsi="Arial Narrow" w:cs="Arial"/>
              </w:rPr>
            </w:pPr>
            <w:r w:rsidRPr="00013A81">
              <w:rPr>
                <w:rFonts w:ascii="Arial Narrow" w:hAnsi="Arial Narrow" w:cs="Arial"/>
              </w:rPr>
              <w:t>Introduce robust measures to address issues with [Council housing] tenancies being left in poor state of repair at termination.</w:t>
            </w:r>
            <w:r w:rsidR="00553902">
              <w:rPr>
                <w:rFonts w:ascii="Arial Narrow" w:hAnsi="Arial Narrow" w:cs="Arial"/>
              </w:rPr>
              <w:t>*</w:t>
            </w:r>
          </w:p>
        </w:tc>
      </w:tr>
    </w:tbl>
    <w:p w14:paraId="142F30E2" w14:textId="3AEB40B3" w:rsidR="005A2FC8" w:rsidRPr="005A2FC8" w:rsidRDefault="005A2FC8" w:rsidP="00C16204">
      <w:pPr>
        <w:rPr>
          <w:rFonts w:ascii="Arial Narrow" w:hAnsi="Arial Narrow" w:cs="Arial"/>
          <w:b/>
          <w:bCs/>
        </w:rPr>
      </w:pPr>
      <w:r w:rsidRPr="005A2FC8">
        <w:rPr>
          <w:rFonts w:ascii="Arial Narrow" w:hAnsi="Arial Narrow" w:cs="Arial"/>
          <w:b/>
          <w:bCs/>
        </w:rPr>
        <w:t>*</w:t>
      </w:r>
      <w:proofErr w:type="gramStart"/>
      <w:r w:rsidRPr="005A2FC8">
        <w:rPr>
          <w:rFonts w:ascii="Arial Narrow" w:hAnsi="Arial Narrow" w:cs="Arial"/>
          <w:b/>
          <w:bCs/>
        </w:rPr>
        <w:t>actions</w:t>
      </w:r>
      <w:proofErr w:type="gramEnd"/>
      <w:r w:rsidRPr="005A2FC8">
        <w:rPr>
          <w:rFonts w:ascii="Arial Narrow" w:hAnsi="Arial Narrow" w:cs="Arial"/>
          <w:b/>
          <w:bCs/>
        </w:rPr>
        <w:t xml:space="preserve"> with an </w:t>
      </w:r>
      <w:proofErr w:type="spellStart"/>
      <w:r w:rsidRPr="005A2FC8">
        <w:rPr>
          <w:rFonts w:ascii="Arial Narrow" w:hAnsi="Arial Narrow" w:cs="Arial"/>
          <w:b/>
          <w:bCs/>
        </w:rPr>
        <w:t>asterix</w:t>
      </w:r>
      <w:proofErr w:type="spellEnd"/>
      <w:r w:rsidRPr="005A2FC8">
        <w:rPr>
          <w:rFonts w:ascii="Arial Narrow" w:hAnsi="Arial Narrow" w:cs="Arial"/>
          <w:b/>
          <w:bCs/>
        </w:rPr>
        <w:t xml:space="preserve"> are also captured in the Housing Emergency Action Plan</w:t>
      </w:r>
    </w:p>
    <w:p w14:paraId="42AD150C" w14:textId="77777777" w:rsidR="00FA12AE" w:rsidRDefault="00FA12AE">
      <w:pPr>
        <w:rPr>
          <w:rFonts w:ascii="Arial Narrow" w:hAnsi="Arial Narrow" w:cs="Arial"/>
          <w:b/>
          <w:bCs/>
          <w:sz w:val="36"/>
          <w:szCs w:val="36"/>
        </w:rPr>
      </w:pPr>
      <w:r>
        <w:rPr>
          <w:rFonts w:ascii="Arial Narrow" w:hAnsi="Arial Narrow" w:cs="Arial"/>
          <w:b/>
          <w:bCs/>
          <w:sz w:val="36"/>
          <w:szCs w:val="36"/>
        </w:rPr>
        <w:br w:type="page"/>
      </w:r>
    </w:p>
    <w:p w14:paraId="70DCB2DB" w14:textId="4B2EAEA5" w:rsidR="00C16204" w:rsidRDefault="009B315E" w:rsidP="004D707A">
      <w:pPr>
        <w:pStyle w:val="Heading1"/>
        <w:rPr>
          <w:rFonts w:cs="Arial"/>
          <w:b/>
          <w:bCs/>
          <w:sz w:val="36"/>
          <w:szCs w:val="36"/>
        </w:rPr>
      </w:pPr>
      <w:bookmarkStart w:id="74" w:name="_Chapter_4._Prevent"/>
      <w:bookmarkEnd w:id="74"/>
      <w:r w:rsidRPr="00CD7782">
        <w:rPr>
          <w:rFonts w:cs="Arial"/>
          <w:b/>
          <w:bCs/>
          <w:sz w:val="36"/>
          <w:szCs w:val="36"/>
        </w:rPr>
        <w:lastRenderedPageBreak/>
        <w:t xml:space="preserve">Chapter </w:t>
      </w:r>
      <w:r w:rsidR="00FA12AE">
        <w:rPr>
          <w:rFonts w:cs="Arial"/>
          <w:b/>
          <w:bCs/>
          <w:sz w:val="36"/>
          <w:szCs w:val="36"/>
        </w:rPr>
        <w:t>4</w:t>
      </w:r>
      <w:r w:rsidRPr="006F7C93">
        <w:rPr>
          <w:rFonts w:cs="Arial"/>
          <w:b/>
          <w:bCs/>
          <w:sz w:val="36"/>
          <w:szCs w:val="36"/>
        </w:rPr>
        <w:t>. Prevent</w:t>
      </w:r>
      <w:r w:rsidR="00763359">
        <w:rPr>
          <w:rFonts w:cs="Arial"/>
          <w:b/>
          <w:bCs/>
          <w:sz w:val="36"/>
          <w:szCs w:val="36"/>
        </w:rPr>
        <w:t xml:space="preserve"> and respond to</w:t>
      </w:r>
      <w:r w:rsidRPr="006F7C93">
        <w:rPr>
          <w:rFonts w:cs="Arial"/>
          <w:b/>
          <w:bCs/>
          <w:sz w:val="36"/>
          <w:szCs w:val="36"/>
        </w:rPr>
        <w:t xml:space="preserve"> homelessness</w:t>
      </w:r>
    </w:p>
    <w:tbl>
      <w:tblPr>
        <w:tblStyle w:val="TableGrid"/>
        <w:tblW w:w="0" w:type="auto"/>
        <w:tblLook w:val="04A0" w:firstRow="1" w:lastRow="0" w:firstColumn="1" w:lastColumn="0" w:noHBand="0" w:noVBand="1"/>
      </w:tblPr>
      <w:tblGrid>
        <w:gridCol w:w="6457"/>
      </w:tblGrid>
      <w:tr w:rsidR="009202AE" w:rsidRPr="002327DD" w14:paraId="58C2252C" w14:textId="77777777" w:rsidTr="009202AE">
        <w:tc>
          <w:tcPr>
            <w:tcW w:w="6457" w:type="dxa"/>
            <w:shd w:val="clear" w:color="auto" w:fill="156082" w:themeFill="accent1"/>
          </w:tcPr>
          <w:p w14:paraId="115A858D" w14:textId="77777777" w:rsidR="009202AE" w:rsidRDefault="009202AE" w:rsidP="00C16204">
            <w:pPr>
              <w:rPr>
                <w:rFonts w:ascii="Arial Narrow" w:hAnsi="Arial Narrow" w:cs="Arial"/>
                <w:b/>
                <w:bCs/>
                <w:sz w:val="24"/>
                <w:szCs w:val="24"/>
              </w:rPr>
            </w:pPr>
            <w:r w:rsidRPr="009202AE">
              <w:rPr>
                <w:rFonts w:ascii="Arial Narrow" w:hAnsi="Arial Narrow" w:cs="Arial"/>
                <w:b/>
                <w:bCs/>
                <w:color w:val="FFFFFF" w:themeColor="background1"/>
                <w:sz w:val="24"/>
                <w:szCs w:val="24"/>
              </w:rPr>
              <w:t>Strategic Objective(s):</w:t>
            </w:r>
          </w:p>
        </w:tc>
      </w:tr>
      <w:tr w:rsidR="009202AE" w:rsidRPr="00710E5C" w14:paraId="77B9682E" w14:textId="77777777">
        <w:tc>
          <w:tcPr>
            <w:tcW w:w="6457" w:type="dxa"/>
            <w:shd w:val="clear" w:color="auto" w:fill="CAEDFB" w:themeFill="accent4" w:themeFillTint="33"/>
          </w:tcPr>
          <w:p w14:paraId="2B18F69B" w14:textId="77777777" w:rsidR="009202AE" w:rsidRPr="009202AE" w:rsidRDefault="00854379" w:rsidP="009202AE">
            <w:pPr>
              <w:rPr>
                <w:rFonts w:ascii="Arial Narrow" w:hAnsi="Arial Narrow" w:cs="Arial"/>
              </w:rPr>
            </w:pPr>
            <w:r w:rsidRPr="00854379">
              <w:rPr>
                <w:rFonts w:ascii="Arial Narrow" w:hAnsi="Arial Narrow" w:cs="Arial"/>
              </w:rPr>
              <w:t xml:space="preserve">Prevent </w:t>
            </w:r>
            <w:r>
              <w:rPr>
                <w:rFonts w:ascii="Arial Narrow" w:hAnsi="Arial Narrow" w:cs="Arial"/>
              </w:rPr>
              <w:t>h</w:t>
            </w:r>
            <w:r w:rsidRPr="00854379">
              <w:rPr>
                <w:rFonts w:ascii="Arial Narrow" w:hAnsi="Arial Narrow" w:cs="Arial"/>
              </w:rPr>
              <w:t>omelessness wherever possible</w:t>
            </w:r>
          </w:p>
        </w:tc>
      </w:tr>
      <w:tr w:rsidR="009202AE" w:rsidRPr="00710E5C" w14:paraId="5D7A3753" w14:textId="77777777">
        <w:tc>
          <w:tcPr>
            <w:tcW w:w="6457" w:type="dxa"/>
            <w:shd w:val="clear" w:color="auto" w:fill="CAEDFB" w:themeFill="accent4" w:themeFillTint="33"/>
          </w:tcPr>
          <w:p w14:paraId="1EDE9EAE" w14:textId="77777777" w:rsidR="009202AE" w:rsidRPr="00710E5C" w:rsidRDefault="009202AE" w:rsidP="009202AE">
            <w:pPr>
              <w:rPr>
                <w:rFonts w:ascii="Arial Narrow" w:hAnsi="Arial Narrow" w:cs="Arial"/>
              </w:rPr>
            </w:pPr>
            <w:r w:rsidRPr="009202AE">
              <w:rPr>
                <w:rFonts w:ascii="Arial Narrow" w:hAnsi="Arial Narrow" w:cs="Arial"/>
              </w:rPr>
              <w:t>Where temporary accommodation is required, this will meet the needs of the household</w:t>
            </w:r>
          </w:p>
        </w:tc>
      </w:tr>
      <w:tr w:rsidR="009202AE" w:rsidRPr="00710E5C" w14:paraId="601E4F89" w14:textId="77777777">
        <w:tc>
          <w:tcPr>
            <w:tcW w:w="6457" w:type="dxa"/>
            <w:shd w:val="clear" w:color="auto" w:fill="CAEDFB" w:themeFill="accent4" w:themeFillTint="33"/>
          </w:tcPr>
          <w:p w14:paraId="34A95B3F" w14:textId="77777777" w:rsidR="009202AE" w:rsidRPr="00710E5C" w:rsidRDefault="009202AE" w:rsidP="00C16204">
            <w:pPr>
              <w:rPr>
                <w:rFonts w:ascii="Arial Narrow" w:hAnsi="Arial Narrow" w:cs="Arial"/>
              </w:rPr>
            </w:pPr>
            <w:r w:rsidRPr="00013A81">
              <w:rPr>
                <w:rFonts w:ascii="Arial Narrow" w:hAnsi="Arial Narrow" w:cs="Arial"/>
              </w:rPr>
              <w:t>Support people to access settled accommodation as quickly as possible</w:t>
            </w:r>
          </w:p>
        </w:tc>
      </w:tr>
      <w:tr w:rsidR="009202AE" w:rsidRPr="00710E5C" w14:paraId="344510C9" w14:textId="77777777">
        <w:tc>
          <w:tcPr>
            <w:tcW w:w="6457" w:type="dxa"/>
            <w:shd w:val="clear" w:color="auto" w:fill="CAEDFB" w:themeFill="accent4" w:themeFillTint="33"/>
          </w:tcPr>
          <w:p w14:paraId="05DE17D6" w14:textId="77777777" w:rsidR="009202AE" w:rsidRPr="00710E5C" w:rsidRDefault="009202AE" w:rsidP="009202AE">
            <w:pPr>
              <w:rPr>
                <w:rFonts w:ascii="Arial Narrow" w:hAnsi="Arial Narrow" w:cs="Arial"/>
              </w:rPr>
            </w:pPr>
            <w:r w:rsidRPr="009202AE">
              <w:rPr>
                <w:rFonts w:ascii="Arial Narrow" w:hAnsi="Arial Narrow" w:cs="Arial"/>
              </w:rPr>
              <w:t>Reduc</w:t>
            </w:r>
            <w:r w:rsidR="005234C1">
              <w:rPr>
                <w:rFonts w:ascii="Arial Narrow" w:hAnsi="Arial Narrow" w:cs="Arial"/>
              </w:rPr>
              <w:t>e</w:t>
            </w:r>
            <w:r w:rsidRPr="009202AE">
              <w:rPr>
                <w:rFonts w:ascii="Arial Narrow" w:hAnsi="Arial Narrow" w:cs="Arial"/>
              </w:rPr>
              <w:t xml:space="preserve"> the number of people sleeping rough</w:t>
            </w:r>
          </w:p>
        </w:tc>
      </w:tr>
    </w:tbl>
    <w:p w14:paraId="615B9470" w14:textId="77777777" w:rsidR="009202AE" w:rsidRDefault="009202AE" w:rsidP="00C16204">
      <w:pPr>
        <w:rPr>
          <w:rFonts w:ascii="Arial Narrow" w:hAnsi="Arial Narrow" w:cs="Arial"/>
          <w:b/>
          <w:bCs/>
          <w:sz w:val="24"/>
          <w:szCs w:val="24"/>
        </w:rPr>
      </w:pPr>
    </w:p>
    <w:p w14:paraId="1318CFF8" w14:textId="07F769C6" w:rsidR="009B315E" w:rsidRPr="00C16204" w:rsidRDefault="3243622A" w:rsidP="004D707A">
      <w:pPr>
        <w:pStyle w:val="Heading2"/>
        <w:rPr>
          <w:rFonts w:cs="Arial"/>
          <w:b/>
          <w:bCs/>
          <w:sz w:val="36"/>
          <w:szCs w:val="36"/>
        </w:rPr>
      </w:pPr>
      <w:bookmarkStart w:id="75" w:name="_Introduction_6"/>
      <w:bookmarkEnd w:id="75"/>
      <w:r w:rsidRPr="006F7C93">
        <w:t>Introduction</w:t>
      </w:r>
    </w:p>
    <w:p w14:paraId="24165A4F" w14:textId="77B5DAA0" w:rsidR="009B315E" w:rsidRPr="00735DA1" w:rsidRDefault="3243622A" w:rsidP="009B315E">
      <w:pPr>
        <w:rPr>
          <w:rFonts w:ascii="Arial Narrow" w:hAnsi="Arial Narrow" w:cs="Arial"/>
        </w:rPr>
      </w:pPr>
      <w:r w:rsidRPr="00735DA1">
        <w:rPr>
          <w:rFonts w:ascii="Arial Narrow" w:hAnsi="Arial Narrow" w:cs="Arial"/>
        </w:rPr>
        <w:t>This chapter will outline growing pressures within the housing system and the impact this has on those threatened with or experiencing homelessness. It will set out the range of work ongoing as part of the Rapid Rehousing Transition Plan, reflecting on actions which have completed, actions which remain ongoing and will be taken forward as part of the LHS, and any new actions identified.</w:t>
      </w:r>
    </w:p>
    <w:p w14:paraId="317A644C" w14:textId="7232DF32" w:rsidR="00EE00DE" w:rsidRPr="0004541D" w:rsidRDefault="00EE00DE" w:rsidP="00EE00DE">
      <w:pPr>
        <w:pBdr>
          <w:bottom w:val="single" w:sz="12" w:space="1" w:color="156082"/>
        </w:pBdr>
        <w:rPr>
          <w:rFonts w:ascii="Arial Narrow" w:hAnsi="Arial Narrow" w:cs="Arial"/>
          <w:b/>
        </w:rPr>
      </w:pPr>
      <w:r w:rsidRPr="0004541D">
        <w:rPr>
          <w:rFonts w:ascii="Arial Narrow" w:hAnsi="Arial Narrow" w:cs="Arial"/>
          <w:b/>
        </w:rPr>
        <w:t>National Context</w:t>
      </w:r>
    </w:p>
    <w:p w14:paraId="3F669293" w14:textId="77777777" w:rsidR="00EE00DE" w:rsidRPr="00735DA1" w:rsidRDefault="00EE00DE" w:rsidP="007D3780">
      <w:pPr>
        <w:rPr>
          <w:rFonts w:ascii="Arial Narrow" w:hAnsi="Arial Narrow"/>
        </w:rPr>
      </w:pPr>
      <w:r w:rsidRPr="00735DA1">
        <w:rPr>
          <w:rFonts w:ascii="Arial Narrow" w:hAnsi="Arial Narrow"/>
        </w:rPr>
        <w:t xml:space="preserve">The Housing (Scotland) 2001 Act places a statutory duty on each local authority to carry out an assessment of homelessness in its area and to prepare a strategy (as part of the LHS) for the prevention and alleviation of homelessness. </w:t>
      </w:r>
    </w:p>
    <w:p w14:paraId="2C119DE4" w14:textId="179ED812" w:rsidR="00EE00DE" w:rsidRPr="00735DA1" w:rsidRDefault="00EE00DE" w:rsidP="007D3780">
      <w:pPr>
        <w:rPr>
          <w:rFonts w:ascii="Arial Narrow" w:hAnsi="Arial Narrow"/>
        </w:rPr>
      </w:pPr>
      <w:r w:rsidRPr="00735DA1">
        <w:rPr>
          <w:rFonts w:ascii="Arial Narrow" w:hAnsi="Arial Narrow"/>
        </w:rPr>
        <w:t xml:space="preserve">In 2017, the Scottish Government established a Homelessness and Rough Sleeping Action Group (HARSAG) to determine the changes necessary to eradicate rough sleeping, transform temporary accommodation, and ultimately end homelessness. </w:t>
      </w:r>
      <w:r w:rsidR="007D3780" w:rsidRPr="00735DA1">
        <w:rPr>
          <w:rFonts w:ascii="Arial Narrow" w:hAnsi="Arial Narrow"/>
        </w:rPr>
        <w:t>F</w:t>
      </w:r>
      <w:r w:rsidRPr="00735DA1">
        <w:rPr>
          <w:rFonts w:ascii="Arial Narrow" w:hAnsi="Arial Narrow"/>
        </w:rPr>
        <w:t xml:space="preserve">ollowing publication of the HARSAG recommendations, the Scottish Government required all Local Authorities to publish a Rapid Rehousing Transition Plan (RRTP) by December 2018. </w:t>
      </w:r>
    </w:p>
    <w:p w14:paraId="2F48FC11" w14:textId="7D46B818" w:rsidR="00EE00DE" w:rsidRPr="00735DA1" w:rsidRDefault="00EE00DE" w:rsidP="007D3780">
      <w:pPr>
        <w:rPr>
          <w:rFonts w:ascii="Arial Narrow" w:hAnsi="Arial Narrow"/>
        </w:rPr>
      </w:pPr>
      <w:r w:rsidRPr="00735DA1">
        <w:rPr>
          <w:rFonts w:ascii="Arial Narrow" w:hAnsi="Arial Narrow"/>
        </w:rPr>
        <w:t xml:space="preserve">The Scottish </w:t>
      </w:r>
      <w:r w:rsidR="00493046" w:rsidRPr="00735DA1">
        <w:rPr>
          <w:rFonts w:ascii="Arial Narrow" w:hAnsi="Arial Narrow"/>
        </w:rPr>
        <w:t>Government’s Ending</w:t>
      </w:r>
      <w:r w:rsidRPr="00735DA1">
        <w:rPr>
          <w:rFonts w:ascii="Arial Narrow" w:hAnsi="Arial Narrow"/>
          <w:i/>
          <w:iCs/>
        </w:rPr>
        <w:t xml:space="preserve"> Homelessness Together</w:t>
      </w:r>
      <w:r w:rsidRPr="00735DA1">
        <w:rPr>
          <w:rFonts w:ascii="Arial Narrow" w:hAnsi="Arial Narrow"/>
        </w:rPr>
        <w:t xml:space="preserve"> is the national homelessness strategy, which set out a range of actions in response to the recommendations of the HARSAG, including the development of RRTP’s. </w:t>
      </w:r>
      <w:r w:rsidRPr="00735DA1">
        <w:rPr>
          <w:rFonts w:ascii="Arial Narrow" w:hAnsi="Arial Narrow"/>
          <w:i/>
          <w:iCs/>
        </w:rPr>
        <w:t>Ending Homelessness Together</w:t>
      </w:r>
      <w:r w:rsidRPr="00735DA1">
        <w:rPr>
          <w:rFonts w:ascii="Arial Narrow" w:hAnsi="Arial Narrow"/>
        </w:rPr>
        <w:t xml:space="preserve"> has a focus on eradicating rough sleeping, </w:t>
      </w:r>
      <w:r w:rsidRPr="00735DA1">
        <w:rPr>
          <w:rFonts w:ascii="Arial Narrow" w:hAnsi="Arial Narrow"/>
        </w:rPr>
        <w:t>supporting the most vulnerable households and reducing time spent in temporary housing.</w:t>
      </w:r>
    </w:p>
    <w:p w14:paraId="1DFAEECC" w14:textId="27810A40" w:rsidR="00EE00DE" w:rsidRPr="00735DA1" w:rsidRDefault="00543263" w:rsidP="007D3780">
      <w:pPr>
        <w:rPr>
          <w:rFonts w:ascii="Arial Narrow" w:hAnsi="Arial Narrow"/>
          <w:color w:val="000000" w:themeColor="text1"/>
        </w:rPr>
      </w:pPr>
      <w:r w:rsidRPr="00735DA1">
        <w:rPr>
          <w:rFonts w:ascii="Arial Narrow" w:hAnsi="Arial Narrow"/>
          <w:color w:val="000000" w:themeColor="text1"/>
        </w:rPr>
        <w:t xml:space="preserve">A series of legislative changes </w:t>
      </w:r>
      <w:r w:rsidR="005C354C" w:rsidRPr="00735DA1">
        <w:rPr>
          <w:rFonts w:ascii="Arial Narrow" w:hAnsi="Arial Narrow"/>
          <w:color w:val="000000" w:themeColor="text1"/>
        </w:rPr>
        <w:t xml:space="preserve">have been introduced in recent years </w:t>
      </w:r>
      <w:r w:rsidR="00760E86" w:rsidRPr="00735DA1">
        <w:rPr>
          <w:rFonts w:ascii="Arial Narrow" w:hAnsi="Arial Narrow"/>
          <w:color w:val="000000" w:themeColor="text1"/>
        </w:rPr>
        <w:t>which have had a marked impact on service provision:</w:t>
      </w:r>
    </w:p>
    <w:p w14:paraId="43B1BCB7" w14:textId="77777777" w:rsidR="00EE00DE" w:rsidRPr="00735DA1" w:rsidRDefault="00EE00DE" w:rsidP="00723854">
      <w:pPr>
        <w:pStyle w:val="ListParagraph"/>
        <w:numPr>
          <w:ilvl w:val="0"/>
          <w:numId w:val="10"/>
        </w:numPr>
        <w:rPr>
          <w:rFonts w:ascii="Arial Narrow" w:hAnsi="Arial Narrow"/>
        </w:rPr>
      </w:pPr>
      <w:r w:rsidRPr="00735DA1">
        <w:rPr>
          <w:rFonts w:ascii="Arial Narrow" w:hAnsi="Arial Narrow"/>
        </w:rPr>
        <w:t xml:space="preserve">The Commencement of Section 4 of the Homelessness etc. (Scotland) Act 2003 (on 7 November 2019) made changes to the intentionality test. This change meant that Local Authorities can now choose </w:t>
      </w:r>
      <w:proofErr w:type="gramStart"/>
      <w:r w:rsidRPr="00735DA1">
        <w:rPr>
          <w:rFonts w:ascii="Arial Narrow" w:hAnsi="Arial Narrow"/>
        </w:rPr>
        <w:t>whether or not</w:t>
      </w:r>
      <w:proofErr w:type="gramEnd"/>
      <w:r w:rsidRPr="00735DA1">
        <w:rPr>
          <w:rFonts w:ascii="Arial Narrow" w:hAnsi="Arial Narrow"/>
        </w:rPr>
        <w:t xml:space="preserve"> to investigate intentionality.</w:t>
      </w:r>
    </w:p>
    <w:p w14:paraId="21A69474" w14:textId="77777777" w:rsidR="0004793B" w:rsidRPr="00735DA1" w:rsidRDefault="0004793B" w:rsidP="0004793B">
      <w:pPr>
        <w:pStyle w:val="ListParagraph"/>
        <w:rPr>
          <w:rFonts w:ascii="Arial Narrow" w:hAnsi="Arial Narrow"/>
        </w:rPr>
      </w:pPr>
    </w:p>
    <w:p w14:paraId="14A19CF6" w14:textId="097488BC" w:rsidR="00EE00DE" w:rsidRPr="00735DA1" w:rsidRDefault="00EE00DE" w:rsidP="00723854">
      <w:pPr>
        <w:pStyle w:val="ListParagraph"/>
        <w:numPr>
          <w:ilvl w:val="0"/>
          <w:numId w:val="10"/>
        </w:numPr>
        <w:rPr>
          <w:rFonts w:ascii="Arial Narrow" w:hAnsi="Arial Narrow"/>
        </w:rPr>
      </w:pPr>
      <w:r w:rsidRPr="04ADFCDD">
        <w:rPr>
          <w:rFonts w:ascii="Arial Narrow" w:hAnsi="Arial Narrow"/>
        </w:rPr>
        <w:t>The Homeless Persons (Unsuitable Accommodation) (Scotland) Amendment Order 2020 extended legislation prohibiting the use of unsuitable accommodation for longer than 7 days for pregnant women and children to include all homeless households. In addition to this, a new Temporary Accommodation Standards Framework was published in April 2023, to ensure that all temporary accommodation throughout Scotland is of consistently high quality.</w:t>
      </w:r>
    </w:p>
    <w:p w14:paraId="5452442E" w14:textId="77777777" w:rsidR="0004793B" w:rsidRPr="00735DA1" w:rsidRDefault="0004793B" w:rsidP="0004793B">
      <w:pPr>
        <w:pStyle w:val="ListParagraph"/>
        <w:rPr>
          <w:rFonts w:ascii="Arial Narrow" w:hAnsi="Arial Narrow"/>
        </w:rPr>
      </w:pPr>
    </w:p>
    <w:p w14:paraId="170F5319" w14:textId="375E7851" w:rsidR="00EE00DE" w:rsidRPr="00735DA1" w:rsidRDefault="00EE00DE" w:rsidP="00723854">
      <w:pPr>
        <w:pStyle w:val="ListParagraph"/>
        <w:numPr>
          <w:ilvl w:val="0"/>
          <w:numId w:val="10"/>
        </w:numPr>
        <w:rPr>
          <w:rFonts w:ascii="Arial Narrow" w:hAnsi="Arial Narrow"/>
        </w:rPr>
      </w:pPr>
      <w:r w:rsidRPr="04ADFCDD">
        <w:rPr>
          <w:rFonts w:ascii="Arial Narrow" w:hAnsi="Arial Narrow"/>
        </w:rPr>
        <w:t>The Homeless Persons (Suspension of Referrals between Local Authorities) (Scotland) Order 2022 suspended the requirement for households to have a local connection to the area they were making a homeless application to.  A local connection refers to a person residing (currently or in the past), being employed or having family based in the area.</w:t>
      </w:r>
    </w:p>
    <w:p w14:paraId="41F3B5BB" w14:textId="51033F71" w:rsidR="00EE00DE" w:rsidRPr="00735DA1" w:rsidRDefault="00EE00DE" w:rsidP="0004793B">
      <w:pPr>
        <w:ind w:firstLine="360"/>
        <w:rPr>
          <w:rFonts w:ascii="Arial Narrow" w:hAnsi="Arial Narrow"/>
          <w:b/>
          <w:bCs/>
        </w:rPr>
      </w:pPr>
      <w:r w:rsidRPr="00735DA1">
        <w:rPr>
          <w:rFonts w:ascii="Arial Narrow" w:hAnsi="Arial Narrow"/>
          <w:b/>
          <w:bCs/>
        </w:rPr>
        <w:t>Horizon Scanning</w:t>
      </w:r>
    </w:p>
    <w:p w14:paraId="3D8FA3FF" w14:textId="1992D281" w:rsidR="00EE00DE" w:rsidRPr="00735DA1" w:rsidRDefault="00EE00DE" w:rsidP="00723854">
      <w:pPr>
        <w:pStyle w:val="ListParagraph"/>
        <w:numPr>
          <w:ilvl w:val="0"/>
          <w:numId w:val="10"/>
        </w:numPr>
        <w:rPr>
          <w:rFonts w:ascii="Arial Narrow" w:hAnsi="Arial Narrow"/>
        </w:rPr>
      </w:pPr>
      <w:r w:rsidRPr="00735DA1">
        <w:rPr>
          <w:rFonts w:ascii="Arial Narrow" w:hAnsi="Arial Narrow"/>
        </w:rPr>
        <w:t>The Housing Scotland Bill will introduce a new ‘ask and act’ duty on specified public sector bodies, requiring them to ask about a person’s housing situation and act to prevent them becoming homeless wherever possible. This chapter outlines the preparatory work underway in anticipation of the ‘ask and act’ duty coming into force.</w:t>
      </w:r>
    </w:p>
    <w:p w14:paraId="7BF033E6" w14:textId="77777777" w:rsidR="0004793B" w:rsidRPr="00735DA1" w:rsidRDefault="0004793B" w:rsidP="00EB5EEC">
      <w:pPr>
        <w:pStyle w:val="ListParagraph"/>
        <w:rPr>
          <w:rFonts w:ascii="Arial Narrow" w:hAnsi="Arial Narrow"/>
        </w:rPr>
      </w:pPr>
    </w:p>
    <w:p w14:paraId="1331EC67" w14:textId="23CE001D" w:rsidR="009B315E" w:rsidRPr="00735DA1" w:rsidRDefault="00EE00DE" w:rsidP="00723854">
      <w:pPr>
        <w:pStyle w:val="ListParagraph"/>
        <w:numPr>
          <w:ilvl w:val="0"/>
          <w:numId w:val="10"/>
        </w:numPr>
        <w:rPr>
          <w:rFonts w:ascii="Arial Narrow" w:hAnsi="Arial Narrow"/>
        </w:rPr>
      </w:pPr>
      <w:r w:rsidRPr="00735DA1">
        <w:rPr>
          <w:rFonts w:ascii="Arial Narrow" w:hAnsi="Arial Narrow"/>
        </w:rPr>
        <w:lastRenderedPageBreak/>
        <w:t xml:space="preserve">The Bill also extends the </w:t>
      </w:r>
      <w:proofErr w:type="gramStart"/>
      <w:r w:rsidRPr="00735DA1">
        <w:rPr>
          <w:rFonts w:ascii="Arial Narrow" w:hAnsi="Arial Narrow"/>
        </w:rPr>
        <w:t>time period</w:t>
      </w:r>
      <w:proofErr w:type="gramEnd"/>
      <w:r w:rsidRPr="00735DA1">
        <w:rPr>
          <w:rFonts w:ascii="Arial Narrow" w:hAnsi="Arial Narrow"/>
        </w:rPr>
        <w:t xml:space="preserve"> where households threatened with homelessness can seek assistance. Households will be able to present to local authorities and receive support up to six months prior to being homeless (rather than the current two). It is foreseeable that there will be a rise in the number of households seeking or receiving homelessness assistance from Local Authorities as a result. </w:t>
      </w:r>
    </w:p>
    <w:p w14:paraId="22AE1CB9" w14:textId="77777777" w:rsidR="00EB5EEC" w:rsidRPr="00503622" w:rsidRDefault="00EB5EEC" w:rsidP="6A1FCF4D">
      <w:pPr>
        <w:pBdr>
          <w:bottom w:val="single" w:sz="12" w:space="1" w:color="156082"/>
        </w:pBdr>
        <w:rPr>
          <w:rFonts w:ascii="Arial Narrow" w:hAnsi="Arial Narrow" w:cs="Arial"/>
          <w:b/>
        </w:rPr>
      </w:pPr>
    </w:p>
    <w:p w14:paraId="7D46E196" w14:textId="429D2C02" w:rsidR="009B315E" w:rsidRPr="00503622" w:rsidRDefault="009B315E" w:rsidP="6A1FCF4D">
      <w:pPr>
        <w:pBdr>
          <w:bottom w:val="single" w:sz="12" w:space="1" w:color="156082"/>
        </w:pBdr>
        <w:rPr>
          <w:rFonts w:ascii="Arial Narrow" w:hAnsi="Arial Narrow" w:cs="Arial"/>
          <w:b/>
        </w:rPr>
      </w:pPr>
      <w:r w:rsidRPr="00503622">
        <w:rPr>
          <w:rFonts w:ascii="Arial Narrow" w:hAnsi="Arial Narrow" w:cs="Arial"/>
          <w:b/>
        </w:rPr>
        <w:t>Local Context</w:t>
      </w:r>
    </w:p>
    <w:p w14:paraId="5325FD4F" w14:textId="34CD4909" w:rsidR="00DB201A" w:rsidRPr="00735DA1" w:rsidRDefault="6C851B50" w:rsidP="00DB201A">
      <w:pPr>
        <w:spacing w:before="120" w:after="120" w:line="276" w:lineRule="auto"/>
        <w:rPr>
          <w:rFonts w:ascii="Arial Narrow" w:hAnsi="Arial Narrow" w:cs="Arial"/>
        </w:rPr>
      </w:pPr>
      <w:r w:rsidRPr="00735DA1">
        <w:rPr>
          <w:rFonts w:ascii="Arial Narrow" w:hAnsi="Arial Narrow" w:cs="Arial"/>
        </w:rPr>
        <w:t>The number of households in temporary accommodation in the city has continued to rise, along with the time spent in temporary accommodation.  The latest statutory returns show that Edinburgh has the highest number of households in temporary accommodation at over 5,000, along with having the highest average time in temporary accommodation at 507 days (up from 442 the year before).</w:t>
      </w:r>
    </w:p>
    <w:p w14:paraId="737394AA" w14:textId="1F8D1EE6" w:rsidR="00DB201A" w:rsidRPr="00735DA1" w:rsidRDefault="00DB201A" w:rsidP="00DB201A">
      <w:pPr>
        <w:pStyle w:val="11"/>
        <w:numPr>
          <w:ilvl w:val="1"/>
          <w:numId w:val="0"/>
        </w:numPr>
        <w:ind w:left="33" w:hanging="33"/>
        <w:rPr>
          <w:rFonts w:ascii="Arial Narrow" w:hAnsi="Arial Narrow" w:cs="Arial"/>
          <w:sz w:val="22"/>
          <w:szCs w:val="22"/>
        </w:rPr>
      </w:pPr>
      <w:r w:rsidRPr="00735DA1">
        <w:rPr>
          <w:rFonts w:ascii="Arial Narrow" w:hAnsi="Arial Narrow" w:cs="Arial"/>
          <w:sz w:val="22"/>
          <w:szCs w:val="22"/>
        </w:rPr>
        <w:t xml:space="preserve">The number of households in temporary accommodation and the time spent there </w:t>
      </w:r>
      <w:r w:rsidR="001E38D5" w:rsidRPr="00735DA1">
        <w:rPr>
          <w:rFonts w:ascii="Arial Narrow" w:hAnsi="Arial Narrow" w:cs="Arial"/>
          <w:sz w:val="22"/>
          <w:szCs w:val="22"/>
        </w:rPr>
        <w:t>was</w:t>
      </w:r>
      <w:r w:rsidRPr="00735DA1">
        <w:rPr>
          <w:rFonts w:ascii="Arial Narrow" w:hAnsi="Arial Narrow" w:cs="Arial"/>
          <w:sz w:val="22"/>
          <w:szCs w:val="22"/>
        </w:rPr>
        <w:t xml:space="preserve"> significantly impacted by the C</w:t>
      </w:r>
      <w:r w:rsidR="002655FC" w:rsidRPr="00735DA1">
        <w:rPr>
          <w:rFonts w:ascii="Arial Narrow" w:hAnsi="Arial Narrow" w:cs="Arial"/>
          <w:sz w:val="22"/>
          <w:szCs w:val="22"/>
        </w:rPr>
        <w:t>ovid</w:t>
      </w:r>
      <w:r w:rsidRPr="00735DA1">
        <w:rPr>
          <w:rFonts w:ascii="Arial Narrow" w:hAnsi="Arial Narrow" w:cs="Arial"/>
          <w:sz w:val="22"/>
          <w:szCs w:val="22"/>
        </w:rPr>
        <w:t>-19 emergency.  During the pandemic, the Council was required to significantly increase the amount of temporary accommodation available to meet demand. Pre-pandemic, there were 3,570 households in temporary accommodation and at the end of March 2024 there were 4, 969 (including 1, 340 in unsuitable temporary accommodation). Throughput from temporary accommodation services slowed during the pandemic across all tenures.</w:t>
      </w:r>
    </w:p>
    <w:p w14:paraId="341B3D36" w14:textId="77777777" w:rsidR="00DB201A" w:rsidRPr="00735DA1" w:rsidRDefault="00DB201A" w:rsidP="00DB201A">
      <w:pPr>
        <w:pStyle w:val="11"/>
        <w:numPr>
          <w:ilvl w:val="1"/>
          <w:numId w:val="0"/>
        </w:numPr>
        <w:rPr>
          <w:rFonts w:ascii="Arial Narrow" w:hAnsi="Arial Narrow" w:cs="Arial"/>
          <w:sz w:val="22"/>
          <w:szCs w:val="22"/>
        </w:rPr>
      </w:pPr>
      <w:r w:rsidRPr="00735DA1">
        <w:rPr>
          <w:rFonts w:ascii="Arial Narrow" w:hAnsi="Arial Narrow" w:cs="Arial"/>
          <w:sz w:val="22"/>
          <w:szCs w:val="22"/>
        </w:rPr>
        <w:t xml:space="preserve">There has been an increase in the number of households presenting as homeless and accessing temporary accommodation, driven by </w:t>
      </w:r>
      <w:proofErr w:type="gramStart"/>
      <w:r w:rsidRPr="00735DA1">
        <w:rPr>
          <w:rFonts w:ascii="Arial Narrow" w:hAnsi="Arial Narrow" w:cs="Arial"/>
          <w:sz w:val="22"/>
          <w:szCs w:val="22"/>
        </w:rPr>
        <w:t>a number of</w:t>
      </w:r>
      <w:proofErr w:type="gramEnd"/>
      <w:r w:rsidRPr="00735DA1">
        <w:rPr>
          <w:rFonts w:ascii="Arial Narrow" w:hAnsi="Arial Narrow" w:cs="Arial"/>
          <w:sz w:val="22"/>
          <w:szCs w:val="22"/>
        </w:rPr>
        <w:t xml:space="preserve"> policy and legislative changes by national government.  This includes households who have recently left Home Office accommodation following a positive asylum decision and an increase in the number of Ukrainian Displaced People (UDPs) presenting as homeless and accessing temporary accommodation.</w:t>
      </w:r>
    </w:p>
    <w:p w14:paraId="7EC529A4" w14:textId="26BD830E" w:rsidR="00DB201A" w:rsidRPr="00735DA1" w:rsidRDefault="009910B5" w:rsidP="009B315E">
      <w:pPr>
        <w:rPr>
          <w:rFonts w:ascii="Arial Narrow" w:hAnsi="Arial Narrow" w:cs="Arial"/>
        </w:rPr>
      </w:pPr>
      <w:r w:rsidRPr="00735DA1">
        <w:rPr>
          <w:rFonts w:ascii="Arial Narrow" w:hAnsi="Arial Narrow" w:cs="Arial"/>
        </w:rPr>
        <w:t>Coupled with this, Edinburgh has one of the lowest proportions of social housing in Scotland</w:t>
      </w:r>
      <w:r w:rsidR="00F46D2C" w:rsidRPr="00735DA1">
        <w:rPr>
          <w:rFonts w:ascii="Arial Narrow" w:hAnsi="Arial Narrow" w:cs="Arial"/>
        </w:rPr>
        <w:t>.</w:t>
      </w:r>
      <w:r w:rsidRPr="00735DA1">
        <w:rPr>
          <w:rFonts w:ascii="Arial Narrow" w:hAnsi="Arial Narrow" w:cs="Arial"/>
        </w:rPr>
        <w:t xml:space="preserve"> Where an individual/household has been assessed as statutorily homeless as per the Housing (Scotland) Act, silver priority is awarded for bidding for homes through </w:t>
      </w:r>
      <w:r w:rsidR="00F46D2C" w:rsidRPr="00735DA1">
        <w:rPr>
          <w:rFonts w:ascii="Arial Narrow" w:hAnsi="Arial Narrow" w:cs="Arial"/>
        </w:rPr>
        <w:t xml:space="preserve">Edinburgh’s </w:t>
      </w:r>
      <w:r w:rsidR="0099729C">
        <w:rPr>
          <w:rFonts w:ascii="Arial Narrow" w:hAnsi="Arial Narrow" w:cs="Arial"/>
        </w:rPr>
        <w:t>C</w:t>
      </w:r>
      <w:r w:rsidRPr="00735DA1">
        <w:rPr>
          <w:rFonts w:ascii="Arial Narrow" w:hAnsi="Arial Narrow" w:cs="Arial"/>
        </w:rPr>
        <w:t>hoice</w:t>
      </w:r>
      <w:r w:rsidR="0099729C">
        <w:rPr>
          <w:rFonts w:ascii="Arial Narrow" w:hAnsi="Arial Narrow" w:cs="Arial"/>
        </w:rPr>
        <w:t xml:space="preserve"> housing allocation system</w:t>
      </w:r>
      <w:r w:rsidRPr="00735DA1">
        <w:rPr>
          <w:rFonts w:ascii="Arial Narrow" w:hAnsi="Arial Narrow" w:cs="Arial"/>
        </w:rPr>
        <w:t>.</w:t>
      </w:r>
    </w:p>
    <w:p w14:paraId="5AF5D7BF" w14:textId="1F68BF81" w:rsidR="00B3091F" w:rsidRPr="00CD7782" w:rsidRDefault="009B315E" w:rsidP="009B315E">
      <w:pPr>
        <w:rPr>
          <w:rFonts w:ascii="Arial Narrow" w:hAnsi="Arial Narrow" w:cs="Arial"/>
          <w:b/>
          <w:bCs/>
          <w:color w:val="156082" w:themeColor="accent1"/>
        </w:rPr>
      </w:pPr>
      <w:r w:rsidRPr="6E9F3B27">
        <w:rPr>
          <w:rFonts w:ascii="Arial Narrow" w:hAnsi="Arial Narrow" w:cs="Arial"/>
        </w:rPr>
        <w:t xml:space="preserve">The number of households </w:t>
      </w:r>
      <w:r w:rsidR="78E60E92" w:rsidRPr="6E9F3B27">
        <w:rPr>
          <w:rFonts w:ascii="Arial Narrow" w:hAnsi="Arial Narrow" w:cs="Arial"/>
        </w:rPr>
        <w:t xml:space="preserve">in temporary accommodation in Edinburgh is at the highest level since Scottish Government </w:t>
      </w:r>
      <w:r w:rsidR="0099729C" w:rsidRPr="6E9F3B27">
        <w:rPr>
          <w:rFonts w:ascii="Arial Narrow" w:hAnsi="Arial Narrow" w:cs="Arial"/>
        </w:rPr>
        <w:t>recording</w:t>
      </w:r>
      <w:r w:rsidR="78E60E92" w:rsidRPr="6E9F3B27">
        <w:rPr>
          <w:rFonts w:ascii="Arial Narrow" w:hAnsi="Arial Narrow" w:cs="Arial"/>
        </w:rPr>
        <w:t xml:space="preserve"> began </w:t>
      </w:r>
      <w:r w:rsidRPr="6E9F3B27">
        <w:rPr>
          <w:rFonts w:ascii="Arial Narrow" w:hAnsi="Arial Narrow" w:cs="Arial"/>
        </w:rPr>
        <w:t xml:space="preserve">and households are now, on average, staying in temporary accommodation for longer. This </w:t>
      </w:r>
      <w:proofErr w:type="gramStart"/>
      <w:r w:rsidRPr="6E9F3B27">
        <w:rPr>
          <w:rFonts w:ascii="Arial Narrow" w:hAnsi="Arial Narrow" w:cs="Arial"/>
        </w:rPr>
        <w:t>is a reflection of</w:t>
      </w:r>
      <w:proofErr w:type="gramEnd"/>
      <w:r w:rsidRPr="6E9F3B27">
        <w:rPr>
          <w:rFonts w:ascii="Arial Narrow" w:hAnsi="Arial Narrow" w:cs="Arial"/>
        </w:rPr>
        <w:t xml:space="preserve"> the acute pressures around housing need and demand. Supply is central to this crisis. However, preventing and addressing </w:t>
      </w:r>
      <w:r w:rsidR="54AF0C08" w:rsidRPr="6E9F3B27">
        <w:rPr>
          <w:rFonts w:ascii="Arial Narrow" w:hAnsi="Arial Narrow" w:cs="Arial"/>
        </w:rPr>
        <w:t>h</w:t>
      </w:r>
      <w:r w:rsidRPr="6E9F3B27">
        <w:rPr>
          <w:rFonts w:ascii="Arial Narrow" w:hAnsi="Arial Narrow" w:cs="Arial"/>
        </w:rPr>
        <w:t xml:space="preserve">omelessness is about more than securing somewhere to live. There needs to be consideration of people and household’s </w:t>
      </w:r>
      <w:proofErr w:type="gramStart"/>
      <w:r w:rsidRPr="6E9F3B27">
        <w:rPr>
          <w:rFonts w:ascii="Arial Narrow" w:hAnsi="Arial Narrow" w:cs="Arial"/>
        </w:rPr>
        <w:t>circumstances as a whole, including</w:t>
      </w:r>
      <w:proofErr w:type="gramEnd"/>
      <w:r w:rsidRPr="6E9F3B27">
        <w:rPr>
          <w:rFonts w:ascii="Arial Narrow" w:hAnsi="Arial Narrow" w:cs="Arial"/>
        </w:rPr>
        <w:t xml:space="preserve"> wellbeing, employment, welfare needs, and health and social care. In a time of increasing challenge, partnership working has never been more important. </w:t>
      </w:r>
    </w:p>
    <w:p w14:paraId="7E6E0DC2" w14:textId="290F29B2" w:rsidR="00914B7F" w:rsidRPr="00F32BF6" w:rsidRDefault="00914B7F" w:rsidP="00F32BF6">
      <w:pPr>
        <w:pStyle w:val="11"/>
        <w:ind w:left="0" w:firstLine="0"/>
        <w:rPr>
          <w:rFonts w:ascii="Arial Narrow" w:hAnsi="Arial Narrow"/>
          <w:color w:val="000000" w:themeColor="text1"/>
          <w:sz w:val="22"/>
          <w:szCs w:val="22"/>
        </w:rPr>
      </w:pPr>
      <w:r w:rsidRPr="6E9F3B27">
        <w:rPr>
          <w:rFonts w:ascii="Arial Narrow" w:hAnsi="Arial Narrow"/>
          <w:color w:val="000000" w:themeColor="text1"/>
          <w:sz w:val="22"/>
          <w:szCs w:val="22"/>
        </w:rPr>
        <w:t xml:space="preserve">Actions are underway through the Rapid Rehousing Transition Plan and the Housing Emergency Action Plan to change the mix of temporary accommodation in the city. </w:t>
      </w:r>
      <w:r w:rsidRPr="6E9F3B27">
        <w:rPr>
          <w:rFonts w:ascii="Arial Narrow" w:hAnsi="Arial Narrow"/>
          <w:sz w:val="22"/>
          <w:szCs w:val="22"/>
        </w:rPr>
        <w:t>However, in recognition of the current risks and demand, this needs to be significantly upscaled and accelerated.</w:t>
      </w:r>
      <w:r w:rsidR="00EB413B" w:rsidRPr="6E9F3B27">
        <w:rPr>
          <w:rFonts w:ascii="Arial Narrow" w:hAnsi="Arial Narrow"/>
          <w:sz w:val="22"/>
          <w:szCs w:val="22"/>
        </w:rPr>
        <w:t xml:space="preserve"> A </w:t>
      </w:r>
      <w:r w:rsidR="00ED02E8" w:rsidRPr="6E9F3B27">
        <w:rPr>
          <w:rFonts w:ascii="Arial Narrow" w:hAnsi="Arial Narrow"/>
          <w:sz w:val="22"/>
          <w:szCs w:val="22"/>
        </w:rPr>
        <w:t>longer-term</w:t>
      </w:r>
      <w:r w:rsidR="00EB413B" w:rsidRPr="6E9F3B27">
        <w:rPr>
          <w:rFonts w:ascii="Arial Narrow" w:hAnsi="Arial Narrow"/>
          <w:sz w:val="22"/>
          <w:szCs w:val="22"/>
        </w:rPr>
        <w:t xml:space="preserve"> plan for Temporary Accommodation in Edinburgh </w:t>
      </w:r>
      <w:r w:rsidR="573215F5" w:rsidRPr="6E9F3B27">
        <w:rPr>
          <w:rFonts w:ascii="Arial Narrow" w:hAnsi="Arial Narrow"/>
          <w:sz w:val="22"/>
          <w:szCs w:val="22"/>
        </w:rPr>
        <w:t>is being</w:t>
      </w:r>
      <w:r w:rsidR="00EB413B" w:rsidRPr="6E9F3B27">
        <w:rPr>
          <w:rFonts w:ascii="Arial Narrow" w:hAnsi="Arial Narrow"/>
          <w:sz w:val="22"/>
          <w:szCs w:val="22"/>
        </w:rPr>
        <w:t xml:space="preserve"> developed</w:t>
      </w:r>
      <w:r w:rsidR="00F32BF6" w:rsidRPr="6E9F3B27">
        <w:rPr>
          <w:rFonts w:ascii="Arial Narrow" w:hAnsi="Arial Narrow"/>
          <w:sz w:val="22"/>
          <w:szCs w:val="22"/>
        </w:rPr>
        <w:t xml:space="preserve">. </w:t>
      </w:r>
    </w:p>
    <w:p w14:paraId="29D8979C" w14:textId="77777777" w:rsidR="007152BF" w:rsidRPr="00735DA1" w:rsidRDefault="007152BF" w:rsidP="009B315E">
      <w:pPr>
        <w:rPr>
          <w:rFonts w:ascii="Arial Narrow" w:hAnsi="Arial Narrow" w:cs="Arial"/>
          <w:b/>
          <w:bCs/>
        </w:rPr>
      </w:pPr>
      <w:r w:rsidRPr="00735DA1">
        <w:rPr>
          <w:rFonts w:ascii="Arial Narrow" w:hAnsi="Arial Narrow" w:cs="Arial"/>
          <w:b/>
          <w:bCs/>
        </w:rPr>
        <w:t xml:space="preserve">Rapid Rehousing Transition Plan </w:t>
      </w:r>
    </w:p>
    <w:p w14:paraId="3D48840C" w14:textId="1C7E07AB" w:rsidR="009B315E" w:rsidRPr="00735DA1" w:rsidRDefault="7E9CF348" w:rsidP="009B315E">
      <w:pPr>
        <w:rPr>
          <w:rFonts w:ascii="Arial Narrow" w:hAnsi="Arial Narrow" w:cs="Arial"/>
          <w:color w:val="156082" w:themeColor="accent1"/>
          <w:u w:val="single"/>
        </w:rPr>
      </w:pPr>
      <w:r w:rsidRPr="00735DA1">
        <w:rPr>
          <w:rFonts w:ascii="Arial Narrow" w:hAnsi="Arial Narrow" w:cs="Arial"/>
        </w:rPr>
        <w:t xml:space="preserve">The homelessness strategy for Edinburgh is currently set out in </w:t>
      </w:r>
      <w:r w:rsidR="45DED406" w:rsidRPr="00735DA1">
        <w:rPr>
          <w:rFonts w:ascii="Arial Narrow" w:hAnsi="Arial Narrow" w:cs="Arial"/>
        </w:rPr>
        <w:t>Edinburgh’s Rapid Rehousing Transition Plan</w:t>
      </w:r>
      <w:r w:rsidR="007E4EC2">
        <w:rPr>
          <w:rFonts w:ascii="Arial Narrow" w:hAnsi="Arial Narrow" w:cs="Arial"/>
        </w:rPr>
        <w:t xml:space="preserve"> (RRTP)</w:t>
      </w:r>
      <w:r w:rsidR="43527896" w:rsidRPr="00735DA1">
        <w:rPr>
          <w:rFonts w:ascii="Arial Narrow" w:hAnsi="Arial Narrow" w:cs="Arial"/>
        </w:rPr>
        <w:t xml:space="preserve">, which is set around four strategic objectives. </w:t>
      </w:r>
    </w:p>
    <w:p w14:paraId="3E09F83C" w14:textId="280138E1" w:rsidR="009B315E" w:rsidRPr="00735DA1" w:rsidRDefault="45DED406" w:rsidP="00723854">
      <w:pPr>
        <w:numPr>
          <w:ilvl w:val="0"/>
          <w:numId w:val="9"/>
        </w:numPr>
        <w:rPr>
          <w:rFonts w:ascii="Arial Narrow" w:hAnsi="Arial Narrow" w:cs="Arial"/>
        </w:rPr>
      </w:pPr>
      <w:r w:rsidRPr="00735DA1">
        <w:rPr>
          <w:rFonts w:ascii="Arial Narrow" w:hAnsi="Arial Narrow" w:cs="Arial"/>
        </w:rPr>
        <w:t xml:space="preserve">Preventing homelessness in the first </w:t>
      </w:r>
      <w:r w:rsidR="00493046" w:rsidRPr="00735DA1">
        <w:rPr>
          <w:rFonts w:ascii="Arial Narrow" w:hAnsi="Arial Narrow" w:cs="Arial"/>
        </w:rPr>
        <w:t>place.</w:t>
      </w:r>
      <w:r w:rsidRPr="00735DA1">
        <w:rPr>
          <w:rFonts w:ascii="Arial Narrow" w:hAnsi="Arial Narrow" w:cs="Arial"/>
        </w:rPr>
        <w:t xml:space="preserve"> </w:t>
      </w:r>
    </w:p>
    <w:p w14:paraId="1F84FB7A" w14:textId="33404FC6" w:rsidR="009B315E" w:rsidRPr="00735DA1" w:rsidRDefault="009B315E" w:rsidP="00723854">
      <w:pPr>
        <w:pStyle w:val="ListParagraph"/>
        <w:numPr>
          <w:ilvl w:val="0"/>
          <w:numId w:val="9"/>
        </w:numPr>
        <w:rPr>
          <w:rFonts w:ascii="Arial Narrow" w:hAnsi="Arial Narrow" w:cs="Arial"/>
        </w:rPr>
      </w:pPr>
      <w:r w:rsidRPr="00735DA1">
        <w:rPr>
          <w:rFonts w:ascii="Arial Narrow" w:hAnsi="Arial Narrow" w:cs="Arial"/>
        </w:rPr>
        <w:t xml:space="preserve">Where temporary accommodation is required, this will meet the needs of the </w:t>
      </w:r>
      <w:r w:rsidR="007209B3" w:rsidRPr="00735DA1">
        <w:rPr>
          <w:rFonts w:ascii="Arial Narrow" w:hAnsi="Arial Narrow" w:cs="Arial"/>
        </w:rPr>
        <w:t>household.</w:t>
      </w:r>
      <w:r w:rsidRPr="00735DA1">
        <w:rPr>
          <w:rFonts w:ascii="Arial Narrow" w:hAnsi="Arial Narrow" w:cs="Arial"/>
        </w:rPr>
        <w:t xml:space="preserve"> </w:t>
      </w:r>
    </w:p>
    <w:p w14:paraId="4BB03D74" w14:textId="77777777" w:rsidR="009B315E" w:rsidRPr="00735DA1" w:rsidRDefault="009B315E" w:rsidP="00723854">
      <w:pPr>
        <w:pStyle w:val="ListParagraph"/>
        <w:numPr>
          <w:ilvl w:val="0"/>
          <w:numId w:val="9"/>
        </w:numPr>
        <w:rPr>
          <w:rFonts w:ascii="Arial Narrow" w:hAnsi="Arial Narrow" w:cs="Arial"/>
        </w:rPr>
      </w:pPr>
      <w:r w:rsidRPr="00735DA1">
        <w:rPr>
          <w:rFonts w:ascii="Arial Narrow" w:hAnsi="Arial Narrow" w:cs="Arial"/>
        </w:rPr>
        <w:t xml:space="preserve">Supporting people to access settled accommodation as quickly as possible; and </w:t>
      </w:r>
    </w:p>
    <w:p w14:paraId="43326594" w14:textId="77777777" w:rsidR="009B315E" w:rsidRPr="00735DA1" w:rsidRDefault="009B315E" w:rsidP="00723854">
      <w:pPr>
        <w:pStyle w:val="ListParagraph"/>
        <w:numPr>
          <w:ilvl w:val="0"/>
          <w:numId w:val="9"/>
        </w:numPr>
        <w:rPr>
          <w:rFonts w:ascii="Arial Narrow" w:hAnsi="Arial Narrow" w:cs="Arial"/>
        </w:rPr>
      </w:pPr>
      <w:r w:rsidRPr="00735DA1">
        <w:rPr>
          <w:rFonts w:ascii="Arial Narrow" w:hAnsi="Arial Narrow" w:cs="Arial"/>
        </w:rPr>
        <w:t>Reducing the number of people sleeping rough.</w:t>
      </w:r>
    </w:p>
    <w:p w14:paraId="7D6B7412" w14:textId="5248534A" w:rsidR="009B315E" w:rsidRPr="00735DA1" w:rsidRDefault="45DED406" w:rsidP="53047496">
      <w:pPr>
        <w:spacing w:before="120" w:after="120" w:line="276" w:lineRule="auto"/>
        <w:rPr>
          <w:rFonts w:ascii="Arial Narrow" w:hAnsi="Arial Narrow" w:cs="Arial"/>
        </w:rPr>
      </w:pPr>
      <w:bookmarkStart w:id="76" w:name="_Hlk136846234"/>
      <w:r w:rsidRPr="00735DA1">
        <w:rPr>
          <w:rFonts w:ascii="Arial Narrow" w:hAnsi="Arial Narrow" w:cs="Arial"/>
        </w:rPr>
        <w:t xml:space="preserve">The Council intends to mainstream the RRTP into its LHS going forward and will carry forward those RRTP actions which are ongoing, as well as capturing any </w:t>
      </w:r>
      <w:r w:rsidRPr="00735DA1">
        <w:rPr>
          <w:rFonts w:ascii="Arial Narrow" w:hAnsi="Arial Narrow" w:cs="Arial"/>
        </w:rPr>
        <w:lastRenderedPageBreak/>
        <w:t xml:space="preserve">additional actions identified.  </w:t>
      </w:r>
      <w:r w:rsidR="72F5EBB1" w:rsidRPr="00735DA1">
        <w:rPr>
          <w:rFonts w:ascii="Arial Narrow" w:hAnsi="Arial Narrow" w:cs="Arial"/>
        </w:rPr>
        <w:t>This chapter provides updates on the delivery of the RR</w:t>
      </w:r>
      <w:r w:rsidR="00F354EA">
        <w:rPr>
          <w:rFonts w:ascii="Arial Narrow" w:hAnsi="Arial Narrow" w:cs="Arial"/>
        </w:rPr>
        <w:t>TP</w:t>
      </w:r>
      <w:r w:rsidR="72F5EBB1" w:rsidRPr="00735DA1">
        <w:rPr>
          <w:rFonts w:ascii="Arial Narrow" w:hAnsi="Arial Narrow" w:cs="Arial"/>
        </w:rPr>
        <w:t xml:space="preserve"> under each of the four strateg</w:t>
      </w:r>
      <w:r w:rsidR="00510C9F" w:rsidRPr="00735DA1">
        <w:rPr>
          <w:rFonts w:ascii="Arial Narrow" w:hAnsi="Arial Narrow" w:cs="Arial"/>
        </w:rPr>
        <w:t>i</w:t>
      </w:r>
      <w:r w:rsidR="72F5EBB1" w:rsidRPr="00735DA1">
        <w:rPr>
          <w:rFonts w:ascii="Arial Narrow" w:hAnsi="Arial Narrow" w:cs="Arial"/>
        </w:rPr>
        <w:t>c objectives.</w:t>
      </w:r>
    </w:p>
    <w:p w14:paraId="1E50CE34" w14:textId="100EDD4C" w:rsidR="009B315E" w:rsidRPr="00735DA1" w:rsidRDefault="009B315E" w:rsidP="009B315E">
      <w:pPr>
        <w:spacing w:before="120" w:after="120" w:line="276" w:lineRule="auto"/>
        <w:rPr>
          <w:rFonts w:ascii="Arial Narrow" w:hAnsi="Arial Narrow" w:cs="Arial"/>
          <w:b/>
          <w:bCs/>
        </w:rPr>
      </w:pPr>
    </w:p>
    <w:p w14:paraId="0E4B871D" w14:textId="77777777" w:rsidR="00EB0302" w:rsidRDefault="0033329B" w:rsidP="36D63314">
      <w:pPr>
        <w:spacing w:before="120" w:after="120" w:line="276" w:lineRule="auto"/>
        <w:rPr>
          <w:rFonts w:ascii="Arial Narrow" w:hAnsi="Arial Narrow" w:cs="Arial"/>
          <w:b/>
        </w:rPr>
      </w:pPr>
      <w:r w:rsidRPr="008849FB">
        <w:rPr>
          <w:rFonts w:ascii="Arial Narrow" w:hAnsi="Arial Narrow" w:cs="Arial"/>
          <w:b/>
        </w:rPr>
        <w:t>Current Delivery</w:t>
      </w:r>
    </w:p>
    <w:p w14:paraId="1D035784" w14:textId="65D3471E" w:rsidR="009B315E" w:rsidRPr="008849FB" w:rsidRDefault="00BA6236" w:rsidP="00631792">
      <w:pPr>
        <w:pStyle w:val="Heading2"/>
        <w:rPr>
          <w:rFonts w:cs="Arial"/>
          <w:b/>
        </w:rPr>
      </w:pPr>
      <w:bookmarkStart w:id="77" w:name="_4.1_–_Preventing"/>
      <w:bookmarkEnd w:id="77"/>
      <w:r w:rsidRPr="00631792">
        <w:rPr>
          <w:rStyle w:val="Heading2Char"/>
        </w:rPr>
        <w:t>4</w:t>
      </w:r>
      <w:r w:rsidR="67E9DD23" w:rsidRPr="00631792">
        <w:rPr>
          <w:rStyle w:val="Heading2Char"/>
        </w:rPr>
        <w:t>.1</w:t>
      </w:r>
      <w:r w:rsidR="45DED406" w:rsidRPr="00631792">
        <w:rPr>
          <w:rStyle w:val="Heading2Char"/>
        </w:rPr>
        <w:t xml:space="preserve"> </w:t>
      </w:r>
      <w:r w:rsidR="45DED406" w:rsidRPr="004D707A">
        <w:rPr>
          <w:rStyle w:val="Heading2Char"/>
        </w:rPr>
        <w:t xml:space="preserve">Preventing homelessness </w:t>
      </w:r>
    </w:p>
    <w:p w14:paraId="726A9015" w14:textId="1138045A" w:rsidR="009B315E" w:rsidRPr="00735DA1" w:rsidRDefault="45DED406" w:rsidP="53047496">
      <w:pPr>
        <w:spacing w:before="120" w:after="120" w:line="276" w:lineRule="auto"/>
        <w:rPr>
          <w:rFonts w:ascii="Arial Narrow" w:hAnsi="Arial Narrow" w:cs="Arial"/>
        </w:rPr>
      </w:pPr>
      <w:r w:rsidRPr="00735DA1">
        <w:rPr>
          <w:rFonts w:ascii="Arial Narrow" w:hAnsi="Arial Narrow" w:cs="Arial"/>
        </w:rPr>
        <w:t xml:space="preserve">The first strategic action in the Edinburgh RRTP is to prevent homelessness in the first place.  This has been instrumental in the shift to prevention led services and has supported officers to secure additional ongoing funding for prevention services from the Council.  </w:t>
      </w:r>
    </w:p>
    <w:p w14:paraId="7D2679F3" w14:textId="630A4465" w:rsidR="009B315E" w:rsidRPr="00735DA1" w:rsidRDefault="009B315E" w:rsidP="009B315E">
      <w:pPr>
        <w:spacing w:before="120" w:after="120" w:line="240" w:lineRule="auto"/>
        <w:rPr>
          <w:rFonts w:ascii="Arial Narrow" w:hAnsi="Arial Narrow" w:cs="Arial"/>
        </w:rPr>
      </w:pPr>
      <w:r w:rsidRPr="00735DA1">
        <w:rPr>
          <w:rFonts w:ascii="Arial Narrow" w:hAnsi="Arial Narrow" w:cs="Arial"/>
        </w:rPr>
        <w:t xml:space="preserve">Through the Council’s Homelessness Transformational Prevention Programme, teams have been embedded to focus on preventing homelessness and supporting people to access settled accommodation as quickly as possible. </w:t>
      </w:r>
      <w:r w:rsidR="00950FBD" w:rsidRPr="00735DA1">
        <w:rPr>
          <w:rFonts w:ascii="Arial Narrow" w:hAnsi="Arial Narrow" w:cs="Arial"/>
        </w:rPr>
        <w:t>Further detail on e</w:t>
      </w:r>
      <w:r w:rsidR="00EA116C" w:rsidRPr="00735DA1">
        <w:rPr>
          <w:rFonts w:ascii="Arial Narrow" w:hAnsi="Arial Narrow" w:cs="Arial"/>
        </w:rPr>
        <w:t xml:space="preserve">ach of these is provided below. </w:t>
      </w:r>
      <w:r w:rsidRPr="00735DA1">
        <w:rPr>
          <w:rFonts w:ascii="Arial Narrow" w:hAnsi="Arial Narrow" w:cs="Arial"/>
        </w:rPr>
        <w:t>These services have been shortlisted in the Scottish Housing Awards in the housing</w:t>
      </w:r>
      <w:r w:rsidR="001914E8">
        <w:rPr>
          <w:rFonts w:ascii="Arial Narrow" w:hAnsi="Arial Narrow" w:cs="Arial"/>
        </w:rPr>
        <w:t>-</w:t>
      </w:r>
      <w:r w:rsidRPr="00735DA1">
        <w:rPr>
          <w:rFonts w:ascii="Arial Narrow" w:hAnsi="Arial Narrow" w:cs="Arial"/>
        </w:rPr>
        <w:t xml:space="preserve">led approaches to ending homelessness category. </w:t>
      </w:r>
    </w:p>
    <w:p w14:paraId="48215716" w14:textId="7E18D675" w:rsidR="009B315E" w:rsidRPr="00735DA1" w:rsidRDefault="00D216CD" w:rsidP="6A1FCF4D">
      <w:pPr>
        <w:spacing w:after="0" w:line="240" w:lineRule="auto"/>
        <w:rPr>
          <w:rFonts w:ascii="Arial Narrow" w:hAnsi="Arial Narrow" w:cs="Arial"/>
        </w:rPr>
      </w:pPr>
      <w:bookmarkStart w:id="78" w:name="_Hlk103244056"/>
      <w:r w:rsidRPr="00735DA1">
        <w:rPr>
          <w:rFonts w:ascii="Arial Narrow" w:hAnsi="Arial Narrow" w:cs="Arial"/>
          <w:b/>
          <w:bCs/>
        </w:rPr>
        <w:t>Homelessness Prevention Working Group</w:t>
      </w:r>
      <w:r w:rsidRPr="00735DA1">
        <w:rPr>
          <w:rFonts w:ascii="Arial Narrow" w:hAnsi="Arial Narrow" w:cs="Arial"/>
        </w:rPr>
        <w:t xml:space="preserve"> - </w:t>
      </w:r>
      <w:r w:rsidR="009B315E" w:rsidRPr="00735DA1">
        <w:rPr>
          <w:rFonts w:ascii="Arial Narrow" w:hAnsi="Arial Narrow" w:cs="Arial"/>
        </w:rPr>
        <w:t xml:space="preserve">A Homelessness Prevention Working Group has been established with cross Council representation and third sector representation via the Strategic Homeless Action Partnership Edinburgh (SHAPE). Membership now also includes a representative from public health. </w:t>
      </w:r>
    </w:p>
    <w:bookmarkEnd w:id="78"/>
    <w:p w14:paraId="4216D1EA" w14:textId="77777777" w:rsidR="009B315E" w:rsidRPr="00735DA1" w:rsidRDefault="009B315E" w:rsidP="009B315E">
      <w:pPr>
        <w:spacing w:before="120" w:after="120" w:line="240" w:lineRule="auto"/>
        <w:rPr>
          <w:rFonts w:ascii="Arial Narrow" w:hAnsi="Arial Narrow" w:cs="Arial"/>
        </w:rPr>
      </w:pPr>
      <w:r w:rsidRPr="00735DA1">
        <w:rPr>
          <w:rFonts w:ascii="Arial Narrow" w:hAnsi="Arial Narrow" w:cs="Arial"/>
        </w:rPr>
        <w:t>A refreshed workplan setting out the priorities for the next 6-12 months has been developed and leads for each of the workstreams are in the process of being allocated. The workplan will focus on:</w:t>
      </w:r>
    </w:p>
    <w:p w14:paraId="007FDF92" w14:textId="3B121A39" w:rsidR="009B315E" w:rsidRPr="00735DA1" w:rsidRDefault="009B315E" w:rsidP="00723854">
      <w:pPr>
        <w:numPr>
          <w:ilvl w:val="2"/>
          <w:numId w:val="11"/>
        </w:numPr>
        <w:spacing w:before="120" w:after="120" w:line="240" w:lineRule="auto"/>
        <w:rPr>
          <w:rFonts w:ascii="Arial Narrow" w:hAnsi="Arial Narrow" w:cs="Arial"/>
        </w:rPr>
      </w:pPr>
      <w:r w:rsidRPr="00735DA1">
        <w:rPr>
          <w:rFonts w:ascii="Arial Narrow" w:hAnsi="Arial Narrow" w:cs="Arial"/>
        </w:rPr>
        <w:t xml:space="preserve">Access to employability for homeless households/households threatened with </w:t>
      </w:r>
      <w:r w:rsidR="00ED4036" w:rsidRPr="00735DA1">
        <w:rPr>
          <w:rFonts w:ascii="Arial Narrow" w:hAnsi="Arial Narrow" w:cs="Arial"/>
        </w:rPr>
        <w:t>homelessness.</w:t>
      </w:r>
    </w:p>
    <w:p w14:paraId="44B0842F" w14:textId="406D09F5" w:rsidR="009B315E" w:rsidRPr="00735DA1" w:rsidRDefault="009B315E" w:rsidP="00723854">
      <w:pPr>
        <w:numPr>
          <w:ilvl w:val="2"/>
          <w:numId w:val="11"/>
        </w:numPr>
        <w:spacing w:before="120" w:after="120" w:line="240" w:lineRule="auto"/>
        <w:rPr>
          <w:rFonts w:ascii="Arial Narrow" w:hAnsi="Arial Narrow" w:cs="Arial"/>
        </w:rPr>
      </w:pPr>
      <w:r w:rsidRPr="00735DA1">
        <w:rPr>
          <w:rFonts w:ascii="Arial Narrow" w:hAnsi="Arial Narrow" w:cs="Arial"/>
        </w:rPr>
        <w:t xml:space="preserve">Hidden homelessness and place-based approaches to </w:t>
      </w:r>
      <w:r w:rsidR="00ED4036" w:rsidRPr="00735DA1">
        <w:rPr>
          <w:rFonts w:ascii="Arial Narrow" w:hAnsi="Arial Narrow" w:cs="Arial"/>
        </w:rPr>
        <w:t>prevention.</w:t>
      </w:r>
    </w:p>
    <w:p w14:paraId="42CBD5FE" w14:textId="77777777" w:rsidR="009B315E" w:rsidRPr="00735DA1" w:rsidRDefault="009B315E" w:rsidP="00723854">
      <w:pPr>
        <w:numPr>
          <w:ilvl w:val="2"/>
          <w:numId w:val="11"/>
        </w:numPr>
        <w:spacing w:before="120" w:after="120" w:line="240" w:lineRule="auto"/>
        <w:rPr>
          <w:rFonts w:ascii="Arial Narrow" w:hAnsi="Arial Narrow" w:cs="Arial"/>
        </w:rPr>
      </w:pPr>
      <w:r w:rsidRPr="00735DA1">
        <w:rPr>
          <w:rFonts w:ascii="Arial Narrow" w:hAnsi="Arial Narrow" w:cs="Arial"/>
        </w:rPr>
        <w:t>Preparing for the Homelessness Prevention Duties; and</w:t>
      </w:r>
    </w:p>
    <w:p w14:paraId="20DD4B31" w14:textId="77777777" w:rsidR="009B315E" w:rsidRPr="00735DA1" w:rsidRDefault="009B315E" w:rsidP="00723854">
      <w:pPr>
        <w:numPr>
          <w:ilvl w:val="2"/>
          <w:numId w:val="11"/>
        </w:numPr>
        <w:spacing w:before="120" w:after="120" w:line="240" w:lineRule="auto"/>
        <w:rPr>
          <w:rFonts w:ascii="Arial Narrow" w:hAnsi="Arial Narrow" w:cs="Arial"/>
        </w:rPr>
      </w:pPr>
      <w:r w:rsidRPr="00735DA1">
        <w:rPr>
          <w:rFonts w:ascii="Arial Narrow" w:hAnsi="Arial Narrow" w:cs="Arial"/>
        </w:rPr>
        <w:t>Tenancy sustainment.</w:t>
      </w:r>
      <w:bookmarkStart w:id="79" w:name="_Hlk70599541"/>
      <w:bookmarkStart w:id="80" w:name="_Hlk70599500"/>
      <w:bookmarkStart w:id="81" w:name="_Hlk136846252"/>
      <w:bookmarkEnd w:id="76"/>
    </w:p>
    <w:p w14:paraId="0DF2598A" w14:textId="6384D5F5" w:rsidR="009B315E" w:rsidRPr="00735DA1" w:rsidRDefault="009B315E" w:rsidP="009B315E">
      <w:pPr>
        <w:spacing w:before="120" w:after="120" w:line="276" w:lineRule="auto"/>
        <w:rPr>
          <w:rFonts w:ascii="Arial Narrow" w:hAnsi="Arial Narrow" w:cs="Arial"/>
        </w:rPr>
      </w:pPr>
      <w:bookmarkStart w:id="82" w:name="_Hlk103950953"/>
      <w:bookmarkStart w:id="83" w:name="_Hlk70599575"/>
      <w:bookmarkEnd w:id="79"/>
      <w:bookmarkEnd w:id="80"/>
      <w:r w:rsidRPr="00735DA1">
        <w:rPr>
          <w:rFonts w:ascii="Arial Narrow" w:hAnsi="Arial Narrow" w:cs="Arial"/>
          <w:b/>
          <w:bCs/>
        </w:rPr>
        <w:t>Prevention and partnership housing</w:t>
      </w:r>
      <w:r w:rsidRPr="00735DA1">
        <w:rPr>
          <w:rFonts w:ascii="Arial Narrow" w:hAnsi="Arial Narrow" w:cs="Arial"/>
        </w:rPr>
        <w:t xml:space="preserve"> </w:t>
      </w:r>
      <w:r w:rsidRPr="00735DA1">
        <w:rPr>
          <w:rFonts w:ascii="Arial Narrow" w:hAnsi="Arial Narrow" w:cs="Arial"/>
          <w:b/>
          <w:bCs/>
        </w:rPr>
        <w:t xml:space="preserve">officers </w:t>
      </w:r>
      <w:r w:rsidR="008849FB">
        <w:rPr>
          <w:rFonts w:ascii="Arial Narrow" w:hAnsi="Arial Narrow" w:cs="Arial"/>
          <w:b/>
          <w:bCs/>
        </w:rPr>
        <w:t>-</w:t>
      </w:r>
      <w:r w:rsidRPr="00735DA1">
        <w:rPr>
          <w:rFonts w:ascii="Arial Narrow" w:hAnsi="Arial Narrow" w:cs="Arial"/>
          <w:b/>
          <w:bCs/>
        </w:rPr>
        <w:t xml:space="preserve"> </w:t>
      </w:r>
      <w:r w:rsidRPr="00735DA1">
        <w:rPr>
          <w:rFonts w:ascii="Arial Narrow" w:hAnsi="Arial Narrow" w:cs="Arial"/>
          <w:bCs/>
        </w:rPr>
        <w:t>This small team was established in preparation for the Prevention</w:t>
      </w:r>
      <w:r w:rsidRPr="00013A81">
        <w:rPr>
          <w:rFonts w:ascii="Arial Narrow" w:hAnsi="Arial Narrow" w:cs="Arial"/>
          <w:bCs/>
        </w:rPr>
        <w:t xml:space="preserve"> </w:t>
      </w:r>
      <w:r w:rsidRPr="00735DA1">
        <w:rPr>
          <w:rFonts w:ascii="Arial Narrow" w:hAnsi="Arial Narrow" w:cs="Arial"/>
          <w:bCs/>
        </w:rPr>
        <w:t xml:space="preserve">Duty, which has now been </w:t>
      </w:r>
      <w:r w:rsidRPr="00735DA1">
        <w:rPr>
          <w:rFonts w:ascii="Arial Narrow" w:hAnsi="Arial Narrow" w:cs="Arial"/>
          <w:bCs/>
        </w:rPr>
        <w:t>confirmed in the Housing (Scotland) Bill. The role of the Officers is to develop and deliver training for internal and external partners to use their existing conversations with people to identify a risk of homelessness, supporting the aims of the new duties.</w:t>
      </w:r>
      <w:r w:rsidRPr="00735DA1">
        <w:rPr>
          <w:rFonts w:ascii="Arial Narrow" w:hAnsi="Arial Narrow" w:cs="Arial"/>
        </w:rPr>
        <w:t xml:space="preserve"> The officers delivered 45 training sessions in 2023/24.</w:t>
      </w:r>
    </w:p>
    <w:p w14:paraId="2561AB5F"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The officers have been part of a working group to incorporate this training into a suite of Poverty Prevention related training</w:t>
      </w:r>
      <w:bookmarkEnd w:id="82"/>
      <w:bookmarkEnd w:id="83"/>
      <w:r w:rsidRPr="00735DA1">
        <w:rPr>
          <w:rFonts w:ascii="Arial Narrow" w:hAnsi="Arial Narrow" w:cs="Arial"/>
        </w:rPr>
        <w:t xml:space="preserve"> materials, as well as working on training material for the Homelessness Code of Guidance and preparing information leaflets regarding homelessness prevention support.  The team are also working on delivering focus groups with service users to inform future prevention activity.</w:t>
      </w:r>
    </w:p>
    <w:p w14:paraId="2EF823BE" w14:textId="6E38585F" w:rsidR="009B315E" w:rsidRPr="00735DA1" w:rsidRDefault="063BB7D8" w:rsidP="009B315E">
      <w:pPr>
        <w:spacing w:before="120" w:after="120" w:line="276" w:lineRule="auto"/>
        <w:rPr>
          <w:rFonts w:ascii="Arial Narrow" w:hAnsi="Arial Narrow" w:cs="Arial"/>
        </w:rPr>
      </w:pPr>
      <w:bookmarkStart w:id="84" w:name="_Hlk136846553"/>
      <w:bookmarkEnd w:id="81"/>
      <w:r w:rsidRPr="00735DA1">
        <w:rPr>
          <w:rFonts w:ascii="Arial Narrow" w:hAnsi="Arial Narrow" w:cs="Arial"/>
          <w:b/>
          <w:bCs/>
        </w:rPr>
        <w:t>Early</w:t>
      </w:r>
      <w:r w:rsidR="45DED406" w:rsidRPr="00735DA1">
        <w:rPr>
          <w:rFonts w:ascii="Arial Narrow" w:hAnsi="Arial Narrow" w:cs="Arial"/>
          <w:b/>
          <w:bCs/>
        </w:rPr>
        <w:t xml:space="preserve"> intervention to identify and support people at risk of homelessness and rough sleeping in the future</w:t>
      </w:r>
      <w:r w:rsidR="45DED406" w:rsidRPr="00735DA1">
        <w:rPr>
          <w:rFonts w:ascii="Arial Narrow" w:hAnsi="Arial Narrow" w:cs="Arial"/>
        </w:rPr>
        <w:t xml:space="preserve"> – The Multi-Disciplinary Team (MDT) provide a multi-disciplinary response for Council tenants who are at serious risk of eviction action and are not engaging with their locality Housing Officer. </w:t>
      </w:r>
    </w:p>
    <w:p w14:paraId="00800DC3" w14:textId="2FCEDD30" w:rsidR="009B315E" w:rsidRPr="00735DA1" w:rsidRDefault="45DED406" w:rsidP="009B315E">
      <w:pPr>
        <w:spacing w:before="120" w:after="120" w:line="276" w:lineRule="auto"/>
        <w:rPr>
          <w:rFonts w:ascii="Arial Narrow" w:hAnsi="Arial Narrow" w:cs="Arial"/>
        </w:rPr>
      </w:pPr>
      <w:r w:rsidRPr="00735DA1">
        <w:rPr>
          <w:rFonts w:ascii="Arial Narrow" w:hAnsi="Arial Narrow" w:cs="Arial"/>
        </w:rPr>
        <w:t>The team aim to actively reach out to households to offer wrap around support with the aim of sustaining the tenancy and preventing homelessness. All referrals come from Locality Patch Housing Officers. In 2023/24 the team supported 26 households to maintain their tenancy and avoid homelessness.</w:t>
      </w:r>
      <w:r w:rsidRPr="00894DF1">
        <w:rPr>
          <w:rFonts w:ascii="Arial Narrow" w:hAnsi="Arial Narrow" w:cs="Arial"/>
        </w:rPr>
        <w:t xml:space="preserve"> </w:t>
      </w:r>
      <w:r w:rsidR="009F73C3">
        <w:rPr>
          <w:rFonts w:ascii="Arial Narrow" w:hAnsi="Arial Narrow" w:cs="Arial"/>
        </w:rPr>
        <w:t xml:space="preserve">As </w:t>
      </w:r>
      <w:proofErr w:type="gramStart"/>
      <w:r w:rsidR="009F73C3">
        <w:rPr>
          <w:rFonts w:ascii="Arial Narrow" w:hAnsi="Arial Narrow" w:cs="Arial"/>
        </w:rPr>
        <w:t>at</w:t>
      </w:r>
      <w:proofErr w:type="gramEnd"/>
      <w:r w:rsidR="009F73C3">
        <w:rPr>
          <w:rFonts w:ascii="Arial Narrow" w:hAnsi="Arial Narrow" w:cs="Arial"/>
        </w:rPr>
        <w:t xml:space="preserve"> December 2024, the team were</w:t>
      </w:r>
      <w:r w:rsidRPr="00735DA1">
        <w:rPr>
          <w:rFonts w:ascii="Arial Narrow" w:hAnsi="Arial Narrow" w:cs="Arial"/>
        </w:rPr>
        <w:t xml:space="preserve"> working with </w:t>
      </w:r>
      <w:r w:rsidR="009F73C3">
        <w:rPr>
          <w:rFonts w:ascii="Arial Narrow" w:hAnsi="Arial Narrow" w:cs="Arial"/>
        </w:rPr>
        <w:t>30</w:t>
      </w:r>
      <w:r w:rsidRPr="00735DA1">
        <w:rPr>
          <w:rFonts w:ascii="Arial Narrow" w:hAnsi="Arial Narrow" w:cs="Arial"/>
        </w:rPr>
        <w:t xml:space="preserve"> households</w:t>
      </w:r>
      <w:r w:rsidR="362F7E0B" w:rsidRPr="00735DA1">
        <w:rPr>
          <w:rFonts w:ascii="Arial Narrow" w:hAnsi="Arial Narrow" w:cs="Arial"/>
        </w:rPr>
        <w:t>.</w:t>
      </w:r>
      <w:r w:rsidRPr="00735DA1">
        <w:rPr>
          <w:rFonts w:ascii="Arial Narrow" w:hAnsi="Arial Narrow" w:cs="Arial"/>
        </w:rPr>
        <w:t xml:space="preserve"> The team will also develop referral routes to ensure that the service can be accessed by Registered Social Landlord (RSL) colleagues in the future.   </w:t>
      </w:r>
    </w:p>
    <w:p w14:paraId="4B9CAE3B" w14:textId="2E084238" w:rsidR="009B315E" w:rsidRPr="00735DA1" w:rsidRDefault="45DED406" w:rsidP="009B315E">
      <w:pPr>
        <w:spacing w:before="120" w:after="120" w:line="276" w:lineRule="auto"/>
        <w:rPr>
          <w:rFonts w:ascii="Arial Narrow" w:hAnsi="Arial Narrow" w:cs="Arial"/>
        </w:rPr>
      </w:pPr>
      <w:r w:rsidRPr="00735DA1">
        <w:rPr>
          <w:rFonts w:ascii="Arial Narrow" w:hAnsi="Arial Narrow" w:cs="Arial"/>
          <w:b/>
          <w:bCs/>
        </w:rPr>
        <w:t>Introduction of an Early Intervention Team</w:t>
      </w:r>
      <w:r w:rsidRPr="00735DA1">
        <w:rPr>
          <w:rFonts w:ascii="Arial Narrow" w:hAnsi="Arial Narrow" w:cs="Arial"/>
        </w:rPr>
        <w:t xml:space="preserve"> - The team were established in December 2023 with the aim of preventing homelessness at the earliest opportunity.  The</w:t>
      </w:r>
      <w:r w:rsidR="0063355E" w:rsidRPr="00735DA1">
        <w:rPr>
          <w:rFonts w:ascii="Arial Narrow" w:hAnsi="Arial Narrow" w:cs="Arial"/>
        </w:rPr>
        <w:t>y</w:t>
      </w:r>
      <w:r w:rsidRPr="00735DA1">
        <w:rPr>
          <w:rFonts w:ascii="Arial Narrow" w:hAnsi="Arial Narrow" w:cs="Arial"/>
        </w:rPr>
        <w:t xml:space="preserve"> reach out to all households who contact homelessness services who are not immediately roofless and offer an appointment with the Early Intervention Team to identify opportunities to prevent homelessness.  </w:t>
      </w:r>
    </w:p>
    <w:p w14:paraId="54D4F6B5" w14:textId="5B13D3B9" w:rsidR="009B315E" w:rsidRPr="00735DA1" w:rsidRDefault="009B315E" w:rsidP="009B315E">
      <w:pPr>
        <w:spacing w:before="120" w:after="120" w:line="276" w:lineRule="auto"/>
        <w:rPr>
          <w:rFonts w:ascii="Arial Narrow" w:hAnsi="Arial Narrow" w:cs="Arial"/>
        </w:rPr>
      </w:pPr>
      <w:r w:rsidRPr="6E9F3B27">
        <w:rPr>
          <w:rFonts w:ascii="Arial Narrow" w:hAnsi="Arial Narrow" w:cs="Arial"/>
        </w:rPr>
        <w:t>The team have instigated a new approach for social rented tenants fleeing domestic abuse or racial harassment, with each tenant being seen by the Early Intervention Team. The</w:t>
      </w:r>
      <w:r w:rsidR="0063355E" w:rsidRPr="6E9F3B27">
        <w:rPr>
          <w:rFonts w:ascii="Arial Narrow" w:hAnsi="Arial Narrow" w:cs="Arial"/>
        </w:rPr>
        <w:t>y</w:t>
      </w:r>
      <w:r w:rsidR="4D5D2609" w:rsidRPr="6E9F3B27">
        <w:rPr>
          <w:rFonts w:ascii="Arial Narrow" w:hAnsi="Arial Narrow" w:cs="Arial"/>
        </w:rPr>
        <w:t xml:space="preserve"> </w:t>
      </w:r>
      <w:r w:rsidR="0063355E" w:rsidRPr="6E9F3B27">
        <w:rPr>
          <w:rFonts w:ascii="Arial Narrow" w:hAnsi="Arial Narrow" w:cs="Arial"/>
        </w:rPr>
        <w:t>also</w:t>
      </w:r>
      <w:r w:rsidRPr="6E9F3B27">
        <w:rPr>
          <w:rFonts w:ascii="Arial Narrow" w:hAnsi="Arial Narrow" w:cs="Arial"/>
        </w:rPr>
        <w:t xml:space="preserve"> discuss all housing options with tenants to try to find a safe solution and avoid homelessness where it is safe to do so. In </w:t>
      </w:r>
      <w:r w:rsidRPr="6E9F3B27">
        <w:rPr>
          <w:rFonts w:ascii="Arial Narrow" w:hAnsi="Arial Narrow" w:cs="Arial"/>
        </w:rPr>
        <w:lastRenderedPageBreak/>
        <w:t>2023/24, 56 households</w:t>
      </w:r>
      <w:r w:rsidR="0063355E" w:rsidRPr="6E9F3B27">
        <w:rPr>
          <w:rFonts w:ascii="Arial Narrow" w:hAnsi="Arial Narrow" w:cs="Arial"/>
        </w:rPr>
        <w:t xml:space="preserve"> were supported</w:t>
      </w:r>
      <w:r w:rsidRPr="6E9F3B27">
        <w:rPr>
          <w:rFonts w:ascii="Arial Narrow" w:hAnsi="Arial Narrow" w:cs="Arial"/>
        </w:rPr>
        <w:t xml:space="preserve"> to avoid homelessness. </w:t>
      </w:r>
      <w:r w:rsidR="00F71985" w:rsidRPr="6E9F3B27">
        <w:rPr>
          <w:rFonts w:ascii="Arial Narrow" w:hAnsi="Arial Narrow" w:cs="Arial"/>
        </w:rPr>
        <w:t xml:space="preserve">As </w:t>
      </w:r>
      <w:proofErr w:type="gramStart"/>
      <w:r w:rsidR="00F71985" w:rsidRPr="6E9F3B27">
        <w:rPr>
          <w:rFonts w:ascii="Arial Narrow" w:hAnsi="Arial Narrow" w:cs="Arial"/>
        </w:rPr>
        <w:t>at</w:t>
      </w:r>
      <w:proofErr w:type="gramEnd"/>
      <w:r w:rsidR="00F71985" w:rsidRPr="6E9F3B27">
        <w:rPr>
          <w:rFonts w:ascii="Arial Narrow" w:hAnsi="Arial Narrow" w:cs="Arial"/>
        </w:rPr>
        <w:t xml:space="preserve"> December 2024, 259 households had been supported so far within 2024/25.</w:t>
      </w:r>
    </w:p>
    <w:p w14:paraId="09096AEE"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 xml:space="preserve">The team have also been undertaking a pilot programme of work whereby a member of the team is based in the job centre one afternoon a week. This was established following discussions with the job centre who advised that they had identified </w:t>
      </w:r>
      <w:proofErr w:type="gramStart"/>
      <w:r w:rsidRPr="00735DA1">
        <w:rPr>
          <w:rFonts w:ascii="Arial Narrow" w:hAnsi="Arial Narrow" w:cs="Arial"/>
        </w:rPr>
        <w:t>a number of</w:t>
      </w:r>
      <w:proofErr w:type="gramEnd"/>
      <w:r w:rsidRPr="00735DA1">
        <w:rPr>
          <w:rFonts w:ascii="Arial Narrow" w:hAnsi="Arial Narrow" w:cs="Arial"/>
        </w:rPr>
        <w:t xml:space="preserve"> people they were working with who had concerns over their housing situation. 58 customers were engaged with through the initial pilot:</w:t>
      </w:r>
    </w:p>
    <w:p w14:paraId="4957D286" w14:textId="77777777" w:rsidR="009B315E" w:rsidRPr="00735DA1" w:rsidRDefault="009B315E" w:rsidP="00723854">
      <w:pPr>
        <w:pStyle w:val="ListParagraph"/>
        <w:numPr>
          <w:ilvl w:val="0"/>
          <w:numId w:val="12"/>
        </w:numPr>
        <w:spacing w:before="120" w:after="120" w:line="276" w:lineRule="auto"/>
        <w:rPr>
          <w:rFonts w:ascii="Arial Narrow" w:hAnsi="Arial Narrow" w:cs="Arial"/>
        </w:rPr>
      </w:pPr>
      <w:r w:rsidRPr="00735DA1">
        <w:rPr>
          <w:rFonts w:ascii="Arial Narrow" w:hAnsi="Arial Narrow" w:cs="Arial"/>
        </w:rPr>
        <w:t>32 were already homeless - all were given advice or referred to appropriate services.</w:t>
      </w:r>
    </w:p>
    <w:p w14:paraId="49344302" w14:textId="77777777" w:rsidR="009B315E" w:rsidRPr="00735DA1" w:rsidRDefault="009B315E" w:rsidP="00723854">
      <w:pPr>
        <w:pStyle w:val="ListParagraph"/>
        <w:numPr>
          <w:ilvl w:val="0"/>
          <w:numId w:val="12"/>
        </w:numPr>
        <w:spacing w:before="120" w:after="120" w:line="276" w:lineRule="auto"/>
        <w:rPr>
          <w:rFonts w:ascii="Arial Narrow" w:hAnsi="Arial Narrow" w:cs="Arial"/>
        </w:rPr>
      </w:pPr>
      <w:r w:rsidRPr="00735DA1">
        <w:rPr>
          <w:rFonts w:ascii="Arial Narrow" w:hAnsi="Arial Narrow" w:cs="Arial"/>
        </w:rPr>
        <w:t xml:space="preserve">17 people were identified as being at risk of homelessness. </w:t>
      </w:r>
    </w:p>
    <w:p w14:paraId="74FB85E1" w14:textId="77777777" w:rsidR="009B315E" w:rsidRPr="00735DA1" w:rsidRDefault="009B315E" w:rsidP="00723854">
      <w:pPr>
        <w:pStyle w:val="ListParagraph"/>
        <w:numPr>
          <w:ilvl w:val="0"/>
          <w:numId w:val="12"/>
        </w:numPr>
        <w:spacing w:before="120" w:after="120" w:line="276" w:lineRule="auto"/>
        <w:rPr>
          <w:rFonts w:ascii="Arial Narrow" w:hAnsi="Arial Narrow" w:cs="Arial"/>
        </w:rPr>
      </w:pPr>
      <w:r w:rsidRPr="00735DA1">
        <w:rPr>
          <w:rFonts w:ascii="Arial Narrow" w:hAnsi="Arial Narrow" w:cs="Arial"/>
        </w:rPr>
        <w:t xml:space="preserve">7 people (41%) were prevented from homelessness. </w:t>
      </w:r>
    </w:p>
    <w:p w14:paraId="704C06FD" w14:textId="5334C137" w:rsidR="009B315E" w:rsidRPr="00735DA1" w:rsidRDefault="009B315E" w:rsidP="009B315E">
      <w:pPr>
        <w:spacing w:before="120" w:after="120" w:line="276" w:lineRule="auto"/>
        <w:rPr>
          <w:rFonts w:ascii="Arial Narrow" w:hAnsi="Arial Narrow" w:cs="Arial"/>
        </w:rPr>
      </w:pPr>
      <w:r w:rsidRPr="6E9F3B27">
        <w:rPr>
          <w:rFonts w:ascii="Arial Narrow" w:hAnsi="Arial Narrow" w:cs="Arial"/>
        </w:rPr>
        <w:t>Th</w:t>
      </w:r>
      <w:r w:rsidR="00C31CD2" w:rsidRPr="6E9F3B27">
        <w:rPr>
          <w:rFonts w:ascii="Arial Narrow" w:hAnsi="Arial Narrow" w:cs="Arial"/>
        </w:rPr>
        <w:t xml:space="preserve">is </w:t>
      </w:r>
      <w:r w:rsidR="009C0122" w:rsidRPr="6E9F3B27">
        <w:rPr>
          <w:rFonts w:ascii="Arial Narrow" w:hAnsi="Arial Narrow" w:cs="Arial"/>
        </w:rPr>
        <w:t xml:space="preserve">drop-in </w:t>
      </w:r>
      <w:r w:rsidR="00C31CD2" w:rsidRPr="6E9F3B27">
        <w:rPr>
          <w:rFonts w:ascii="Arial Narrow" w:hAnsi="Arial Narrow" w:cs="Arial"/>
        </w:rPr>
        <w:t>arrangement will continu</w:t>
      </w:r>
      <w:r w:rsidRPr="6E9F3B27">
        <w:rPr>
          <w:rFonts w:ascii="Arial Narrow" w:hAnsi="Arial Narrow" w:cs="Arial"/>
        </w:rPr>
        <w:t>e</w:t>
      </w:r>
      <w:r w:rsidR="00C31CD2" w:rsidRPr="6E9F3B27">
        <w:rPr>
          <w:rFonts w:ascii="Arial Narrow" w:hAnsi="Arial Narrow" w:cs="Arial"/>
        </w:rPr>
        <w:t xml:space="preserve"> in</w:t>
      </w:r>
      <w:r w:rsidR="009C0122" w:rsidRPr="6E9F3B27">
        <w:rPr>
          <w:rFonts w:ascii="Arial Narrow" w:hAnsi="Arial Narrow" w:cs="Arial"/>
        </w:rPr>
        <w:t>to</w:t>
      </w:r>
      <w:r w:rsidR="00C31CD2" w:rsidRPr="6E9F3B27">
        <w:rPr>
          <w:rFonts w:ascii="Arial Narrow" w:hAnsi="Arial Narrow" w:cs="Arial"/>
        </w:rPr>
        <w:t xml:space="preserve"> 2025</w:t>
      </w:r>
      <w:r w:rsidR="009C0122" w:rsidRPr="6E9F3B27">
        <w:rPr>
          <w:rFonts w:ascii="Arial Narrow" w:hAnsi="Arial Narrow" w:cs="Arial"/>
        </w:rPr>
        <w:t xml:space="preserve"> for as long as there is demand</w:t>
      </w:r>
      <w:r w:rsidR="00C31CD2" w:rsidRPr="6E9F3B27">
        <w:rPr>
          <w:rFonts w:ascii="Arial Narrow" w:hAnsi="Arial Narrow" w:cs="Arial"/>
        </w:rPr>
        <w:t>.</w:t>
      </w:r>
    </w:p>
    <w:p w14:paraId="2FB51AA9" w14:textId="6D7CCDB2" w:rsidR="009B315E" w:rsidRPr="00735DA1" w:rsidRDefault="45DED406" w:rsidP="009B315E">
      <w:pPr>
        <w:spacing w:before="120" w:after="120" w:line="276" w:lineRule="auto"/>
        <w:rPr>
          <w:rFonts w:ascii="Arial Narrow" w:hAnsi="Arial Narrow" w:cs="Arial"/>
        </w:rPr>
      </w:pPr>
      <w:r w:rsidRPr="00735DA1">
        <w:rPr>
          <w:rFonts w:ascii="Arial Narrow" w:hAnsi="Arial Narrow" w:cs="Arial"/>
          <w:b/>
          <w:bCs/>
        </w:rPr>
        <w:t>New ways to intervene earlier</w:t>
      </w:r>
      <w:r w:rsidRPr="00735DA1">
        <w:rPr>
          <w:rFonts w:ascii="Arial Narrow" w:hAnsi="Arial Narrow" w:cs="Arial"/>
        </w:rPr>
        <w:t xml:space="preserve"> </w:t>
      </w:r>
      <w:r w:rsidR="39026269" w:rsidRPr="00735DA1">
        <w:rPr>
          <w:rFonts w:ascii="Arial Narrow" w:hAnsi="Arial Narrow" w:cs="Arial"/>
        </w:rPr>
        <w:t>-</w:t>
      </w:r>
      <w:r w:rsidRPr="00735DA1">
        <w:rPr>
          <w:rFonts w:ascii="Arial Narrow" w:hAnsi="Arial Narrow" w:cs="Arial"/>
        </w:rPr>
        <w:t xml:space="preserve"> Officers are seeking to develop ways to intervene earlier to prevent homelessness.  This includes closer working with partners such as Health </w:t>
      </w:r>
      <w:r w:rsidR="005129E3" w:rsidRPr="00735DA1">
        <w:rPr>
          <w:rFonts w:ascii="Arial Narrow" w:hAnsi="Arial Narrow" w:cs="Arial"/>
        </w:rPr>
        <w:t>and</w:t>
      </w:r>
      <w:r w:rsidRPr="00735DA1">
        <w:rPr>
          <w:rFonts w:ascii="Arial Narrow" w:hAnsi="Arial Narrow" w:cs="Arial"/>
        </w:rPr>
        <w:t xml:space="preserve"> Social Care, Public Health, Children &amp; Families and Employability services in the city.</w:t>
      </w:r>
    </w:p>
    <w:p w14:paraId="51CC9DE2"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 xml:space="preserve">To support this, officers are seeking to carry out Edinburgh-specific research in line with the recent </w:t>
      </w:r>
      <w:hyperlink r:id="rId122" w:history="1">
        <w:r w:rsidRPr="00735DA1">
          <w:rPr>
            <w:rStyle w:val="Hyperlink"/>
            <w:rFonts w:ascii="Arial Narrow" w:hAnsi="Arial Narrow" w:cs="Arial"/>
            <w:color w:val="0070C0"/>
          </w:rPr>
          <w:t>Crisis publication</w:t>
        </w:r>
      </w:hyperlink>
      <w:r w:rsidRPr="00735DA1">
        <w:rPr>
          <w:rFonts w:ascii="Arial Narrow" w:hAnsi="Arial Narrow" w:cs="Arial"/>
          <w:color w:val="0070C0"/>
        </w:rPr>
        <w:t xml:space="preserve"> </w:t>
      </w:r>
      <w:r w:rsidRPr="00735DA1">
        <w:rPr>
          <w:rFonts w:ascii="Arial Narrow" w:hAnsi="Arial Narrow" w:cs="Arial"/>
        </w:rPr>
        <w:t xml:space="preserve">which looked at missed opportunities to prevent homelessness. This will complement the work being undertaken as part of the Housing Emergency Action Plan to map the homelessness system across the city. A predictive analytics software package is also being implemented, which will bring together different data sets to allow earlier identification of households who may be at risk of homelessness.  </w:t>
      </w:r>
      <w:bookmarkStart w:id="85" w:name="_Hlk135665318"/>
      <w:bookmarkEnd w:id="84"/>
    </w:p>
    <w:p w14:paraId="31D1D4CC" w14:textId="5CCC8601" w:rsidR="009B315E" w:rsidRPr="00735DA1" w:rsidRDefault="45DED406" w:rsidP="53047496">
      <w:pPr>
        <w:spacing w:before="120" w:after="120" w:line="276" w:lineRule="auto"/>
        <w:rPr>
          <w:rFonts w:ascii="Arial Narrow" w:hAnsi="Arial Narrow" w:cs="Arial"/>
          <w:i/>
          <w:iCs/>
        </w:rPr>
      </w:pPr>
      <w:r w:rsidRPr="00735DA1">
        <w:rPr>
          <w:rFonts w:ascii="Arial Narrow" w:hAnsi="Arial Narrow" w:cs="Arial"/>
          <w:b/>
          <w:bCs/>
        </w:rPr>
        <w:t xml:space="preserve">Developing pathways for vulnerable groups </w:t>
      </w:r>
      <w:r w:rsidRPr="00735DA1">
        <w:rPr>
          <w:rFonts w:ascii="Arial Narrow" w:hAnsi="Arial Narrow" w:cs="Arial"/>
        </w:rPr>
        <w:t xml:space="preserve">- The </w:t>
      </w:r>
      <w:hyperlink r:id="rId123">
        <w:r w:rsidRPr="00735DA1">
          <w:rPr>
            <w:rStyle w:val="Hyperlink"/>
            <w:rFonts w:ascii="Arial Narrow" w:hAnsi="Arial Narrow" w:cs="Arial"/>
            <w:color w:val="0070C0"/>
          </w:rPr>
          <w:t>Domestic Abuse Housing</w:t>
        </w:r>
        <w:r w:rsidRPr="00735DA1">
          <w:rPr>
            <w:rStyle w:val="Hyperlink"/>
            <w:rFonts w:ascii="Arial Narrow" w:hAnsi="Arial Narrow" w:cs="Arial"/>
          </w:rPr>
          <w:t xml:space="preserve"> </w:t>
        </w:r>
        <w:r w:rsidRPr="00735DA1">
          <w:rPr>
            <w:rStyle w:val="Hyperlink"/>
            <w:rFonts w:ascii="Arial Narrow" w:hAnsi="Arial Narrow" w:cs="Arial"/>
            <w:color w:val="0070C0"/>
          </w:rPr>
          <w:t>Policy</w:t>
        </w:r>
      </w:hyperlink>
      <w:r w:rsidRPr="00735DA1">
        <w:rPr>
          <w:rFonts w:ascii="Arial Narrow" w:hAnsi="Arial Narrow" w:cs="Arial"/>
        </w:rPr>
        <w:t xml:space="preserve">  was agreed at Policy and Sustainability Committee on 14</w:t>
      </w:r>
      <w:r w:rsidR="00741883" w:rsidRPr="00700D7E">
        <w:rPr>
          <w:rFonts w:ascii="Arial Narrow" w:hAnsi="Arial Narrow" w:cs="Arial"/>
          <w:vertAlign w:val="superscript"/>
        </w:rPr>
        <w:t>th</w:t>
      </w:r>
      <w:r w:rsidR="00700D7E">
        <w:rPr>
          <w:rFonts w:ascii="Arial Narrow" w:hAnsi="Arial Narrow" w:cs="Arial"/>
        </w:rPr>
        <w:t xml:space="preserve"> </w:t>
      </w:r>
      <w:r w:rsidRPr="00735DA1">
        <w:rPr>
          <w:rFonts w:ascii="Arial Narrow" w:hAnsi="Arial Narrow" w:cs="Arial"/>
        </w:rPr>
        <w:t xml:space="preserve">May 2020, setting out Edinburgh’s housing options for survivors/victims of domestic abuse. Following agreement by the Equally Safe Executive Committee, Improvement Plan work is underway to extend Edinburgh’s Domestic Abuse Housing Policy to become an Equally Safe Housing Policy.  The focus will </w:t>
      </w:r>
      <w:r w:rsidRPr="00735DA1">
        <w:rPr>
          <w:rFonts w:ascii="Arial Narrow" w:hAnsi="Arial Narrow" w:cs="Arial"/>
        </w:rPr>
        <w:t>remain on preventing homelessness for victims / survivors of domestic abuse but will also include all aspects of violence against women and girls, in addition to the existing policy.</w:t>
      </w:r>
    </w:p>
    <w:p w14:paraId="59DD6CF3" w14:textId="34BFB1A9" w:rsidR="009B315E" w:rsidRPr="00735DA1" w:rsidRDefault="009B315E" w:rsidP="383E5D4D">
      <w:pPr>
        <w:spacing w:before="120" w:after="120" w:line="276" w:lineRule="auto"/>
        <w:rPr>
          <w:rFonts w:ascii="Arial Narrow" w:hAnsi="Arial Narrow" w:cs="Arial"/>
          <w:i/>
          <w:iCs/>
        </w:rPr>
      </w:pPr>
      <w:r w:rsidRPr="00735DA1">
        <w:rPr>
          <w:rFonts w:ascii="Arial Narrow" w:hAnsi="Arial Narrow" w:cs="Arial"/>
        </w:rPr>
        <w:t>A pathway continues to be in place for women and children experiencing domestic abuse to access Private Sector Leasing properties with support from a Domestic Abuse provider. This pathway is exclusively for women and children living in refuge accommodation, to allow women whose support needs have decreased, but who have not yet secured a tenancy of their own, to move on to independent living.  This continues to be a successful model and in 2023/24</w:t>
      </w:r>
      <w:r w:rsidR="5064B9E8" w:rsidRPr="00735DA1">
        <w:rPr>
          <w:rFonts w:ascii="Arial Narrow" w:hAnsi="Arial Narrow" w:cs="Arial"/>
        </w:rPr>
        <w:t>,</w:t>
      </w:r>
      <w:r w:rsidRPr="00735DA1">
        <w:rPr>
          <w:rFonts w:ascii="Arial Narrow" w:hAnsi="Arial Narrow" w:cs="Arial"/>
        </w:rPr>
        <w:t xml:space="preserve"> 20 women accessed this.   </w:t>
      </w:r>
    </w:p>
    <w:p w14:paraId="1EA99420" w14:textId="0ED09F02" w:rsidR="009B315E" w:rsidRPr="00735DA1" w:rsidRDefault="009B315E" w:rsidP="009B315E">
      <w:pPr>
        <w:spacing w:before="120" w:after="120" w:line="276" w:lineRule="auto"/>
        <w:rPr>
          <w:rFonts w:ascii="Arial Narrow" w:hAnsi="Arial Narrow" w:cs="Arial"/>
          <w:i/>
          <w:iCs/>
          <w:highlight w:val="yellow"/>
        </w:rPr>
      </w:pPr>
      <w:r w:rsidRPr="00735DA1">
        <w:rPr>
          <w:rFonts w:ascii="Arial Narrow" w:hAnsi="Arial Narrow" w:cs="Arial"/>
        </w:rPr>
        <w:t>Home Share properties have also been made available, with support provided by a Domestic Abuse provider.  Home Share are properties where 3 to 5 people share a temporary accommodation property. In the past year 29 residents have accessed this type of accommodation. There are currently 4 properties with 14 bedrooms available.</w:t>
      </w:r>
    </w:p>
    <w:p w14:paraId="6AA44E0A" w14:textId="77777777" w:rsidR="009B315E" w:rsidRPr="00735DA1" w:rsidRDefault="45DED406" w:rsidP="53047496">
      <w:pPr>
        <w:spacing w:before="120" w:after="120" w:line="276" w:lineRule="auto"/>
        <w:rPr>
          <w:rFonts w:ascii="Arial Narrow" w:hAnsi="Arial Narrow" w:cs="Arial"/>
          <w:i/>
          <w:iCs/>
        </w:rPr>
      </w:pPr>
      <w:r w:rsidRPr="00735DA1">
        <w:rPr>
          <w:rFonts w:ascii="Arial Narrow" w:hAnsi="Arial Narrow" w:cs="Arial"/>
        </w:rPr>
        <w:t>A partnership is being developed to provide move on accommodation for women fleeing domestic abuse.  There are currently 9 flats, with intentions to increase this to 30.  These flats were procured by a third sector partner using a social investment model.</w:t>
      </w:r>
    </w:p>
    <w:bookmarkEnd w:id="85"/>
    <w:p w14:paraId="3C52BB3C" w14:textId="46AD510C" w:rsidR="009B315E" w:rsidRPr="00735DA1" w:rsidRDefault="43055416" w:rsidP="53047496">
      <w:pPr>
        <w:spacing w:before="120" w:after="120" w:line="276" w:lineRule="auto"/>
        <w:rPr>
          <w:rFonts w:ascii="Arial Narrow" w:hAnsi="Arial Narrow" w:cs="Arial"/>
          <w:color w:val="0070C0"/>
        </w:rPr>
      </w:pPr>
      <w:r w:rsidRPr="00735DA1">
        <w:rPr>
          <w:rFonts w:ascii="Arial Narrow" w:hAnsi="Arial Narrow" w:cs="Arial"/>
          <w:b/>
          <w:bCs/>
        </w:rPr>
        <w:t>Youth Homelessness Prevention</w:t>
      </w:r>
      <w:r w:rsidRPr="00735DA1">
        <w:rPr>
          <w:rFonts w:ascii="Arial Narrow" w:hAnsi="Arial Narrow" w:cs="Arial"/>
        </w:rPr>
        <w:t xml:space="preserve"> – Young people and the challenges they face in entering and navigating the housing system was a recurring theme from the LHS engagement. </w:t>
      </w:r>
    </w:p>
    <w:p w14:paraId="4CE5D253" w14:textId="77777777" w:rsidR="009B315E" w:rsidRPr="00735DA1" w:rsidRDefault="45DED406" w:rsidP="009B315E">
      <w:pPr>
        <w:spacing w:before="120" w:after="120" w:line="276" w:lineRule="auto"/>
        <w:rPr>
          <w:rFonts w:ascii="Arial Narrow" w:hAnsi="Arial Narrow" w:cs="Arial"/>
        </w:rPr>
      </w:pPr>
      <w:r w:rsidRPr="00735DA1">
        <w:rPr>
          <w:rFonts w:ascii="Arial Narrow" w:hAnsi="Arial Narrow" w:cs="Arial"/>
        </w:rPr>
        <w:t xml:space="preserve">In relation to youth homelessness prevention, there is a range of work underway. Following receipt of a feasibility study looking at the possibility of developing a youth housing hub, officers have been working to progress this idea.   This would see both statutory and non-statutory services providing support and accommodation for young people experiencing or at risk of homelessness based in one physical hub setting.  </w:t>
      </w:r>
    </w:p>
    <w:p w14:paraId="27C298B7" w14:textId="487EDE53"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lastRenderedPageBreak/>
        <w:t>An initial stakeholder event with internal and external partners took place in March 2024, with 22 attendees including Council and third sector partners. There was broad support for the hub to allow one place for young people to access services. Officers have been exploring other youth housing hub models</w:t>
      </w:r>
      <w:r w:rsidR="007403AF" w:rsidRPr="00735DA1">
        <w:rPr>
          <w:rFonts w:ascii="Arial Narrow" w:hAnsi="Arial Narrow" w:cs="Arial"/>
        </w:rPr>
        <w:t xml:space="preserve"> across the UK. </w:t>
      </w:r>
      <w:r w:rsidRPr="00735DA1">
        <w:rPr>
          <w:rFonts w:ascii="Arial Narrow" w:hAnsi="Arial Narrow" w:cs="Arial"/>
        </w:rPr>
        <w:t xml:space="preserve"> </w:t>
      </w:r>
    </w:p>
    <w:p w14:paraId="6858DEE2" w14:textId="60EE0630" w:rsidR="009B315E" w:rsidRPr="00735DA1" w:rsidRDefault="43055416" w:rsidP="6E9F3B27">
      <w:pPr>
        <w:spacing w:before="120" w:after="120" w:line="276" w:lineRule="auto"/>
        <w:rPr>
          <w:rFonts w:ascii="Arial Narrow" w:hAnsi="Arial Narrow" w:cs="Arial"/>
        </w:rPr>
      </w:pPr>
      <w:r w:rsidRPr="6E9F3B27">
        <w:rPr>
          <w:rFonts w:ascii="Arial Narrow" w:hAnsi="Arial Narrow" w:cs="Arial"/>
        </w:rPr>
        <w:t xml:space="preserve">A steering group with partners from homelessness services and Children, Education and Justice Services has been convened.  The group will be expanded to include representatives from the third sector and will ensure that young people with lived experience can also contribute. </w:t>
      </w:r>
    </w:p>
    <w:p w14:paraId="6F6960CC" w14:textId="1F4D9F6B" w:rsidR="009B315E" w:rsidRPr="00735DA1" w:rsidRDefault="43055416" w:rsidP="53047496">
      <w:pPr>
        <w:spacing w:before="120" w:after="120" w:line="276" w:lineRule="auto"/>
        <w:rPr>
          <w:rFonts w:ascii="Arial Narrow" w:hAnsi="Arial Narrow" w:cs="Arial"/>
        </w:rPr>
      </w:pPr>
      <w:r w:rsidRPr="6E9F3B27">
        <w:rPr>
          <w:rFonts w:ascii="Arial Narrow" w:hAnsi="Arial Narrow" w:cs="Arial"/>
        </w:rPr>
        <w:t xml:space="preserve">Additional </w:t>
      </w:r>
      <w:proofErr w:type="gramStart"/>
      <w:r w:rsidRPr="6E9F3B27">
        <w:rPr>
          <w:rFonts w:ascii="Arial Narrow" w:hAnsi="Arial Narrow" w:cs="Arial"/>
        </w:rPr>
        <w:t>joint collaboration</w:t>
      </w:r>
      <w:proofErr w:type="gramEnd"/>
      <w:r w:rsidRPr="6E9F3B27">
        <w:rPr>
          <w:rFonts w:ascii="Arial Narrow" w:hAnsi="Arial Narrow" w:cs="Arial"/>
        </w:rPr>
        <w:t xml:space="preserve"> with Through Care and Aftercare (TCAC) is currently underway in response to the Housing Emergency Action Plan. A working group, consisting of representatives from housing, homelessness services, and TCAC, has been established, and a draft work plan has been created, with a particular focus on supporting care experienced young people. Housing is one of the seven pathways of the TCAC service, and there is a range of support available to care experienced young people/ care leavers, including financial and practical.</w:t>
      </w:r>
    </w:p>
    <w:p w14:paraId="38B3546B" w14:textId="77777777" w:rsidR="009B315E" w:rsidRPr="00735DA1" w:rsidRDefault="43055416" w:rsidP="53047496">
      <w:pPr>
        <w:spacing w:before="120" w:after="120" w:line="276" w:lineRule="auto"/>
        <w:rPr>
          <w:rFonts w:ascii="Arial Narrow" w:hAnsi="Arial Narrow" w:cs="Arial"/>
        </w:rPr>
      </w:pPr>
      <w:r w:rsidRPr="00735DA1">
        <w:rPr>
          <w:rFonts w:ascii="Arial Narrow" w:hAnsi="Arial Narrow" w:cs="Arial"/>
        </w:rPr>
        <w:t>The workplan seeks to strengthen the services and support offered to care experienced young people, across four key themes:</w:t>
      </w:r>
    </w:p>
    <w:p w14:paraId="52BA4C56" w14:textId="477D0506" w:rsidR="009B315E" w:rsidRPr="00735DA1" w:rsidRDefault="45DED406" w:rsidP="00723854">
      <w:pPr>
        <w:pStyle w:val="ListParagraph"/>
        <w:numPr>
          <w:ilvl w:val="2"/>
          <w:numId w:val="37"/>
        </w:numPr>
        <w:spacing w:before="120" w:after="120" w:line="276" w:lineRule="auto"/>
        <w:rPr>
          <w:rFonts w:ascii="Arial Narrow" w:hAnsi="Arial Narrow" w:cs="Arial"/>
        </w:rPr>
      </w:pPr>
      <w:r w:rsidRPr="00735DA1">
        <w:rPr>
          <w:rFonts w:ascii="Arial Narrow" w:hAnsi="Arial Narrow" w:cs="Arial"/>
        </w:rPr>
        <w:t xml:space="preserve">Early intervention and prevention for young people transitioning out of </w:t>
      </w:r>
      <w:r w:rsidR="008A0E99" w:rsidRPr="00735DA1">
        <w:rPr>
          <w:rFonts w:ascii="Arial Narrow" w:hAnsi="Arial Narrow" w:cs="Arial"/>
        </w:rPr>
        <w:t>care.</w:t>
      </w:r>
    </w:p>
    <w:p w14:paraId="500F5350" w14:textId="24B943B8" w:rsidR="009B315E" w:rsidRPr="00735DA1" w:rsidRDefault="009B315E" w:rsidP="00723854">
      <w:pPr>
        <w:pStyle w:val="ListParagraph"/>
        <w:numPr>
          <w:ilvl w:val="2"/>
          <w:numId w:val="37"/>
        </w:numPr>
        <w:spacing w:before="120" w:after="120" w:line="276" w:lineRule="auto"/>
        <w:rPr>
          <w:rFonts w:ascii="Arial Narrow" w:hAnsi="Arial Narrow" w:cs="Arial"/>
        </w:rPr>
      </w:pPr>
      <w:r w:rsidRPr="00735DA1">
        <w:rPr>
          <w:rFonts w:ascii="Arial Narrow" w:hAnsi="Arial Narrow" w:cs="Arial"/>
        </w:rPr>
        <w:t xml:space="preserve">Developing care leaver pathways, including transitions from residential care and access to housing and youth </w:t>
      </w:r>
      <w:r w:rsidR="008A0E99" w:rsidRPr="00735DA1">
        <w:rPr>
          <w:rFonts w:ascii="Arial Narrow" w:hAnsi="Arial Narrow" w:cs="Arial"/>
        </w:rPr>
        <w:t>services.</w:t>
      </w:r>
    </w:p>
    <w:p w14:paraId="76FBF641" w14:textId="77777777" w:rsidR="009B315E" w:rsidRPr="00735DA1" w:rsidRDefault="009B315E" w:rsidP="00723854">
      <w:pPr>
        <w:pStyle w:val="ListParagraph"/>
        <w:numPr>
          <w:ilvl w:val="2"/>
          <w:numId w:val="37"/>
        </w:numPr>
        <w:spacing w:before="120" w:after="120" w:line="276" w:lineRule="auto"/>
        <w:rPr>
          <w:rFonts w:ascii="Arial Narrow" w:hAnsi="Arial Narrow" w:cs="Arial"/>
        </w:rPr>
      </w:pPr>
      <w:r w:rsidRPr="00735DA1">
        <w:rPr>
          <w:rFonts w:ascii="Arial Narrow" w:hAnsi="Arial Narrow" w:cs="Arial"/>
        </w:rPr>
        <w:t>Supporting tenancy sustainment; and</w:t>
      </w:r>
    </w:p>
    <w:p w14:paraId="3B2325C8" w14:textId="77777777" w:rsidR="009B315E" w:rsidRPr="00735DA1" w:rsidRDefault="009B315E" w:rsidP="00723854">
      <w:pPr>
        <w:pStyle w:val="ListParagraph"/>
        <w:numPr>
          <w:ilvl w:val="2"/>
          <w:numId w:val="37"/>
        </w:numPr>
        <w:spacing w:before="120" w:after="120" w:line="276" w:lineRule="auto"/>
        <w:rPr>
          <w:rFonts w:ascii="Arial Narrow" w:hAnsi="Arial Narrow" w:cs="Arial"/>
        </w:rPr>
      </w:pPr>
      <w:r w:rsidRPr="00735DA1">
        <w:rPr>
          <w:rFonts w:ascii="Arial Narrow" w:hAnsi="Arial Narrow" w:cs="Arial"/>
        </w:rPr>
        <w:t>Commissioning accommodation and support services.</w:t>
      </w:r>
    </w:p>
    <w:p w14:paraId="4E6D4166" w14:textId="7D9B14B9" w:rsidR="009B315E" w:rsidRPr="00735DA1" w:rsidRDefault="45DED406" w:rsidP="009B315E">
      <w:pPr>
        <w:spacing w:before="120" w:after="120" w:line="276" w:lineRule="auto"/>
        <w:rPr>
          <w:rFonts w:ascii="Arial Narrow" w:hAnsi="Arial Narrow" w:cs="Arial"/>
        </w:rPr>
      </w:pPr>
      <w:bookmarkStart w:id="86" w:name="_Hlk103100965"/>
      <w:r w:rsidRPr="00735DA1">
        <w:rPr>
          <w:rFonts w:ascii="Arial Narrow" w:hAnsi="Arial Narrow" w:cs="Arial"/>
          <w:b/>
          <w:bCs/>
        </w:rPr>
        <w:t>Developing pathways to avoid homelessness at key transition points such as leaving hospital or prison</w:t>
      </w:r>
      <w:r w:rsidRPr="00735DA1">
        <w:rPr>
          <w:rFonts w:ascii="Arial Narrow" w:hAnsi="Arial Narrow" w:cs="Arial"/>
        </w:rPr>
        <w:t xml:space="preserve"> – The well-established pathway for delayed discharge continues to be implemented, with individuals being matched to suitable properties or supported to bid on homes that meet their assessed needs. This includes discharge from both rehabilitation and acute settings.</w:t>
      </w:r>
    </w:p>
    <w:p w14:paraId="5072B46E"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 xml:space="preserve">The hospital discharge pathway for patients leaving the Royal Edinburgh Hospital (REH) has become more embedded over the past year, with several patients being successfully housed. The Home Accessibility Referral Team has an Assessment Officer who is responsible for REH outreach, supporting colleagues and patients by attending the patient flow meetings, and emergency ad hoc arrangements to alleviate the pressure on REH beds.   </w:t>
      </w:r>
    </w:p>
    <w:p w14:paraId="40D41F84" w14:textId="0605AC7E" w:rsidR="001B74A7" w:rsidRPr="00735DA1" w:rsidRDefault="009B315E" w:rsidP="3291A703">
      <w:pPr>
        <w:spacing w:before="120" w:after="120" w:line="276" w:lineRule="auto"/>
        <w:rPr>
          <w:rFonts w:ascii="Arial Narrow" w:hAnsi="Arial Narrow" w:cs="Arial"/>
        </w:rPr>
      </w:pPr>
      <w:r w:rsidRPr="00735DA1">
        <w:rPr>
          <w:rFonts w:ascii="Arial Narrow" w:hAnsi="Arial Narrow" w:cs="Arial"/>
        </w:rPr>
        <w:t>The Prison Outreach Officer continues to provide both early intervention support to prisoners, as well as supporting people due for release within a twelve</w:t>
      </w:r>
      <w:r w:rsidR="00DF5CE7" w:rsidRPr="00735DA1">
        <w:rPr>
          <w:rFonts w:ascii="Arial Narrow" w:hAnsi="Arial Narrow" w:cs="Arial"/>
        </w:rPr>
        <w:t>-</w:t>
      </w:r>
      <w:r w:rsidRPr="00735DA1">
        <w:rPr>
          <w:rFonts w:ascii="Arial Narrow" w:hAnsi="Arial Narrow" w:cs="Arial"/>
        </w:rPr>
        <w:t xml:space="preserve">week period. The </w:t>
      </w:r>
      <w:proofErr w:type="gramStart"/>
      <w:r w:rsidRPr="00735DA1">
        <w:rPr>
          <w:rFonts w:ascii="Arial Narrow" w:hAnsi="Arial Narrow" w:cs="Arial"/>
        </w:rPr>
        <w:t>main focus</w:t>
      </w:r>
      <w:proofErr w:type="gramEnd"/>
      <w:r w:rsidRPr="00735DA1">
        <w:rPr>
          <w:rFonts w:ascii="Arial Narrow" w:hAnsi="Arial Narrow" w:cs="Arial"/>
        </w:rPr>
        <w:t xml:space="preserve"> of this work is early intervention and tenancy sustainment (where possible), although homeless assessments are raised ahead of release with transfer to the appropriate team once the prisoner is back in the community.</w:t>
      </w:r>
    </w:p>
    <w:p w14:paraId="164D8C15" w14:textId="3E1EDB69" w:rsidR="00935522" w:rsidRPr="00735DA1" w:rsidRDefault="45DED406" w:rsidP="3291A703">
      <w:pPr>
        <w:spacing w:before="120" w:after="120" w:line="276" w:lineRule="auto"/>
        <w:rPr>
          <w:rFonts w:ascii="Arial Narrow" w:hAnsi="Arial Narrow" w:cs="Arial"/>
        </w:rPr>
      </w:pPr>
      <w:r w:rsidRPr="00735DA1">
        <w:rPr>
          <w:rFonts w:ascii="Arial Narrow" w:hAnsi="Arial Narrow" w:cs="Arial"/>
        </w:rPr>
        <w:t>A total of 391 referrals were received by the Prison Outreach Officer in 2023/24, an increase of over 10% from the previous year. The table below provides details of housing prior to entering prison</w:t>
      </w:r>
      <w:r w:rsidR="3C06A1F0" w:rsidRPr="00735DA1">
        <w:rPr>
          <w:rFonts w:ascii="Arial Narrow" w:hAnsi="Arial Narrow" w:cs="Arial"/>
        </w:rPr>
        <w:t>.</w:t>
      </w:r>
    </w:p>
    <w:p w14:paraId="26ABD4D0" w14:textId="5A685247" w:rsidR="004379AE" w:rsidRDefault="004379AE" w:rsidP="3291A703">
      <w:pPr>
        <w:spacing w:before="120" w:after="120" w:line="276" w:lineRule="auto"/>
        <w:rPr>
          <w:rFonts w:ascii="Arial Narrow" w:hAnsi="Arial Narrow" w:cs="Arial"/>
          <w:b/>
          <w:bCs/>
        </w:rPr>
      </w:pPr>
    </w:p>
    <w:p w14:paraId="128EBB59" w14:textId="6902DA12" w:rsidR="2BE11C3E" w:rsidRPr="00735DA1" w:rsidRDefault="2BE11C3E" w:rsidP="3291A703">
      <w:pPr>
        <w:spacing w:before="120" w:after="120" w:line="276" w:lineRule="auto"/>
        <w:rPr>
          <w:rFonts w:ascii="Arial Narrow" w:hAnsi="Arial Narrow" w:cs="Arial"/>
        </w:rPr>
      </w:pPr>
      <w:r w:rsidRPr="00735DA1">
        <w:rPr>
          <w:rFonts w:ascii="Arial Narrow" w:hAnsi="Arial Narrow" w:cs="Arial"/>
          <w:b/>
          <w:bCs/>
        </w:rPr>
        <w:t xml:space="preserve">Table </w:t>
      </w:r>
      <w:r w:rsidR="007C37E6">
        <w:rPr>
          <w:rFonts w:ascii="Arial Narrow" w:hAnsi="Arial Narrow" w:cs="Arial"/>
          <w:b/>
          <w:bCs/>
        </w:rPr>
        <w:t>6</w:t>
      </w:r>
      <w:r w:rsidR="00E374D1" w:rsidRPr="00735DA1">
        <w:rPr>
          <w:rFonts w:ascii="Arial Narrow" w:hAnsi="Arial Narrow" w:cs="Arial"/>
          <w:b/>
          <w:bCs/>
        </w:rPr>
        <w:t>.</w:t>
      </w:r>
      <w:r w:rsidRPr="00735DA1">
        <w:rPr>
          <w:rFonts w:ascii="Arial Narrow" w:hAnsi="Arial Narrow" w:cs="Arial"/>
          <w:b/>
          <w:bCs/>
        </w:rPr>
        <w:t xml:space="preserve"> </w:t>
      </w:r>
      <w:r w:rsidR="5C7DA949" w:rsidRPr="00735DA1">
        <w:rPr>
          <w:rFonts w:ascii="Arial Narrow" w:hAnsi="Arial Narrow" w:cs="Arial"/>
          <w:b/>
          <w:bCs/>
        </w:rPr>
        <w:t>Housing Prior to</w:t>
      </w:r>
      <w:r w:rsidR="007912CB">
        <w:rPr>
          <w:rFonts w:ascii="Arial Narrow" w:hAnsi="Arial Narrow" w:cs="Arial"/>
          <w:b/>
          <w:bCs/>
        </w:rPr>
        <w:t xml:space="preserve"> entering</w:t>
      </w:r>
      <w:r w:rsidR="5C7DA949" w:rsidRPr="00735DA1">
        <w:rPr>
          <w:rFonts w:ascii="Arial Narrow" w:hAnsi="Arial Narrow" w:cs="Arial"/>
          <w:b/>
          <w:bCs/>
        </w:rPr>
        <w:t xml:space="preserve"> Prison</w:t>
      </w:r>
      <w:r w:rsidR="004A4313" w:rsidRPr="00735DA1">
        <w:rPr>
          <w:rFonts w:ascii="Arial Narrow" w:hAnsi="Arial Narrow" w:cs="Arial"/>
          <w:b/>
          <w:bCs/>
        </w:rPr>
        <w:t xml:space="preserve">, </w:t>
      </w:r>
      <w:r w:rsidR="00333A0C" w:rsidRPr="00735DA1">
        <w:rPr>
          <w:rFonts w:ascii="Arial Narrow" w:hAnsi="Arial Narrow" w:cs="Arial"/>
          <w:b/>
          <w:bCs/>
        </w:rPr>
        <w:t xml:space="preserve">City of Edinburgh Council </w:t>
      </w:r>
      <w:r w:rsidR="0085747B" w:rsidRPr="00735DA1">
        <w:rPr>
          <w:rFonts w:ascii="Arial Narrow" w:hAnsi="Arial Narrow" w:cs="Arial"/>
          <w:b/>
          <w:bCs/>
        </w:rPr>
        <w:t>Internal D</w:t>
      </w:r>
      <w:r w:rsidR="00333A0C" w:rsidRPr="00735DA1">
        <w:rPr>
          <w:rFonts w:ascii="Arial Narrow" w:hAnsi="Arial Narrow" w:cs="Arial"/>
          <w:b/>
          <w:bCs/>
        </w:rPr>
        <w:t>ata</w:t>
      </w:r>
      <w:r w:rsidR="00943C56">
        <w:rPr>
          <w:rFonts w:ascii="Arial Narrow" w:hAnsi="Arial Narrow" w:cs="Arial"/>
          <w:b/>
          <w:bCs/>
        </w:rPr>
        <w:t>, 23/24</w:t>
      </w:r>
    </w:p>
    <w:tbl>
      <w:tblPr>
        <w:tblStyle w:val="TableGrid"/>
        <w:tblW w:w="4248" w:type="dxa"/>
        <w:tblLayout w:type="fixed"/>
        <w:tblLook w:val="06A0" w:firstRow="1" w:lastRow="0" w:firstColumn="1" w:lastColumn="0" w:noHBand="1" w:noVBand="1"/>
      </w:tblPr>
      <w:tblGrid>
        <w:gridCol w:w="3397"/>
        <w:gridCol w:w="851"/>
      </w:tblGrid>
      <w:tr w:rsidR="53047496" w:rsidRPr="00735DA1" w14:paraId="34C3ADF3" w14:textId="77777777" w:rsidTr="3291A703">
        <w:trPr>
          <w:trHeight w:val="300"/>
        </w:trPr>
        <w:tc>
          <w:tcPr>
            <w:tcW w:w="4248" w:type="dxa"/>
            <w:gridSpan w:val="2"/>
            <w:shd w:val="clear" w:color="auto" w:fill="00B050"/>
          </w:tcPr>
          <w:p w14:paraId="341B66C0" w14:textId="4EEEDAFA" w:rsidR="2BE11C3E" w:rsidRPr="00735DA1" w:rsidRDefault="2BE11C3E" w:rsidP="53047496">
            <w:pPr>
              <w:rPr>
                <w:rFonts w:ascii="Arial Narrow" w:hAnsi="Arial Narrow" w:cs="Arial"/>
                <w:b/>
                <w:bCs/>
              </w:rPr>
            </w:pPr>
            <w:r w:rsidRPr="00735DA1">
              <w:rPr>
                <w:rFonts w:ascii="Arial Narrow" w:hAnsi="Arial Narrow" w:cs="Arial"/>
                <w:b/>
                <w:bCs/>
              </w:rPr>
              <w:t>Housing Prior to Prison</w:t>
            </w:r>
          </w:p>
        </w:tc>
      </w:tr>
      <w:tr w:rsidR="53047496" w:rsidRPr="00735DA1" w14:paraId="45BDDBF6" w14:textId="77777777" w:rsidTr="005265B0">
        <w:trPr>
          <w:trHeight w:val="300"/>
        </w:trPr>
        <w:tc>
          <w:tcPr>
            <w:tcW w:w="3397" w:type="dxa"/>
            <w:shd w:val="clear" w:color="auto" w:fill="D9F2D0" w:themeFill="accent6" w:themeFillTint="33"/>
          </w:tcPr>
          <w:p w14:paraId="5417AD54" w14:textId="300BBD1F" w:rsidR="2BE11C3E" w:rsidRPr="00735DA1" w:rsidRDefault="2BE11C3E" w:rsidP="53047496">
            <w:pPr>
              <w:rPr>
                <w:rFonts w:ascii="Arial Narrow" w:hAnsi="Arial Narrow" w:cs="Arial"/>
              </w:rPr>
            </w:pPr>
            <w:r w:rsidRPr="00735DA1">
              <w:rPr>
                <w:rFonts w:ascii="Arial Narrow" w:hAnsi="Arial Narrow" w:cs="Arial"/>
              </w:rPr>
              <w:t>City of Edinburgh Council tenants</w:t>
            </w:r>
          </w:p>
        </w:tc>
        <w:tc>
          <w:tcPr>
            <w:tcW w:w="851" w:type="dxa"/>
            <w:shd w:val="clear" w:color="auto" w:fill="D9F2D0" w:themeFill="accent6" w:themeFillTint="33"/>
          </w:tcPr>
          <w:p w14:paraId="2562A2AF" w14:textId="5FEFFCC7" w:rsidR="2BE11C3E" w:rsidRPr="00735DA1" w:rsidRDefault="2BE11C3E" w:rsidP="53047496">
            <w:pPr>
              <w:rPr>
                <w:rFonts w:ascii="Arial Narrow" w:hAnsi="Arial Narrow" w:cs="Arial"/>
              </w:rPr>
            </w:pPr>
            <w:r w:rsidRPr="00735DA1">
              <w:rPr>
                <w:rFonts w:ascii="Arial Narrow" w:hAnsi="Arial Narrow" w:cs="Arial"/>
              </w:rPr>
              <w:t>68</w:t>
            </w:r>
          </w:p>
        </w:tc>
      </w:tr>
      <w:tr w:rsidR="53047496" w:rsidRPr="00735DA1" w14:paraId="13C7C7C6" w14:textId="77777777" w:rsidTr="3291A703">
        <w:trPr>
          <w:trHeight w:val="300"/>
        </w:trPr>
        <w:tc>
          <w:tcPr>
            <w:tcW w:w="3397" w:type="dxa"/>
          </w:tcPr>
          <w:p w14:paraId="34BA3D8C" w14:textId="6EBB81F2" w:rsidR="2BE11C3E" w:rsidRPr="00735DA1" w:rsidRDefault="2BE11C3E" w:rsidP="53047496">
            <w:pPr>
              <w:rPr>
                <w:rFonts w:ascii="Arial Narrow" w:hAnsi="Arial Narrow" w:cs="Arial"/>
              </w:rPr>
            </w:pPr>
            <w:r w:rsidRPr="00735DA1">
              <w:rPr>
                <w:rFonts w:ascii="Arial Narrow" w:hAnsi="Arial Narrow" w:cs="Arial"/>
              </w:rPr>
              <w:t>Registered Social Landlord tenants</w:t>
            </w:r>
          </w:p>
        </w:tc>
        <w:tc>
          <w:tcPr>
            <w:tcW w:w="851" w:type="dxa"/>
          </w:tcPr>
          <w:p w14:paraId="21C46660" w14:textId="6E5246E9" w:rsidR="2BE11C3E" w:rsidRPr="00735DA1" w:rsidRDefault="2BE11C3E" w:rsidP="53047496">
            <w:pPr>
              <w:rPr>
                <w:rFonts w:ascii="Arial Narrow" w:hAnsi="Arial Narrow" w:cs="Arial"/>
              </w:rPr>
            </w:pPr>
            <w:r w:rsidRPr="00735DA1">
              <w:rPr>
                <w:rFonts w:ascii="Arial Narrow" w:hAnsi="Arial Narrow" w:cs="Arial"/>
              </w:rPr>
              <w:t>54</w:t>
            </w:r>
          </w:p>
        </w:tc>
      </w:tr>
      <w:tr w:rsidR="53047496" w:rsidRPr="00735DA1" w14:paraId="1A9B919A" w14:textId="77777777" w:rsidTr="005265B0">
        <w:trPr>
          <w:trHeight w:val="300"/>
        </w:trPr>
        <w:tc>
          <w:tcPr>
            <w:tcW w:w="3397" w:type="dxa"/>
            <w:shd w:val="clear" w:color="auto" w:fill="D9F2D0" w:themeFill="accent6" w:themeFillTint="33"/>
          </w:tcPr>
          <w:p w14:paraId="71C811C9" w14:textId="032B7D5F" w:rsidR="2BE11C3E" w:rsidRPr="00735DA1" w:rsidRDefault="2BE11C3E" w:rsidP="53047496">
            <w:pPr>
              <w:rPr>
                <w:rFonts w:ascii="Arial Narrow" w:hAnsi="Arial Narrow" w:cs="Arial"/>
              </w:rPr>
            </w:pPr>
            <w:r w:rsidRPr="00735DA1">
              <w:rPr>
                <w:rFonts w:ascii="Arial Narrow" w:hAnsi="Arial Narrow" w:cs="Arial"/>
              </w:rPr>
              <w:t>Open homeless case</w:t>
            </w:r>
          </w:p>
        </w:tc>
        <w:tc>
          <w:tcPr>
            <w:tcW w:w="851" w:type="dxa"/>
            <w:shd w:val="clear" w:color="auto" w:fill="D9F2D0" w:themeFill="accent6" w:themeFillTint="33"/>
          </w:tcPr>
          <w:p w14:paraId="6C9E2079" w14:textId="52AFF527" w:rsidR="2BE11C3E" w:rsidRPr="00735DA1" w:rsidRDefault="2BE11C3E" w:rsidP="53047496">
            <w:pPr>
              <w:rPr>
                <w:rFonts w:ascii="Arial Narrow" w:hAnsi="Arial Narrow" w:cs="Arial"/>
              </w:rPr>
            </w:pPr>
            <w:r w:rsidRPr="00735DA1">
              <w:rPr>
                <w:rFonts w:ascii="Arial Narrow" w:hAnsi="Arial Narrow" w:cs="Arial"/>
              </w:rPr>
              <w:t>152</w:t>
            </w:r>
          </w:p>
        </w:tc>
      </w:tr>
      <w:tr w:rsidR="53047496" w:rsidRPr="00735DA1" w14:paraId="13679235" w14:textId="77777777" w:rsidTr="3291A703">
        <w:trPr>
          <w:trHeight w:val="300"/>
        </w:trPr>
        <w:tc>
          <w:tcPr>
            <w:tcW w:w="3397" w:type="dxa"/>
          </w:tcPr>
          <w:p w14:paraId="3B2DC44D" w14:textId="0D466B2B" w:rsidR="2BE11C3E" w:rsidRPr="00735DA1" w:rsidRDefault="2BE11C3E" w:rsidP="53047496">
            <w:pPr>
              <w:rPr>
                <w:rFonts w:ascii="Arial Narrow" w:hAnsi="Arial Narrow" w:cs="Arial"/>
              </w:rPr>
            </w:pPr>
            <w:r w:rsidRPr="00735DA1">
              <w:rPr>
                <w:rFonts w:ascii="Arial Narrow" w:hAnsi="Arial Narrow" w:cs="Arial"/>
              </w:rPr>
              <w:t>Owner/ Private Rented Sector</w:t>
            </w:r>
          </w:p>
        </w:tc>
        <w:tc>
          <w:tcPr>
            <w:tcW w:w="851" w:type="dxa"/>
          </w:tcPr>
          <w:p w14:paraId="7EA7AB52" w14:textId="35B35DFA" w:rsidR="2BE11C3E" w:rsidRPr="00735DA1" w:rsidRDefault="2BE11C3E" w:rsidP="53047496">
            <w:pPr>
              <w:rPr>
                <w:rFonts w:ascii="Arial Narrow" w:hAnsi="Arial Narrow" w:cs="Arial"/>
              </w:rPr>
            </w:pPr>
            <w:r w:rsidRPr="00735DA1">
              <w:rPr>
                <w:rFonts w:ascii="Arial Narrow" w:hAnsi="Arial Narrow" w:cs="Arial"/>
              </w:rPr>
              <w:t>9</w:t>
            </w:r>
          </w:p>
        </w:tc>
      </w:tr>
      <w:tr w:rsidR="53047496" w:rsidRPr="00735DA1" w14:paraId="45610699" w14:textId="77777777" w:rsidTr="005265B0">
        <w:trPr>
          <w:trHeight w:val="300"/>
        </w:trPr>
        <w:tc>
          <w:tcPr>
            <w:tcW w:w="3397" w:type="dxa"/>
            <w:shd w:val="clear" w:color="auto" w:fill="D9F2D0" w:themeFill="accent6" w:themeFillTint="33"/>
          </w:tcPr>
          <w:p w14:paraId="66AE5646" w14:textId="1A1F1654" w:rsidR="2BE11C3E" w:rsidRPr="00735DA1" w:rsidRDefault="2BE11C3E" w:rsidP="53047496">
            <w:pPr>
              <w:rPr>
                <w:rFonts w:ascii="Arial Narrow" w:hAnsi="Arial Narrow" w:cs="Arial"/>
              </w:rPr>
            </w:pPr>
            <w:r w:rsidRPr="00735DA1">
              <w:rPr>
                <w:rFonts w:ascii="Arial Narrow" w:hAnsi="Arial Narrow" w:cs="Arial"/>
              </w:rPr>
              <w:t>Family</w:t>
            </w:r>
          </w:p>
        </w:tc>
        <w:tc>
          <w:tcPr>
            <w:tcW w:w="851" w:type="dxa"/>
            <w:shd w:val="clear" w:color="auto" w:fill="D9F2D0" w:themeFill="accent6" w:themeFillTint="33"/>
          </w:tcPr>
          <w:p w14:paraId="47EEC6C0" w14:textId="4CC893B8" w:rsidR="2BE11C3E" w:rsidRPr="00735DA1" w:rsidRDefault="2BE11C3E" w:rsidP="53047496">
            <w:pPr>
              <w:rPr>
                <w:rFonts w:ascii="Arial Narrow" w:hAnsi="Arial Narrow" w:cs="Arial"/>
              </w:rPr>
            </w:pPr>
            <w:r w:rsidRPr="00735DA1">
              <w:rPr>
                <w:rFonts w:ascii="Arial Narrow" w:hAnsi="Arial Narrow" w:cs="Arial"/>
              </w:rPr>
              <w:t>7</w:t>
            </w:r>
          </w:p>
        </w:tc>
      </w:tr>
      <w:tr w:rsidR="53047496" w:rsidRPr="00735DA1" w14:paraId="0E7DF1B1" w14:textId="77777777" w:rsidTr="3291A703">
        <w:trPr>
          <w:trHeight w:val="300"/>
        </w:trPr>
        <w:tc>
          <w:tcPr>
            <w:tcW w:w="3397" w:type="dxa"/>
          </w:tcPr>
          <w:p w14:paraId="7369E6A4" w14:textId="36E54DD6" w:rsidR="2BE11C3E" w:rsidRPr="00735DA1" w:rsidRDefault="2BE11C3E" w:rsidP="53047496">
            <w:pPr>
              <w:rPr>
                <w:rFonts w:ascii="Arial Narrow" w:hAnsi="Arial Narrow" w:cs="Arial"/>
              </w:rPr>
            </w:pPr>
            <w:r w:rsidRPr="00735DA1">
              <w:rPr>
                <w:rFonts w:ascii="Arial Narrow" w:hAnsi="Arial Narrow" w:cs="Arial"/>
              </w:rPr>
              <w:t>Private Sector Leasing</w:t>
            </w:r>
          </w:p>
        </w:tc>
        <w:tc>
          <w:tcPr>
            <w:tcW w:w="851" w:type="dxa"/>
          </w:tcPr>
          <w:p w14:paraId="4A9986FC" w14:textId="08A1EA6A" w:rsidR="2BE11C3E" w:rsidRPr="00735DA1" w:rsidRDefault="2BE11C3E" w:rsidP="53047496">
            <w:pPr>
              <w:rPr>
                <w:rFonts w:ascii="Arial Narrow" w:hAnsi="Arial Narrow" w:cs="Arial"/>
              </w:rPr>
            </w:pPr>
            <w:r w:rsidRPr="00735DA1">
              <w:rPr>
                <w:rFonts w:ascii="Arial Narrow" w:hAnsi="Arial Narrow" w:cs="Arial"/>
              </w:rPr>
              <w:t>2</w:t>
            </w:r>
          </w:p>
        </w:tc>
      </w:tr>
      <w:tr w:rsidR="53047496" w:rsidRPr="00735DA1" w14:paraId="65ACCA5D" w14:textId="77777777" w:rsidTr="005265B0">
        <w:trPr>
          <w:trHeight w:val="300"/>
        </w:trPr>
        <w:tc>
          <w:tcPr>
            <w:tcW w:w="3397" w:type="dxa"/>
            <w:shd w:val="clear" w:color="auto" w:fill="D9F2D0" w:themeFill="accent6" w:themeFillTint="33"/>
          </w:tcPr>
          <w:p w14:paraId="7BFD3A84" w14:textId="187DEA15" w:rsidR="2BE11C3E" w:rsidRPr="00735DA1" w:rsidRDefault="2BE11C3E" w:rsidP="53047496">
            <w:pPr>
              <w:rPr>
                <w:rFonts w:ascii="Arial Narrow" w:hAnsi="Arial Narrow" w:cs="Arial"/>
              </w:rPr>
            </w:pPr>
            <w:r w:rsidRPr="00735DA1">
              <w:rPr>
                <w:rFonts w:ascii="Arial Narrow" w:hAnsi="Arial Narrow" w:cs="Arial"/>
              </w:rPr>
              <w:t>Unknown</w:t>
            </w:r>
          </w:p>
        </w:tc>
        <w:tc>
          <w:tcPr>
            <w:tcW w:w="851" w:type="dxa"/>
            <w:shd w:val="clear" w:color="auto" w:fill="D9F2D0" w:themeFill="accent6" w:themeFillTint="33"/>
          </w:tcPr>
          <w:p w14:paraId="253F8C29" w14:textId="20E8A8EB" w:rsidR="2BE11C3E" w:rsidRPr="00735DA1" w:rsidRDefault="2BE11C3E" w:rsidP="53047496">
            <w:pPr>
              <w:rPr>
                <w:rFonts w:ascii="Arial Narrow" w:hAnsi="Arial Narrow" w:cs="Arial"/>
              </w:rPr>
            </w:pPr>
            <w:r w:rsidRPr="00735DA1">
              <w:rPr>
                <w:rFonts w:ascii="Arial Narrow" w:hAnsi="Arial Narrow" w:cs="Arial"/>
              </w:rPr>
              <w:t>63</w:t>
            </w:r>
          </w:p>
        </w:tc>
      </w:tr>
      <w:tr w:rsidR="53047496" w:rsidRPr="00735DA1" w14:paraId="7DFB1956" w14:textId="77777777" w:rsidTr="00F66B31">
        <w:trPr>
          <w:trHeight w:val="300"/>
        </w:trPr>
        <w:tc>
          <w:tcPr>
            <w:tcW w:w="3397" w:type="dxa"/>
            <w:shd w:val="clear" w:color="auto" w:fill="auto"/>
          </w:tcPr>
          <w:p w14:paraId="2ADC3729" w14:textId="46844360" w:rsidR="2BE11C3E" w:rsidRPr="00735DA1" w:rsidRDefault="2BE11C3E" w:rsidP="53047496">
            <w:pPr>
              <w:rPr>
                <w:rFonts w:ascii="Arial Narrow" w:hAnsi="Arial Narrow" w:cs="Arial"/>
                <w:b/>
              </w:rPr>
            </w:pPr>
            <w:r w:rsidRPr="00735DA1">
              <w:rPr>
                <w:rFonts w:ascii="Arial Narrow" w:hAnsi="Arial Narrow" w:cs="Arial"/>
                <w:b/>
              </w:rPr>
              <w:t>Total</w:t>
            </w:r>
          </w:p>
        </w:tc>
        <w:tc>
          <w:tcPr>
            <w:tcW w:w="851" w:type="dxa"/>
            <w:shd w:val="clear" w:color="auto" w:fill="auto"/>
          </w:tcPr>
          <w:p w14:paraId="14241CDD" w14:textId="449CFEDA" w:rsidR="2BE11C3E" w:rsidRPr="00735DA1" w:rsidRDefault="2BE11C3E" w:rsidP="53047496">
            <w:pPr>
              <w:rPr>
                <w:rFonts w:ascii="Arial Narrow" w:hAnsi="Arial Narrow" w:cs="Arial"/>
              </w:rPr>
            </w:pPr>
            <w:r w:rsidRPr="00735DA1">
              <w:rPr>
                <w:rFonts w:ascii="Arial Narrow" w:hAnsi="Arial Narrow" w:cs="Arial"/>
              </w:rPr>
              <w:t>355</w:t>
            </w:r>
          </w:p>
        </w:tc>
      </w:tr>
    </w:tbl>
    <w:p w14:paraId="1F49C3C9" w14:textId="77777777" w:rsidR="00C93D4B" w:rsidRPr="00735DA1" w:rsidRDefault="00C93D4B" w:rsidP="3291A703">
      <w:pPr>
        <w:spacing w:before="120" w:after="120" w:line="276" w:lineRule="auto"/>
        <w:rPr>
          <w:rFonts w:ascii="Arial Narrow" w:hAnsi="Arial Narrow" w:cs="Arial"/>
        </w:rPr>
      </w:pPr>
      <w:bookmarkStart w:id="87" w:name="_Hlk103174267"/>
      <w:bookmarkStart w:id="88" w:name="_Hlk136606447"/>
      <w:bookmarkStart w:id="89" w:name="_Hlk103070211"/>
      <w:bookmarkEnd w:id="86"/>
    </w:p>
    <w:p w14:paraId="06F17442" w14:textId="4C7D367A" w:rsidR="009B315E" w:rsidRPr="00735DA1" w:rsidRDefault="45DED406" w:rsidP="3291A703">
      <w:pPr>
        <w:spacing w:before="120" w:after="120" w:line="276" w:lineRule="auto"/>
        <w:rPr>
          <w:rFonts w:ascii="Arial Narrow" w:hAnsi="Arial Narrow" w:cs="Arial"/>
        </w:rPr>
      </w:pPr>
      <w:r w:rsidRPr="00735DA1">
        <w:rPr>
          <w:rFonts w:ascii="Arial Narrow" w:hAnsi="Arial Narrow" w:cs="Arial"/>
        </w:rPr>
        <w:lastRenderedPageBreak/>
        <w:t>At least 45 of the 122 live social tenancies were maintained. 18 tenancies were terminated timeously (100% increase on previous year</w:t>
      </w:r>
      <w:r w:rsidR="00DF5CE7" w:rsidRPr="00735DA1">
        <w:rPr>
          <w:rFonts w:ascii="Arial Narrow" w:hAnsi="Arial Narrow" w:cs="Arial"/>
        </w:rPr>
        <w:t>),</w:t>
      </w:r>
      <w:r w:rsidRPr="00735DA1">
        <w:rPr>
          <w:rFonts w:ascii="Arial Narrow" w:hAnsi="Arial Narrow" w:cs="Arial"/>
        </w:rPr>
        <w:t xml:space="preserve"> and 36 homeless assessments (a 20% increase on previous year) were raised for individuals due to leave prison within the next 12 weeks.</w:t>
      </w:r>
    </w:p>
    <w:p w14:paraId="6A376445" w14:textId="07094D46"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Temporary Accommodation continued to be requested for individuals with specific needs, allowing them to access accommodation that would give them the best chance of success on coming back into the community. 73 bed space requests were made for prisoners with a planned liberation date.</w:t>
      </w:r>
    </w:p>
    <w:p w14:paraId="6A0EAB44" w14:textId="77777777" w:rsidR="009B315E" w:rsidRPr="00735DA1" w:rsidRDefault="009B315E" w:rsidP="009B315E">
      <w:pPr>
        <w:spacing w:before="120" w:after="120" w:line="276" w:lineRule="auto"/>
        <w:rPr>
          <w:rFonts w:ascii="Arial Narrow" w:hAnsi="Arial Narrow" w:cs="Arial"/>
        </w:rPr>
      </w:pPr>
      <w:proofErr w:type="gramStart"/>
      <w:r w:rsidRPr="00735DA1">
        <w:rPr>
          <w:rFonts w:ascii="Arial Narrow" w:hAnsi="Arial Narrow" w:cs="Arial"/>
        </w:rPr>
        <w:t>With regard to</w:t>
      </w:r>
      <w:proofErr w:type="gramEnd"/>
      <w:r w:rsidRPr="00735DA1">
        <w:rPr>
          <w:rFonts w:ascii="Arial Narrow" w:hAnsi="Arial Narrow" w:cs="Arial"/>
        </w:rPr>
        <w:t xml:space="preserve"> the removal of local connection, six referrals have been made from prisoners elsewhere in Scotland about the possibility of coming to Edinburgh upon release, and information about housing and temporary accommodation has been given at this time. To date, those making the enquiries have opted not to pursue a homeless assessment for Edinburgh, having been made aware of the pressures and potential length of time to secure permanent housing.</w:t>
      </w:r>
    </w:p>
    <w:p w14:paraId="4FCD47BD" w14:textId="2381B3C4" w:rsidR="009B315E" w:rsidRPr="00CD7782" w:rsidRDefault="009B315E" w:rsidP="009B315E">
      <w:pPr>
        <w:spacing w:before="120" w:after="120" w:line="276" w:lineRule="auto"/>
        <w:rPr>
          <w:rFonts w:ascii="Arial Narrow" w:hAnsi="Arial Narrow" w:cs="Arial"/>
        </w:rPr>
      </w:pPr>
      <w:r w:rsidRPr="00735DA1">
        <w:rPr>
          <w:rFonts w:ascii="Arial Narrow" w:hAnsi="Arial Narrow" w:cs="Arial"/>
        </w:rPr>
        <w:t xml:space="preserve">Due to rising numbers of prisoners across the Scottish prison estate, the Scottish Government announced plans in May 2024 for an early prison release scheme. This meant that that people sentenced to less than four years in prison were considered for release from custody six months earlier than they would have been. In Edinburgh, 13 prisoners were identified for release under this scheme </w:t>
      </w:r>
      <w:proofErr w:type="gramStart"/>
      <w:r w:rsidRPr="00735DA1">
        <w:rPr>
          <w:rFonts w:ascii="Arial Narrow" w:hAnsi="Arial Narrow" w:cs="Arial"/>
        </w:rPr>
        <w:t>Of</w:t>
      </w:r>
      <w:proofErr w:type="gramEnd"/>
      <w:r w:rsidRPr="00735DA1">
        <w:rPr>
          <w:rFonts w:ascii="Arial Narrow" w:hAnsi="Arial Narrow" w:cs="Arial"/>
        </w:rPr>
        <w:t xml:space="preserve"> these, five people either had a tenancy to which they could return or someone they could stay with and the other eight were potentially homeless. Three </w:t>
      </w:r>
      <w:r w:rsidRPr="00CD7782">
        <w:rPr>
          <w:rFonts w:ascii="Arial Narrow" w:hAnsi="Arial Narrow" w:cs="Arial"/>
        </w:rPr>
        <w:t>households accessed temporary accommodation.</w:t>
      </w:r>
    </w:p>
    <w:p w14:paraId="77CB7A6D" w14:textId="4FF74DD1" w:rsidR="00037CFB" w:rsidRPr="00CD7782" w:rsidRDefault="00F80DFF" w:rsidP="004D707A">
      <w:pPr>
        <w:spacing w:before="120" w:after="120" w:line="276" w:lineRule="auto"/>
        <w:rPr>
          <w:rFonts w:ascii="Arial Narrow" w:hAnsi="Arial Narrow" w:cs="Arial"/>
        </w:rPr>
      </w:pPr>
      <w:r w:rsidRPr="00CD7782">
        <w:rPr>
          <w:rFonts w:ascii="Arial Narrow" w:hAnsi="Arial Narrow" w:cs="Arial"/>
        </w:rPr>
        <w:t xml:space="preserve">A further early release scheme is due to take effect in early 2025. </w:t>
      </w:r>
      <w:r w:rsidR="00FE1417" w:rsidRPr="00CD7782">
        <w:rPr>
          <w:rFonts w:ascii="Arial Narrow" w:hAnsi="Arial Narrow" w:cs="Arial"/>
        </w:rPr>
        <w:t xml:space="preserve">In Edinburgh, 28 known prisoners are identified for release under this scheme. Of these, four </w:t>
      </w:r>
      <w:r w:rsidR="0046003C" w:rsidRPr="00CD7782">
        <w:rPr>
          <w:rFonts w:ascii="Arial Narrow" w:hAnsi="Arial Narrow" w:cs="Arial"/>
        </w:rPr>
        <w:t xml:space="preserve">had a live Council tenancy they are expected to return to, </w:t>
      </w:r>
      <w:r w:rsidR="00CF45D1" w:rsidRPr="00CD7782">
        <w:rPr>
          <w:rFonts w:ascii="Arial Narrow" w:hAnsi="Arial Narrow" w:cs="Arial"/>
        </w:rPr>
        <w:t xml:space="preserve">nine have open homeless cases and the remainder are still to be determined. </w:t>
      </w:r>
      <w:r w:rsidR="00037CFB" w:rsidRPr="00CD7782">
        <w:rPr>
          <w:rFonts w:ascii="Arial Narrow" w:hAnsi="Arial Narrow" w:cs="Arial"/>
        </w:rPr>
        <w:t>All prisoners being released early will be offered housing advice appointments so we could see additional presentations.</w:t>
      </w:r>
    </w:p>
    <w:p w14:paraId="1145F70E" w14:textId="77777777" w:rsidR="009B315E" w:rsidRPr="00735DA1" w:rsidRDefault="009B315E" w:rsidP="009B315E">
      <w:pPr>
        <w:spacing w:before="120" w:after="120" w:line="276" w:lineRule="auto"/>
        <w:rPr>
          <w:rFonts w:ascii="Arial Narrow" w:hAnsi="Arial Narrow" w:cs="Arial"/>
        </w:rPr>
      </w:pPr>
      <w:r w:rsidRPr="00CD7782">
        <w:rPr>
          <w:rFonts w:ascii="Arial Narrow" w:hAnsi="Arial Narrow" w:cs="Arial"/>
        </w:rPr>
        <w:t>Further consultation on any future early prison releases has been undertaken by Scottish Government. Additionally, joint working has taken place with colleagues from across housing and homelessness and the Edinburgh Health and Social Care Partnership to develop a joint working protocol. The work is focused around two main themes: prevention, including preparing for the Homelessness</w:t>
      </w:r>
      <w:r w:rsidRPr="00735DA1">
        <w:rPr>
          <w:rFonts w:ascii="Arial Narrow" w:hAnsi="Arial Narrow" w:cs="Arial"/>
        </w:rPr>
        <w:t xml:space="preserve"> Prevention Duties and preventing delayed discharge; and housing needs, including older people and those with multiple and complex needs. This work will continue to progress over the coming year.</w:t>
      </w:r>
    </w:p>
    <w:p w14:paraId="44237BF3" w14:textId="55CCCC3B" w:rsidR="009B315E" w:rsidRPr="00735DA1" w:rsidRDefault="4C3DBF74" w:rsidP="009B315E">
      <w:pPr>
        <w:spacing w:before="120" w:after="120" w:line="276" w:lineRule="auto"/>
        <w:rPr>
          <w:rFonts w:ascii="Arial Narrow" w:hAnsi="Arial Narrow" w:cs="Arial"/>
        </w:rPr>
      </w:pPr>
      <w:r w:rsidRPr="00735DA1">
        <w:rPr>
          <w:rFonts w:ascii="Arial Narrow" w:hAnsi="Arial Narrow" w:cs="Arial"/>
          <w:b/>
          <w:bCs/>
        </w:rPr>
        <w:t>Improve</w:t>
      </w:r>
      <w:r w:rsidR="7B12D8E2" w:rsidRPr="00735DA1">
        <w:rPr>
          <w:rFonts w:ascii="Arial Narrow" w:hAnsi="Arial Narrow" w:cs="Arial"/>
          <w:b/>
          <w:bCs/>
        </w:rPr>
        <w:t>d</w:t>
      </w:r>
      <w:r w:rsidRPr="00735DA1">
        <w:rPr>
          <w:rFonts w:ascii="Arial Narrow" w:hAnsi="Arial Narrow" w:cs="Arial"/>
          <w:b/>
          <w:bCs/>
        </w:rPr>
        <w:t xml:space="preserve"> </w:t>
      </w:r>
      <w:r w:rsidR="45DED406" w:rsidRPr="00735DA1">
        <w:rPr>
          <w:rFonts w:ascii="Arial Narrow" w:hAnsi="Arial Narrow" w:cs="Arial"/>
          <w:b/>
          <w:bCs/>
        </w:rPr>
        <w:t>information on service availability</w:t>
      </w:r>
      <w:r w:rsidR="00751E5E" w:rsidRPr="00735DA1">
        <w:rPr>
          <w:rFonts w:ascii="Arial Narrow" w:hAnsi="Arial Narrow" w:cs="Arial"/>
          <w:b/>
          <w:bCs/>
        </w:rPr>
        <w:t xml:space="preserve"> -</w:t>
      </w:r>
      <w:r w:rsidR="45DED406" w:rsidRPr="00735DA1">
        <w:rPr>
          <w:rFonts w:ascii="Arial Narrow" w:hAnsi="Arial Narrow" w:cs="Arial"/>
          <w:b/>
          <w:bCs/>
        </w:rPr>
        <w:t xml:space="preserve"> </w:t>
      </w:r>
      <w:r w:rsidR="3696488B" w:rsidRPr="00735DA1">
        <w:rPr>
          <w:rFonts w:ascii="Arial Narrow" w:hAnsi="Arial Narrow" w:cs="Arial"/>
        </w:rPr>
        <w:t>T</w:t>
      </w:r>
      <w:r w:rsidR="45DED406" w:rsidRPr="00735DA1">
        <w:rPr>
          <w:rFonts w:ascii="Arial Narrow" w:hAnsi="Arial Narrow" w:cs="Arial"/>
        </w:rPr>
        <w:t>he EdIndex webpage has been revised to provide information on how to access homeless services, an updated silver priority guide and information on waiting time for social rented homes. All correspondence from homelessness services staff includes a footer which directs everyone to the EdIndex webpage</w:t>
      </w:r>
      <w:bookmarkStart w:id="90" w:name="_Hlk103177297"/>
      <w:bookmarkEnd w:id="87"/>
      <w:bookmarkEnd w:id="88"/>
      <w:r w:rsidR="45DED406" w:rsidRPr="00735DA1">
        <w:rPr>
          <w:rFonts w:ascii="Arial Narrow" w:hAnsi="Arial Narrow" w:cs="Arial"/>
        </w:rPr>
        <w:t xml:space="preserve">. </w:t>
      </w:r>
    </w:p>
    <w:p w14:paraId="2056E508" w14:textId="70D95A5F" w:rsidR="009B315E" w:rsidRPr="00AC0AED" w:rsidRDefault="45DED406" w:rsidP="009B315E">
      <w:pPr>
        <w:spacing w:before="120" w:after="120" w:line="276" w:lineRule="auto"/>
        <w:rPr>
          <w:rFonts w:ascii="Arial Narrow" w:hAnsi="Arial Narrow" w:cs="Arial"/>
          <w:color w:val="FF0000"/>
        </w:rPr>
      </w:pPr>
      <w:bookmarkStart w:id="91" w:name="_Hlk136846615"/>
      <w:bookmarkStart w:id="92" w:name="_Hlk103070774"/>
      <w:bookmarkEnd w:id="89"/>
      <w:bookmarkEnd w:id="90"/>
      <w:r w:rsidRPr="00735DA1">
        <w:rPr>
          <w:rFonts w:ascii="Arial Narrow" w:hAnsi="Arial Narrow" w:cs="Arial"/>
          <w:b/>
          <w:bCs/>
        </w:rPr>
        <w:t>Income Maximisation</w:t>
      </w:r>
      <w:r w:rsidR="24145E79" w:rsidRPr="00735DA1">
        <w:rPr>
          <w:rFonts w:ascii="Arial Narrow" w:hAnsi="Arial Narrow" w:cs="Arial"/>
          <w:b/>
          <w:bCs/>
        </w:rPr>
        <w:t xml:space="preserve"> – An Income Maximisation </w:t>
      </w:r>
      <w:r w:rsidRPr="00735DA1">
        <w:rPr>
          <w:rFonts w:ascii="Arial Narrow" w:hAnsi="Arial Narrow" w:cs="Arial"/>
          <w:b/>
          <w:bCs/>
        </w:rPr>
        <w:t>Development Officer</w:t>
      </w:r>
      <w:r w:rsidR="000C4C66" w:rsidRPr="00735DA1">
        <w:rPr>
          <w:rFonts w:ascii="Arial Narrow" w:hAnsi="Arial Narrow" w:cs="Arial"/>
          <w:b/>
          <w:bCs/>
        </w:rPr>
        <w:t xml:space="preserve"> -</w:t>
      </w:r>
      <w:r w:rsidR="000C4C66" w:rsidRPr="00735DA1">
        <w:rPr>
          <w:rFonts w:ascii="Arial Narrow" w:hAnsi="Arial Narrow" w:cs="Arial"/>
        </w:rPr>
        <w:t xml:space="preserve"> </w:t>
      </w:r>
      <w:r w:rsidRPr="00735DA1">
        <w:rPr>
          <w:rFonts w:ascii="Arial Narrow" w:hAnsi="Arial Narrow" w:cs="Arial"/>
        </w:rPr>
        <w:t xml:space="preserve">post was established in response to issues raised at consultation events regarding affordability of housing in the city.  </w:t>
      </w:r>
      <w:r w:rsidRPr="00735DA1">
        <w:rPr>
          <w:rFonts w:ascii="Arial Narrow" w:hAnsi="Arial Narrow" w:cs="Arial"/>
          <w:color w:val="0070C0"/>
        </w:rPr>
        <w:t xml:space="preserve"> </w:t>
      </w:r>
      <w:r w:rsidRPr="00735DA1">
        <w:rPr>
          <w:rFonts w:ascii="Arial Narrow" w:hAnsi="Arial Narrow" w:cs="Arial"/>
        </w:rPr>
        <w:t xml:space="preserve">The post holder continues to deliver sessions to both internal and external staff. During the period March 2023 - March 2024, 74 training sessions were delivered to 845 </w:t>
      </w:r>
      <w:bookmarkEnd w:id="91"/>
      <w:r w:rsidRPr="00735DA1">
        <w:rPr>
          <w:rFonts w:ascii="Arial Narrow" w:hAnsi="Arial Narrow" w:cs="Arial"/>
        </w:rPr>
        <w:t>attendees.</w:t>
      </w:r>
      <w:bookmarkStart w:id="93" w:name="_Hlk103071495"/>
      <w:bookmarkEnd w:id="92"/>
      <w:r w:rsidRPr="00735DA1">
        <w:rPr>
          <w:rFonts w:ascii="Arial Narrow" w:hAnsi="Arial Narrow" w:cs="Arial"/>
        </w:rPr>
        <w:t xml:space="preserve"> This included trainees from 17 Council services, 11 voluntary sector services and multiple NHS teams. The officer has continued to support the Money Counts training, including developing training materials and platform for delivery.</w:t>
      </w:r>
    </w:p>
    <w:p w14:paraId="409D2FE2" w14:textId="4AD38FF4" w:rsidR="009B315E" w:rsidRPr="00735DA1" w:rsidRDefault="2CC0AA18" w:rsidP="009B315E">
      <w:pPr>
        <w:spacing w:after="0" w:line="240" w:lineRule="auto"/>
        <w:rPr>
          <w:rFonts w:ascii="Arial Narrow" w:hAnsi="Arial Narrow" w:cs="Arial"/>
        </w:rPr>
      </w:pPr>
      <w:r w:rsidRPr="00735DA1">
        <w:rPr>
          <w:rFonts w:ascii="Arial Narrow" w:hAnsi="Arial Narrow" w:cs="Arial"/>
          <w:b/>
          <w:bCs/>
        </w:rPr>
        <w:t>‘</w:t>
      </w:r>
      <w:r w:rsidR="45DED406" w:rsidRPr="00735DA1">
        <w:rPr>
          <w:rFonts w:ascii="Arial Narrow" w:hAnsi="Arial Narrow" w:cs="Arial"/>
          <w:b/>
          <w:bCs/>
        </w:rPr>
        <w:t>Keys and a Kit</w:t>
      </w:r>
      <w:r w:rsidR="010E5125" w:rsidRPr="00735DA1">
        <w:rPr>
          <w:rFonts w:ascii="Arial Narrow" w:hAnsi="Arial Narrow" w:cs="Arial"/>
          <w:b/>
          <w:bCs/>
        </w:rPr>
        <w:t>’</w:t>
      </w:r>
      <w:r w:rsidR="45DED406" w:rsidRPr="00735DA1">
        <w:rPr>
          <w:rFonts w:ascii="Arial Narrow" w:hAnsi="Arial Narrow" w:cs="Arial"/>
          <w:b/>
          <w:bCs/>
        </w:rPr>
        <w:t xml:space="preserve"> </w:t>
      </w:r>
      <w:r w:rsidR="3E4A0207" w:rsidRPr="00735DA1">
        <w:rPr>
          <w:rFonts w:ascii="Arial Narrow" w:hAnsi="Arial Narrow" w:cs="Arial"/>
          <w:b/>
          <w:bCs/>
        </w:rPr>
        <w:t>Programme</w:t>
      </w:r>
      <w:r w:rsidR="45DED406" w:rsidRPr="00735DA1">
        <w:rPr>
          <w:rFonts w:ascii="Arial Narrow" w:hAnsi="Arial Narrow" w:cs="Arial"/>
          <w:b/>
          <w:bCs/>
        </w:rPr>
        <w:t xml:space="preserve"> – </w:t>
      </w:r>
      <w:r w:rsidR="45DED406" w:rsidRPr="00735DA1">
        <w:rPr>
          <w:rFonts w:ascii="Arial Narrow" w:hAnsi="Arial Narrow" w:cs="Arial"/>
        </w:rPr>
        <w:t xml:space="preserve">Family and Household Support (FHS) have been taking forward </w:t>
      </w:r>
      <w:bookmarkStart w:id="94" w:name="_Hlk136846289"/>
      <w:r w:rsidR="47B0643F" w:rsidRPr="00735DA1">
        <w:rPr>
          <w:rFonts w:ascii="Arial Narrow" w:hAnsi="Arial Narrow" w:cs="Arial"/>
        </w:rPr>
        <w:t>this programme to</w:t>
      </w:r>
      <w:r w:rsidR="45DED406" w:rsidRPr="00735DA1">
        <w:rPr>
          <w:rFonts w:ascii="Arial Narrow" w:hAnsi="Arial Narrow" w:cs="Arial"/>
        </w:rPr>
        <w:t xml:space="preserve"> reach out to residents who are close to an offer of settled accommodation with an opportunity to access sessions on how to be a good neighbour, income maximisation and wellbeing. The initial 8 sessions have taken place in homelessness accommodation with support, </w:t>
      </w:r>
      <w:r w:rsidR="6929BC33" w:rsidRPr="00735DA1">
        <w:rPr>
          <w:rFonts w:ascii="Arial Narrow" w:hAnsi="Arial Narrow" w:cs="Arial"/>
        </w:rPr>
        <w:t xml:space="preserve">and </w:t>
      </w:r>
      <w:r w:rsidR="45DED406" w:rsidRPr="00735DA1">
        <w:rPr>
          <w:rFonts w:ascii="Arial Narrow" w:hAnsi="Arial Narrow" w:cs="Arial"/>
        </w:rPr>
        <w:t xml:space="preserve">there are plans </w:t>
      </w:r>
      <w:r w:rsidR="17F335DD" w:rsidRPr="00735DA1">
        <w:rPr>
          <w:rFonts w:ascii="Arial Narrow" w:hAnsi="Arial Narrow" w:cs="Arial"/>
        </w:rPr>
        <w:t xml:space="preserve">to </w:t>
      </w:r>
      <w:r w:rsidR="45DED406" w:rsidRPr="00735DA1">
        <w:rPr>
          <w:rFonts w:ascii="Arial Narrow" w:hAnsi="Arial Narrow" w:cs="Arial"/>
        </w:rPr>
        <w:t>develop this further and offer opportunities for those not in supported accommodation to take part. Ongoing support from the FHS team is also offered.</w:t>
      </w:r>
    </w:p>
    <w:p w14:paraId="6942D1FB" w14:textId="30F667AE" w:rsidR="009B315E" w:rsidRPr="00735DA1" w:rsidRDefault="19FA9392" w:rsidP="009B315E">
      <w:pPr>
        <w:spacing w:before="120" w:after="120" w:line="276" w:lineRule="auto"/>
        <w:rPr>
          <w:rFonts w:ascii="Arial Narrow" w:hAnsi="Arial Narrow" w:cs="Arial"/>
        </w:rPr>
      </w:pPr>
      <w:r w:rsidRPr="00735DA1">
        <w:rPr>
          <w:rFonts w:ascii="Arial Narrow" w:hAnsi="Arial Narrow" w:cs="Arial"/>
          <w:b/>
          <w:bCs/>
        </w:rPr>
        <w:t>A</w:t>
      </w:r>
      <w:r w:rsidR="40D28785" w:rsidRPr="00735DA1">
        <w:rPr>
          <w:rFonts w:ascii="Arial Narrow" w:hAnsi="Arial Narrow" w:cs="Arial"/>
          <w:b/>
          <w:bCs/>
        </w:rPr>
        <w:t xml:space="preserve"> Private</w:t>
      </w:r>
      <w:r w:rsidR="45DED406" w:rsidRPr="00735DA1">
        <w:rPr>
          <w:rFonts w:ascii="Arial Narrow" w:hAnsi="Arial Narrow" w:cs="Arial"/>
          <w:b/>
          <w:bCs/>
        </w:rPr>
        <w:t xml:space="preserve"> Rented Service (PRS) Team </w:t>
      </w:r>
      <w:r w:rsidR="6954C597" w:rsidRPr="00735DA1">
        <w:rPr>
          <w:rFonts w:ascii="Arial Narrow" w:hAnsi="Arial Narrow" w:cs="Arial"/>
          <w:b/>
          <w:bCs/>
        </w:rPr>
        <w:t>has been developed to</w:t>
      </w:r>
      <w:r w:rsidR="00BA71C4" w:rsidRPr="00735DA1">
        <w:rPr>
          <w:rFonts w:ascii="Arial Narrow" w:hAnsi="Arial Narrow" w:cs="Arial"/>
          <w:b/>
          <w:bCs/>
        </w:rPr>
        <w:t xml:space="preserve"> -</w:t>
      </w:r>
      <w:r w:rsidR="00BA71C4" w:rsidRPr="00735DA1">
        <w:rPr>
          <w:rFonts w:ascii="Arial Narrow" w:hAnsi="Arial Narrow" w:cs="Arial"/>
        </w:rPr>
        <w:t xml:space="preserve"> </w:t>
      </w:r>
      <w:r w:rsidR="45DED406" w:rsidRPr="00735DA1">
        <w:rPr>
          <w:rFonts w:ascii="Arial Narrow" w:hAnsi="Arial Narrow" w:cs="Arial"/>
        </w:rPr>
        <w:t xml:space="preserve">work with tenants and landlords to reduce the number of people becoming homeless from </w:t>
      </w:r>
      <w:r w:rsidR="45DED406" w:rsidRPr="00735DA1">
        <w:rPr>
          <w:rFonts w:ascii="Arial Narrow" w:hAnsi="Arial Narrow" w:cs="Arial"/>
        </w:rPr>
        <w:lastRenderedPageBreak/>
        <w:t>the PRS. Th</w:t>
      </w:r>
      <w:r w:rsidR="5008787A" w:rsidRPr="00735DA1">
        <w:rPr>
          <w:rFonts w:ascii="Arial Narrow" w:hAnsi="Arial Narrow" w:cs="Arial"/>
        </w:rPr>
        <w:t>e</w:t>
      </w:r>
      <w:r w:rsidR="45DED406" w:rsidRPr="00735DA1">
        <w:rPr>
          <w:rFonts w:ascii="Arial Narrow" w:hAnsi="Arial Narrow" w:cs="Arial"/>
        </w:rPr>
        <w:t xml:space="preserve"> team was established in November 2019 in response to a growing number of homeless presentations from the PRS.  The team work with private landlords and lettings agents to establish the PRS as an ongoing housing option for potentially homeless or homeless households. </w:t>
      </w:r>
      <w:r w:rsidR="1988623E" w:rsidRPr="00735DA1">
        <w:rPr>
          <w:rFonts w:ascii="Arial Narrow" w:hAnsi="Arial Narrow" w:cs="Arial"/>
        </w:rPr>
        <w:t>The team also works with</w:t>
      </w:r>
      <w:r w:rsidR="45DED406" w:rsidRPr="00735DA1">
        <w:rPr>
          <w:rFonts w:ascii="Arial Narrow" w:hAnsi="Arial Narrow" w:cs="Arial"/>
        </w:rPr>
        <w:t xml:space="preserve"> tenants, provid</w:t>
      </w:r>
      <w:r w:rsidR="6096C5BC" w:rsidRPr="00735DA1">
        <w:rPr>
          <w:rFonts w:ascii="Arial Narrow" w:hAnsi="Arial Narrow" w:cs="Arial"/>
        </w:rPr>
        <w:t>ing</w:t>
      </w:r>
      <w:r w:rsidR="726ECCE6" w:rsidRPr="00735DA1">
        <w:rPr>
          <w:rFonts w:ascii="Arial Narrow" w:hAnsi="Arial Narrow" w:cs="Arial"/>
        </w:rPr>
        <w:t>;</w:t>
      </w:r>
      <w:r w:rsidR="45DED406" w:rsidRPr="00735DA1">
        <w:rPr>
          <w:rFonts w:ascii="Arial Narrow" w:hAnsi="Arial Narrow" w:cs="Arial"/>
        </w:rPr>
        <w:t xml:space="preserve"> comprehensive support, advice and </w:t>
      </w:r>
      <w:r w:rsidR="00BA71C4" w:rsidRPr="00735DA1">
        <w:rPr>
          <w:rFonts w:ascii="Arial Narrow" w:hAnsi="Arial Narrow" w:cs="Arial"/>
        </w:rPr>
        <w:t>information, assisting</w:t>
      </w:r>
      <w:r w:rsidR="45DED406" w:rsidRPr="00735DA1">
        <w:rPr>
          <w:rFonts w:ascii="Arial Narrow" w:hAnsi="Arial Narrow" w:cs="Arial"/>
        </w:rPr>
        <w:t xml:space="preserve"> with property </w:t>
      </w:r>
      <w:r w:rsidR="00BA71C4" w:rsidRPr="00735DA1">
        <w:rPr>
          <w:rFonts w:ascii="Arial Narrow" w:hAnsi="Arial Narrow" w:cs="Arial"/>
        </w:rPr>
        <w:t>searches, providing</w:t>
      </w:r>
      <w:r w:rsidR="45DED406" w:rsidRPr="00735DA1">
        <w:rPr>
          <w:rFonts w:ascii="Arial Narrow" w:hAnsi="Arial Narrow" w:cs="Arial"/>
        </w:rPr>
        <w:t xml:space="preserve"> comprehensive income maximisation advice and assistance, affordability checks and applications for deposit assistance and rent arrears issues. They will also identify further entitlements to benefits, top up payments and grants which further maximises the tenant’s income.</w:t>
      </w:r>
    </w:p>
    <w:p w14:paraId="437E8511" w14:textId="60F2F7BC" w:rsidR="009B315E" w:rsidRPr="00735DA1" w:rsidRDefault="45DED406" w:rsidP="009B315E">
      <w:pPr>
        <w:spacing w:before="120" w:after="120" w:line="276" w:lineRule="auto"/>
        <w:rPr>
          <w:rFonts w:ascii="Arial Narrow" w:hAnsi="Arial Narrow" w:cs="Arial"/>
        </w:rPr>
      </w:pPr>
      <w:r w:rsidRPr="04ADFCDD">
        <w:rPr>
          <w:rFonts w:ascii="Arial Narrow" w:hAnsi="Arial Narrow" w:cs="Arial"/>
        </w:rPr>
        <w:t xml:space="preserve">Since March </w:t>
      </w:r>
      <w:r w:rsidR="421C45A9" w:rsidRPr="04ADFCDD">
        <w:rPr>
          <w:rFonts w:ascii="Arial Narrow" w:hAnsi="Arial Narrow" w:cs="Arial"/>
        </w:rPr>
        <w:t>202</w:t>
      </w:r>
      <w:r w:rsidR="0085768A" w:rsidRPr="04ADFCDD">
        <w:rPr>
          <w:rFonts w:ascii="Arial Narrow" w:hAnsi="Arial Narrow" w:cs="Arial"/>
        </w:rPr>
        <w:t>2,</w:t>
      </w:r>
      <w:r w:rsidRPr="04ADFCDD">
        <w:rPr>
          <w:rFonts w:ascii="Arial Narrow" w:hAnsi="Arial Narrow" w:cs="Arial"/>
        </w:rPr>
        <w:t xml:space="preserve"> the PRS team have prevented homelessness for </w:t>
      </w:r>
      <w:r w:rsidR="0001642C" w:rsidRPr="04ADFCDD">
        <w:rPr>
          <w:rFonts w:ascii="Arial Narrow" w:hAnsi="Arial Narrow" w:cs="Arial"/>
        </w:rPr>
        <w:t>over 1,000</w:t>
      </w:r>
      <w:r w:rsidRPr="04ADFCDD">
        <w:rPr>
          <w:rFonts w:ascii="Arial Narrow" w:hAnsi="Arial Narrow" w:cs="Arial"/>
        </w:rPr>
        <w:t xml:space="preserve"> households by helping them to remain in their current PRS tenancy or by supporting them into a new PRS or Mid-Market Rent (MMR) tenancies and other suitable housing options such as sheltered accommodation.  </w:t>
      </w:r>
      <w:bookmarkStart w:id="95" w:name="_Hlk103071526"/>
      <w:bookmarkEnd w:id="93"/>
      <w:r w:rsidRPr="04ADFCDD">
        <w:rPr>
          <w:rFonts w:ascii="Arial Narrow" w:hAnsi="Arial Narrow" w:cs="Arial"/>
        </w:rPr>
        <w:t>The financial inclusion officer within the team has supported households to access £493,522 of financial gains in the last year</w:t>
      </w:r>
      <w:r w:rsidR="2FC76EF2" w:rsidRPr="04ADFCDD">
        <w:rPr>
          <w:rFonts w:ascii="Arial Narrow" w:hAnsi="Arial Narrow" w:cs="Arial"/>
        </w:rPr>
        <w:t>.</w:t>
      </w:r>
      <w:r w:rsidRPr="04ADFCDD">
        <w:rPr>
          <w:rFonts w:ascii="Arial Narrow" w:hAnsi="Arial Narrow" w:cs="Arial"/>
        </w:rPr>
        <w:t xml:space="preserve"> </w:t>
      </w:r>
    </w:p>
    <w:bookmarkEnd w:id="94"/>
    <w:bookmarkEnd w:id="95"/>
    <w:p w14:paraId="59AFED5E" w14:textId="2CC8051F" w:rsidR="009B315E" w:rsidRPr="00AC0AED" w:rsidRDefault="1A86464B" w:rsidP="36D63314">
      <w:pPr>
        <w:spacing w:before="120" w:after="120" w:line="276" w:lineRule="auto"/>
        <w:rPr>
          <w:rFonts w:ascii="Arial Narrow" w:hAnsi="Arial Narrow" w:cs="Arial"/>
          <w:b/>
        </w:rPr>
      </w:pPr>
      <w:r w:rsidRPr="00AC0AED">
        <w:rPr>
          <w:rFonts w:ascii="Arial Narrow" w:hAnsi="Arial Narrow" w:cs="Arial"/>
          <w:b/>
        </w:rPr>
        <w:t>Support for Homeless Households</w:t>
      </w:r>
      <w:r w:rsidRPr="00AC0AED">
        <w:rPr>
          <w:rFonts w:ascii="Arial Narrow" w:eastAsiaTheme="minorEastAsia" w:hAnsi="Arial Narrow" w:cs="Arial"/>
          <w:b/>
        </w:rPr>
        <w:t xml:space="preserve"> (ongoing)</w:t>
      </w:r>
    </w:p>
    <w:p w14:paraId="202A92EC" w14:textId="77777777" w:rsidR="003C14CA" w:rsidRPr="00735DA1" w:rsidRDefault="3243622A" w:rsidP="003C14CA">
      <w:pPr>
        <w:spacing w:before="120" w:after="120" w:line="276" w:lineRule="auto"/>
        <w:rPr>
          <w:rFonts w:ascii="Arial Narrow" w:hAnsi="Arial Narrow" w:cs="Arial"/>
        </w:rPr>
      </w:pPr>
      <w:bookmarkStart w:id="96" w:name="_Hlk103956224"/>
      <w:bookmarkStart w:id="97" w:name="_Hlk103178126"/>
      <w:r w:rsidRPr="00735DA1">
        <w:rPr>
          <w:rFonts w:ascii="Arial Narrow" w:hAnsi="Arial Narrow" w:cs="Arial"/>
          <w:b/>
          <w:bCs/>
        </w:rPr>
        <w:t>Housing First –</w:t>
      </w:r>
      <w:r w:rsidRPr="00735DA1">
        <w:rPr>
          <w:rFonts w:ascii="Arial Narrow" w:hAnsi="Arial Narrow" w:cs="Arial"/>
        </w:rPr>
        <w:t xml:space="preserve"> </w:t>
      </w:r>
      <w:r w:rsidR="77A273B7" w:rsidRPr="00735DA1">
        <w:rPr>
          <w:rFonts w:ascii="Arial Narrow" w:hAnsi="Arial Narrow" w:cs="Arial"/>
        </w:rPr>
        <w:t xml:space="preserve">Housing First provides ordinary, settled housing with separate wrap around support for people with the most complex needs, who are predominantly people with a history of rough sleeping. Edinburgh was a pathfinder area and has been delivering Housing First since November 2018. From October 2021 the Pathfinder programme came to an end and the Council took over funding responsibilities for the Housing First Visiting Housing Support in Edinburgh. </w:t>
      </w:r>
    </w:p>
    <w:p w14:paraId="1C53343D" w14:textId="5B28A5FA" w:rsidR="003C14CA" w:rsidRPr="00735DA1" w:rsidRDefault="003C14CA" w:rsidP="003C14CA">
      <w:pPr>
        <w:spacing w:before="120" w:after="120" w:line="276" w:lineRule="auto"/>
        <w:rPr>
          <w:rFonts w:ascii="Arial Narrow" w:hAnsi="Arial Narrow" w:cs="Arial"/>
        </w:rPr>
      </w:pPr>
      <w:r w:rsidRPr="00735DA1">
        <w:rPr>
          <w:rFonts w:ascii="Arial Narrow" w:hAnsi="Arial Narrow" w:cs="Arial"/>
        </w:rPr>
        <w:t xml:space="preserve">A new contract for Housing First in Edinburgh was awarded by the Council’s Finance </w:t>
      </w:r>
      <w:r w:rsidR="003F1DB6">
        <w:rPr>
          <w:rFonts w:ascii="Arial Narrow" w:hAnsi="Arial Narrow" w:cs="Arial"/>
        </w:rPr>
        <w:t>and</w:t>
      </w:r>
      <w:r w:rsidRPr="00735DA1">
        <w:rPr>
          <w:rFonts w:ascii="Arial Narrow" w:hAnsi="Arial Narrow" w:cs="Arial"/>
        </w:rPr>
        <w:t xml:space="preserve"> Resources Committee on 25</w:t>
      </w:r>
      <w:r w:rsidR="003F1DB6" w:rsidRPr="003F1DB6">
        <w:rPr>
          <w:rFonts w:ascii="Arial Narrow" w:hAnsi="Arial Narrow" w:cs="Arial"/>
          <w:vertAlign w:val="superscript"/>
        </w:rPr>
        <w:t>th</w:t>
      </w:r>
      <w:r w:rsidR="003F1DB6">
        <w:rPr>
          <w:rFonts w:ascii="Arial Narrow" w:hAnsi="Arial Narrow" w:cs="Arial"/>
        </w:rPr>
        <w:t xml:space="preserve"> </w:t>
      </w:r>
      <w:r w:rsidRPr="00735DA1">
        <w:rPr>
          <w:rFonts w:ascii="Arial Narrow" w:hAnsi="Arial Narrow" w:cs="Arial"/>
        </w:rPr>
        <w:t xml:space="preserve">January 2024.  This contract is for a period up to 10 years.  The service is delivered by Simon Community Scotland / </w:t>
      </w:r>
      <w:proofErr w:type="spellStart"/>
      <w:r w:rsidR="00BA71C4" w:rsidRPr="00735DA1">
        <w:rPr>
          <w:rFonts w:ascii="Arial Narrow" w:hAnsi="Arial Narrow" w:cs="Arial"/>
        </w:rPr>
        <w:t>Streetwork</w:t>
      </w:r>
      <w:proofErr w:type="spellEnd"/>
      <w:r w:rsidRPr="00735DA1">
        <w:rPr>
          <w:rFonts w:ascii="Arial Narrow" w:hAnsi="Arial Narrow" w:cs="Arial"/>
        </w:rPr>
        <w:t>. The contract commenced in April 2024.</w:t>
      </w:r>
    </w:p>
    <w:p w14:paraId="3F07CD18" w14:textId="41746194" w:rsidR="003C14CA" w:rsidRPr="00735DA1" w:rsidRDefault="003C14CA" w:rsidP="003C14CA">
      <w:pPr>
        <w:spacing w:before="120" w:after="120" w:line="276" w:lineRule="auto"/>
        <w:rPr>
          <w:rFonts w:ascii="Arial Narrow" w:hAnsi="Arial Narrow" w:cs="Arial"/>
        </w:rPr>
      </w:pPr>
      <w:r w:rsidRPr="00735DA1">
        <w:rPr>
          <w:rFonts w:ascii="Arial Narrow" w:hAnsi="Arial Narrow" w:cs="Arial"/>
        </w:rPr>
        <w:t>Between April 2023 and March 2024</w:t>
      </w:r>
      <w:r w:rsidR="003F1DB6">
        <w:rPr>
          <w:rFonts w:ascii="Arial Narrow" w:hAnsi="Arial Narrow" w:cs="Arial"/>
        </w:rPr>
        <w:t>,</w:t>
      </w:r>
      <w:r w:rsidRPr="00735DA1">
        <w:rPr>
          <w:rFonts w:ascii="Arial Narrow" w:hAnsi="Arial Narrow" w:cs="Arial"/>
        </w:rPr>
        <w:t xml:space="preserve"> 26 new Housing First tenancies started, bringing the total number of Housing First tenancies to 201. In 2023</w:t>
      </w:r>
      <w:r w:rsidR="00471697">
        <w:rPr>
          <w:rFonts w:ascii="Arial Narrow" w:hAnsi="Arial Narrow" w:cs="Arial"/>
        </w:rPr>
        <w:t>/</w:t>
      </w:r>
      <w:r w:rsidRPr="00735DA1">
        <w:rPr>
          <w:rFonts w:ascii="Arial Narrow" w:hAnsi="Arial Narrow" w:cs="Arial"/>
        </w:rPr>
        <w:t xml:space="preserve">24, the tenancy sustainment rate was 80.3%, excluding deaths this figure increased to </w:t>
      </w:r>
      <w:r w:rsidRPr="00735DA1">
        <w:rPr>
          <w:rFonts w:ascii="Arial Narrow" w:hAnsi="Arial Narrow" w:cs="Arial"/>
        </w:rPr>
        <w:t xml:space="preserve">85.5%. From the beginning of the pathfinder to March 2024 the tenancy sustainment rate was 64.9%, excluding deaths the figure rose to 71.6%. </w:t>
      </w:r>
    </w:p>
    <w:p w14:paraId="13956354" w14:textId="7F6EE4DB" w:rsidR="009B315E" w:rsidRPr="00735DA1" w:rsidRDefault="003C14CA" w:rsidP="009B315E">
      <w:pPr>
        <w:spacing w:before="120" w:after="120" w:line="276" w:lineRule="auto"/>
        <w:rPr>
          <w:rFonts w:ascii="Arial Narrow" w:hAnsi="Arial Narrow" w:cs="Arial"/>
        </w:rPr>
      </w:pPr>
      <w:r w:rsidRPr="00735DA1">
        <w:rPr>
          <w:rFonts w:ascii="Arial Narrow" w:hAnsi="Arial Narrow" w:cs="Arial"/>
        </w:rPr>
        <w:t>The new contract has been in place for 6 months and allows for further growth of the service.  We are currently in the process of increasing the number of people supported by 40 per year.  We have identified that housing first is not the best option for everyone and are increasing the long</w:t>
      </w:r>
      <w:r w:rsidR="00C47186">
        <w:rPr>
          <w:rFonts w:ascii="Arial Narrow" w:hAnsi="Arial Narrow" w:cs="Arial"/>
        </w:rPr>
        <w:t>-</w:t>
      </w:r>
      <w:r w:rsidRPr="00735DA1">
        <w:rPr>
          <w:rFonts w:ascii="Arial Narrow" w:hAnsi="Arial Narrow" w:cs="Arial"/>
        </w:rPr>
        <w:t>term supported accommodation spaces to meet this demand</w:t>
      </w:r>
      <w:r w:rsidR="005B67D6">
        <w:rPr>
          <w:rFonts w:ascii="Arial Narrow" w:hAnsi="Arial Narrow" w:cs="Arial"/>
        </w:rPr>
        <w:t>.</w:t>
      </w:r>
    </w:p>
    <w:bookmarkEnd w:id="96"/>
    <w:p w14:paraId="3A4CB0F3" w14:textId="32C6FCBE" w:rsidR="009B315E" w:rsidRPr="00735DA1" w:rsidRDefault="009B315E" w:rsidP="009B315E">
      <w:pPr>
        <w:spacing w:before="120" w:after="120" w:line="276" w:lineRule="auto"/>
        <w:rPr>
          <w:rFonts w:ascii="Arial Narrow" w:hAnsi="Arial Narrow" w:cs="Arial"/>
        </w:rPr>
      </w:pPr>
      <w:r w:rsidRPr="00735DA1">
        <w:rPr>
          <w:rFonts w:ascii="Arial Narrow" w:hAnsi="Arial Narrow" w:cs="Arial"/>
          <w:b/>
          <w:bCs/>
        </w:rPr>
        <w:t>Visiting Housing Support</w:t>
      </w:r>
      <w:r w:rsidRPr="00735DA1">
        <w:rPr>
          <w:rFonts w:ascii="Arial Narrow" w:hAnsi="Arial Narrow" w:cs="Arial"/>
        </w:rPr>
        <w:t xml:space="preserve"> – Following a review of current contracts and engagement with stakeholders, a procurement exercise was completed for the delivery of homelessness support services in Edinburgh. Alongside the Housing First service, the following homelessness support services were agreed and started in April 2024:</w:t>
      </w:r>
    </w:p>
    <w:p w14:paraId="32B312E3" w14:textId="77777777" w:rsidR="00474603" w:rsidRPr="00735DA1" w:rsidRDefault="00474603" w:rsidP="000E07CB">
      <w:pPr>
        <w:spacing w:before="120" w:after="120" w:line="276" w:lineRule="auto"/>
        <w:rPr>
          <w:rFonts w:ascii="Arial Narrow" w:hAnsi="Arial Narrow" w:cs="Arial"/>
        </w:rPr>
      </w:pPr>
      <w:r w:rsidRPr="00082BF4">
        <w:rPr>
          <w:rFonts w:ascii="Arial Narrow" w:hAnsi="Arial Narrow" w:cs="Arial"/>
        </w:rPr>
        <w:t>Following a review of current contracts and engagement with stakeholders a procurement exercise was completed for the delivery of homelessness support services in Edinburgh. This included the procurement of the Housing First service as noted above.</w:t>
      </w:r>
    </w:p>
    <w:p w14:paraId="69D7672F" w14:textId="5741EF5D" w:rsidR="00196CC4" w:rsidRPr="00735DA1" w:rsidRDefault="00474603" w:rsidP="007554AA">
      <w:pPr>
        <w:spacing w:before="120" w:after="120" w:line="276" w:lineRule="auto"/>
        <w:rPr>
          <w:rFonts w:ascii="Arial Narrow" w:hAnsi="Arial Narrow" w:cs="Arial"/>
        </w:rPr>
      </w:pPr>
      <w:r w:rsidRPr="00735DA1">
        <w:rPr>
          <w:rFonts w:ascii="Arial Narrow" w:hAnsi="Arial Narrow" w:cs="Arial"/>
        </w:rPr>
        <w:t>Alongside the Housing First service Finance and Resources Committee agreed the following homelessness support services on 25</w:t>
      </w:r>
      <w:r w:rsidR="00C03042" w:rsidRPr="00C03042">
        <w:rPr>
          <w:rFonts w:ascii="Arial Narrow" w:hAnsi="Arial Narrow" w:cs="Arial"/>
          <w:vertAlign w:val="superscript"/>
        </w:rPr>
        <w:t>th</w:t>
      </w:r>
      <w:r w:rsidR="00C03042">
        <w:rPr>
          <w:rFonts w:ascii="Arial Narrow" w:hAnsi="Arial Narrow" w:cs="Arial"/>
        </w:rPr>
        <w:t xml:space="preserve"> </w:t>
      </w:r>
      <w:r w:rsidRPr="00735DA1">
        <w:rPr>
          <w:rFonts w:ascii="Arial Narrow" w:hAnsi="Arial Narrow" w:cs="Arial"/>
        </w:rPr>
        <w:t>January 2024, with contracts starting in April 2024.</w:t>
      </w:r>
      <w:r w:rsidR="00196CC4">
        <w:rPr>
          <w:rFonts w:ascii="Arial Narrow" w:hAnsi="Arial Narrow" w:cs="Arial"/>
        </w:rPr>
        <w:t xml:space="preserve"> </w:t>
      </w:r>
      <w:r w:rsidR="00196CC4" w:rsidRPr="00735DA1">
        <w:rPr>
          <w:rFonts w:ascii="Arial Narrow" w:hAnsi="Arial Narrow" w:cs="Arial"/>
        </w:rPr>
        <w:t>These services provide support for people who are at risk of becoming homeless, who are homeless or who have recently experienced homelessness to move to or keep settled accommodation and gain independent living skills.  In 2023/24 they supported 1</w:t>
      </w:r>
      <w:r w:rsidR="00B02C8F">
        <w:rPr>
          <w:rFonts w:ascii="Arial Narrow" w:hAnsi="Arial Narrow" w:cs="Arial"/>
        </w:rPr>
        <w:t>,</w:t>
      </w:r>
      <w:r w:rsidR="00196CC4" w:rsidRPr="00735DA1">
        <w:rPr>
          <w:rFonts w:ascii="Arial Narrow" w:hAnsi="Arial Narrow" w:cs="Arial"/>
        </w:rPr>
        <w:t>401 people with 910 getting or keeping a home</w:t>
      </w:r>
      <w:r w:rsidR="007554AA">
        <w:rPr>
          <w:rFonts w:ascii="Arial Narrow" w:hAnsi="Arial Narrow" w:cs="Arial"/>
        </w:rPr>
        <w:t>:</w:t>
      </w:r>
    </w:p>
    <w:p w14:paraId="5CF4182D" w14:textId="77777777" w:rsidR="00474603" w:rsidRPr="00735DA1" w:rsidRDefault="00474603" w:rsidP="00723854">
      <w:pPr>
        <w:pStyle w:val="ListParagraph"/>
        <w:numPr>
          <w:ilvl w:val="0"/>
          <w:numId w:val="38"/>
        </w:numPr>
        <w:spacing w:before="120" w:after="120" w:line="276" w:lineRule="auto"/>
        <w:rPr>
          <w:rFonts w:ascii="Arial Narrow" w:hAnsi="Arial Narrow" w:cs="Arial"/>
        </w:rPr>
      </w:pPr>
      <w:r w:rsidRPr="00735DA1">
        <w:rPr>
          <w:rFonts w:ascii="Arial Narrow" w:hAnsi="Arial Narrow" w:cs="Arial"/>
        </w:rPr>
        <w:t xml:space="preserve">Complex Needs Visiting Housing Support Services, delivered by Simon Community Scotland / </w:t>
      </w:r>
      <w:proofErr w:type="spellStart"/>
      <w:r w:rsidRPr="00735DA1">
        <w:rPr>
          <w:rFonts w:ascii="Arial Narrow" w:hAnsi="Arial Narrow" w:cs="Arial"/>
        </w:rPr>
        <w:t>Streetwork</w:t>
      </w:r>
      <w:proofErr w:type="spellEnd"/>
      <w:r w:rsidRPr="00735DA1">
        <w:rPr>
          <w:rFonts w:ascii="Arial Narrow" w:hAnsi="Arial Narrow" w:cs="Arial"/>
        </w:rPr>
        <w:t>.  This service sits alongside the Housing First service and delivers a visiting housing support service for people with two or more support needs.  In 2023/24 the service supported 109 people with 25 getting a home and 22 keeping a home.</w:t>
      </w:r>
    </w:p>
    <w:p w14:paraId="1B505D27" w14:textId="16CCA9C8" w:rsidR="00474603" w:rsidRPr="00735DA1" w:rsidRDefault="2D70047C" w:rsidP="00723854">
      <w:pPr>
        <w:numPr>
          <w:ilvl w:val="2"/>
          <w:numId w:val="39"/>
        </w:numPr>
        <w:spacing w:before="120" w:after="120" w:line="276" w:lineRule="auto"/>
        <w:rPr>
          <w:rFonts w:ascii="Arial Narrow" w:hAnsi="Arial Narrow" w:cs="Arial"/>
        </w:rPr>
      </w:pPr>
      <w:r w:rsidRPr="00735DA1">
        <w:rPr>
          <w:rFonts w:ascii="Arial Narrow" w:hAnsi="Arial Narrow" w:cs="Arial"/>
        </w:rPr>
        <w:lastRenderedPageBreak/>
        <w:t xml:space="preserve">Street Based Outreach and Support Hub, delivered by Simon Community Scotland / </w:t>
      </w:r>
      <w:proofErr w:type="spellStart"/>
      <w:r w:rsidRPr="00735DA1">
        <w:rPr>
          <w:rFonts w:ascii="Arial Narrow" w:hAnsi="Arial Narrow" w:cs="Arial"/>
        </w:rPr>
        <w:t>Streetwork</w:t>
      </w:r>
      <w:proofErr w:type="spellEnd"/>
      <w:r w:rsidRPr="00735DA1">
        <w:rPr>
          <w:rFonts w:ascii="Arial Narrow" w:hAnsi="Arial Narrow" w:cs="Arial"/>
        </w:rPr>
        <w:t>.  These services operate 365 days of the year, with the street</w:t>
      </w:r>
      <w:r w:rsidR="321C16F0" w:rsidRPr="00735DA1">
        <w:rPr>
          <w:rFonts w:ascii="Arial Narrow" w:hAnsi="Arial Narrow" w:cs="Arial"/>
        </w:rPr>
        <w:t>-</w:t>
      </w:r>
      <w:r w:rsidRPr="00735DA1">
        <w:rPr>
          <w:rFonts w:ascii="Arial Narrow" w:hAnsi="Arial Narrow" w:cs="Arial"/>
        </w:rPr>
        <w:t xml:space="preserve">based outreach service supporting people rough sleeping in the city to access rapid access accommodation.  </w:t>
      </w:r>
    </w:p>
    <w:p w14:paraId="75125CBC" w14:textId="77777777" w:rsidR="00474603" w:rsidRPr="00735DA1" w:rsidRDefault="00474603" w:rsidP="00723854">
      <w:pPr>
        <w:numPr>
          <w:ilvl w:val="2"/>
          <w:numId w:val="40"/>
        </w:numPr>
        <w:spacing w:before="120" w:after="120" w:line="276" w:lineRule="auto"/>
        <w:rPr>
          <w:rFonts w:ascii="Arial Narrow" w:hAnsi="Arial Narrow" w:cs="Arial"/>
        </w:rPr>
      </w:pPr>
      <w:r w:rsidRPr="00735DA1">
        <w:rPr>
          <w:rFonts w:ascii="Arial Narrow" w:hAnsi="Arial Narrow" w:cs="Arial"/>
        </w:rPr>
        <w:t>The support hub provides initial advice and support sessions aimed at sustaining tenancies.  The service worked with 519 people in 2023/24.</w:t>
      </w:r>
    </w:p>
    <w:p w14:paraId="5C7C81A5" w14:textId="79342BAD" w:rsidR="00474603" w:rsidRPr="00735DA1" w:rsidRDefault="2D70047C" w:rsidP="00723854">
      <w:pPr>
        <w:numPr>
          <w:ilvl w:val="2"/>
          <w:numId w:val="40"/>
        </w:numPr>
        <w:spacing w:before="120" w:after="120" w:line="276" w:lineRule="auto"/>
        <w:rPr>
          <w:rFonts w:ascii="Arial Narrow" w:hAnsi="Arial Narrow" w:cs="Arial"/>
        </w:rPr>
      </w:pPr>
      <w:r w:rsidRPr="00735DA1">
        <w:rPr>
          <w:rFonts w:ascii="Arial Narrow" w:hAnsi="Arial Narrow" w:cs="Arial"/>
        </w:rPr>
        <w:t>Locality Visting Housing Support and Preventative Support is currently delivered from April 2024 by Turning Point Scotland in the South</w:t>
      </w:r>
      <w:r w:rsidR="290CE72D" w:rsidRPr="00735DA1">
        <w:rPr>
          <w:rFonts w:ascii="Arial Narrow" w:hAnsi="Arial Narrow" w:cs="Arial"/>
        </w:rPr>
        <w:t>-</w:t>
      </w:r>
      <w:r w:rsidRPr="00735DA1">
        <w:rPr>
          <w:rFonts w:ascii="Arial Narrow" w:hAnsi="Arial Narrow" w:cs="Arial"/>
        </w:rPr>
        <w:t>East and North</w:t>
      </w:r>
      <w:r w:rsidR="0C0624F1" w:rsidRPr="00735DA1">
        <w:rPr>
          <w:rFonts w:ascii="Arial Narrow" w:hAnsi="Arial Narrow" w:cs="Arial"/>
        </w:rPr>
        <w:t>-</w:t>
      </w:r>
      <w:r w:rsidRPr="00735DA1">
        <w:rPr>
          <w:rFonts w:ascii="Arial Narrow" w:hAnsi="Arial Narrow" w:cs="Arial"/>
        </w:rPr>
        <w:t>East Localities and Right There (in partnership with Four Square) in the South</w:t>
      </w:r>
      <w:r w:rsidR="2E7D2942" w:rsidRPr="00735DA1">
        <w:rPr>
          <w:rFonts w:ascii="Arial Narrow" w:hAnsi="Arial Narrow" w:cs="Arial"/>
        </w:rPr>
        <w:t>-</w:t>
      </w:r>
      <w:r w:rsidRPr="00735DA1">
        <w:rPr>
          <w:rFonts w:ascii="Arial Narrow" w:hAnsi="Arial Narrow" w:cs="Arial"/>
        </w:rPr>
        <w:t>West and North</w:t>
      </w:r>
      <w:r w:rsidR="45D64211" w:rsidRPr="00735DA1">
        <w:rPr>
          <w:rFonts w:ascii="Arial Narrow" w:hAnsi="Arial Narrow" w:cs="Arial"/>
        </w:rPr>
        <w:t>-</w:t>
      </w:r>
      <w:r w:rsidRPr="00735DA1">
        <w:rPr>
          <w:rFonts w:ascii="Arial Narrow" w:hAnsi="Arial Narrow" w:cs="Arial"/>
        </w:rPr>
        <w:t>West Localities.  For 2023</w:t>
      </w:r>
      <w:r w:rsidR="296FF01C" w:rsidRPr="00735DA1">
        <w:rPr>
          <w:rFonts w:ascii="Arial Narrow" w:hAnsi="Arial Narrow" w:cs="Arial"/>
        </w:rPr>
        <w:t>/</w:t>
      </w:r>
      <w:r w:rsidRPr="00735DA1">
        <w:rPr>
          <w:rFonts w:ascii="Arial Narrow" w:hAnsi="Arial Narrow" w:cs="Arial"/>
        </w:rPr>
        <w:t>24 Locality Visiting Housing Support and Preventative Support was delivered by Right There and Foursquare.</w:t>
      </w:r>
    </w:p>
    <w:p w14:paraId="079C23D3" w14:textId="6AFB0CE2" w:rsidR="009B315E" w:rsidRDefault="00474603" w:rsidP="00460B01">
      <w:pPr>
        <w:spacing w:before="120" w:after="120" w:line="276" w:lineRule="auto"/>
        <w:rPr>
          <w:rFonts w:ascii="Arial Narrow" w:hAnsi="Arial Narrow" w:cs="Arial"/>
        </w:rPr>
      </w:pPr>
      <w:r w:rsidRPr="00735DA1">
        <w:rPr>
          <w:rFonts w:ascii="Arial Narrow" w:hAnsi="Arial Narrow" w:cs="Arial"/>
        </w:rPr>
        <w:t>Young Persons Support, Group Work and Youth Emergency Support Services are delivered by Link Living.  They support young people aged between 16 and 25 years of age who are at risk of becoming homeless, who are homeless or who have recently experienced homelessness to move to or keep settled accommodation, gain independent living skills and engage with employability services. In 2023/24</w:t>
      </w:r>
      <w:r w:rsidR="007554AA">
        <w:rPr>
          <w:rFonts w:ascii="Arial Narrow" w:hAnsi="Arial Narrow" w:cs="Arial"/>
        </w:rPr>
        <w:t>,</w:t>
      </w:r>
      <w:r w:rsidRPr="00735DA1">
        <w:rPr>
          <w:rFonts w:ascii="Arial Narrow" w:hAnsi="Arial Narrow" w:cs="Arial"/>
        </w:rPr>
        <w:t xml:space="preserve"> they supported 304 young people with 156 getting a home, 387 keeping a home, 195 gaining life skills and 99 accessing education, training or employment.  In </w:t>
      </w:r>
      <w:r w:rsidR="007209B3" w:rsidRPr="00735DA1">
        <w:rPr>
          <w:rFonts w:ascii="Arial Narrow" w:hAnsi="Arial Narrow" w:cs="Arial"/>
        </w:rPr>
        <w:t>addition,</w:t>
      </w:r>
      <w:r w:rsidRPr="00735DA1">
        <w:rPr>
          <w:rFonts w:ascii="Arial Narrow" w:hAnsi="Arial Narrow" w:cs="Arial"/>
        </w:rPr>
        <w:t xml:space="preserve"> 44 young people completed the group work life skills modules.</w:t>
      </w:r>
      <w:r w:rsidR="00D75923">
        <w:rPr>
          <w:rFonts w:ascii="Arial Narrow" w:hAnsi="Arial Narrow" w:cs="Arial"/>
        </w:rPr>
        <w:t xml:space="preserve"> </w:t>
      </w:r>
      <w:r w:rsidR="00460B01">
        <w:rPr>
          <w:rFonts w:ascii="Arial Narrow" w:hAnsi="Arial Narrow" w:cs="Arial"/>
        </w:rPr>
        <w:t>T</w:t>
      </w:r>
      <w:r w:rsidRPr="00735DA1">
        <w:rPr>
          <w:rFonts w:ascii="Arial Narrow" w:hAnsi="Arial Narrow" w:cs="Arial"/>
        </w:rPr>
        <w:t xml:space="preserve">o ensure easy access to the visiting housing support services a one way in approach has been implemented. This includes one email address and one phone number.  </w:t>
      </w:r>
      <w:r w:rsidR="009B315E" w:rsidRPr="00735DA1">
        <w:rPr>
          <w:rFonts w:ascii="Arial Narrow" w:hAnsi="Arial Narrow" w:cs="Arial"/>
        </w:rPr>
        <w:t xml:space="preserve">  </w:t>
      </w:r>
      <w:bookmarkEnd w:id="97"/>
    </w:p>
    <w:p w14:paraId="7A363280" w14:textId="23BC7E55" w:rsidR="00E77E30" w:rsidRPr="00E77E30" w:rsidRDefault="00AB4DCC" w:rsidP="00E77E30">
      <w:pPr>
        <w:spacing w:before="120" w:after="120" w:line="276" w:lineRule="auto"/>
        <w:rPr>
          <w:rFonts w:ascii="Arial Narrow" w:hAnsi="Arial Narrow" w:cs="Arial"/>
        </w:rPr>
      </w:pPr>
      <w:r w:rsidRPr="00AB4DCC">
        <w:rPr>
          <w:rFonts w:ascii="Arial Narrow" w:hAnsi="Arial Narrow" w:cs="Arial"/>
          <w:b/>
          <w:bCs/>
        </w:rPr>
        <w:t>Using Data to support Homelessness Prevention</w:t>
      </w:r>
      <w:r>
        <w:rPr>
          <w:rFonts w:ascii="Arial Narrow" w:hAnsi="Arial Narrow" w:cs="Arial"/>
          <w:b/>
          <w:bCs/>
        </w:rPr>
        <w:t xml:space="preserve"> –</w:t>
      </w:r>
      <w:r w:rsidR="00E77E30" w:rsidRPr="00E77E30">
        <w:rPr>
          <w:rFonts w:ascii="Arial Narrow" w:hAnsi="Arial Narrow" w:cs="Arial"/>
        </w:rPr>
        <w:t>Work is underway to explore how data and predictive analytics can be used to help prevent homelessness by identifying earlier people who may be at risk.  A proof of concept is being designed to take this forward. In addition</w:t>
      </w:r>
      <w:r w:rsidR="003E3A27">
        <w:rPr>
          <w:rFonts w:ascii="Arial Narrow" w:hAnsi="Arial Narrow" w:cs="Arial"/>
        </w:rPr>
        <w:t>,</w:t>
      </w:r>
      <w:r w:rsidR="00E77E30" w:rsidRPr="00E77E30">
        <w:rPr>
          <w:rFonts w:ascii="Arial Narrow" w:hAnsi="Arial Narrow" w:cs="Arial"/>
        </w:rPr>
        <w:t xml:space="preserve"> work is underway with </w:t>
      </w:r>
      <w:proofErr w:type="spellStart"/>
      <w:r w:rsidR="00E77E30" w:rsidRPr="00E77E30">
        <w:rPr>
          <w:rFonts w:ascii="Arial Narrow" w:hAnsi="Arial Narrow" w:cs="Arial"/>
        </w:rPr>
        <w:t>DataLoch</w:t>
      </w:r>
      <w:proofErr w:type="spellEnd"/>
      <w:r w:rsidR="00E77E30" w:rsidRPr="00E77E30">
        <w:rPr>
          <w:rFonts w:ascii="Arial Narrow" w:hAnsi="Arial Narrow" w:cs="Arial"/>
        </w:rPr>
        <w:t xml:space="preserve"> to explore the potential of a project which seeks to build on our understanding of which services which health services people engage with both in the lead up to, and during, periods of homelessness. Gaining such an </w:t>
      </w:r>
      <w:r w:rsidR="00E77E30" w:rsidRPr="00E77E30">
        <w:rPr>
          <w:rFonts w:ascii="Arial Narrow" w:hAnsi="Arial Narrow" w:cs="Arial"/>
        </w:rPr>
        <w:t xml:space="preserve">understanding will help service managers to more efficiently utilise finite resources, cultivate better interventions that prevent homelessness, and better target assistance to the most at risk. This is being explored through </w:t>
      </w:r>
      <w:proofErr w:type="spellStart"/>
      <w:r w:rsidR="00E77E30" w:rsidRPr="00E77E30">
        <w:rPr>
          <w:rFonts w:ascii="Arial Narrow" w:hAnsi="Arial Narrow" w:cs="Arial"/>
        </w:rPr>
        <w:t>DataLoch</w:t>
      </w:r>
      <w:proofErr w:type="spellEnd"/>
      <w:r w:rsidR="00E77E30" w:rsidRPr="00E77E30">
        <w:rPr>
          <w:rFonts w:ascii="Arial Narrow" w:hAnsi="Arial Narrow" w:cs="Arial"/>
        </w:rPr>
        <w:t>, a collaboration between the University of Edinburgh and NHS Lothian, funded by the Edinburgh City Region Deal.</w:t>
      </w:r>
    </w:p>
    <w:p w14:paraId="540F0E87" w14:textId="0C3C42D4" w:rsidR="00716120" w:rsidRDefault="00716120" w:rsidP="00460B01">
      <w:pPr>
        <w:spacing w:before="120" w:after="120" w:line="276" w:lineRule="auto"/>
        <w:rPr>
          <w:rFonts w:ascii="Arial Narrow" w:hAnsi="Arial Narrow" w:cs="Arial"/>
        </w:rPr>
      </w:pPr>
    </w:p>
    <w:p w14:paraId="0C1710ED" w14:textId="7A814DF0" w:rsidR="009B315E" w:rsidRPr="00631792" w:rsidRDefault="00BA6236" w:rsidP="005D1DBD">
      <w:pPr>
        <w:pStyle w:val="Heading2"/>
      </w:pPr>
      <w:bookmarkStart w:id="98" w:name="_4.2:_Where_temporary"/>
      <w:bookmarkEnd w:id="98"/>
      <w:r w:rsidRPr="005D1DBD">
        <w:t>4</w:t>
      </w:r>
      <w:r w:rsidR="419C0CD7" w:rsidRPr="00631792">
        <w:t>.</w:t>
      </w:r>
      <w:r w:rsidR="43055416" w:rsidRPr="00631792">
        <w:t>2: Where temporary accommodation is required, this will meet the needs of the household</w:t>
      </w:r>
    </w:p>
    <w:p w14:paraId="6BF0FB35" w14:textId="77777777" w:rsidR="009B315E" w:rsidRPr="00735DA1" w:rsidRDefault="009B315E" w:rsidP="009B315E">
      <w:pPr>
        <w:spacing w:before="120" w:after="120" w:line="276" w:lineRule="auto"/>
        <w:rPr>
          <w:rFonts w:ascii="Arial Narrow" w:hAnsi="Arial Narrow" w:cs="Arial"/>
          <w:b/>
          <w:bCs/>
          <w:u w:val="single"/>
        </w:rPr>
      </w:pPr>
      <w:r w:rsidRPr="00735DA1">
        <w:rPr>
          <w:rFonts w:ascii="Arial Narrow" w:hAnsi="Arial Narrow" w:cs="Arial"/>
          <w:b/>
          <w:bCs/>
          <w:u w:val="single"/>
        </w:rPr>
        <w:t>Background / Context</w:t>
      </w:r>
    </w:p>
    <w:p w14:paraId="08963453" w14:textId="5EA426F5" w:rsidR="007474B9" w:rsidRPr="00735DA1" w:rsidRDefault="00ED74F9" w:rsidP="009B315E">
      <w:pPr>
        <w:spacing w:before="120" w:after="120" w:line="276" w:lineRule="auto"/>
        <w:rPr>
          <w:rFonts w:ascii="Arial Narrow" w:hAnsi="Arial Narrow" w:cs="Arial"/>
        </w:rPr>
      </w:pPr>
      <w:r>
        <w:rPr>
          <w:rFonts w:ascii="Arial Narrow" w:hAnsi="Arial Narrow" w:cs="Arial"/>
        </w:rPr>
        <w:t xml:space="preserve">A key commitment within </w:t>
      </w:r>
      <w:r w:rsidR="009712CE">
        <w:rPr>
          <w:rFonts w:ascii="Arial Narrow" w:hAnsi="Arial Narrow" w:cs="Arial"/>
        </w:rPr>
        <w:t xml:space="preserve">the </w:t>
      </w:r>
      <w:r>
        <w:rPr>
          <w:rFonts w:ascii="Arial Narrow" w:hAnsi="Arial Narrow" w:cs="Arial"/>
        </w:rPr>
        <w:t xml:space="preserve">RRTP, as well as the Housing Emergency Action Plan, is to change the mix of temporary accommodation in the city. </w:t>
      </w:r>
      <w:proofErr w:type="gramStart"/>
      <w:r w:rsidR="00DA6682">
        <w:rPr>
          <w:rFonts w:ascii="Arial Narrow" w:hAnsi="Arial Narrow" w:cs="Arial"/>
        </w:rPr>
        <w:t>In light of</w:t>
      </w:r>
      <w:proofErr w:type="gramEnd"/>
      <w:r w:rsidR="00DA6682">
        <w:rPr>
          <w:rFonts w:ascii="Arial Narrow" w:hAnsi="Arial Narrow" w:cs="Arial"/>
        </w:rPr>
        <w:t xml:space="preserve"> the current homelessness pressures </w:t>
      </w:r>
      <w:r w:rsidR="00AD5BE5">
        <w:rPr>
          <w:rFonts w:ascii="Arial Narrow" w:hAnsi="Arial Narrow" w:cs="Arial"/>
        </w:rPr>
        <w:t>and challenges which are expected to continue to grow, this is being accelerated and upscaled. This seeks to ensure th</w:t>
      </w:r>
      <w:r w:rsidR="0089504B">
        <w:rPr>
          <w:rFonts w:ascii="Arial Narrow" w:hAnsi="Arial Narrow" w:cs="Arial"/>
        </w:rPr>
        <w:t>ere</w:t>
      </w:r>
      <w:r w:rsidR="00AD5BE5">
        <w:rPr>
          <w:rFonts w:ascii="Arial Narrow" w:hAnsi="Arial Narrow" w:cs="Arial"/>
        </w:rPr>
        <w:t xml:space="preserve"> is an adequate supply of temporary accommodation and that this accommodation is suitable and will meet the needs of the household. </w:t>
      </w:r>
    </w:p>
    <w:p w14:paraId="5224337C" w14:textId="6B05B68A" w:rsidR="009B315E" w:rsidRPr="00735DA1" w:rsidRDefault="3243622A" w:rsidP="009B315E">
      <w:pPr>
        <w:spacing w:before="120" w:after="120" w:line="276" w:lineRule="auto"/>
        <w:rPr>
          <w:rFonts w:ascii="Arial Narrow" w:hAnsi="Arial Narrow" w:cs="Arial"/>
        </w:rPr>
      </w:pPr>
      <w:r w:rsidRPr="6E9F3B27">
        <w:rPr>
          <w:rFonts w:ascii="Arial Narrow" w:hAnsi="Arial Narrow" w:cs="Arial"/>
          <w:b/>
          <w:bCs/>
        </w:rPr>
        <w:t>Transforming the mix of temporary accommodation</w:t>
      </w:r>
      <w:r w:rsidRPr="6E9F3B27">
        <w:rPr>
          <w:rFonts w:ascii="Arial Narrow" w:hAnsi="Arial Narrow" w:cs="Arial"/>
        </w:rPr>
        <w:t xml:space="preserve"> </w:t>
      </w:r>
      <w:r w:rsidRPr="6E9F3B27">
        <w:rPr>
          <w:rFonts w:ascii="Arial Narrow" w:hAnsi="Arial Narrow" w:cs="Arial"/>
          <w:b/>
          <w:bCs/>
        </w:rPr>
        <w:t>(ongoing)</w:t>
      </w:r>
      <w:r w:rsidRPr="6E9F3B27">
        <w:rPr>
          <w:rFonts w:ascii="Arial Narrow" w:hAnsi="Arial Narrow" w:cs="Arial"/>
        </w:rPr>
        <w:t xml:space="preserve"> – There </w:t>
      </w:r>
      <w:r w:rsidR="62BEF3A9" w:rsidRPr="6E9F3B27">
        <w:rPr>
          <w:rFonts w:ascii="Arial Narrow" w:hAnsi="Arial Narrow" w:cs="Arial"/>
        </w:rPr>
        <w:t>was</w:t>
      </w:r>
      <w:r w:rsidRPr="6E9F3B27">
        <w:rPr>
          <w:rFonts w:ascii="Arial Narrow" w:hAnsi="Arial Narrow" w:cs="Arial"/>
        </w:rPr>
        <w:t xml:space="preserve"> a reduction in the number of Temporary Furnished Flats (TFF), driven by a reduction in P</w:t>
      </w:r>
      <w:r w:rsidR="00CB5C12">
        <w:rPr>
          <w:rFonts w:ascii="Arial Narrow" w:hAnsi="Arial Narrow" w:cs="Arial"/>
        </w:rPr>
        <w:t xml:space="preserve">rivate </w:t>
      </w:r>
      <w:r w:rsidRPr="6E9F3B27">
        <w:rPr>
          <w:rFonts w:ascii="Arial Narrow" w:hAnsi="Arial Narrow" w:cs="Arial"/>
        </w:rPr>
        <w:t>S</w:t>
      </w:r>
      <w:r w:rsidR="00CB5C12">
        <w:rPr>
          <w:rFonts w:ascii="Arial Narrow" w:hAnsi="Arial Narrow" w:cs="Arial"/>
        </w:rPr>
        <w:t xml:space="preserve">ector </w:t>
      </w:r>
      <w:r w:rsidRPr="6E9F3B27">
        <w:rPr>
          <w:rFonts w:ascii="Arial Narrow" w:hAnsi="Arial Narrow" w:cs="Arial"/>
        </w:rPr>
        <w:t>L</w:t>
      </w:r>
      <w:r w:rsidR="00CB5C12">
        <w:rPr>
          <w:rFonts w:ascii="Arial Narrow" w:hAnsi="Arial Narrow" w:cs="Arial"/>
        </w:rPr>
        <w:t>eased</w:t>
      </w:r>
      <w:r w:rsidR="004F4B4A">
        <w:rPr>
          <w:rFonts w:ascii="Arial Narrow" w:hAnsi="Arial Narrow" w:cs="Arial"/>
        </w:rPr>
        <w:t xml:space="preserve"> (PSL)</w:t>
      </w:r>
      <w:r w:rsidRPr="6E9F3B27">
        <w:rPr>
          <w:rFonts w:ascii="Arial Narrow" w:hAnsi="Arial Narrow" w:cs="Arial"/>
        </w:rPr>
        <w:t xml:space="preserve"> properties and Private Rented Temporary Accommodation properties.</w:t>
      </w:r>
      <w:r w:rsidR="08512CC0" w:rsidRPr="6E9F3B27">
        <w:rPr>
          <w:rFonts w:ascii="Arial Narrow" w:hAnsi="Arial Narrow" w:cs="Arial"/>
        </w:rPr>
        <w:t xml:space="preserve"> </w:t>
      </w:r>
      <w:r w:rsidR="239F0D4D" w:rsidRPr="6E9F3B27">
        <w:rPr>
          <w:rFonts w:ascii="Arial Narrow" w:hAnsi="Arial Narrow" w:cs="Arial"/>
        </w:rPr>
        <w:t xml:space="preserve">A change to the PSL scheme has recently been agreed by Finance </w:t>
      </w:r>
      <w:r w:rsidR="00C03042">
        <w:rPr>
          <w:rFonts w:ascii="Arial Narrow" w:hAnsi="Arial Narrow" w:cs="Arial"/>
        </w:rPr>
        <w:t>and</w:t>
      </w:r>
      <w:r w:rsidR="239F0D4D" w:rsidRPr="6E9F3B27">
        <w:rPr>
          <w:rFonts w:ascii="Arial Narrow" w:hAnsi="Arial Narrow" w:cs="Arial"/>
        </w:rPr>
        <w:t xml:space="preserve"> Resources Committee with the aim of increasing the stock.</w:t>
      </w:r>
      <w:r w:rsidRPr="6E9F3B27">
        <w:rPr>
          <w:rFonts w:ascii="Arial Narrow" w:hAnsi="Arial Narrow" w:cs="Arial"/>
        </w:rPr>
        <w:t xml:space="preserve"> </w:t>
      </w:r>
    </w:p>
    <w:p w14:paraId="229150A7" w14:textId="3529E82B" w:rsidR="009B315E" w:rsidRPr="00735DA1" w:rsidRDefault="43055416" w:rsidP="00CE05D5">
      <w:pPr>
        <w:spacing w:before="120" w:after="120" w:line="276" w:lineRule="auto"/>
        <w:rPr>
          <w:rFonts w:ascii="Arial Narrow" w:hAnsi="Arial Narrow" w:cs="Arial"/>
          <w:highlight w:val="yellow"/>
        </w:rPr>
      </w:pPr>
      <w:r w:rsidRPr="00CE05D5">
        <w:rPr>
          <w:rFonts w:ascii="Arial Narrow" w:hAnsi="Arial Narrow" w:cs="Arial"/>
        </w:rPr>
        <w:t xml:space="preserve">The plan </w:t>
      </w:r>
      <w:r w:rsidR="290AD32F" w:rsidRPr="00CE05D5">
        <w:rPr>
          <w:rFonts w:ascii="Arial Narrow" w:hAnsi="Arial Narrow" w:cs="Arial"/>
        </w:rPr>
        <w:t xml:space="preserve">for transforming the mix of temporary accommodation </w:t>
      </w:r>
      <w:r w:rsidRPr="00CE05D5">
        <w:rPr>
          <w:rFonts w:ascii="Arial Narrow" w:hAnsi="Arial Narrow" w:cs="Arial"/>
        </w:rPr>
        <w:t xml:space="preserve">focuses on increasing the stock of Temporary Furnished Flats (TFF)s as quickly as possible and reducing the amount of Emergency Accommodation.  </w:t>
      </w:r>
      <w:r w:rsidR="620B0D34" w:rsidRPr="00CE05D5">
        <w:rPr>
          <w:rFonts w:ascii="Arial Narrow" w:hAnsi="Arial Narrow" w:cs="Arial"/>
        </w:rPr>
        <w:t xml:space="preserve">As noted earlier in this chapter a </w:t>
      </w:r>
      <w:r w:rsidR="52E158DC" w:rsidRPr="00CE05D5">
        <w:rPr>
          <w:rFonts w:ascii="Arial Narrow" w:hAnsi="Arial Narrow" w:cs="Arial"/>
        </w:rPr>
        <w:t>longer-term</w:t>
      </w:r>
      <w:r w:rsidR="620B0D34" w:rsidRPr="00CE05D5">
        <w:rPr>
          <w:rFonts w:ascii="Arial Narrow" w:hAnsi="Arial Narrow" w:cs="Arial"/>
        </w:rPr>
        <w:t xml:space="preserve"> plan for temporary accommodation is currently being developed</w:t>
      </w:r>
      <w:r w:rsidR="6C317A8D" w:rsidRPr="00CE05D5">
        <w:rPr>
          <w:rFonts w:ascii="Arial Narrow" w:hAnsi="Arial Narrow" w:cs="Arial"/>
        </w:rPr>
        <w:t xml:space="preserve"> </w:t>
      </w:r>
      <w:r w:rsidR="6C317A8D" w:rsidRPr="003E3A27">
        <w:rPr>
          <w:rFonts w:ascii="Arial Narrow" w:hAnsi="Arial Narrow" w:cs="Arial"/>
        </w:rPr>
        <w:t xml:space="preserve">with a report being presented to Housing, Homelessness </w:t>
      </w:r>
      <w:r w:rsidR="003E3A27" w:rsidRPr="003E3A27">
        <w:rPr>
          <w:rFonts w:ascii="Arial Narrow" w:hAnsi="Arial Narrow" w:cs="Arial"/>
        </w:rPr>
        <w:t>and</w:t>
      </w:r>
      <w:r w:rsidR="6C317A8D" w:rsidRPr="003E3A27">
        <w:rPr>
          <w:rFonts w:ascii="Arial Narrow" w:hAnsi="Arial Narrow" w:cs="Arial"/>
        </w:rPr>
        <w:t xml:space="preserve"> Fair Work Committee on 25 February 2025.</w:t>
      </w:r>
    </w:p>
    <w:p w14:paraId="7D639C14" w14:textId="0847D1A6" w:rsidR="005C4DDB" w:rsidRDefault="005C4DDB" w:rsidP="3291A703">
      <w:pPr>
        <w:pStyle w:val="ListParagraph"/>
        <w:spacing w:before="120" w:after="120" w:line="276" w:lineRule="auto"/>
        <w:ind w:hanging="720"/>
        <w:rPr>
          <w:rFonts w:ascii="Arial Narrow" w:hAnsi="Arial Narrow" w:cs="Arial"/>
          <w:b/>
          <w:bCs/>
        </w:rPr>
      </w:pPr>
    </w:p>
    <w:p w14:paraId="65543362" w14:textId="74B0D399" w:rsidR="009B315E" w:rsidRPr="00735DA1" w:rsidRDefault="45DED406" w:rsidP="003A5592">
      <w:pPr>
        <w:pStyle w:val="ListParagraph"/>
        <w:spacing w:before="120" w:after="120" w:line="276" w:lineRule="auto"/>
        <w:ind w:left="0"/>
        <w:rPr>
          <w:rFonts w:ascii="Arial Narrow" w:hAnsi="Arial Narrow" w:cs="Arial"/>
          <w:b/>
          <w:bCs/>
          <w:i/>
          <w:iCs/>
        </w:rPr>
      </w:pPr>
      <w:r w:rsidRPr="00735DA1">
        <w:rPr>
          <w:rFonts w:ascii="Arial Narrow" w:hAnsi="Arial Narrow" w:cs="Arial"/>
          <w:b/>
          <w:bCs/>
        </w:rPr>
        <w:lastRenderedPageBreak/>
        <w:t xml:space="preserve">Table </w:t>
      </w:r>
      <w:r w:rsidR="007C37E6">
        <w:rPr>
          <w:rFonts w:ascii="Arial Narrow" w:hAnsi="Arial Narrow" w:cs="Arial"/>
          <w:b/>
          <w:bCs/>
        </w:rPr>
        <w:t>7</w:t>
      </w:r>
      <w:r w:rsidR="004A4313" w:rsidRPr="00735DA1">
        <w:rPr>
          <w:rFonts w:ascii="Arial Narrow" w:hAnsi="Arial Narrow" w:cs="Arial"/>
          <w:b/>
          <w:bCs/>
        </w:rPr>
        <w:t>.</w:t>
      </w:r>
      <w:r w:rsidR="00B75C21" w:rsidRPr="00735DA1">
        <w:rPr>
          <w:rFonts w:ascii="Arial Narrow" w:hAnsi="Arial Narrow" w:cs="Arial"/>
          <w:b/>
          <w:bCs/>
        </w:rPr>
        <w:t xml:space="preserve"> </w:t>
      </w:r>
      <w:r w:rsidRPr="00735DA1">
        <w:rPr>
          <w:rFonts w:ascii="Arial Narrow" w:hAnsi="Arial Narrow" w:cs="Arial"/>
          <w:b/>
          <w:bCs/>
        </w:rPr>
        <w:t xml:space="preserve">Temporary Accommodation </w:t>
      </w:r>
      <w:r w:rsidR="005265E4" w:rsidRPr="00735DA1">
        <w:rPr>
          <w:rFonts w:ascii="Arial Narrow" w:hAnsi="Arial Narrow" w:cs="Arial"/>
          <w:b/>
          <w:bCs/>
        </w:rPr>
        <w:t>Capacity</w:t>
      </w:r>
      <w:r w:rsidR="005265E4" w:rsidRPr="00735DA1">
        <w:rPr>
          <w:rFonts w:ascii="Arial Narrow" w:hAnsi="Arial Narrow" w:cs="Arial"/>
          <w:b/>
          <w:bCs/>
          <w:i/>
          <w:iCs/>
        </w:rPr>
        <w:t>,</w:t>
      </w:r>
      <w:r w:rsidR="005265E4" w:rsidRPr="00735DA1">
        <w:rPr>
          <w:rFonts w:ascii="Arial Narrow" w:hAnsi="Arial Narrow" w:cs="Arial"/>
          <w:b/>
          <w:bCs/>
        </w:rPr>
        <w:t xml:space="preserve"> City</w:t>
      </w:r>
      <w:r w:rsidR="17D2533D" w:rsidRPr="00735DA1">
        <w:rPr>
          <w:rFonts w:ascii="Arial Narrow" w:hAnsi="Arial Narrow" w:cs="Arial"/>
          <w:b/>
          <w:bCs/>
        </w:rPr>
        <w:t xml:space="preserve"> of Edinburgh Council</w:t>
      </w:r>
      <w:r w:rsidRPr="00735DA1">
        <w:rPr>
          <w:rFonts w:ascii="Arial Narrow" w:hAnsi="Arial Narrow" w:cs="Arial"/>
          <w:b/>
          <w:bCs/>
        </w:rPr>
        <w:t xml:space="preserve"> </w:t>
      </w:r>
      <w:r w:rsidR="18708E0F" w:rsidRPr="00735DA1">
        <w:rPr>
          <w:rFonts w:ascii="Arial Narrow" w:hAnsi="Arial Narrow" w:cs="Arial"/>
          <w:b/>
          <w:bCs/>
        </w:rPr>
        <w:t>I</w:t>
      </w:r>
      <w:r w:rsidRPr="00735DA1">
        <w:rPr>
          <w:rFonts w:ascii="Arial Narrow" w:hAnsi="Arial Narrow" w:cs="Arial"/>
          <w:b/>
          <w:bCs/>
        </w:rPr>
        <w:t xml:space="preserve">nternal </w:t>
      </w:r>
      <w:r w:rsidR="13C0F9CB" w:rsidRPr="00735DA1">
        <w:rPr>
          <w:rFonts w:ascii="Arial Narrow" w:hAnsi="Arial Narrow" w:cs="Arial"/>
          <w:b/>
          <w:bCs/>
        </w:rPr>
        <w:t>D</w:t>
      </w:r>
      <w:r w:rsidRPr="00735DA1">
        <w:rPr>
          <w:rFonts w:ascii="Arial Narrow" w:hAnsi="Arial Narrow" w:cs="Arial"/>
          <w:b/>
          <w:bCs/>
        </w:rPr>
        <w:t>ata</w:t>
      </w:r>
    </w:p>
    <w:tbl>
      <w:tblPr>
        <w:tblStyle w:val="TableGrid"/>
        <w:tblW w:w="6799" w:type="dxa"/>
        <w:tblLook w:val="04A0" w:firstRow="1" w:lastRow="0" w:firstColumn="1" w:lastColumn="0" w:noHBand="0" w:noVBand="1"/>
      </w:tblPr>
      <w:tblGrid>
        <w:gridCol w:w="2830"/>
        <w:gridCol w:w="1276"/>
        <w:gridCol w:w="1276"/>
        <w:gridCol w:w="1417"/>
      </w:tblGrid>
      <w:tr w:rsidR="00C57C71" w:rsidRPr="00735DA1" w14:paraId="258365F2" w14:textId="77777777" w:rsidTr="3291A703">
        <w:trPr>
          <w:trHeight w:val="645"/>
        </w:trPr>
        <w:tc>
          <w:tcPr>
            <w:tcW w:w="2830" w:type="dxa"/>
            <w:shd w:val="clear" w:color="auto" w:fill="00B050"/>
          </w:tcPr>
          <w:p w14:paraId="6BB84E6E" w14:textId="77777777" w:rsidR="00C57C71" w:rsidRPr="00735DA1" w:rsidRDefault="00C57C71" w:rsidP="002B0D10">
            <w:pPr>
              <w:spacing w:line="276" w:lineRule="auto"/>
              <w:rPr>
                <w:rFonts w:ascii="Arial Narrow" w:hAnsi="Arial Narrow" w:cs="Arial"/>
                <w:b/>
                <w:bCs/>
              </w:rPr>
            </w:pPr>
            <w:r w:rsidRPr="00735DA1">
              <w:rPr>
                <w:rFonts w:ascii="Arial Narrow" w:hAnsi="Arial Narrow" w:cs="Arial"/>
                <w:b/>
                <w:bCs/>
              </w:rPr>
              <w:t>Type</w:t>
            </w:r>
          </w:p>
        </w:tc>
        <w:tc>
          <w:tcPr>
            <w:tcW w:w="1276" w:type="dxa"/>
            <w:shd w:val="clear" w:color="auto" w:fill="00B050"/>
          </w:tcPr>
          <w:p w14:paraId="18A5D098"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 xml:space="preserve">Capacity </w:t>
            </w:r>
            <w:proofErr w:type="gramStart"/>
            <w:r w:rsidRPr="00735DA1">
              <w:rPr>
                <w:rFonts w:ascii="Arial Narrow" w:hAnsi="Arial Narrow" w:cs="Arial"/>
              </w:rPr>
              <w:t>at</w:t>
            </w:r>
            <w:proofErr w:type="gramEnd"/>
            <w:r w:rsidRPr="00735DA1">
              <w:rPr>
                <w:rFonts w:ascii="Arial Narrow" w:hAnsi="Arial Narrow" w:cs="Arial"/>
              </w:rPr>
              <w:t xml:space="preserve">    31 March 2023</w:t>
            </w:r>
          </w:p>
        </w:tc>
        <w:tc>
          <w:tcPr>
            <w:tcW w:w="1276" w:type="dxa"/>
            <w:shd w:val="clear" w:color="auto" w:fill="00B050"/>
          </w:tcPr>
          <w:p w14:paraId="2C4009CC"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 xml:space="preserve">Capacity </w:t>
            </w:r>
            <w:proofErr w:type="gramStart"/>
            <w:r w:rsidRPr="00735DA1">
              <w:rPr>
                <w:rFonts w:ascii="Arial Narrow" w:hAnsi="Arial Narrow" w:cs="Arial"/>
              </w:rPr>
              <w:t>at</w:t>
            </w:r>
            <w:proofErr w:type="gramEnd"/>
            <w:r w:rsidRPr="00735DA1">
              <w:rPr>
                <w:rFonts w:ascii="Arial Narrow" w:hAnsi="Arial Narrow" w:cs="Arial"/>
              </w:rPr>
              <w:t xml:space="preserve">     31 March 2024</w:t>
            </w:r>
          </w:p>
        </w:tc>
        <w:tc>
          <w:tcPr>
            <w:tcW w:w="1417" w:type="dxa"/>
            <w:shd w:val="clear" w:color="auto" w:fill="00B050"/>
          </w:tcPr>
          <w:p w14:paraId="2FC4A1E4" w14:textId="1395DD9A" w:rsidR="00C57C71" w:rsidRPr="00735DA1" w:rsidRDefault="00C57C71" w:rsidP="002B0D10">
            <w:pPr>
              <w:spacing w:line="276" w:lineRule="auto"/>
              <w:rPr>
                <w:rFonts w:ascii="Arial Narrow" w:hAnsi="Arial Narrow" w:cs="Arial"/>
              </w:rPr>
            </w:pPr>
            <w:r w:rsidRPr="00735DA1">
              <w:rPr>
                <w:rFonts w:ascii="Arial Narrow" w:hAnsi="Arial Narrow" w:cs="Arial"/>
              </w:rPr>
              <w:t>Change from   31 March 2023</w:t>
            </w:r>
            <w:r w:rsidR="00194C25">
              <w:rPr>
                <w:rFonts w:ascii="Arial Narrow" w:hAnsi="Arial Narrow" w:cs="Arial"/>
              </w:rPr>
              <w:t xml:space="preserve"> to </w:t>
            </w:r>
            <w:r w:rsidR="00836CE3">
              <w:rPr>
                <w:rFonts w:ascii="Arial Narrow" w:hAnsi="Arial Narrow" w:cs="Arial"/>
              </w:rPr>
              <w:t>24</w:t>
            </w:r>
          </w:p>
        </w:tc>
      </w:tr>
      <w:tr w:rsidR="00C57C71" w:rsidRPr="00735DA1" w14:paraId="14C1E102" w14:textId="77777777" w:rsidTr="00065871">
        <w:trPr>
          <w:trHeight w:val="300"/>
        </w:trPr>
        <w:tc>
          <w:tcPr>
            <w:tcW w:w="2830" w:type="dxa"/>
            <w:shd w:val="clear" w:color="auto" w:fill="D9F2D0" w:themeFill="accent6" w:themeFillTint="33"/>
          </w:tcPr>
          <w:p w14:paraId="3CEABEA5" w14:textId="3AE999F6" w:rsidR="00C57C71" w:rsidRPr="00D52D95" w:rsidRDefault="00B85E83" w:rsidP="002D7635">
            <w:pPr>
              <w:rPr>
                <w:rFonts w:ascii="Arial Narrow" w:eastAsia="Times New Roman" w:hAnsi="Arial Narrow" w:cs="Times New Roman"/>
                <w:color w:val="000000"/>
                <w:kern w:val="0"/>
                <w:lang w:eastAsia="en-GB"/>
                <w14:ligatures w14:val="none"/>
              </w:rPr>
            </w:pPr>
            <w:r w:rsidRPr="00D52D95">
              <w:rPr>
                <w:rFonts w:ascii="Arial Narrow" w:eastAsia="Times New Roman" w:hAnsi="Arial Narrow" w:cs="Times New Roman"/>
                <w:color w:val="000000"/>
                <w:kern w:val="0"/>
                <w:lang w:eastAsia="en-GB"/>
                <w14:ligatures w14:val="none"/>
              </w:rPr>
              <w:t>T</w:t>
            </w:r>
            <w:r w:rsidR="002B29E0" w:rsidRPr="00D52D95">
              <w:rPr>
                <w:rFonts w:ascii="Arial Narrow" w:eastAsia="Times New Roman" w:hAnsi="Arial Narrow" w:cs="Times New Roman"/>
                <w:color w:val="000000"/>
                <w:kern w:val="0"/>
                <w:lang w:eastAsia="en-GB"/>
                <w14:ligatures w14:val="none"/>
              </w:rPr>
              <w:t>emporary Furnished Flats</w:t>
            </w:r>
            <w:r w:rsidRPr="00D52D95">
              <w:rPr>
                <w:rFonts w:ascii="Arial Narrow" w:eastAsia="Times New Roman" w:hAnsi="Arial Narrow" w:cs="Times New Roman"/>
                <w:color w:val="000000"/>
                <w:kern w:val="0"/>
                <w:lang w:eastAsia="en-GB"/>
                <w14:ligatures w14:val="none"/>
              </w:rPr>
              <w:t>*</w:t>
            </w:r>
          </w:p>
        </w:tc>
        <w:tc>
          <w:tcPr>
            <w:tcW w:w="1276" w:type="dxa"/>
            <w:shd w:val="clear" w:color="auto" w:fill="D9F2D0" w:themeFill="accent6" w:themeFillTint="33"/>
          </w:tcPr>
          <w:p w14:paraId="14A08F98" w14:textId="77777777" w:rsidR="00C57C71" w:rsidRPr="00D52D95" w:rsidRDefault="00C57C71" w:rsidP="002D7635">
            <w:pPr>
              <w:rPr>
                <w:rFonts w:ascii="Arial Narrow" w:eastAsia="Times New Roman" w:hAnsi="Arial Narrow" w:cs="Times New Roman"/>
                <w:color w:val="000000"/>
                <w:kern w:val="0"/>
                <w:lang w:eastAsia="en-GB"/>
                <w14:ligatures w14:val="none"/>
              </w:rPr>
            </w:pPr>
            <w:r w:rsidRPr="00D52D95">
              <w:rPr>
                <w:rFonts w:ascii="Arial Narrow" w:eastAsia="Times New Roman" w:hAnsi="Arial Narrow" w:cs="Times New Roman"/>
                <w:color w:val="000000"/>
                <w:kern w:val="0"/>
                <w:lang w:eastAsia="en-GB"/>
                <w14:ligatures w14:val="none"/>
              </w:rPr>
              <w:t>3, 332</w:t>
            </w:r>
          </w:p>
        </w:tc>
        <w:tc>
          <w:tcPr>
            <w:tcW w:w="1276" w:type="dxa"/>
            <w:shd w:val="clear" w:color="auto" w:fill="D9F2D0" w:themeFill="accent6" w:themeFillTint="33"/>
          </w:tcPr>
          <w:p w14:paraId="6EB170EA" w14:textId="77777777" w:rsidR="00C57C71" w:rsidRPr="00D52D95" w:rsidRDefault="00C57C71" w:rsidP="002D7635">
            <w:pPr>
              <w:rPr>
                <w:rFonts w:ascii="Arial Narrow" w:eastAsia="Times New Roman" w:hAnsi="Arial Narrow" w:cs="Times New Roman"/>
                <w:color w:val="000000"/>
                <w:kern w:val="0"/>
                <w:lang w:eastAsia="en-GB"/>
                <w14:ligatures w14:val="none"/>
              </w:rPr>
            </w:pPr>
            <w:r w:rsidRPr="00D52D95">
              <w:rPr>
                <w:rFonts w:ascii="Arial Narrow" w:eastAsia="Times New Roman" w:hAnsi="Arial Narrow" w:cs="Times New Roman"/>
                <w:color w:val="000000"/>
                <w:kern w:val="0"/>
                <w:lang w:eastAsia="en-GB"/>
                <w14:ligatures w14:val="none"/>
              </w:rPr>
              <w:t>3, 264</w:t>
            </w:r>
          </w:p>
        </w:tc>
        <w:tc>
          <w:tcPr>
            <w:tcW w:w="1417" w:type="dxa"/>
            <w:shd w:val="clear" w:color="auto" w:fill="D9F2D0" w:themeFill="accent6" w:themeFillTint="33"/>
          </w:tcPr>
          <w:p w14:paraId="2845B1C7" w14:textId="77777777" w:rsidR="00C57C71" w:rsidRPr="00D52D95" w:rsidRDefault="00C57C71" w:rsidP="002D7635">
            <w:pPr>
              <w:rPr>
                <w:rFonts w:ascii="Arial Narrow" w:eastAsia="Times New Roman" w:hAnsi="Arial Narrow" w:cs="Times New Roman"/>
                <w:color w:val="000000"/>
                <w:kern w:val="0"/>
                <w:lang w:eastAsia="en-GB"/>
                <w14:ligatures w14:val="none"/>
              </w:rPr>
            </w:pPr>
            <w:r w:rsidRPr="00D52D95">
              <w:rPr>
                <w:rFonts w:ascii="Arial Narrow" w:eastAsia="Times New Roman" w:hAnsi="Arial Narrow" w:cs="Times New Roman"/>
                <w:color w:val="000000"/>
                <w:kern w:val="0"/>
                <w:lang w:eastAsia="en-GB"/>
                <w14:ligatures w14:val="none"/>
              </w:rPr>
              <w:t>-68</w:t>
            </w:r>
          </w:p>
        </w:tc>
      </w:tr>
      <w:tr w:rsidR="00C57C71" w:rsidRPr="00735DA1" w14:paraId="5CA6D37F" w14:textId="77777777" w:rsidTr="3291A703">
        <w:trPr>
          <w:trHeight w:val="300"/>
        </w:trPr>
        <w:tc>
          <w:tcPr>
            <w:tcW w:w="2830" w:type="dxa"/>
          </w:tcPr>
          <w:p w14:paraId="6CE1C8AA"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Other (Homeless Accommodation with Support)</w:t>
            </w:r>
          </w:p>
        </w:tc>
        <w:tc>
          <w:tcPr>
            <w:tcW w:w="1276" w:type="dxa"/>
          </w:tcPr>
          <w:p w14:paraId="2CDC11C7"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732</w:t>
            </w:r>
          </w:p>
        </w:tc>
        <w:tc>
          <w:tcPr>
            <w:tcW w:w="1276" w:type="dxa"/>
          </w:tcPr>
          <w:p w14:paraId="11A2C80D"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729</w:t>
            </w:r>
          </w:p>
        </w:tc>
        <w:tc>
          <w:tcPr>
            <w:tcW w:w="1417" w:type="dxa"/>
          </w:tcPr>
          <w:p w14:paraId="2CE15C83"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-3</w:t>
            </w:r>
          </w:p>
        </w:tc>
      </w:tr>
      <w:tr w:rsidR="00C57C71" w:rsidRPr="00735DA1" w14:paraId="365778BA" w14:textId="77777777" w:rsidTr="00065871">
        <w:trPr>
          <w:trHeight w:val="300"/>
        </w:trPr>
        <w:tc>
          <w:tcPr>
            <w:tcW w:w="2830" w:type="dxa"/>
            <w:shd w:val="clear" w:color="auto" w:fill="D9F2D0" w:themeFill="accent6" w:themeFillTint="33"/>
          </w:tcPr>
          <w:p w14:paraId="070C9B0A"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Emergency</w:t>
            </w:r>
          </w:p>
        </w:tc>
        <w:tc>
          <w:tcPr>
            <w:tcW w:w="1276" w:type="dxa"/>
            <w:shd w:val="clear" w:color="auto" w:fill="D9F2D0" w:themeFill="accent6" w:themeFillTint="33"/>
          </w:tcPr>
          <w:p w14:paraId="09A47154"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1, 267</w:t>
            </w:r>
          </w:p>
        </w:tc>
        <w:tc>
          <w:tcPr>
            <w:tcW w:w="1276" w:type="dxa"/>
            <w:shd w:val="clear" w:color="auto" w:fill="D9F2D0" w:themeFill="accent6" w:themeFillTint="33"/>
          </w:tcPr>
          <w:p w14:paraId="049C5AD1"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1, 406</w:t>
            </w:r>
          </w:p>
        </w:tc>
        <w:tc>
          <w:tcPr>
            <w:tcW w:w="1417" w:type="dxa"/>
            <w:shd w:val="clear" w:color="auto" w:fill="D9F2D0" w:themeFill="accent6" w:themeFillTint="33"/>
          </w:tcPr>
          <w:p w14:paraId="7D54B959"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+139</w:t>
            </w:r>
          </w:p>
        </w:tc>
      </w:tr>
      <w:tr w:rsidR="00C57C71" w:rsidRPr="00735DA1" w14:paraId="1ABB2553" w14:textId="77777777" w:rsidTr="3291A703">
        <w:trPr>
          <w:trHeight w:val="300"/>
        </w:trPr>
        <w:tc>
          <w:tcPr>
            <w:tcW w:w="2830" w:type="dxa"/>
          </w:tcPr>
          <w:p w14:paraId="54BF58E7"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Total Capacity</w:t>
            </w:r>
          </w:p>
        </w:tc>
        <w:tc>
          <w:tcPr>
            <w:tcW w:w="1276" w:type="dxa"/>
          </w:tcPr>
          <w:p w14:paraId="4BC26DE2"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5, 331</w:t>
            </w:r>
          </w:p>
        </w:tc>
        <w:tc>
          <w:tcPr>
            <w:tcW w:w="1276" w:type="dxa"/>
          </w:tcPr>
          <w:p w14:paraId="7CFE5A61"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5, 399</w:t>
            </w:r>
          </w:p>
        </w:tc>
        <w:tc>
          <w:tcPr>
            <w:tcW w:w="1417" w:type="dxa"/>
          </w:tcPr>
          <w:p w14:paraId="44DE2EED" w14:textId="77777777" w:rsidR="00C57C71" w:rsidRPr="00735DA1" w:rsidRDefault="00C57C71" w:rsidP="002B0D10">
            <w:pPr>
              <w:spacing w:line="276" w:lineRule="auto"/>
              <w:rPr>
                <w:rFonts w:ascii="Arial Narrow" w:hAnsi="Arial Narrow" w:cs="Arial"/>
              </w:rPr>
            </w:pPr>
            <w:r w:rsidRPr="00735DA1">
              <w:rPr>
                <w:rFonts w:ascii="Arial Narrow" w:hAnsi="Arial Narrow" w:cs="Arial"/>
              </w:rPr>
              <w:t>+68</w:t>
            </w:r>
          </w:p>
        </w:tc>
      </w:tr>
    </w:tbl>
    <w:p w14:paraId="48C9FCC6" w14:textId="2BFD38D7" w:rsidR="002B0D10" w:rsidRPr="00735DA1" w:rsidRDefault="00B85E83" w:rsidP="53047496">
      <w:pPr>
        <w:spacing w:before="120" w:after="120" w:line="276" w:lineRule="auto"/>
        <w:rPr>
          <w:rFonts w:ascii="Arial Narrow" w:eastAsiaTheme="minorEastAsia" w:hAnsi="Arial Narrow" w:cs="Arial"/>
          <w:b/>
          <w:bCs/>
        </w:rPr>
      </w:pPr>
      <w:r w:rsidRPr="00D52D95">
        <w:rPr>
          <w:rFonts w:ascii="Arial Narrow" w:hAnsi="Arial Narrow"/>
        </w:rPr>
        <w:t>*</w:t>
      </w:r>
      <w:r w:rsidR="006652C4" w:rsidRPr="00D52D95">
        <w:rPr>
          <w:rFonts w:ascii="Arial Narrow" w:hAnsi="Arial Narrow"/>
        </w:rPr>
        <w:t xml:space="preserve">TFF </w:t>
      </w:r>
      <w:r w:rsidR="00FE7EB2" w:rsidRPr="00D52D95">
        <w:rPr>
          <w:rFonts w:ascii="Arial Narrow" w:hAnsi="Arial Narrow"/>
        </w:rPr>
        <w:t xml:space="preserve">in the table </w:t>
      </w:r>
      <w:r w:rsidR="006652C4" w:rsidRPr="00D52D95">
        <w:rPr>
          <w:rFonts w:ascii="Arial Narrow" w:hAnsi="Arial Narrow"/>
        </w:rPr>
        <w:t>above includes: PSL, Private Rented Temporary Accommodation, Home Share, Dispersed Flats</w:t>
      </w:r>
      <w:r w:rsidR="00217EA8" w:rsidRPr="00D52D95">
        <w:rPr>
          <w:rFonts w:ascii="Arial Narrow" w:hAnsi="Arial Narrow"/>
        </w:rPr>
        <w:t xml:space="preserve"> and</w:t>
      </w:r>
      <w:r w:rsidR="006652C4" w:rsidRPr="00D52D95">
        <w:rPr>
          <w:rFonts w:ascii="Arial Narrow" w:hAnsi="Arial Narrow"/>
        </w:rPr>
        <w:t xml:space="preserve"> Purchased Properties</w:t>
      </w:r>
    </w:p>
    <w:p w14:paraId="099B1F2F" w14:textId="1CBF8FD8" w:rsidR="009B315E" w:rsidRPr="00735DA1" w:rsidRDefault="45DED406" w:rsidP="53047496">
      <w:pPr>
        <w:spacing w:before="120" w:after="120" w:line="276" w:lineRule="auto"/>
        <w:rPr>
          <w:rFonts w:ascii="Arial Narrow" w:hAnsi="Arial Narrow" w:cs="Arial"/>
          <w:b/>
          <w:bCs/>
          <w:i/>
          <w:iCs/>
        </w:rPr>
      </w:pPr>
      <w:r w:rsidRPr="00735DA1">
        <w:rPr>
          <w:rFonts w:ascii="Arial Narrow" w:eastAsiaTheme="minorEastAsia" w:hAnsi="Arial Narrow" w:cs="Arial"/>
          <w:b/>
          <w:bCs/>
        </w:rPr>
        <w:t xml:space="preserve">Table </w:t>
      </w:r>
      <w:r w:rsidR="007C37E6">
        <w:rPr>
          <w:rFonts w:ascii="Arial Narrow" w:eastAsiaTheme="minorEastAsia" w:hAnsi="Arial Narrow" w:cs="Arial"/>
          <w:b/>
          <w:bCs/>
        </w:rPr>
        <w:t>8</w:t>
      </w:r>
      <w:r w:rsidR="0085747B" w:rsidRPr="00735DA1">
        <w:rPr>
          <w:rFonts w:ascii="Arial Narrow" w:eastAsiaTheme="minorEastAsia" w:hAnsi="Arial Narrow" w:cs="Arial"/>
          <w:b/>
          <w:bCs/>
        </w:rPr>
        <w:t>.</w:t>
      </w:r>
      <w:r w:rsidR="00B75C21" w:rsidRPr="00735DA1">
        <w:rPr>
          <w:rFonts w:ascii="Arial Narrow" w:eastAsiaTheme="minorEastAsia" w:hAnsi="Arial Narrow" w:cs="Arial"/>
          <w:b/>
          <w:bCs/>
        </w:rPr>
        <w:t xml:space="preserve"> </w:t>
      </w:r>
      <w:r w:rsidRPr="00735DA1">
        <w:rPr>
          <w:rFonts w:ascii="Arial Narrow" w:eastAsiaTheme="minorEastAsia" w:hAnsi="Arial Narrow" w:cs="Arial"/>
          <w:b/>
          <w:bCs/>
        </w:rPr>
        <w:t>Temporary Accommodation Stock</w:t>
      </w:r>
      <w:r w:rsidR="0042385C">
        <w:rPr>
          <w:rFonts w:ascii="Arial Narrow" w:eastAsiaTheme="minorEastAsia" w:hAnsi="Arial Narrow" w:cs="Arial"/>
          <w:b/>
          <w:bCs/>
        </w:rPr>
        <w:t xml:space="preserve"> type</w:t>
      </w:r>
      <w:r w:rsidRPr="00735DA1">
        <w:rPr>
          <w:rFonts w:ascii="Arial Narrow" w:eastAsiaTheme="minorEastAsia" w:hAnsi="Arial Narrow" w:cs="Arial"/>
          <w:b/>
          <w:bCs/>
        </w:rPr>
        <w:t xml:space="preserve"> %</w:t>
      </w:r>
      <w:r w:rsidR="003C484A" w:rsidRPr="00735DA1">
        <w:rPr>
          <w:rFonts w:ascii="Arial Narrow" w:eastAsiaTheme="minorEastAsia" w:hAnsi="Arial Narrow" w:cs="Arial"/>
          <w:b/>
          <w:bCs/>
          <w:i/>
          <w:iCs/>
        </w:rPr>
        <w:t>,</w:t>
      </w:r>
      <w:r w:rsidRPr="00735DA1">
        <w:rPr>
          <w:rFonts w:ascii="Arial Narrow" w:eastAsiaTheme="minorEastAsia" w:hAnsi="Arial Narrow" w:cs="Arial"/>
          <w:b/>
          <w:bCs/>
          <w:i/>
          <w:iCs/>
        </w:rPr>
        <w:t xml:space="preserve"> </w:t>
      </w:r>
      <w:r w:rsidRPr="00735DA1">
        <w:rPr>
          <w:rFonts w:ascii="Arial Narrow" w:eastAsiaTheme="minorEastAsia" w:hAnsi="Arial Narrow" w:cs="Arial"/>
          <w:b/>
          <w:bCs/>
        </w:rPr>
        <w:t>C</w:t>
      </w:r>
      <w:r w:rsidR="69232764" w:rsidRPr="00735DA1">
        <w:rPr>
          <w:rFonts w:ascii="Arial Narrow" w:eastAsiaTheme="minorEastAsia" w:hAnsi="Arial Narrow" w:cs="Arial"/>
          <w:b/>
          <w:bCs/>
        </w:rPr>
        <w:t>ity of Edinburgh Council</w:t>
      </w:r>
      <w:r w:rsidRPr="00735DA1">
        <w:rPr>
          <w:rFonts w:ascii="Arial Narrow" w:eastAsiaTheme="minorEastAsia" w:hAnsi="Arial Narrow" w:cs="Arial"/>
          <w:b/>
          <w:bCs/>
        </w:rPr>
        <w:t xml:space="preserve"> Internal Data</w:t>
      </w:r>
    </w:p>
    <w:tbl>
      <w:tblPr>
        <w:tblStyle w:val="TableGrid"/>
        <w:tblW w:w="5949" w:type="dxa"/>
        <w:tblLook w:val="04A0" w:firstRow="1" w:lastRow="0" w:firstColumn="1" w:lastColumn="0" w:noHBand="0" w:noVBand="1"/>
      </w:tblPr>
      <w:tblGrid>
        <w:gridCol w:w="2830"/>
        <w:gridCol w:w="1560"/>
        <w:gridCol w:w="1559"/>
      </w:tblGrid>
      <w:tr w:rsidR="00494387" w:rsidRPr="00735DA1" w14:paraId="68D67854" w14:textId="77777777" w:rsidTr="3291A703">
        <w:trPr>
          <w:trHeight w:val="300"/>
        </w:trPr>
        <w:tc>
          <w:tcPr>
            <w:tcW w:w="2830" w:type="dxa"/>
            <w:shd w:val="clear" w:color="auto" w:fill="00B050"/>
          </w:tcPr>
          <w:p w14:paraId="1F080659" w14:textId="77777777" w:rsidR="009B315E" w:rsidRPr="00735DA1" w:rsidRDefault="009B315E" w:rsidP="002B0D10">
            <w:pPr>
              <w:spacing w:line="276" w:lineRule="auto"/>
              <w:rPr>
                <w:rFonts w:ascii="Arial Narrow" w:hAnsi="Arial Narrow" w:cs="Arial"/>
                <w:b/>
                <w:bCs/>
              </w:rPr>
            </w:pPr>
            <w:r w:rsidRPr="00735DA1">
              <w:rPr>
                <w:rFonts w:ascii="Arial Narrow" w:hAnsi="Arial Narrow" w:cs="Arial"/>
                <w:b/>
                <w:bCs/>
              </w:rPr>
              <w:t>Type</w:t>
            </w:r>
          </w:p>
        </w:tc>
        <w:tc>
          <w:tcPr>
            <w:tcW w:w="1560" w:type="dxa"/>
            <w:shd w:val="clear" w:color="auto" w:fill="00B050"/>
          </w:tcPr>
          <w:p w14:paraId="11E8479F" w14:textId="7127B262" w:rsidR="009B315E" w:rsidRPr="00735DA1" w:rsidRDefault="009B315E" w:rsidP="002B0D10">
            <w:pPr>
              <w:spacing w:line="276" w:lineRule="auto"/>
              <w:rPr>
                <w:rFonts w:ascii="Arial Narrow" w:hAnsi="Arial Narrow" w:cs="Arial"/>
              </w:rPr>
            </w:pPr>
            <w:r w:rsidRPr="00735DA1">
              <w:rPr>
                <w:rFonts w:ascii="Arial Narrow" w:hAnsi="Arial Narrow" w:cs="Arial"/>
              </w:rPr>
              <w:t xml:space="preserve">% Stock </w:t>
            </w:r>
            <w:proofErr w:type="gramStart"/>
            <w:r w:rsidRPr="00735DA1">
              <w:rPr>
                <w:rFonts w:ascii="Arial Narrow" w:hAnsi="Arial Narrow" w:cs="Arial"/>
              </w:rPr>
              <w:t>at</w:t>
            </w:r>
            <w:proofErr w:type="gramEnd"/>
            <w:r w:rsidRPr="00735DA1">
              <w:rPr>
                <w:rFonts w:ascii="Arial Narrow" w:hAnsi="Arial Narrow" w:cs="Arial"/>
              </w:rPr>
              <w:t xml:space="preserve"> </w:t>
            </w:r>
            <w:r w:rsidR="243CF886" w:rsidRPr="00735DA1">
              <w:rPr>
                <w:rFonts w:ascii="Arial Narrow" w:hAnsi="Arial Narrow" w:cs="Arial"/>
              </w:rPr>
              <w:t xml:space="preserve">     </w:t>
            </w:r>
            <w:r w:rsidRPr="00735DA1">
              <w:rPr>
                <w:rFonts w:ascii="Arial Narrow" w:hAnsi="Arial Narrow" w:cs="Arial"/>
              </w:rPr>
              <w:t>31 March 2023</w:t>
            </w:r>
          </w:p>
        </w:tc>
        <w:tc>
          <w:tcPr>
            <w:tcW w:w="1559" w:type="dxa"/>
            <w:shd w:val="clear" w:color="auto" w:fill="00B050"/>
          </w:tcPr>
          <w:p w14:paraId="17105696" w14:textId="4493F397" w:rsidR="009B315E" w:rsidRPr="00735DA1" w:rsidRDefault="009B315E" w:rsidP="002B0D10">
            <w:pPr>
              <w:spacing w:line="276" w:lineRule="auto"/>
              <w:rPr>
                <w:rFonts w:ascii="Arial Narrow" w:hAnsi="Arial Narrow" w:cs="Arial"/>
              </w:rPr>
            </w:pPr>
            <w:r w:rsidRPr="00735DA1">
              <w:rPr>
                <w:rFonts w:ascii="Arial Narrow" w:hAnsi="Arial Narrow" w:cs="Arial"/>
              </w:rPr>
              <w:t xml:space="preserve">% Stock </w:t>
            </w:r>
            <w:proofErr w:type="gramStart"/>
            <w:r w:rsidRPr="00735DA1">
              <w:rPr>
                <w:rFonts w:ascii="Arial Narrow" w:hAnsi="Arial Narrow" w:cs="Arial"/>
              </w:rPr>
              <w:t>at</w:t>
            </w:r>
            <w:proofErr w:type="gramEnd"/>
            <w:r w:rsidRPr="00735DA1">
              <w:rPr>
                <w:rFonts w:ascii="Arial Narrow" w:hAnsi="Arial Narrow" w:cs="Arial"/>
              </w:rPr>
              <w:t xml:space="preserve"> </w:t>
            </w:r>
            <w:r w:rsidR="18AE9554" w:rsidRPr="00735DA1">
              <w:rPr>
                <w:rFonts w:ascii="Arial Narrow" w:hAnsi="Arial Narrow" w:cs="Arial"/>
              </w:rPr>
              <w:t xml:space="preserve">     </w:t>
            </w:r>
            <w:r w:rsidRPr="00735DA1">
              <w:rPr>
                <w:rFonts w:ascii="Arial Narrow" w:hAnsi="Arial Narrow" w:cs="Arial"/>
              </w:rPr>
              <w:t>31 March 2024</w:t>
            </w:r>
          </w:p>
        </w:tc>
      </w:tr>
      <w:tr w:rsidR="00494387" w:rsidRPr="00735DA1" w14:paraId="7D7E0C1F" w14:textId="77777777" w:rsidTr="00065871">
        <w:trPr>
          <w:trHeight w:val="300"/>
        </w:trPr>
        <w:tc>
          <w:tcPr>
            <w:tcW w:w="2830" w:type="dxa"/>
            <w:shd w:val="clear" w:color="auto" w:fill="D9F2D0" w:themeFill="accent6" w:themeFillTint="33"/>
          </w:tcPr>
          <w:p w14:paraId="06D3256E" w14:textId="42C13512" w:rsidR="009B315E" w:rsidRPr="00735DA1" w:rsidRDefault="00496332" w:rsidP="002B0D10">
            <w:pPr>
              <w:spacing w:line="276" w:lineRule="auto"/>
              <w:rPr>
                <w:rFonts w:ascii="Arial Narrow" w:hAnsi="Arial Narrow" w:cs="Arial"/>
              </w:rPr>
            </w:pPr>
            <w:r w:rsidRPr="00735DA1">
              <w:rPr>
                <w:rFonts w:ascii="Arial Narrow" w:hAnsi="Arial Narrow" w:cs="Arial"/>
              </w:rPr>
              <w:t>T</w:t>
            </w:r>
            <w:r w:rsidR="00B92B87" w:rsidRPr="00735DA1">
              <w:rPr>
                <w:rFonts w:ascii="Arial Narrow" w:hAnsi="Arial Narrow" w:cs="Arial"/>
              </w:rPr>
              <w:t xml:space="preserve">emporary </w:t>
            </w:r>
            <w:r w:rsidRPr="00735DA1">
              <w:rPr>
                <w:rFonts w:ascii="Arial Narrow" w:hAnsi="Arial Narrow" w:cs="Arial"/>
              </w:rPr>
              <w:t>F</w:t>
            </w:r>
            <w:r w:rsidR="00B92B87" w:rsidRPr="00735DA1">
              <w:rPr>
                <w:rFonts w:ascii="Arial Narrow" w:hAnsi="Arial Narrow" w:cs="Arial"/>
              </w:rPr>
              <w:t xml:space="preserve">urnished </w:t>
            </w:r>
            <w:r w:rsidRPr="00735DA1">
              <w:rPr>
                <w:rFonts w:ascii="Arial Narrow" w:hAnsi="Arial Narrow" w:cs="Arial"/>
              </w:rPr>
              <w:t>F</w:t>
            </w:r>
            <w:r w:rsidR="00B92B87" w:rsidRPr="00735DA1">
              <w:rPr>
                <w:rFonts w:ascii="Arial Narrow" w:hAnsi="Arial Narrow" w:cs="Arial"/>
              </w:rPr>
              <w:t>lats</w:t>
            </w:r>
            <w:r w:rsidRPr="00735DA1">
              <w:rPr>
                <w:rFonts w:ascii="Arial Narrow" w:hAnsi="Arial Narrow" w:cs="Arial"/>
              </w:rPr>
              <w:t xml:space="preserve"> **</w:t>
            </w:r>
          </w:p>
        </w:tc>
        <w:tc>
          <w:tcPr>
            <w:tcW w:w="1560" w:type="dxa"/>
            <w:shd w:val="clear" w:color="auto" w:fill="D9F2D0" w:themeFill="accent6" w:themeFillTint="33"/>
          </w:tcPr>
          <w:p w14:paraId="6D4FAA8D"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63%</w:t>
            </w:r>
          </w:p>
        </w:tc>
        <w:tc>
          <w:tcPr>
            <w:tcW w:w="1559" w:type="dxa"/>
            <w:shd w:val="clear" w:color="auto" w:fill="D9F2D0" w:themeFill="accent6" w:themeFillTint="33"/>
          </w:tcPr>
          <w:p w14:paraId="244EC8E7"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60%</w:t>
            </w:r>
          </w:p>
        </w:tc>
      </w:tr>
      <w:tr w:rsidR="00494387" w:rsidRPr="00735DA1" w14:paraId="13B6DF68" w14:textId="77777777" w:rsidTr="3291A703">
        <w:trPr>
          <w:trHeight w:val="300"/>
        </w:trPr>
        <w:tc>
          <w:tcPr>
            <w:tcW w:w="2830" w:type="dxa"/>
          </w:tcPr>
          <w:p w14:paraId="67A40908"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Other (Homeless Accommodation with Support)</w:t>
            </w:r>
          </w:p>
        </w:tc>
        <w:tc>
          <w:tcPr>
            <w:tcW w:w="1560" w:type="dxa"/>
          </w:tcPr>
          <w:p w14:paraId="1AFB56D8"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14%</w:t>
            </w:r>
          </w:p>
        </w:tc>
        <w:tc>
          <w:tcPr>
            <w:tcW w:w="1559" w:type="dxa"/>
          </w:tcPr>
          <w:p w14:paraId="373F5544"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14%</w:t>
            </w:r>
          </w:p>
        </w:tc>
      </w:tr>
      <w:tr w:rsidR="00494387" w:rsidRPr="00735DA1" w14:paraId="5E873E66" w14:textId="77777777" w:rsidTr="00065871">
        <w:trPr>
          <w:trHeight w:val="300"/>
        </w:trPr>
        <w:tc>
          <w:tcPr>
            <w:tcW w:w="2830" w:type="dxa"/>
            <w:shd w:val="clear" w:color="auto" w:fill="D9F2D0" w:themeFill="accent6" w:themeFillTint="33"/>
          </w:tcPr>
          <w:p w14:paraId="69A55A1E"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Emergency</w:t>
            </w:r>
          </w:p>
        </w:tc>
        <w:tc>
          <w:tcPr>
            <w:tcW w:w="1560" w:type="dxa"/>
            <w:shd w:val="clear" w:color="auto" w:fill="D9F2D0" w:themeFill="accent6" w:themeFillTint="33"/>
          </w:tcPr>
          <w:p w14:paraId="077F19BA"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24%</w:t>
            </w:r>
          </w:p>
        </w:tc>
        <w:tc>
          <w:tcPr>
            <w:tcW w:w="1559" w:type="dxa"/>
            <w:shd w:val="clear" w:color="auto" w:fill="D9F2D0" w:themeFill="accent6" w:themeFillTint="33"/>
          </w:tcPr>
          <w:p w14:paraId="320AAC78"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26%</w:t>
            </w:r>
          </w:p>
        </w:tc>
      </w:tr>
      <w:tr w:rsidR="009B315E" w:rsidRPr="00735DA1" w14:paraId="7335F743" w14:textId="77777777" w:rsidTr="3291A703">
        <w:trPr>
          <w:trHeight w:val="300"/>
        </w:trPr>
        <w:tc>
          <w:tcPr>
            <w:tcW w:w="2830" w:type="dxa"/>
          </w:tcPr>
          <w:p w14:paraId="0571C1D9"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Total Capacity</w:t>
            </w:r>
          </w:p>
        </w:tc>
        <w:tc>
          <w:tcPr>
            <w:tcW w:w="3119" w:type="dxa"/>
            <w:gridSpan w:val="2"/>
          </w:tcPr>
          <w:p w14:paraId="78265FCB" w14:textId="77777777" w:rsidR="009B315E" w:rsidRPr="00735DA1" w:rsidRDefault="009B315E" w:rsidP="002B0D10">
            <w:pPr>
              <w:spacing w:line="276" w:lineRule="auto"/>
              <w:rPr>
                <w:rFonts w:ascii="Arial Narrow" w:hAnsi="Arial Narrow" w:cs="Arial"/>
              </w:rPr>
            </w:pPr>
            <w:r w:rsidRPr="00735DA1">
              <w:rPr>
                <w:rFonts w:ascii="Arial Narrow" w:hAnsi="Arial Narrow" w:cs="Arial"/>
              </w:rPr>
              <w:t>+1%</w:t>
            </w:r>
          </w:p>
        </w:tc>
      </w:tr>
    </w:tbl>
    <w:p w14:paraId="5FD92967" w14:textId="6B087F9E" w:rsidR="00496332" w:rsidRPr="00735DA1" w:rsidRDefault="00496332" w:rsidP="009B315E">
      <w:pPr>
        <w:spacing w:before="120" w:after="120" w:line="276" w:lineRule="auto"/>
        <w:rPr>
          <w:rFonts w:ascii="Arial Narrow" w:hAnsi="Arial Narrow" w:cs="Arial"/>
          <w:b/>
          <w:bCs/>
        </w:rPr>
      </w:pPr>
      <w:bookmarkStart w:id="99" w:name="_Hlk103154200"/>
      <w:r w:rsidRPr="00D52D95">
        <w:rPr>
          <w:rFonts w:ascii="Arial Narrow" w:hAnsi="Arial Narrow"/>
        </w:rPr>
        <w:t xml:space="preserve">**TFF </w:t>
      </w:r>
      <w:r w:rsidR="00FE7EB2" w:rsidRPr="00D52D95">
        <w:rPr>
          <w:rFonts w:ascii="Arial Narrow" w:hAnsi="Arial Narrow"/>
        </w:rPr>
        <w:t xml:space="preserve">in the table </w:t>
      </w:r>
      <w:r w:rsidRPr="00D52D95">
        <w:rPr>
          <w:rFonts w:ascii="Arial Narrow" w:hAnsi="Arial Narrow"/>
        </w:rPr>
        <w:t>above includes: PSL, Private Rented Temporary Accommodation, Home Share</w:t>
      </w:r>
      <w:r w:rsidR="00217EA8" w:rsidRPr="00D52D95">
        <w:rPr>
          <w:rFonts w:ascii="Arial Narrow" w:hAnsi="Arial Narrow"/>
        </w:rPr>
        <w:t xml:space="preserve"> and</w:t>
      </w:r>
      <w:r w:rsidRPr="00D52D95">
        <w:rPr>
          <w:rFonts w:ascii="Arial Narrow" w:hAnsi="Arial Narrow"/>
        </w:rPr>
        <w:t xml:space="preserve"> Dispersed Flats</w:t>
      </w:r>
    </w:p>
    <w:p w14:paraId="3291C1AB" w14:textId="0EDD8F98" w:rsidR="003A5592" w:rsidRDefault="003A5592" w:rsidP="009B315E">
      <w:pPr>
        <w:spacing w:before="120" w:after="120" w:line="276" w:lineRule="auto"/>
        <w:rPr>
          <w:rFonts w:ascii="Arial Narrow" w:hAnsi="Arial Narrow" w:cs="Arial"/>
          <w:b/>
          <w:bCs/>
        </w:rPr>
      </w:pPr>
    </w:p>
    <w:p w14:paraId="785BC3BE" w14:textId="27F30EF6" w:rsidR="009B315E" w:rsidRPr="00735DA1" w:rsidRDefault="009B315E" w:rsidP="009B315E">
      <w:pPr>
        <w:spacing w:before="120" w:after="120" w:line="276" w:lineRule="auto"/>
        <w:rPr>
          <w:rFonts w:ascii="Arial Narrow" w:hAnsi="Arial Narrow" w:cs="Arial"/>
        </w:rPr>
      </w:pPr>
      <w:r w:rsidRPr="6E9F3B27">
        <w:rPr>
          <w:rFonts w:ascii="Arial Narrow" w:hAnsi="Arial Narrow" w:cs="Arial"/>
          <w:b/>
          <w:bCs/>
        </w:rPr>
        <w:t>Private Sector Leasing (PSL</w:t>
      </w:r>
      <w:r w:rsidRPr="6E9F3B27">
        <w:rPr>
          <w:rFonts w:ascii="Arial Narrow" w:hAnsi="Arial Narrow" w:cs="Arial"/>
        </w:rPr>
        <w:t xml:space="preserve">) – The PSL contract is currently delivered by Curb. This contract started on 1 April 2020 and provides self-contained properties leased from private landlords.  The number of properties available through the Private Sector Leasing (PSL) scheme increased from 1,375 in March </w:t>
      </w:r>
      <w:r w:rsidRPr="6E9F3B27">
        <w:rPr>
          <w:rFonts w:ascii="Arial Narrow" w:hAnsi="Arial Narrow" w:cs="Arial"/>
        </w:rPr>
        <w:t xml:space="preserve">2020 to 1,817 in March 2024. However, this is a slight reduction </w:t>
      </w:r>
      <w:r w:rsidR="00E80659" w:rsidRPr="6E9F3B27">
        <w:rPr>
          <w:rFonts w:ascii="Arial Narrow" w:hAnsi="Arial Narrow" w:cs="Arial"/>
        </w:rPr>
        <w:t>in</w:t>
      </w:r>
      <w:r w:rsidRPr="6E9F3B27">
        <w:rPr>
          <w:rFonts w:ascii="Arial Narrow" w:hAnsi="Arial Narrow" w:cs="Arial"/>
        </w:rPr>
        <w:t xml:space="preserve"> March 2023, when there were 1,830 properties in the scheme. Given the market pressures in Edinburgh,</w:t>
      </w:r>
      <w:r w:rsidR="0A731308" w:rsidRPr="6E9F3B27">
        <w:rPr>
          <w:rFonts w:ascii="Arial Narrow" w:hAnsi="Arial Narrow" w:cs="Arial"/>
        </w:rPr>
        <w:t xml:space="preserve"> it was identified that </w:t>
      </w:r>
      <w:r w:rsidRPr="6E9F3B27">
        <w:rPr>
          <w:rFonts w:ascii="Arial Narrow" w:hAnsi="Arial Narrow" w:cs="Arial"/>
        </w:rPr>
        <w:t xml:space="preserve">there </w:t>
      </w:r>
      <w:r w:rsidR="563F7F82" w:rsidRPr="6E9F3B27">
        <w:rPr>
          <w:rFonts w:ascii="Arial Narrow" w:hAnsi="Arial Narrow" w:cs="Arial"/>
        </w:rPr>
        <w:t>was a</w:t>
      </w:r>
      <w:r w:rsidRPr="6E9F3B27">
        <w:rPr>
          <w:rFonts w:ascii="Arial Narrow" w:hAnsi="Arial Narrow" w:cs="Arial"/>
        </w:rPr>
        <w:t xml:space="preserve"> need to enhance this to ensure that the Council continues to secure and retain properties in this scheme</w:t>
      </w:r>
      <w:r w:rsidR="27E80E1F" w:rsidRPr="6E9F3B27">
        <w:rPr>
          <w:rFonts w:ascii="Arial Narrow" w:hAnsi="Arial Narrow" w:cs="Arial"/>
        </w:rPr>
        <w:t>, and a change has recently been introduced</w:t>
      </w:r>
      <w:r w:rsidRPr="6E9F3B27">
        <w:rPr>
          <w:rFonts w:ascii="Arial Narrow" w:hAnsi="Arial Narrow" w:cs="Arial"/>
        </w:rPr>
        <w:t xml:space="preserve">.  </w:t>
      </w:r>
    </w:p>
    <w:p w14:paraId="59D83894" w14:textId="109E66B0" w:rsidR="009B315E" w:rsidRPr="00735DA1" w:rsidRDefault="3243622A" w:rsidP="009B315E">
      <w:pPr>
        <w:spacing w:before="120" w:after="120" w:line="276" w:lineRule="auto"/>
        <w:rPr>
          <w:rFonts w:ascii="Arial Narrow" w:hAnsi="Arial Narrow" w:cs="Arial"/>
        </w:rPr>
      </w:pPr>
      <w:bookmarkStart w:id="100" w:name="_Hlk103079102"/>
      <w:bookmarkStart w:id="101" w:name="_Hlk103086624"/>
      <w:bookmarkEnd w:id="99"/>
      <w:r w:rsidRPr="00735DA1">
        <w:rPr>
          <w:rFonts w:ascii="Arial Narrow" w:hAnsi="Arial Narrow" w:cs="Arial"/>
          <w:b/>
          <w:bCs/>
        </w:rPr>
        <w:t>Home Share</w:t>
      </w:r>
      <w:r w:rsidRPr="00735DA1">
        <w:rPr>
          <w:rFonts w:ascii="Arial Narrow" w:hAnsi="Arial Narrow" w:cs="Arial"/>
        </w:rPr>
        <w:t xml:space="preserve"> – This is a form of temporary accommodation where 3 to 5 people live together in a furnished home in the community.  Feedback from residents on this model has been incredibly positive. This has expanded significantly since its introduction, increasing capacity from 26 bedspaces in March 2020 to 121</w:t>
      </w:r>
      <w:r w:rsidR="00A71D2B" w:rsidRPr="00735DA1">
        <w:rPr>
          <w:rFonts w:ascii="Arial Narrow" w:hAnsi="Arial Narrow" w:cs="Arial"/>
        </w:rPr>
        <w:t xml:space="preserve"> bedspaces</w:t>
      </w:r>
      <w:r w:rsidRPr="00735DA1">
        <w:rPr>
          <w:rFonts w:ascii="Arial Narrow" w:hAnsi="Arial Narrow" w:cs="Arial"/>
        </w:rPr>
        <w:t xml:space="preserve"> in March 2024. This accommodation is classed as suitable temporary accommodation and is an area where continued growth is planned.</w:t>
      </w:r>
    </w:p>
    <w:bookmarkEnd w:id="100"/>
    <w:p w14:paraId="56FF7449" w14:textId="234FE531" w:rsidR="009B315E" w:rsidRPr="00735DA1" w:rsidRDefault="009B315E" w:rsidP="009B315E">
      <w:pPr>
        <w:spacing w:before="120" w:after="120" w:line="276" w:lineRule="auto"/>
        <w:rPr>
          <w:rFonts w:ascii="Arial Narrow" w:hAnsi="Arial Narrow" w:cs="Arial"/>
        </w:rPr>
      </w:pPr>
      <w:r w:rsidRPr="00735DA1">
        <w:rPr>
          <w:rFonts w:ascii="Arial Narrow" w:hAnsi="Arial Narrow" w:cs="Arial"/>
          <w:b/>
          <w:bCs/>
        </w:rPr>
        <w:t xml:space="preserve">Community Hosting and Supported Lodgings – </w:t>
      </w:r>
      <w:r w:rsidRPr="00735DA1">
        <w:rPr>
          <w:rFonts w:ascii="Arial Narrow" w:hAnsi="Arial Narrow" w:cs="Arial"/>
        </w:rPr>
        <w:t xml:space="preserve">Officers have continued to develop plans for community hosting / supported lodgings in Edinburgh.  These are forms of temporary accommodation where a mentor or host lives in the property and provides a supportive relationship. This form of temporary accommodation is likely to be suitable for people with low support needs. A Public Information Notice (PIN) was issued in May 2024 to test market </w:t>
      </w:r>
      <w:r w:rsidR="00925BD5" w:rsidRPr="00735DA1">
        <w:rPr>
          <w:rFonts w:ascii="Arial Narrow" w:hAnsi="Arial Narrow" w:cs="Arial"/>
        </w:rPr>
        <w:t>interest,</w:t>
      </w:r>
      <w:r w:rsidRPr="00735DA1">
        <w:rPr>
          <w:rFonts w:ascii="Arial Narrow" w:hAnsi="Arial Narrow" w:cs="Arial"/>
        </w:rPr>
        <w:t xml:space="preserve"> and a procurement exercise will commence over the coming months.</w:t>
      </w:r>
    </w:p>
    <w:p w14:paraId="6D7B3665" w14:textId="629E1FA6" w:rsidR="009B315E" w:rsidRPr="00735DA1" w:rsidRDefault="009B315E" w:rsidP="009B315E">
      <w:pPr>
        <w:spacing w:before="120" w:after="120" w:line="276" w:lineRule="auto"/>
        <w:rPr>
          <w:rFonts w:ascii="Arial Narrow" w:hAnsi="Arial Narrow" w:cs="Arial"/>
        </w:rPr>
      </w:pPr>
      <w:bookmarkStart w:id="102" w:name="_Hlk103086555"/>
      <w:bookmarkEnd w:id="101"/>
      <w:r w:rsidRPr="00735DA1">
        <w:rPr>
          <w:rFonts w:ascii="Arial Narrow" w:hAnsi="Arial Narrow" w:cs="Arial"/>
          <w:b/>
          <w:bCs/>
        </w:rPr>
        <w:t>Additional Long</w:t>
      </w:r>
      <w:r w:rsidR="00485D71">
        <w:rPr>
          <w:rFonts w:ascii="Arial Narrow" w:hAnsi="Arial Narrow" w:cs="Arial"/>
          <w:b/>
          <w:bCs/>
        </w:rPr>
        <w:t>-</w:t>
      </w:r>
      <w:r w:rsidRPr="00735DA1">
        <w:rPr>
          <w:rFonts w:ascii="Arial Narrow" w:hAnsi="Arial Narrow" w:cs="Arial"/>
          <w:b/>
          <w:bCs/>
        </w:rPr>
        <w:t>Term Supported Accommodation –</w:t>
      </w:r>
      <w:r w:rsidRPr="00735DA1">
        <w:rPr>
          <w:rFonts w:ascii="Arial Narrow" w:hAnsi="Arial Narrow" w:cs="Arial"/>
        </w:rPr>
        <w:t xml:space="preserve"> A need for this type of accommodation was identified in conjunction with Health </w:t>
      </w:r>
      <w:r w:rsidR="00247E6B">
        <w:rPr>
          <w:rFonts w:ascii="Arial Narrow" w:hAnsi="Arial Narrow" w:cs="Arial"/>
        </w:rPr>
        <w:t>and</w:t>
      </w:r>
      <w:r w:rsidRPr="00735DA1">
        <w:rPr>
          <w:rFonts w:ascii="Arial Narrow" w:hAnsi="Arial Narrow" w:cs="Arial"/>
        </w:rPr>
        <w:t xml:space="preserve"> Social Care partners. Rowan Alba continue to provide two long</w:t>
      </w:r>
      <w:r w:rsidR="00C876A3">
        <w:rPr>
          <w:rFonts w:ascii="Arial Narrow" w:hAnsi="Arial Narrow" w:cs="Arial"/>
        </w:rPr>
        <w:t>-</w:t>
      </w:r>
      <w:r w:rsidRPr="00735DA1">
        <w:rPr>
          <w:rFonts w:ascii="Arial Narrow" w:hAnsi="Arial Narrow" w:cs="Arial"/>
        </w:rPr>
        <w:t>term supported accommodation services for men who have a history of homelessness and long-term alcohol misuse issues. An additional long</w:t>
      </w:r>
      <w:r w:rsidR="00C876A3">
        <w:rPr>
          <w:rFonts w:ascii="Arial Narrow" w:hAnsi="Arial Narrow" w:cs="Arial"/>
        </w:rPr>
        <w:t>-</w:t>
      </w:r>
      <w:r w:rsidRPr="00735DA1">
        <w:rPr>
          <w:rFonts w:ascii="Arial Narrow" w:hAnsi="Arial Narrow" w:cs="Arial"/>
        </w:rPr>
        <w:t xml:space="preserve">term supported accommodation service for women has recently been commissioned at </w:t>
      </w:r>
      <w:proofErr w:type="spellStart"/>
      <w:r w:rsidRPr="00735DA1">
        <w:rPr>
          <w:rFonts w:ascii="Arial Narrow" w:hAnsi="Arial Narrow" w:cs="Arial"/>
        </w:rPr>
        <w:t>Birkintree</w:t>
      </w:r>
      <w:proofErr w:type="spellEnd"/>
      <w:r w:rsidRPr="00735DA1">
        <w:rPr>
          <w:rFonts w:ascii="Arial Narrow" w:hAnsi="Arial Narrow" w:cs="Arial"/>
        </w:rPr>
        <w:t xml:space="preserve"> Place, with 8 spaces and plans for an additional five spaces. This forms part of the additional 60 Homeless Accommodation with Support spaces </w:t>
      </w:r>
      <w:hyperlink r:id="rId124" w:history="1">
        <w:r w:rsidRPr="00735DA1">
          <w:rPr>
            <w:rStyle w:val="Hyperlink"/>
            <w:rFonts w:ascii="Arial Narrow" w:hAnsi="Arial Narrow" w:cs="Arial"/>
          </w:rPr>
          <w:t>agreed</w:t>
        </w:r>
      </w:hyperlink>
      <w:r w:rsidRPr="00735DA1">
        <w:rPr>
          <w:rFonts w:ascii="Arial Narrow" w:hAnsi="Arial Narrow" w:cs="Arial"/>
        </w:rPr>
        <w:t xml:space="preserve"> in November 2023.  These provide suitable and supported accommodation as an alternative to bed and breakfast accommodation. </w:t>
      </w:r>
    </w:p>
    <w:p w14:paraId="2AE2A998" w14:textId="21ECF75B" w:rsidR="009B315E" w:rsidRPr="00735DA1" w:rsidRDefault="009B315E" w:rsidP="009B315E">
      <w:pPr>
        <w:spacing w:before="120" w:after="120" w:line="276" w:lineRule="auto"/>
        <w:rPr>
          <w:rFonts w:ascii="Arial Narrow" w:hAnsi="Arial Narrow" w:cs="Arial"/>
          <w:highlight w:val="yellow"/>
        </w:rPr>
      </w:pPr>
      <w:r w:rsidRPr="00735DA1">
        <w:rPr>
          <w:rFonts w:ascii="Arial Narrow" w:hAnsi="Arial Narrow" w:cs="Arial"/>
          <w:b/>
          <w:bCs/>
        </w:rPr>
        <w:t>Increase in Homeless Accommodation with Support</w:t>
      </w:r>
      <w:r w:rsidRPr="00735DA1">
        <w:rPr>
          <w:rFonts w:ascii="Arial Narrow" w:hAnsi="Arial Narrow" w:cs="Arial"/>
        </w:rPr>
        <w:t xml:space="preserve"> – following a successful procurement exercise, there has been an increase in the number of </w:t>
      </w:r>
      <w:r w:rsidR="004E4066">
        <w:rPr>
          <w:rFonts w:ascii="Arial Narrow" w:hAnsi="Arial Narrow" w:cs="Arial"/>
        </w:rPr>
        <w:t>‘</w:t>
      </w:r>
      <w:r w:rsidRPr="00735DA1">
        <w:rPr>
          <w:rFonts w:ascii="Arial Narrow" w:hAnsi="Arial Narrow" w:cs="Arial"/>
        </w:rPr>
        <w:t xml:space="preserve">Homeless </w:t>
      </w:r>
      <w:r w:rsidRPr="00735DA1">
        <w:rPr>
          <w:rFonts w:ascii="Arial Narrow" w:hAnsi="Arial Narrow" w:cs="Arial"/>
        </w:rPr>
        <w:lastRenderedPageBreak/>
        <w:t>Accommodation with Support</w:t>
      </w:r>
      <w:r w:rsidR="004E4066">
        <w:rPr>
          <w:rFonts w:ascii="Arial Narrow" w:hAnsi="Arial Narrow" w:cs="Arial"/>
        </w:rPr>
        <w:t>’</w:t>
      </w:r>
      <w:r w:rsidRPr="00735DA1">
        <w:rPr>
          <w:rFonts w:ascii="Arial Narrow" w:hAnsi="Arial Narrow" w:cs="Arial"/>
        </w:rPr>
        <w:t xml:space="preserve"> bedspaces. The additional bedspaces include the long</w:t>
      </w:r>
      <w:r w:rsidR="004E4066">
        <w:rPr>
          <w:rFonts w:ascii="Arial Narrow" w:hAnsi="Arial Narrow" w:cs="Arial"/>
        </w:rPr>
        <w:t>-</w:t>
      </w:r>
      <w:r w:rsidRPr="00735DA1">
        <w:rPr>
          <w:rFonts w:ascii="Arial Narrow" w:hAnsi="Arial Narrow" w:cs="Arial"/>
        </w:rPr>
        <w:t>term supported accommodation noted above.  An additional 60 bedspaces were approved. To date, 49 bedspaces have been commissioned and 36 are currently available. Thirty additional beds for women at risk of or fleeing domestic abuse have also been secured with 9 currently in place.</w:t>
      </w:r>
    </w:p>
    <w:p w14:paraId="5490EB15" w14:textId="2A2B07EB" w:rsidR="009B315E" w:rsidRPr="00735DA1" w:rsidRDefault="009B315E" w:rsidP="009B315E">
      <w:pPr>
        <w:spacing w:before="120" w:after="120" w:line="276" w:lineRule="auto"/>
        <w:rPr>
          <w:rFonts w:ascii="Arial Narrow" w:hAnsi="Arial Narrow" w:cs="Arial"/>
          <w:b/>
          <w:bCs/>
        </w:rPr>
      </w:pPr>
      <w:r w:rsidRPr="00CE05D5">
        <w:rPr>
          <w:rFonts w:ascii="Arial Narrow" w:hAnsi="Arial Narrow" w:cs="Arial"/>
          <w:b/>
          <w:bCs/>
        </w:rPr>
        <w:t xml:space="preserve">Purchasing Homes for Temporary Accommodation – </w:t>
      </w:r>
      <w:r w:rsidRPr="00CE05D5">
        <w:rPr>
          <w:rFonts w:ascii="Arial Narrow" w:hAnsi="Arial Narrow" w:cs="Arial"/>
        </w:rPr>
        <w:t>To increase the supply of suitable temporary accommodation</w:t>
      </w:r>
      <w:r w:rsidR="00567EEA" w:rsidRPr="00CE05D5">
        <w:rPr>
          <w:rFonts w:ascii="Arial Narrow" w:hAnsi="Arial Narrow" w:cs="Arial"/>
        </w:rPr>
        <w:t>,</w:t>
      </w:r>
      <w:r w:rsidRPr="00CE05D5">
        <w:rPr>
          <w:rFonts w:ascii="Arial Narrow" w:hAnsi="Arial Narrow" w:cs="Arial"/>
        </w:rPr>
        <w:t xml:space="preserve"> Finance and Resources Committee agreed to the purchase of self-contained accommodation. To date, 502 additional properties have been approved for purchase, 130 homes have already been completed, with all remaining homes being handed over by the end of 2025/26</w:t>
      </w:r>
      <w:r w:rsidR="006B4555" w:rsidRPr="00CE05D5">
        <w:rPr>
          <w:rFonts w:ascii="Arial Narrow" w:hAnsi="Arial Narrow" w:cs="Arial"/>
        </w:rPr>
        <w:t>,</w:t>
      </w:r>
      <w:r w:rsidRPr="00CE05D5">
        <w:rPr>
          <w:rFonts w:ascii="Arial Narrow" w:hAnsi="Arial Narrow" w:cs="Arial"/>
        </w:rPr>
        <w:t xml:space="preserve"> which will significantly increase the stock of suitable temporary accommodation. Additionally, </w:t>
      </w:r>
      <w:r w:rsidRPr="003E3A27">
        <w:rPr>
          <w:rFonts w:ascii="Arial Narrow" w:hAnsi="Arial Narrow" w:cs="Arial"/>
        </w:rPr>
        <w:t>2</w:t>
      </w:r>
      <w:r w:rsidR="372EBD61" w:rsidRPr="003E3A27">
        <w:rPr>
          <w:rFonts w:ascii="Arial Narrow" w:hAnsi="Arial Narrow" w:cs="Arial"/>
        </w:rPr>
        <w:t>7</w:t>
      </w:r>
      <w:r w:rsidR="00973F92" w:rsidRPr="003E3A27">
        <w:rPr>
          <w:rFonts w:ascii="Arial Narrow" w:hAnsi="Arial Narrow" w:cs="Arial"/>
        </w:rPr>
        <w:t>0</w:t>
      </w:r>
      <w:r w:rsidR="00973F92" w:rsidRPr="00CE05D5">
        <w:rPr>
          <w:rFonts w:ascii="Arial Narrow" w:hAnsi="Arial Narrow" w:cs="Arial"/>
        </w:rPr>
        <w:t xml:space="preserve"> </w:t>
      </w:r>
      <w:r w:rsidRPr="00CE05D5">
        <w:rPr>
          <w:rFonts w:ascii="Arial Narrow" w:hAnsi="Arial Narrow" w:cs="Arial"/>
        </w:rPr>
        <w:t>homes have been purchased</w:t>
      </w:r>
      <w:r w:rsidR="00973F92" w:rsidRPr="00CE05D5">
        <w:rPr>
          <w:rFonts w:ascii="Arial Narrow" w:hAnsi="Arial Narrow" w:cs="Arial"/>
        </w:rPr>
        <w:t xml:space="preserve"> </w:t>
      </w:r>
      <w:r w:rsidRPr="00CE05D5">
        <w:rPr>
          <w:rFonts w:ascii="Arial Narrow" w:hAnsi="Arial Narrow" w:cs="Arial"/>
        </w:rPr>
        <w:t>via the Council’s Acquisitions and Disposals policy for use as temporary accommodation, adding to the supply of suitable temporary accommodation.</w:t>
      </w:r>
    </w:p>
    <w:bookmarkEnd w:id="102"/>
    <w:p w14:paraId="56976DAD"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 xml:space="preserve">In addition to changing the mix of temporary accommodation stock, </w:t>
      </w:r>
      <w:proofErr w:type="gramStart"/>
      <w:r w:rsidRPr="00735DA1">
        <w:rPr>
          <w:rFonts w:ascii="Arial Narrow" w:hAnsi="Arial Narrow" w:cs="Arial"/>
        </w:rPr>
        <w:t>a number of</w:t>
      </w:r>
      <w:proofErr w:type="gramEnd"/>
      <w:r w:rsidRPr="00735DA1">
        <w:rPr>
          <w:rFonts w:ascii="Arial Narrow" w:hAnsi="Arial Narrow" w:cs="Arial"/>
        </w:rPr>
        <w:t xml:space="preserve"> other actions were taken forward.  An update on these actions is set out below.</w:t>
      </w:r>
    </w:p>
    <w:p w14:paraId="0A577904"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b/>
          <w:bCs/>
        </w:rPr>
        <w:t>Psychology in Hostels pilot</w:t>
      </w:r>
      <w:r w:rsidRPr="00735DA1">
        <w:rPr>
          <w:rFonts w:ascii="Arial Narrow" w:hAnsi="Arial Narrow" w:cs="Arial"/>
        </w:rPr>
        <w:t xml:space="preserve"> </w:t>
      </w:r>
      <w:r w:rsidRPr="00735DA1">
        <w:rPr>
          <w:rFonts w:ascii="Arial Narrow" w:hAnsi="Arial Narrow" w:cs="Arial"/>
          <w:b/>
          <w:bCs/>
        </w:rPr>
        <w:t>(ongoing)</w:t>
      </w:r>
      <w:r w:rsidRPr="00735DA1">
        <w:rPr>
          <w:rFonts w:ascii="Arial Narrow" w:hAnsi="Arial Narrow" w:cs="Arial"/>
        </w:rPr>
        <w:t xml:space="preserve"> – Rowan Alba, the NHS and the Council worked together to get grant funding for a pilot ‘psychology in hostels’ project. The project is entering year 2 and the project has enabled access to psychological support for residents who would otherwise wait a very long time, putting them at serious risk. This has also hugely benefited staff, importantly in training for reflective practice, risk management, identifying triggers and signposting. Feedback from the service notes that staff having onsite access to the Psychologist has been invaluable.</w:t>
      </w:r>
    </w:p>
    <w:p w14:paraId="58CA48E5" w14:textId="43099A40" w:rsidR="009B315E" w:rsidRPr="00735DA1" w:rsidRDefault="009B315E" w:rsidP="009B315E">
      <w:pPr>
        <w:spacing w:before="120" w:after="120" w:line="276" w:lineRule="auto"/>
        <w:rPr>
          <w:rFonts w:ascii="Arial Narrow" w:hAnsi="Arial Narrow" w:cs="Arial"/>
        </w:rPr>
      </w:pPr>
      <w:bookmarkStart w:id="103" w:name="_Hlk104472181"/>
      <w:bookmarkStart w:id="104" w:name="_Hlk103089075"/>
      <w:r w:rsidRPr="00735DA1">
        <w:rPr>
          <w:rFonts w:ascii="Arial Narrow" w:hAnsi="Arial Narrow" w:cs="Arial"/>
          <w:b/>
          <w:bCs/>
        </w:rPr>
        <w:t>Ensuring we use our stock more effectively</w:t>
      </w:r>
      <w:r w:rsidRPr="00735DA1">
        <w:rPr>
          <w:rFonts w:ascii="Arial Narrow" w:hAnsi="Arial Narrow" w:cs="Arial"/>
        </w:rPr>
        <w:t xml:space="preserve">– Given the pressures on temporary accommodation, the RRTP set out a need to ensure that people’s needs are matched to their temporary accommodation placement as soon as possible.  A link worker continues to support people in Rapid Access Accommodation to ensure that people are matched to suitable </w:t>
      </w:r>
      <w:r w:rsidR="00650A8A">
        <w:rPr>
          <w:rFonts w:ascii="Arial Narrow" w:hAnsi="Arial Narrow" w:cs="Arial"/>
        </w:rPr>
        <w:t>‘</w:t>
      </w:r>
      <w:r w:rsidRPr="00735DA1">
        <w:rPr>
          <w:rFonts w:ascii="Arial Narrow" w:hAnsi="Arial Narrow" w:cs="Arial"/>
        </w:rPr>
        <w:t>move on</w:t>
      </w:r>
      <w:r w:rsidR="00650A8A">
        <w:rPr>
          <w:rFonts w:ascii="Arial Narrow" w:hAnsi="Arial Narrow" w:cs="Arial"/>
        </w:rPr>
        <w:t>’</w:t>
      </w:r>
      <w:r w:rsidRPr="00735DA1">
        <w:rPr>
          <w:rFonts w:ascii="Arial Narrow" w:hAnsi="Arial Narrow" w:cs="Arial"/>
        </w:rPr>
        <w:t xml:space="preserve"> accommodation to meet their needs. To support this, any available Homeless </w:t>
      </w:r>
      <w:r w:rsidRPr="00735DA1">
        <w:rPr>
          <w:rFonts w:ascii="Arial Narrow" w:hAnsi="Arial Narrow" w:cs="Arial"/>
        </w:rPr>
        <w:t xml:space="preserve">Accommodation with Support is offered to Rapid Access Accommodation residents in the first instance.   </w:t>
      </w:r>
    </w:p>
    <w:p w14:paraId="635B6D1B"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Recruitment is underway for officers who will work within the temporary accommodation to support households to access temporary accommodation that meets their needs.  These officers will work closely with the Link Worker.</w:t>
      </w:r>
    </w:p>
    <w:p w14:paraId="45757E93" w14:textId="502BEB2A" w:rsidR="009B315E" w:rsidRPr="00735DA1" w:rsidRDefault="009B315E" w:rsidP="009B315E">
      <w:pPr>
        <w:spacing w:before="120" w:after="120" w:line="276" w:lineRule="auto"/>
        <w:rPr>
          <w:rFonts w:ascii="Arial Narrow" w:hAnsi="Arial Narrow" w:cs="Arial"/>
        </w:rPr>
      </w:pPr>
      <w:r w:rsidRPr="00735DA1">
        <w:rPr>
          <w:rFonts w:ascii="Arial Narrow" w:hAnsi="Arial Narrow" w:cs="Arial"/>
          <w:b/>
          <w:bCs/>
        </w:rPr>
        <w:t xml:space="preserve">Introduced a dedicated Family and Household Support team working with families in bed and breakfast or shared houses </w:t>
      </w:r>
      <w:r w:rsidRPr="00735DA1">
        <w:rPr>
          <w:rFonts w:ascii="Arial Narrow" w:hAnsi="Arial Narrow" w:cs="Arial"/>
        </w:rPr>
        <w:t xml:space="preserve">- this team work with housing colleagues to identify a suitable settled housing option for families. FHS provide ongoing support which may include accompanied viewing to the property, support to get essential items to make a house a home and any practical support to help the family move into their settled home as quickly as possible.  </w:t>
      </w:r>
    </w:p>
    <w:p w14:paraId="4785981B"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Should a need for ongoing support be identified, the wider FHS team will ensure this is provided. At the end of March, 12 families had moved out of bed and breakfast or shared house accommodation and a further 9 families had offers and were waiting to move.</w:t>
      </w:r>
    </w:p>
    <w:p w14:paraId="6B292151"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b/>
          <w:bCs/>
        </w:rPr>
        <w:t>Introduced a dedicated Family and Household Support team working with households in temporary accommodation</w:t>
      </w:r>
      <w:r w:rsidRPr="00735DA1">
        <w:rPr>
          <w:rFonts w:ascii="Arial Narrow" w:hAnsi="Arial Narrow" w:cs="Arial"/>
        </w:rPr>
        <w:t xml:space="preserve"> </w:t>
      </w:r>
      <w:r w:rsidRPr="00735DA1">
        <w:rPr>
          <w:rFonts w:ascii="Arial Narrow" w:hAnsi="Arial Narrow" w:cs="Arial"/>
          <w:b/>
          <w:bCs/>
        </w:rPr>
        <w:t>(complete)</w:t>
      </w:r>
      <w:r w:rsidRPr="00735DA1">
        <w:rPr>
          <w:rFonts w:ascii="Arial Narrow" w:hAnsi="Arial Narrow" w:cs="Arial"/>
        </w:rPr>
        <w:t xml:space="preserve"> – this team work with households in temporary accommodation who have a start date agreed for a settled tenancy, to ensure that they can move out of temporary accommodation and into their home as quicky as possible.</w:t>
      </w:r>
    </w:p>
    <w:p w14:paraId="23F014A4" w14:textId="77777777" w:rsidR="009B315E" w:rsidRPr="00735DA1" w:rsidRDefault="009B315E" w:rsidP="009B315E">
      <w:pPr>
        <w:spacing w:before="120" w:after="120" w:line="276" w:lineRule="auto"/>
        <w:rPr>
          <w:rFonts w:ascii="Arial Narrow" w:hAnsi="Arial Narrow" w:cs="Arial"/>
        </w:rPr>
      </w:pPr>
      <w:r w:rsidRPr="00735DA1">
        <w:rPr>
          <w:rFonts w:ascii="Arial Narrow" w:hAnsi="Arial Narrow" w:cs="Arial"/>
        </w:rPr>
        <w:t>These dedicated officers are informed as soon as a tenancy start date is agreed. From that point, they will work with each household on whatever is required, without a strict remit.  This may include supporting the household to access goods to make a house a home, support with setting up utilities and other bills and any other support the household requires.  The team will ensure that where a requirement for ongoing support is identified, this is provided by the wider FHS team. This has reduced the time between getting a tenancy and leaving temporary accommodation from 26 days in December 2023 to 11 days in March 2024.</w:t>
      </w:r>
    </w:p>
    <w:p w14:paraId="6694B9A6" w14:textId="4F41A499" w:rsidR="009B315E" w:rsidRPr="00735DA1" w:rsidRDefault="009B315E" w:rsidP="009B315E">
      <w:pPr>
        <w:spacing w:before="120" w:after="120" w:line="276" w:lineRule="auto"/>
        <w:rPr>
          <w:rFonts w:ascii="Arial Narrow" w:hAnsi="Arial Narrow" w:cs="Arial"/>
        </w:rPr>
      </w:pPr>
      <w:bookmarkStart w:id="105" w:name="_Hlk103087297"/>
      <w:bookmarkEnd w:id="103"/>
      <w:bookmarkEnd w:id="104"/>
      <w:r w:rsidRPr="00735DA1">
        <w:rPr>
          <w:rFonts w:ascii="Arial Narrow" w:hAnsi="Arial Narrow" w:cs="Arial"/>
          <w:b/>
          <w:bCs/>
        </w:rPr>
        <w:lastRenderedPageBreak/>
        <w:t xml:space="preserve">Explore the possibility of ‘flipping’ temporary furnished flats into permanent homes, </w:t>
      </w:r>
      <w:proofErr w:type="gramStart"/>
      <w:r w:rsidRPr="00735DA1">
        <w:rPr>
          <w:rFonts w:ascii="Arial Narrow" w:hAnsi="Arial Narrow" w:cs="Arial"/>
          <w:b/>
          <w:bCs/>
        </w:rPr>
        <w:t>if and when</w:t>
      </w:r>
      <w:proofErr w:type="gramEnd"/>
      <w:r w:rsidRPr="00735DA1">
        <w:rPr>
          <w:rFonts w:ascii="Arial Narrow" w:hAnsi="Arial Narrow" w:cs="Arial"/>
          <w:b/>
          <w:bCs/>
        </w:rPr>
        <w:t xml:space="preserve"> stock allows</w:t>
      </w:r>
      <w:r w:rsidRPr="00735DA1">
        <w:rPr>
          <w:rFonts w:ascii="Arial Narrow" w:hAnsi="Arial Narrow" w:cs="Arial"/>
        </w:rPr>
        <w:t xml:space="preserve"> </w:t>
      </w:r>
      <w:r w:rsidRPr="00735DA1">
        <w:rPr>
          <w:rFonts w:ascii="Arial Narrow" w:hAnsi="Arial Narrow" w:cs="Arial"/>
          <w:b/>
          <w:bCs/>
        </w:rPr>
        <w:t>(ongoing on a case-by-case basis)</w:t>
      </w:r>
      <w:r w:rsidRPr="00735DA1">
        <w:rPr>
          <w:rFonts w:ascii="Arial Narrow" w:hAnsi="Arial Narrow" w:cs="Arial"/>
        </w:rPr>
        <w:t xml:space="preserve"> – Given the ongoing demand for temporary accommodation, it is not currently possible to flip properties on a regular basis. Temporary furnished flats are currently “flipped” on case-by-case basis, based on individual household circumstances. ‘Flipping’ will not be possible until such time as supply exceeds demand.</w:t>
      </w:r>
    </w:p>
    <w:p w14:paraId="6FE56E4D" w14:textId="54B17DAE" w:rsidR="009B315E" w:rsidRPr="00735DA1" w:rsidRDefault="009B315E" w:rsidP="009B315E">
      <w:pPr>
        <w:spacing w:before="120" w:after="120" w:line="276" w:lineRule="auto"/>
        <w:rPr>
          <w:rFonts w:ascii="Arial Narrow" w:hAnsi="Arial Narrow" w:cs="Arial"/>
          <w:color w:val="156082" w:themeColor="accent1"/>
        </w:rPr>
      </w:pPr>
      <w:bookmarkStart w:id="106" w:name="_Hlk103196233"/>
      <w:bookmarkEnd w:id="105"/>
      <w:r w:rsidRPr="00735DA1">
        <w:rPr>
          <w:rFonts w:ascii="Arial Narrow" w:hAnsi="Arial Narrow" w:cs="Arial"/>
          <w:b/>
          <w:bCs/>
        </w:rPr>
        <w:t xml:space="preserve">Work with Education Services </w:t>
      </w:r>
      <w:r w:rsidRPr="00735DA1">
        <w:rPr>
          <w:rFonts w:ascii="Arial Narrow" w:hAnsi="Arial Narrow" w:cs="Arial"/>
        </w:rPr>
        <w:t xml:space="preserve">– </w:t>
      </w:r>
      <w:bookmarkEnd w:id="106"/>
      <w:r w:rsidRPr="00735DA1">
        <w:rPr>
          <w:rFonts w:ascii="Arial Narrow" w:hAnsi="Arial Narrow" w:cs="Arial"/>
        </w:rPr>
        <w:t>The service continues to engage with Health Visitors from the NHS</w:t>
      </w:r>
      <w:r w:rsidRPr="00735DA1">
        <w:rPr>
          <w:rFonts w:ascii="Arial Narrow" w:hAnsi="Arial Narrow" w:cs="Arial"/>
          <w:color w:val="FF0000"/>
        </w:rPr>
        <w:t> </w:t>
      </w:r>
      <w:r w:rsidRPr="00735DA1">
        <w:rPr>
          <w:rFonts w:ascii="Arial Narrow" w:hAnsi="Arial Narrow" w:cs="Arial"/>
        </w:rPr>
        <w:t xml:space="preserve">to alert them of all under 5s in temporary accommodation with their family, to allow health visitors to connect with the family and ensure they are known and linked into services.  Going forward, the focus will be on accelerating the reduction in the use of unsuitable temporary accommodation. This will include exploring other development opportunities in vacant larger properties for multi-use, establishing a year-round welcome centre as well as other hybrid supported accommodation services with access to other statutory and voluntary agencies. </w:t>
      </w:r>
    </w:p>
    <w:p w14:paraId="118015F2" w14:textId="59163C43" w:rsidR="009B315E" w:rsidRPr="00631792" w:rsidRDefault="00BA6236" w:rsidP="00AA66C1">
      <w:pPr>
        <w:pStyle w:val="Heading2"/>
      </w:pPr>
      <w:bookmarkStart w:id="107" w:name="_4.3_Supporting_people"/>
      <w:bookmarkEnd w:id="107"/>
      <w:r w:rsidRPr="00AA66C1">
        <w:t>4</w:t>
      </w:r>
      <w:r w:rsidR="25A4058B" w:rsidRPr="00631792">
        <w:t>.</w:t>
      </w:r>
      <w:r w:rsidR="45DED406" w:rsidRPr="00631792">
        <w:t>3</w:t>
      </w:r>
      <w:r w:rsidR="16722FE4" w:rsidRPr="00631792">
        <w:t xml:space="preserve"> </w:t>
      </w:r>
      <w:r w:rsidR="45DED406" w:rsidRPr="00631792">
        <w:t>Supporting people to access settled accommodation as quickly as possible</w:t>
      </w:r>
    </w:p>
    <w:p w14:paraId="38B2453A" w14:textId="6228F1A5" w:rsidR="009B315E" w:rsidRPr="00735DA1" w:rsidRDefault="00430DED" w:rsidP="009B315E">
      <w:pPr>
        <w:rPr>
          <w:rFonts w:ascii="Arial Narrow" w:hAnsi="Arial Narrow" w:cs="Arial"/>
        </w:rPr>
      </w:pPr>
      <w:proofErr w:type="spellStart"/>
      <w:proofErr w:type="gramStart"/>
      <w:r w:rsidRPr="6E9F3B27">
        <w:rPr>
          <w:rFonts w:ascii="Arial Narrow" w:hAnsi="Arial Narrow" w:cs="Arial"/>
          <w:b/>
          <w:bCs/>
        </w:rPr>
        <w:t>Lets</w:t>
      </w:r>
      <w:proofErr w:type="spellEnd"/>
      <w:proofErr w:type="gramEnd"/>
      <w:r w:rsidR="2C5376F7" w:rsidRPr="6E9F3B27">
        <w:rPr>
          <w:rFonts w:ascii="Arial Narrow" w:hAnsi="Arial Narrow" w:cs="Arial"/>
          <w:b/>
          <w:bCs/>
        </w:rPr>
        <w:t xml:space="preserve"> to homeless households</w:t>
      </w:r>
      <w:r w:rsidR="2C5376F7" w:rsidRPr="6E9F3B27">
        <w:rPr>
          <w:rFonts w:ascii="Arial Narrow" w:hAnsi="Arial Narrow" w:cs="Arial"/>
        </w:rPr>
        <w:t xml:space="preserve"> - </w:t>
      </w:r>
      <w:r w:rsidR="008118E2" w:rsidRPr="6E9F3B27">
        <w:rPr>
          <w:rFonts w:ascii="Arial Narrow" w:hAnsi="Arial Narrow" w:cs="Arial"/>
        </w:rPr>
        <w:t xml:space="preserve">Where an individual/household has been assessed as statutorily homeless as per the Housing (Scotland) Act, silver priority is awarded for bidding for homes through Choice. </w:t>
      </w:r>
      <w:r w:rsidR="3243622A" w:rsidRPr="6E9F3B27">
        <w:rPr>
          <w:rFonts w:ascii="Arial Narrow" w:hAnsi="Arial Narrow" w:cs="Arial"/>
        </w:rPr>
        <w:t xml:space="preserve">During 2023/24, the Council and partner housing associations let 2,112 homes. Prior to the Council’s declaration of a Housing Emergency, there was a commitment in Edinburgh for a minimum of 70% Council social </w:t>
      </w:r>
      <w:r w:rsidR="78A98DC6" w:rsidRPr="6E9F3B27">
        <w:rPr>
          <w:rFonts w:ascii="Arial Narrow" w:hAnsi="Arial Narrow" w:cs="Arial"/>
        </w:rPr>
        <w:t xml:space="preserve">rented </w:t>
      </w:r>
      <w:r w:rsidR="3243622A" w:rsidRPr="6E9F3B27">
        <w:rPr>
          <w:rFonts w:ascii="Arial Narrow" w:hAnsi="Arial Narrow" w:cs="Arial"/>
        </w:rPr>
        <w:t xml:space="preserve">homes (across existing and new build homes) to be let to homeless households, and 50% for lets from </w:t>
      </w:r>
      <w:r w:rsidRPr="6E9F3B27">
        <w:rPr>
          <w:rFonts w:ascii="Arial Narrow" w:hAnsi="Arial Narrow" w:cs="Arial"/>
        </w:rPr>
        <w:t>RSL’s.</w:t>
      </w:r>
      <w:r w:rsidR="3243622A" w:rsidRPr="6E9F3B27">
        <w:rPr>
          <w:rFonts w:ascii="Arial Narrow" w:hAnsi="Arial Narrow" w:cs="Arial"/>
        </w:rPr>
        <w:t xml:space="preserve"> Through the Housing Emergency Action Plan, th</w:t>
      </w:r>
      <w:r w:rsidR="2960758E" w:rsidRPr="6E9F3B27">
        <w:rPr>
          <w:rFonts w:ascii="Arial Narrow" w:hAnsi="Arial Narrow" w:cs="Arial"/>
        </w:rPr>
        <w:t>is has increased to 80% of Council social rented</w:t>
      </w:r>
      <w:r w:rsidR="1A92B698" w:rsidRPr="6E9F3B27">
        <w:rPr>
          <w:rFonts w:ascii="Arial Narrow" w:hAnsi="Arial Narrow" w:cs="Arial"/>
        </w:rPr>
        <w:t xml:space="preserve"> homes and 65% of social rented lets from RSLs.</w:t>
      </w:r>
    </w:p>
    <w:p w14:paraId="3CA236C5" w14:textId="1CD9FC55" w:rsidR="009B315E" w:rsidRPr="00735DA1" w:rsidRDefault="3243622A" w:rsidP="767FC369">
      <w:pPr>
        <w:rPr>
          <w:rFonts w:ascii="Arial Narrow" w:hAnsi="Arial Narrow" w:cs="Arial"/>
          <w:u w:val="single"/>
        </w:rPr>
      </w:pPr>
      <w:r w:rsidRPr="00735DA1">
        <w:rPr>
          <w:rFonts w:ascii="Arial Narrow" w:hAnsi="Arial Narrow" w:cs="Arial"/>
          <w:b/>
          <w:bCs/>
        </w:rPr>
        <w:t xml:space="preserve">Moving people through the system </w:t>
      </w:r>
      <w:r w:rsidR="7E2535D2" w:rsidRPr="00735DA1">
        <w:rPr>
          <w:rFonts w:ascii="Arial Narrow" w:hAnsi="Arial Narrow" w:cs="Arial"/>
          <w:b/>
          <w:bCs/>
        </w:rPr>
        <w:t>more quickly</w:t>
      </w:r>
      <w:r w:rsidRPr="00735DA1">
        <w:rPr>
          <w:rFonts w:ascii="Arial Narrow" w:hAnsi="Arial Narrow" w:cs="Arial"/>
        </w:rPr>
        <w:t xml:space="preserve">– The Transformation Team, based within the Homelessness Prevention and Housing Options Team, has supported 616 households to move from temporary accommodation to settled </w:t>
      </w:r>
      <w:r w:rsidRPr="00735DA1">
        <w:rPr>
          <w:rFonts w:ascii="Arial Narrow" w:hAnsi="Arial Narrow" w:cs="Arial"/>
        </w:rPr>
        <w:t xml:space="preserve">accommodation. This team has been expanded and will look to focus further on homelessness prevention activity.  Given that the most prevalent reason for a household presenting as homeless is relationship breakdown, investment will also seek to implement a mediation service to further enhance homelessness prevention activity. </w:t>
      </w:r>
    </w:p>
    <w:p w14:paraId="361C008E" w14:textId="5405A269" w:rsidR="009B315E" w:rsidRPr="00735DA1" w:rsidRDefault="3243622A" w:rsidP="009B315E">
      <w:pPr>
        <w:rPr>
          <w:rFonts w:ascii="Arial Narrow" w:hAnsi="Arial Narrow" w:cs="Arial"/>
        </w:rPr>
      </w:pPr>
      <w:r w:rsidRPr="00735DA1">
        <w:rPr>
          <w:rFonts w:ascii="Arial Narrow" w:hAnsi="Arial Narrow" w:cs="Arial"/>
          <w:b/>
          <w:bCs/>
        </w:rPr>
        <w:t>Income Maximisation Officers (IMOs</w:t>
      </w:r>
      <w:r w:rsidRPr="00735DA1">
        <w:rPr>
          <w:rFonts w:ascii="Arial Narrow" w:hAnsi="Arial Narrow" w:cs="Arial"/>
        </w:rPr>
        <w:t>)</w:t>
      </w:r>
      <w:r w:rsidRPr="00735DA1">
        <w:rPr>
          <w:rFonts w:ascii="Arial Narrow" w:hAnsi="Arial Narrow" w:cs="Arial"/>
          <w:b/>
          <w:bCs/>
        </w:rPr>
        <w:t xml:space="preserve"> </w:t>
      </w:r>
      <w:r w:rsidRPr="00735DA1">
        <w:rPr>
          <w:rFonts w:ascii="Arial Narrow" w:hAnsi="Arial Narrow" w:cs="Arial"/>
        </w:rPr>
        <w:t xml:space="preserve">- Income Maximisation Officers are embedded alongside the locality homelessness housing officers offering quick access for any household presenting for housing options advice to income maximisation services, potentially expanding housing options for service users.  The team supported 69 households to move on from temporary accommodation more quickly. The IMOs work with people on initial presentation and discuss the process for managing finances when a household gets an offer of permanent accommodation.  Over the course of the coming year, the team will work with more people during this transition period to ensure that income continues to be maximised. </w:t>
      </w:r>
    </w:p>
    <w:p w14:paraId="6B4E0B05" w14:textId="60D3F5D2" w:rsidR="009B315E" w:rsidRPr="00735DA1" w:rsidRDefault="3243622A" w:rsidP="009B315E">
      <w:pPr>
        <w:spacing w:after="0" w:line="240" w:lineRule="auto"/>
        <w:rPr>
          <w:rFonts w:ascii="Arial Narrow" w:hAnsi="Arial Narrow" w:cs="Arial"/>
        </w:rPr>
      </w:pPr>
      <w:r w:rsidRPr="00735DA1">
        <w:rPr>
          <w:rFonts w:ascii="Arial Narrow" w:hAnsi="Arial Narrow" w:cs="Arial"/>
          <w:b/>
          <w:bCs/>
        </w:rPr>
        <w:t>Mid-Market</w:t>
      </w:r>
      <w:r w:rsidR="00433B64">
        <w:rPr>
          <w:rFonts w:ascii="Arial Narrow" w:hAnsi="Arial Narrow" w:cs="Arial"/>
          <w:b/>
          <w:bCs/>
        </w:rPr>
        <w:t xml:space="preserve"> R</w:t>
      </w:r>
      <w:r w:rsidRPr="00735DA1">
        <w:rPr>
          <w:rFonts w:ascii="Arial Narrow" w:hAnsi="Arial Narrow" w:cs="Arial"/>
          <w:b/>
          <w:bCs/>
        </w:rPr>
        <w:t>ent (MMR)</w:t>
      </w:r>
      <w:r w:rsidRPr="00735DA1">
        <w:rPr>
          <w:rFonts w:ascii="Arial Narrow" w:hAnsi="Arial Narrow" w:cs="Arial"/>
        </w:rPr>
        <w:t xml:space="preserve"> </w:t>
      </w:r>
      <w:r w:rsidRPr="00735DA1">
        <w:rPr>
          <w:rFonts w:ascii="Arial Narrow" w:hAnsi="Arial Narrow" w:cs="Arial"/>
          <w:b/>
          <w:bCs/>
        </w:rPr>
        <w:t>as an option for homeless households</w:t>
      </w:r>
      <w:r w:rsidR="00430DED" w:rsidRPr="00735DA1">
        <w:rPr>
          <w:rFonts w:ascii="Arial Narrow" w:hAnsi="Arial Narrow" w:cs="Arial"/>
          <w:b/>
          <w:bCs/>
          <w:color w:val="155F81"/>
        </w:rPr>
        <w:t xml:space="preserve"> -</w:t>
      </w:r>
      <w:r w:rsidRPr="00735DA1">
        <w:rPr>
          <w:rFonts w:ascii="Arial Narrow" w:hAnsi="Arial Narrow" w:cs="Arial"/>
          <w:b/>
          <w:bCs/>
          <w:color w:val="155F81"/>
        </w:rPr>
        <w:t xml:space="preserve"> </w:t>
      </w:r>
      <w:r w:rsidRPr="00735DA1">
        <w:rPr>
          <w:rFonts w:ascii="Arial Narrow" w:hAnsi="Arial Narrow" w:cs="Arial"/>
        </w:rPr>
        <w:t xml:space="preserve">The </w:t>
      </w:r>
      <w:r w:rsidR="00A93D0C" w:rsidRPr="00735DA1">
        <w:rPr>
          <w:rFonts w:ascii="Arial Narrow" w:hAnsi="Arial Narrow" w:cs="Arial"/>
        </w:rPr>
        <w:t xml:space="preserve">Council’s </w:t>
      </w:r>
      <w:r w:rsidRPr="00735DA1">
        <w:rPr>
          <w:rFonts w:ascii="Arial Narrow" w:hAnsi="Arial Narrow" w:cs="Arial"/>
        </w:rPr>
        <w:t>PRS team work to prevent households from becoming homeless by supporting them to remain in their PRS tenancy or to access alternative accommodation. Consideration of Mid</w:t>
      </w:r>
      <w:r w:rsidR="440E2459" w:rsidRPr="00735DA1">
        <w:rPr>
          <w:rFonts w:ascii="Arial Narrow" w:hAnsi="Arial Narrow" w:cs="Arial"/>
        </w:rPr>
        <w:t>-</w:t>
      </w:r>
      <w:r w:rsidRPr="00735DA1">
        <w:rPr>
          <w:rFonts w:ascii="Arial Narrow" w:hAnsi="Arial Narrow" w:cs="Arial"/>
        </w:rPr>
        <w:t xml:space="preserve">Market Rent forms part of this. Previously, there was a target of 50% of MMR properties to be let to homeless households. However, MMR allocations from the Council’s Edinburgh Living portfolio </w:t>
      </w:r>
      <w:r w:rsidR="004015EB" w:rsidRPr="00735DA1">
        <w:rPr>
          <w:rFonts w:ascii="Arial Narrow" w:hAnsi="Arial Narrow" w:cs="Arial"/>
        </w:rPr>
        <w:t xml:space="preserve">in 2023 were </w:t>
      </w:r>
      <w:r w:rsidR="00374FB2" w:rsidRPr="00735DA1">
        <w:rPr>
          <w:rFonts w:ascii="Arial Narrow" w:hAnsi="Arial Narrow" w:cs="Arial"/>
        </w:rPr>
        <w:t>75</w:t>
      </w:r>
      <w:r w:rsidR="004015EB" w:rsidRPr="00735DA1">
        <w:rPr>
          <w:rFonts w:ascii="Arial Narrow" w:hAnsi="Arial Narrow" w:cs="Arial"/>
        </w:rPr>
        <w:t>%</w:t>
      </w:r>
      <w:r w:rsidRPr="00735DA1">
        <w:rPr>
          <w:rFonts w:ascii="Arial Narrow" w:hAnsi="Arial Narrow" w:cs="Arial"/>
        </w:rPr>
        <w:t xml:space="preserve"> to households who </w:t>
      </w:r>
      <w:r w:rsidR="00A60B11" w:rsidRPr="00735DA1">
        <w:rPr>
          <w:rFonts w:ascii="Arial Narrow" w:hAnsi="Arial Narrow" w:cs="Arial"/>
        </w:rPr>
        <w:t xml:space="preserve">were </w:t>
      </w:r>
      <w:r w:rsidRPr="00735DA1">
        <w:rPr>
          <w:rFonts w:ascii="Arial Narrow" w:hAnsi="Arial Narrow" w:cs="Arial"/>
        </w:rPr>
        <w:t>homeless or at risk of homelessness</w:t>
      </w:r>
      <w:r w:rsidR="004302B1" w:rsidRPr="00735DA1">
        <w:rPr>
          <w:rFonts w:ascii="Arial Narrow" w:hAnsi="Arial Narrow" w:cs="Arial"/>
        </w:rPr>
        <w:t xml:space="preserve"> or mo</w:t>
      </w:r>
      <w:r w:rsidR="004015EB" w:rsidRPr="00735DA1">
        <w:rPr>
          <w:rFonts w:ascii="Arial Narrow" w:hAnsi="Arial Narrow" w:cs="Arial"/>
        </w:rPr>
        <w:t>ving from temporary accommodation.</w:t>
      </w:r>
    </w:p>
    <w:p w14:paraId="2C09AAF1" w14:textId="77777777" w:rsidR="009B315E" w:rsidRPr="00735DA1" w:rsidRDefault="009B315E" w:rsidP="009B315E">
      <w:pPr>
        <w:spacing w:after="0" w:line="240" w:lineRule="auto"/>
        <w:rPr>
          <w:rFonts w:ascii="Arial Narrow" w:hAnsi="Arial Narrow" w:cs="Arial"/>
        </w:rPr>
      </w:pPr>
    </w:p>
    <w:p w14:paraId="09EF973A" w14:textId="00094D05" w:rsidR="009B315E" w:rsidRPr="00735DA1" w:rsidRDefault="009B315E" w:rsidP="009B315E">
      <w:pPr>
        <w:spacing w:after="0" w:line="240" w:lineRule="auto"/>
        <w:rPr>
          <w:rFonts w:ascii="Arial Narrow" w:hAnsi="Arial Narrow" w:cs="Arial"/>
        </w:rPr>
      </w:pPr>
      <w:r w:rsidRPr="00735DA1">
        <w:rPr>
          <w:rFonts w:ascii="Arial Narrow" w:hAnsi="Arial Narrow" w:cs="Arial"/>
          <w:b/>
        </w:rPr>
        <w:t>Long-term supported accommodation</w:t>
      </w:r>
      <w:r w:rsidRPr="00735DA1">
        <w:rPr>
          <w:rFonts w:ascii="Arial Narrow" w:hAnsi="Arial Narrow" w:cs="Arial"/>
          <w:bCs/>
        </w:rPr>
        <w:t xml:space="preserve"> </w:t>
      </w:r>
      <w:r w:rsidRPr="00735DA1">
        <w:rPr>
          <w:rFonts w:ascii="Arial Narrow" w:hAnsi="Arial Narrow" w:cs="Arial"/>
          <w:b/>
        </w:rPr>
        <w:t>services</w:t>
      </w:r>
      <w:r w:rsidR="00E01A0C" w:rsidRPr="00735DA1">
        <w:rPr>
          <w:rFonts w:ascii="Arial Narrow" w:hAnsi="Arial Narrow" w:cs="Arial"/>
          <w:b/>
        </w:rPr>
        <w:t xml:space="preserve"> </w:t>
      </w:r>
      <w:r w:rsidRPr="00735DA1">
        <w:rPr>
          <w:rFonts w:ascii="Arial Narrow" w:hAnsi="Arial Narrow" w:cs="Arial"/>
          <w:bCs/>
        </w:rPr>
        <w:t>– An additional two long</w:t>
      </w:r>
      <w:r w:rsidR="006D43FE">
        <w:rPr>
          <w:rFonts w:ascii="Arial Narrow" w:hAnsi="Arial Narrow" w:cs="Arial"/>
          <w:bCs/>
        </w:rPr>
        <w:t>-</w:t>
      </w:r>
      <w:r w:rsidRPr="00735DA1">
        <w:rPr>
          <w:rFonts w:ascii="Arial Narrow" w:hAnsi="Arial Narrow" w:cs="Arial"/>
          <w:bCs/>
        </w:rPr>
        <w:t xml:space="preserve">term supported accommodation services have been introduced where households have a PRT, to meet demand in this area. This has involved working with the third sector to ensure support funding is in place to allow them to purchase settled homes for households with funding secured via social investment models. </w:t>
      </w:r>
      <w:r w:rsidRPr="00735DA1">
        <w:rPr>
          <w:rFonts w:ascii="Arial Narrow" w:hAnsi="Arial Narrow" w:cs="Arial"/>
        </w:rPr>
        <w:t xml:space="preserve">This work has resulted in the delivery of 32 additional homes, purchased by the Simon Community for service users with complex needs. In addition, </w:t>
      </w:r>
      <w:proofErr w:type="spellStart"/>
      <w:r w:rsidRPr="00735DA1">
        <w:rPr>
          <w:rFonts w:ascii="Arial Narrow" w:hAnsi="Arial Narrow" w:cs="Arial"/>
        </w:rPr>
        <w:t>Cyrenians</w:t>
      </w:r>
      <w:proofErr w:type="spellEnd"/>
      <w:r w:rsidRPr="00735DA1">
        <w:rPr>
          <w:rFonts w:ascii="Arial Narrow" w:hAnsi="Arial Narrow" w:cs="Arial"/>
        </w:rPr>
        <w:t xml:space="preserve">’ have currently delivered 8 homes for homeless people experiencing domestic abuse and anticipate this growing to 30 homes. </w:t>
      </w:r>
    </w:p>
    <w:p w14:paraId="47893DF9" w14:textId="77777777" w:rsidR="009B315E" w:rsidRPr="00735DA1" w:rsidRDefault="009B315E" w:rsidP="009B315E">
      <w:pPr>
        <w:spacing w:after="0" w:line="240" w:lineRule="auto"/>
        <w:rPr>
          <w:rFonts w:ascii="Arial Narrow" w:hAnsi="Arial Narrow" w:cs="Arial"/>
        </w:rPr>
      </w:pPr>
    </w:p>
    <w:p w14:paraId="771B523E" w14:textId="77777777" w:rsidR="009B315E" w:rsidRPr="00735DA1" w:rsidRDefault="009B315E" w:rsidP="009B315E">
      <w:pPr>
        <w:spacing w:after="0" w:line="240" w:lineRule="auto"/>
        <w:rPr>
          <w:rFonts w:ascii="Arial Narrow" w:hAnsi="Arial Narrow" w:cs="Arial"/>
        </w:rPr>
      </w:pPr>
      <w:r w:rsidRPr="00735DA1">
        <w:rPr>
          <w:rFonts w:ascii="Arial Narrow" w:hAnsi="Arial Narrow" w:cs="Arial"/>
        </w:rPr>
        <w:lastRenderedPageBreak/>
        <w:t>Social investment models have an important role to play in helping to deliver both temporary and longer-term supported accommodation. This is recognised in the Housing Emergency Action Plan, with an ongoing action to continue working with partners to encourage use of social investment funds to deliver suitable or settled accommodation when properties become available.</w:t>
      </w:r>
    </w:p>
    <w:p w14:paraId="152AA391" w14:textId="77777777" w:rsidR="009B315E" w:rsidRPr="00735DA1" w:rsidRDefault="009B315E" w:rsidP="009B315E">
      <w:pPr>
        <w:spacing w:after="0" w:line="240" w:lineRule="auto"/>
        <w:rPr>
          <w:rFonts w:ascii="Arial Narrow" w:hAnsi="Arial Narrow" w:cs="Arial"/>
          <w:bCs/>
          <w:color w:val="156082" w:themeColor="accent1"/>
        </w:rPr>
      </w:pPr>
    </w:p>
    <w:p w14:paraId="4BA7D916" w14:textId="7CD1DA47" w:rsidR="009B315E" w:rsidRPr="00631792" w:rsidRDefault="00BA6236" w:rsidP="00AA66C1">
      <w:pPr>
        <w:pStyle w:val="Heading2"/>
      </w:pPr>
      <w:bookmarkStart w:id="108" w:name="_4.4_Reducing_the"/>
      <w:bookmarkEnd w:id="108"/>
      <w:r w:rsidRPr="00AA66C1">
        <w:t>4</w:t>
      </w:r>
      <w:r w:rsidR="6C34B68F" w:rsidRPr="00631792">
        <w:t>.</w:t>
      </w:r>
      <w:r w:rsidR="45DED406" w:rsidRPr="00631792">
        <w:t>4</w:t>
      </w:r>
      <w:r w:rsidR="16F8A8E3" w:rsidRPr="00631792">
        <w:t xml:space="preserve"> </w:t>
      </w:r>
      <w:r w:rsidR="45DED406" w:rsidRPr="00631792">
        <w:t>Reducing the number of people sleeping rough</w:t>
      </w:r>
    </w:p>
    <w:p w14:paraId="013FF8F6" w14:textId="0AE6557C" w:rsidR="009B315E" w:rsidRPr="00735DA1" w:rsidRDefault="009B315E" w:rsidP="009B315E">
      <w:pPr>
        <w:rPr>
          <w:rFonts w:ascii="Arial Narrow" w:hAnsi="Arial Narrow" w:cs="Arial"/>
        </w:rPr>
      </w:pPr>
      <w:r w:rsidRPr="00735DA1">
        <w:rPr>
          <w:rFonts w:ascii="Arial Narrow" w:hAnsi="Arial Narrow" w:cs="Arial"/>
        </w:rPr>
        <w:t>Prior to Covid-19 it was estimated that there were approximately 80 – 120 rough</w:t>
      </w:r>
      <w:r w:rsidR="009D05A4">
        <w:rPr>
          <w:rFonts w:ascii="Arial Narrow" w:hAnsi="Arial Narrow" w:cs="Arial"/>
        </w:rPr>
        <w:t>-</w:t>
      </w:r>
      <w:r w:rsidRPr="00735DA1">
        <w:rPr>
          <w:rFonts w:ascii="Arial Narrow" w:hAnsi="Arial Narrow" w:cs="Arial"/>
        </w:rPr>
        <w:t xml:space="preserve">sleepers on any one night in Edinburgh. Throughout the pandemic, the Council and partners worked collaboratively to ensure that there is accommodation available for everyone.  </w:t>
      </w:r>
    </w:p>
    <w:p w14:paraId="0E3EB24A" w14:textId="54908823" w:rsidR="009B315E" w:rsidRPr="00735DA1" w:rsidRDefault="009B315E" w:rsidP="009B315E">
      <w:pPr>
        <w:rPr>
          <w:rFonts w:ascii="Arial Narrow" w:hAnsi="Arial Narrow" w:cs="Arial"/>
        </w:rPr>
      </w:pPr>
      <w:r w:rsidRPr="00735DA1">
        <w:rPr>
          <w:rFonts w:ascii="Arial Narrow" w:hAnsi="Arial Narrow" w:cs="Arial"/>
        </w:rPr>
        <w:t>The latest data provided by the commissioned outreach services notes that there are an estimated 42 rough</w:t>
      </w:r>
      <w:r w:rsidR="009D05A4">
        <w:rPr>
          <w:rFonts w:ascii="Arial Narrow" w:hAnsi="Arial Narrow" w:cs="Arial"/>
        </w:rPr>
        <w:t>-</w:t>
      </w:r>
      <w:r w:rsidRPr="00735DA1">
        <w:rPr>
          <w:rFonts w:ascii="Arial Narrow" w:hAnsi="Arial Narrow" w:cs="Arial"/>
        </w:rPr>
        <w:t>sleepers in the city. Officers from the Council continue to work with the commissioned street-based outreach service to identify potential accommodation options for rough</w:t>
      </w:r>
      <w:r w:rsidR="009D05A4">
        <w:rPr>
          <w:rFonts w:ascii="Arial Narrow" w:hAnsi="Arial Narrow" w:cs="Arial"/>
        </w:rPr>
        <w:t>-</w:t>
      </w:r>
      <w:r w:rsidRPr="00735DA1">
        <w:rPr>
          <w:rFonts w:ascii="Arial Narrow" w:hAnsi="Arial Narrow" w:cs="Arial"/>
        </w:rPr>
        <w:t xml:space="preserve">sleepers. </w:t>
      </w:r>
    </w:p>
    <w:p w14:paraId="3F7EC031" w14:textId="0FFF5339" w:rsidR="009B315E" w:rsidRPr="00CD7782" w:rsidRDefault="009B315E" w:rsidP="6A1FCF4D">
      <w:pPr>
        <w:rPr>
          <w:rFonts w:ascii="Arial Narrow" w:hAnsi="Arial Narrow" w:cs="Arial"/>
          <w:color w:val="156082" w:themeColor="accent1"/>
          <w:u w:val="single"/>
        </w:rPr>
      </w:pPr>
      <w:r w:rsidRPr="00735DA1">
        <w:rPr>
          <w:rFonts w:ascii="Arial Narrow" w:hAnsi="Arial Narrow" w:cs="Arial"/>
          <w:b/>
          <w:bCs/>
        </w:rPr>
        <w:t>Rapid Access Accommodation</w:t>
      </w:r>
      <w:r w:rsidRPr="00735DA1">
        <w:rPr>
          <w:rFonts w:ascii="Arial Narrow" w:hAnsi="Arial Narrow" w:cs="Arial"/>
        </w:rPr>
        <w:t>– We continue to provide Rapid Access accommodation for rough</w:t>
      </w:r>
      <w:r w:rsidR="00613E9C">
        <w:rPr>
          <w:rFonts w:ascii="Arial Narrow" w:hAnsi="Arial Narrow" w:cs="Arial"/>
        </w:rPr>
        <w:t>-</w:t>
      </w:r>
      <w:r w:rsidRPr="00735DA1">
        <w:rPr>
          <w:rFonts w:ascii="Arial Narrow" w:hAnsi="Arial Narrow" w:cs="Arial"/>
        </w:rPr>
        <w:t xml:space="preserve">sleepers, including a dedicated accommodation service for females. This allows the commissioned street-based outreach service to support people directly from the street into accommodation. There are also dedicated ‘link workers’ who support households in Rapid Access </w:t>
      </w:r>
      <w:r w:rsidRPr="00CD7782">
        <w:rPr>
          <w:rFonts w:ascii="Arial Narrow" w:hAnsi="Arial Narrow" w:cs="Arial"/>
        </w:rPr>
        <w:t>Accommodation to find a suitable move on placement.</w:t>
      </w:r>
    </w:p>
    <w:p w14:paraId="520386B0" w14:textId="7E07C761" w:rsidR="3291A703" w:rsidRPr="00735DA1" w:rsidRDefault="009B315E" w:rsidP="3291A703">
      <w:pPr>
        <w:rPr>
          <w:rFonts w:ascii="Arial Narrow" w:hAnsi="Arial Narrow" w:cs="Arial"/>
        </w:rPr>
      </w:pPr>
      <w:r w:rsidRPr="00CD7782">
        <w:rPr>
          <w:rFonts w:ascii="Arial Narrow" w:hAnsi="Arial Narrow" w:cs="Arial"/>
          <w:b/>
          <w:bCs/>
        </w:rPr>
        <w:t>Welcome Centre</w:t>
      </w:r>
      <w:r w:rsidR="00E01A0C" w:rsidRPr="00CD7782">
        <w:rPr>
          <w:rFonts w:ascii="Arial Narrow" w:hAnsi="Arial Narrow" w:cs="Arial"/>
          <w:b/>
          <w:bCs/>
        </w:rPr>
        <w:t xml:space="preserve"> </w:t>
      </w:r>
      <w:r w:rsidRPr="00CD7782">
        <w:rPr>
          <w:rFonts w:ascii="Arial Narrow" w:hAnsi="Arial Narrow" w:cs="Arial"/>
        </w:rPr>
        <w:t xml:space="preserve">– The Council continues to work with partners to deliver the Welcome Centre which operates between October and May.  This provides additional accommodation for people at risk of rough sleeping.   </w:t>
      </w:r>
      <w:r w:rsidR="00552D50" w:rsidRPr="00CD7782">
        <w:rPr>
          <w:rStyle w:val="CommentReference"/>
          <w:rFonts w:ascii="Arial Narrow" w:hAnsi="Arial Narrow"/>
          <w:sz w:val="22"/>
          <w:szCs w:val="22"/>
        </w:rPr>
        <w:t>T</w:t>
      </w:r>
      <w:r w:rsidR="007141E4" w:rsidRPr="00CD7782">
        <w:rPr>
          <w:rStyle w:val="CommentReference"/>
          <w:rFonts w:ascii="Arial Narrow" w:hAnsi="Arial Narrow"/>
          <w:sz w:val="22"/>
          <w:szCs w:val="22"/>
        </w:rPr>
        <w:t>he</w:t>
      </w:r>
      <w:r w:rsidR="007141E4">
        <w:rPr>
          <w:rStyle w:val="CommentReference"/>
          <w:rFonts w:ascii="Arial Narrow" w:hAnsi="Arial Narrow"/>
          <w:sz w:val="22"/>
          <w:szCs w:val="22"/>
        </w:rPr>
        <w:t xml:space="preserve"> Council is currently </w:t>
      </w:r>
      <w:r w:rsidR="007141E4" w:rsidRPr="007141E4">
        <w:rPr>
          <w:rFonts w:ascii="Arial Narrow" w:hAnsi="Arial Narrow" w:cs="Arial"/>
        </w:rPr>
        <w:t>working with partners to identify a new venue for the welcome centre and the aim is for this to be a year</w:t>
      </w:r>
      <w:r w:rsidR="00613E9C">
        <w:rPr>
          <w:rFonts w:ascii="Arial Narrow" w:hAnsi="Arial Narrow" w:cs="Arial"/>
        </w:rPr>
        <w:t>-</w:t>
      </w:r>
      <w:r w:rsidR="007141E4" w:rsidRPr="007141E4">
        <w:rPr>
          <w:rFonts w:ascii="Arial Narrow" w:hAnsi="Arial Narrow" w:cs="Arial"/>
        </w:rPr>
        <w:t>round service, rather than only operating during the colder months</w:t>
      </w:r>
    </w:p>
    <w:p w14:paraId="7737E525" w14:textId="77777777" w:rsidR="00467491" w:rsidRDefault="00467491" w:rsidP="009B315E">
      <w:pPr>
        <w:rPr>
          <w:rFonts w:ascii="Arial Narrow" w:hAnsi="Arial Narrow" w:cs="Arial"/>
          <w:b/>
          <w:bCs/>
          <w:sz w:val="24"/>
          <w:szCs w:val="24"/>
        </w:rPr>
      </w:pPr>
    </w:p>
    <w:p w14:paraId="6B219B91" w14:textId="77777777" w:rsidR="00467491" w:rsidRDefault="00467491" w:rsidP="009B315E">
      <w:pPr>
        <w:rPr>
          <w:rFonts w:ascii="Arial Narrow" w:hAnsi="Arial Narrow" w:cs="Arial"/>
          <w:b/>
          <w:bCs/>
          <w:sz w:val="24"/>
          <w:szCs w:val="24"/>
        </w:rPr>
      </w:pPr>
    </w:p>
    <w:p w14:paraId="08C27A87" w14:textId="365EBA66" w:rsidR="009B315E" w:rsidRPr="00E01A0C" w:rsidRDefault="009B315E" w:rsidP="009B315E">
      <w:pPr>
        <w:rPr>
          <w:rFonts w:ascii="Arial Narrow" w:hAnsi="Arial Narrow" w:cs="Arial"/>
          <w:b/>
          <w:bCs/>
          <w:sz w:val="24"/>
          <w:szCs w:val="24"/>
        </w:rPr>
      </w:pPr>
      <w:r w:rsidRPr="00E01A0C">
        <w:rPr>
          <w:rFonts w:ascii="Arial Narrow" w:hAnsi="Arial Narrow" w:cs="Arial"/>
          <w:b/>
          <w:bCs/>
          <w:sz w:val="24"/>
          <w:szCs w:val="24"/>
        </w:rPr>
        <w:t>Chapter Summary</w:t>
      </w:r>
    </w:p>
    <w:tbl>
      <w:tblPr>
        <w:tblStyle w:val="TableGrid"/>
        <w:tblW w:w="0" w:type="auto"/>
        <w:tblLook w:val="04A0" w:firstRow="1" w:lastRow="0" w:firstColumn="1" w:lastColumn="0" w:noHBand="0" w:noVBand="1"/>
      </w:tblPr>
      <w:tblGrid>
        <w:gridCol w:w="6457"/>
      </w:tblGrid>
      <w:tr w:rsidR="009202AE" w:rsidRPr="009B3243" w14:paraId="5B0AC5FA" w14:textId="77777777">
        <w:tc>
          <w:tcPr>
            <w:tcW w:w="6457" w:type="dxa"/>
            <w:shd w:val="clear" w:color="auto" w:fill="156082" w:themeFill="accent1"/>
          </w:tcPr>
          <w:p w14:paraId="7DDB2441" w14:textId="77777777" w:rsidR="009202AE" w:rsidRPr="009B3243" w:rsidRDefault="009202AE">
            <w:pPr>
              <w:rPr>
                <w:rFonts w:ascii="Arial Narrow" w:hAnsi="Arial Narrow" w:cs="Arial"/>
                <w:b/>
                <w:color w:val="FFFFFF" w:themeColor="background1"/>
                <w:sz w:val="24"/>
                <w:szCs w:val="24"/>
              </w:rPr>
            </w:pPr>
            <w:r w:rsidRPr="009B3243">
              <w:rPr>
                <w:rFonts w:ascii="Arial Narrow" w:hAnsi="Arial Narrow" w:cs="Arial"/>
                <w:b/>
                <w:color w:val="FFFFFF" w:themeColor="background1"/>
                <w:sz w:val="24"/>
                <w:szCs w:val="24"/>
              </w:rPr>
              <w:t>Strategic Objective(s):</w:t>
            </w:r>
          </w:p>
        </w:tc>
      </w:tr>
      <w:tr w:rsidR="00AF229F" w:rsidRPr="00710E5C" w14:paraId="59210849" w14:textId="77777777" w:rsidTr="00BF2B65">
        <w:tc>
          <w:tcPr>
            <w:tcW w:w="6457" w:type="dxa"/>
            <w:shd w:val="clear" w:color="auto" w:fill="CAEDFB" w:themeFill="accent4" w:themeFillTint="33"/>
          </w:tcPr>
          <w:p w14:paraId="6C3F72B9" w14:textId="77777777" w:rsidR="00AF229F" w:rsidRPr="009202AE" w:rsidRDefault="00AF229F">
            <w:pPr>
              <w:rPr>
                <w:rFonts w:ascii="Arial Narrow" w:hAnsi="Arial Narrow" w:cs="Arial"/>
              </w:rPr>
            </w:pPr>
            <w:r w:rsidRPr="00854379">
              <w:rPr>
                <w:rFonts w:ascii="Arial Narrow" w:hAnsi="Arial Narrow" w:cs="Arial"/>
              </w:rPr>
              <w:t xml:space="preserve">Prevent </w:t>
            </w:r>
            <w:r>
              <w:rPr>
                <w:rFonts w:ascii="Arial Narrow" w:hAnsi="Arial Narrow" w:cs="Arial"/>
              </w:rPr>
              <w:t>h</w:t>
            </w:r>
            <w:r w:rsidRPr="00854379">
              <w:rPr>
                <w:rFonts w:ascii="Arial Narrow" w:hAnsi="Arial Narrow" w:cs="Arial"/>
              </w:rPr>
              <w:t>omelessness wherever possible</w:t>
            </w:r>
          </w:p>
        </w:tc>
      </w:tr>
      <w:tr w:rsidR="00AF229F" w:rsidRPr="00710E5C" w14:paraId="50C602C4" w14:textId="77777777" w:rsidTr="00BF2B65">
        <w:tc>
          <w:tcPr>
            <w:tcW w:w="6457" w:type="dxa"/>
            <w:shd w:val="clear" w:color="auto" w:fill="CAEDFB" w:themeFill="accent4" w:themeFillTint="33"/>
          </w:tcPr>
          <w:p w14:paraId="6347B3B5" w14:textId="77777777" w:rsidR="00AF229F" w:rsidRPr="00710E5C" w:rsidRDefault="00AF229F">
            <w:pPr>
              <w:rPr>
                <w:rFonts w:ascii="Arial Narrow" w:hAnsi="Arial Narrow" w:cs="Arial"/>
              </w:rPr>
            </w:pPr>
            <w:r w:rsidRPr="009202AE">
              <w:rPr>
                <w:rFonts w:ascii="Arial Narrow" w:hAnsi="Arial Narrow" w:cs="Arial"/>
              </w:rPr>
              <w:t>Where temporary accommodation is required, this will meet the needs of the household</w:t>
            </w:r>
          </w:p>
        </w:tc>
      </w:tr>
      <w:tr w:rsidR="00AF229F" w:rsidRPr="00710E5C" w14:paraId="571D3B0C" w14:textId="77777777" w:rsidTr="00BF2B65">
        <w:tc>
          <w:tcPr>
            <w:tcW w:w="6457" w:type="dxa"/>
            <w:shd w:val="clear" w:color="auto" w:fill="CAEDFB" w:themeFill="accent4" w:themeFillTint="33"/>
          </w:tcPr>
          <w:p w14:paraId="5764F524" w14:textId="77777777" w:rsidR="00AF229F" w:rsidRPr="00710E5C" w:rsidRDefault="00AF229F">
            <w:pPr>
              <w:rPr>
                <w:rFonts w:ascii="Arial Narrow" w:hAnsi="Arial Narrow" w:cs="Arial"/>
              </w:rPr>
            </w:pPr>
            <w:r w:rsidRPr="00013A81">
              <w:rPr>
                <w:rFonts w:ascii="Arial Narrow" w:hAnsi="Arial Narrow" w:cs="Arial"/>
              </w:rPr>
              <w:t>Support people to access settled accommodation as quickly as possible</w:t>
            </w:r>
          </w:p>
        </w:tc>
      </w:tr>
      <w:tr w:rsidR="00AF229F" w:rsidRPr="00710E5C" w14:paraId="1B70587F" w14:textId="77777777" w:rsidTr="00BF2B65">
        <w:tc>
          <w:tcPr>
            <w:tcW w:w="6457" w:type="dxa"/>
            <w:shd w:val="clear" w:color="auto" w:fill="CAEDFB" w:themeFill="accent4" w:themeFillTint="33"/>
          </w:tcPr>
          <w:p w14:paraId="176F1474" w14:textId="77777777" w:rsidR="00AF229F" w:rsidRPr="00710E5C" w:rsidRDefault="00AF229F">
            <w:pPr>
              <w:rPr>
                <w:rFonts w:ascii="Arial Narrow" w:hAnsi="Arial Narrow" w:cs="Arial"/>
              </w:rPr>
            </w:pPr>
            <w:r w:rsidRPr="009202AE">
              <w:rPr>
                <w:rFonts w:ascii="Arial Narrow" w:hAnsi="Arial Narrow" w:cs="Arial"/>
              </w:rPr>
              <w:t>Reduc</w:t>
            </w:r>
            <w:r>
              <w:rPr>
                <w:rFonts w:ascii="Arial Narrow" w:hAnsi="Arial Narrow" w:cs="Arial"/>
              </w:rPr>
              <w:t>e</w:t>
            </w:r>
            <w:r w:rsidRPr="009202AE">
              <w:rPr>
                <w:rFonts w:ascii="Arial Narrow" w:hAnsi="Arial Narrow" w:cs="Arial"/>
              </w:rPr>
              <w:t xml:space="preserve"> the number of people sleeping rough</w:t>
            </w:r>
          </w:p>
        </w:tc>
      </w:tr>
    </w:tbl>
    <w:p w14:paraId="72B6E29C" w14:textId="77777777" w:rsidR="009202AE" w:rsidRDefault="009202AE" w:rsidP="009202AE">
      <w:pPr>
        <w:rPr>
          <w:rFonts w:ascii="Arial Narrow" w:hAnsi="Arial Narrow" w:cs="Arial"/>
          <w:b/>
          <w:bCs/>
          <w:sz w:val="24"/>
          <w:szCs w:val="24"/>
        </w:rPr>
      </w:pPr>
    </w:p>
    <w:tbl>
      <w:tblPr>
        <w:tblStyle w:val="TableGrid"/>
        <w:tblW w:w="0" w:type="auto"/>
        <w:tblLook w:val="04A0" w:firstRow="1" w:lastRow="0" w:firstColumn="1" w:lastColumn="0" w:noHBand="0" w:noVBand="1"/>
      </w:tblPr>
      <w:tblGrid>
        <w:gridCol w:w="6457"/>
      </w:tblGrid>
      <w:tr w:rsidR="009202AE" w14:paraId="3537354D" w14:textId="77777777" w:rsidTr="6E9F3B27">
        <w:tc>
          <w:tcPr>
            <w:tcW w:w="6457" w:type="dxa"/>
            <w:shd w:val="clear" w:color="auto" w:fill="156082" w:themeFill="accent1"/>
          </w:tcPr>
          <w:p w14:paraId="47702B3A" w14:textId="5A52AAB5" w:rsidR="009202AE" w:rsidRPr="00631792" w:rsidRDefault="009202AE" w:rsidP="00631792">
            <w:pPr>
              <w:pStyle w:val="Heading2"/>
              <w:rPr>
                <w:b/>
                <w:sz w:val="24"/>
                <w:szCs w:val="24"/>
              </w:rPr>
            </w:pPr>
            <w:bookmarkStart w:id="109" w:name="_Key_Challenges_1"/>
            <w:bookmarkEnd w:id="109"/>
            <w:r w:rsidRPr="00631792">
              <w:rPr>
                <w:b/>
                <w:color w:val="FFFFFF" w:themeColor="background1"/>
                <w:sz w:val="24"/>
                <w:szCs w:val="24"/>
              </w:rPr>
              <w:t>Key Challenges</w:t>
            </w:r>
          </w:p>
        </w:tc>
      </w:tr>
      <w:tr w:rsidR="009202AE" w14:paraId="23BB5933" w14:textId="77777777" w:rsidTr="6E9F3B27">
        <w:tc>
          <w:tcPr>
            <w:tcW w:w="6457" w:type="dxa"/>
            <w:shd w:val="clear" w:color="auto" w:fill="DAE9F7" w:themeFill="text2" w:themeFillTint="1A"/>
          </w:tcPr>
          <w:p w14:paraId="23DD2D8A" w14:textId="77777777" w:rsidR="008A0ED3" w:rsidRPr="00CD7782" w:rsidRDefault="009202AE" w:rsidP="008A0ED3">
            <w:pPr>
              <w:rPr>
                <w:rFonts w:ascii="Arial Narrow" w:hAnsi="Arial Narrow" w:cs="Arial"/>
              </w:rPr>
            </w:pPr>
            <w:r w:rsidRPr="00CD7782">
              <w:rPr>
                <w:rFonts w:ascii="Arial Narrow" w:hAnsi="Arial Narrow" w:cs="Arial"/>
              </w:rPr>
              <w:t>Increase in the number of open homeless cases</w:t>
            </w:r>
            <w:r w:rsidR="008A0ED3" w:rsidRPr="00CD7782">
              <w:rPr>
                <w:rFonts w:ascii="Arial Narrow" w:hAnsi="Arial Narrow" w:cs="Arial"/>
              </w:rPr>
              <w:t xml:space="preserve">. For each of the last 13 years, there have been more homeless presentations than cases closed. </w:t>
            </w:r>
          </w:p>
          <w:p w14:paraId="22048DA9" w14:textId="7075DB10" w:rsidR="009202AE" w:rsidRPr="00CD7782" w:rsidRDefault="39BB8A58" w:rsidP="6E9F3B27">
            <w:pPr>
              <w:rPr>
                <w:rFonts w:ascii="Arial Narrow" w:hAnsi="Arial Narrow" w:cs="Arial"/>
              </w:rPr>
            </w:pPr>
            <w:r w:rsidRPr="6E9F3B27">
              <w:rPr>
                <w:rFonts w:ascii="Arial Narrow" w:hAnsi="Arial Narrow" w:cs="Arial"/>
              </w:rPr>
              <w:t>As on 31st December 2024, there were</w:t>
            </w:r>
            <w:r w:rsidR="2BB2D3B5" w:rsidRPr="6E9F3B27">
              <w:rPr>
                <w:rFonts w:ascii="Arial Narrow" w:hAnsi="Arial Narrow" w:cs="Arial"/>
              </w:rPr>
              <w:t xml:space="preserve"> </w:t>
            </w:r>
            <w:r w:rsidRPr="6E9F3B27">
              <w:rPr>
                <w:rFonts w:ascii="Arial Narrow" w:hAnsi="Arial Narrow" w:cs="Arial"/>
              </w:rPr>
              <w:t xml:space="preserve">7,768 </w:t>
            </w:r>
            <w:r w:rsidR="6AD97548" w:rsidRPr="6E9F3B27">
              <w:rPr>
                <w:rFonts w:ascii="Arial Narrow" w:hAnsi="Arial Narrow" w:cs="Arial"/>
              </w:rPr>
              <w:t>open homeless cases where the Council has a duty to provide settled accommodation.</w:t>
            </w:r>
          </w:p>
        </w:tc>
      </w:tr>
      <w:tr w:rsidR="00452902" w14:paraId="4420B9B4" w14:textId="77777777" w:rsidTr="6E9F3B27">
        <w:tc>
          <w:tcPr>
            <w:tcW w:w="6457" w:type="dxa"/>
            <w:shd w:val="clear" w:color="auto" w:fill="DAE9F7" w:themeFill="text2" w:themeFillTint="1A"/>
          </w:tcPr>
          <w:p w14:paraId="7154251D" w14:textId="43A3AAB1" w:rsidR="00452902" w:rsidRPr="00CD7782" w:rsidRDefault="55394EE8" w:rsidP="00452902">
            <w:pPr>
              <w:rPr>
                <w:rFonts w:ascii="Arial Narrow" w:hAnsi="Arial Narrow" w:cs="Arial"/>
              </w:rPr>
            </w:pPr>
            <w:r w:rsidRPr="6E9F3B27">
              <w:rPr>
                <w:rFonts w:ascii="Arial Narrow" w:hAnsi="Arial Narrow" w:cs="Arial"/>
                <w:color w:val="000000" w:themeColor="text1"/>
              </w:rPr>
              <w:t xml:space="preserve">The removal of the requirement for a local connection </w:t>
            </w:r>
            <w:r w:rsidR="10BC80BA" w:rsidRPr="6E9F3B27">
              <w:rPr>
                <w:rFonts w:ascii="Arial Narrow" w:hAnsi="Arial Narrow" w:cs="Arial"/>
                <w:color w:val="000000" w:themeColor="text1"/>
              </w:rPr>
              <w:t xml:space="preserve">to Edinburgh </w:t>
            </w:r>
            <w:r w:rsidRPr="6E9F3B27">
              <w:rPr>
                <w:rFonts w:ascii="Arial Narrow" w:hAnsi="Arial Narrow" w:cs="Arial"/>
                <w:color w:val="000000" w:themeColor="text1"/>
              </w:rPr>
              <w:t>continues to add pressure to our services. This means that individuals can present in any area without having to establish a ‘local connection’, such as family members or employment.</w:t>
            </w:r>
          </w:p>
        </w:tc>
      </w:tr>
      <w:tr w:rsidR="009202AE" w14:paraId="36A2877A" w14:textId="77777777" w:rsidTr="6E9F3B27">
        <w:tc>
          <w:tcPr>
            <w:tcW w:w="6457" w:type="dxa"/>
            <w:shd w:val="clear" w:color="auto" w:fill="DAE9F7" w:themeFill="text2" w:themeFillTint="1A"/>
          </w:tcPr>
          <w:p w14:paraId="464A977E" w14:textId="68FF106C" w:rsidR="009202AE" w:rsidRPr="00CD7782" w:rsidRDefault="009202AE" w:rsidP="009202AE">
            <w:pPr>
              <w:rPr>
                <w:rFonts w:ascii="Arial Narrow" w:hAnsi="Arial Narrow" w:cs="Arial"/>
                <w:b/>
                <w:u w:val="single"/>
              </w:rPr>
            </w:pPr>
            <w:r w:rsidRPr="00CD7782">
              <w:rPr>
                <w:rFonts w:ascii="Arial Narrow" w:hAnsi="Arial Narrow" w:cs="Arial"/>
              </w:rPr>
              <w:t xml:space="preserve">Demand on services is anticipated to increase further </w:t>
            </w:r>
            <w:proofErr w:type="gramStart"/>
            <w:r w:rsidRPr="00CD7782">
              <w:rPr>
                <w:rFonts w:ascii="Arial Narrow" w:hAnsi="Arial Narrow" w:cs="Arial"/>
              </w:rPr>
              <w:t>as a result of</w:t>
            </w:r>
            <w:proofErr w:type="gramEnd"/>
            <w:r w:rsidRPr="00CD7782">
              <w:rPr>
                <w:rFonts w:ascii="Arial Narrow" w:hAnsi="Arial Narrow" w:cs="Arial"/>
              </w:rPr>
              <w:t xml:space="preserve"> the forthcoming ‘ask and act’ duty and other national legislative and policy changes</w:t>
            </w:r>
            <w:r w:rsidR="00A32562" w:rsidRPr="00CD7782">
              <w:rPr>
                <w:rFonts w:ascii="Arial Narrow" w:hAnsi="Arial Narrow" w:cs="Arial"/>
              </w:rPr>
              <w:t>.</w:t>
            </w:r>
          </w:p>
        </w:tc>
      </w:tr>
      <w:tr w:rsidR="00EC2BDB" w14:paraId="370C8C48" w14:textId="77777777" w:rsidTr="6E9F3B27">
        <w:tc>
          <w:tcPr>
            <w:tcW w:w="6457" w:type="dxa"/>
            <w:shd w:val="clear" w:color="auto" w:fill="DAE9F7" w:themeFill="text2" w:themeFillTint="1A"/>
          </w:tcPr>
          <w:p w14:paraId="691DCB49" w14:textId="615F781F" w:rsidR="00EC2BDB" w:rsidRPr="00CD7782" w:rsidRDefault="00EC2BDB" w:rsidP="009202AE">
            <w:pPr>
              <w:rPr>
                <w:rFonts w:ascii="Arial Narrow" w:hAnsi="Arial Narrow" w:cs="Arial"/>
              </w:rPr>
            </w:pPr>
            <w:r w:rsidRPr="00CD7782">
              <w:rPr>
                <w:rFonts w:ascii="Arial Narrow" w:hAnsi="Arial Narrow"/>
              </w:rPr>
              <w:t xml:space="preserve">The </w:t>
            </w:r>
            <w:r w:rsidR="00301CED" w:rsidRPr="00CD7782">
              <w:rPr>
                <w:rFonts w:ascii="Arial Narrow" w:hAnsi="Arial Narrow"/>
              </w:rPr>
              <w:t xml:space="preserve">Housing (Scotland) </w:t>
            </w:r>
            <w:r w:rsidRPr="00CD7782">
              <w:rPr>
                <w:rFonts w:ascii="Arial Narrow" w:hAnsi="Arial Narrow"/>
              </w:rPr>
              <w:t xml:space="preserve">Bill </w:t>
            </w:r>
            <w:r w:rsidR="00922BF3" w:rsidRPr="00CD7782">
              <w:rPr>
                <w:rFonts w:ascii="Arial Narrow" w:hAnsi="Arial Narrow"/>
              </w:rPr>
              <w:t>also</w:t>
            </w:r>
            <w:r w:rsidRPr="00CD7782">
              <w:rPr>
                <w:rFonts w:ascii="Arial Narrow" w:hAnsi="Arial Narrow"/>
              </w:rPr>
              <w:t xml:space="preserve"> </w:t>
            </w:r>
            <w:r w:rsidR="00C07937" w:rsidRPr="00CD7782">
              <w:rPr>
                <w:rFonts w:ascii="Arial Narrow" w:hAnsi="Arial Narrow"/>
              </w:rPr>
              <w:t xml:space="preserve">proposes to </w:t>
            </w:r>
            <w:r w:rsidRPr="00CD7782">
              <w:rPr>
                <w:rFonts w:ascii="Arial Narrow" w:hAnsi="Arial Narrow"/>
              </w:rPr>
              <w:t>extend the time</w:t>
            </w:r>
            <w:r w:rsidR="00254216">
              <w:rPr>
                <w:rFonts w:ascii="Arial Narrow" w:hAnsi="Arial Narrow"/>
              </w:rPr>
              <w:t>-</w:t>
            </w:r>
            <w:r w:rsidRPr="00CD7782">
              <w:rPr>
                <w:rFonts w:ascii="Arial Narrow" w:hAnsi="Arial Narrow"/>
              </w:rPr>
              <w:t>period where households threatened with homelessness can seek assistance. Households will be able to present to local authorities and receive support up to six months prior to being homeless (rather than the current two). It is foreseeable that there will be a rise in the number of households seeking or receiving homelessness assistance from Local Authorities as a result. This will impact on resources required in homelessness services to deliver the desired policy objectives of the Bill and, given the financial memorandum accompanying the Bill, it is anticipated that this will be largely unfunded.</w:t>
            </w:r>
          </w:p>
        </w:tc>
      </w:tr>
      <w:tr w:rsidR="009202AE" w14:paraId="3142293B" w14:textId="77777777" w:rsidTr="6E9F3B27">
        <w:tc>
          <w:tcPr>
            <w:tcW w:w="6457" w:type="dxa"/>
            <w:shd w:val="clear" w:color="auto" w:fill="DAE9F7" w:themeFill="text2" w:themeFillTint="1A"/>
          </w:tcPr>
          <w:p w14:paraId="143430D5" w14:textId="5C392727" w:rsidR="009202AE" w:rsidRPr="00CD7782" w:rsidRDefault="000B0C7B" w:rsidP="009202AE">
            <w:pPr>
              <w:rPr>
                <w:rFonts w:ascii="Arial Narrow" w:hAnsi="Arial Narrow" w:cs="Arial"/>
                <w:color w:val="000000" w:themeColor="text1"/>
              </w:rPr>
            </w:pPr>
            <w:r w:rsidRPr="00CD7782">
              <w:rPr>
                <w:rFonts w:ascii="Arial Narrow" w:hAnsi="Arial Narrow" w:cs="Arial"/>
                <w:color w:val="000000" w:themeColor="text1"/>
              </w:rPr>
              <w:t>Ongoing lack of affordable housing options and solutions for homeless applicants, leading to lengthy stays in temporary accommodation whilst waiting on social housing.</w:t>
            </w:r>
          </w:p>
        </w:tc>
      </w:tr>
      <w:tr w:rsidR="00D76101" w14:paraId="2A619A29" w14:textId="77777777" w:rsidTr="6E9F3B27">
        <w:tc>
          <w:tcPr>
            <w:tcW w:w="6457" w:type="dxa"/>
            <w:shd w:val="clear" w:color="auto" w:fill="DAE9F7" w:themeFill="text2" w:themeFillTint="1A"/>
          </w:tcPr>
          <w:p w14:paraId="678D14BE" w14:textId="74AEA500" w:rsidR="00D76101" w:rsidRPr="00CD7782" w:rsidRDefault="00D76101" w:rsidP="000B0C7B">
            <w:pPr>
              <w:rPr>
                <w:rFonts w:ascii="Arial Narrow" w:hAnsi="Arial Narrow" w:cs="Arial"/>
                <w:color w:val="000000" w:themeColor="text1"/>
              </w:rPr>
            </w:pPr>
            <w:r w:rsidRPr="00CD7782">
              <w:rPr>
                <w:rFonts w:ascii="Arial Narrow" w:hAnsi="Arial Narrow" w:cs="Arial"/>
                <w:color w:val="000000" w:themeColor="text1"/>
              </w:rPr>
              <w:lastRenderedPageBreak/>
              <w:t>Market pressures have exacerbated the supply of temporary accommodation, for example a reduction in the number of properties in the Private Sector Leasing (PSL) Scheme</w:t>
            </w:r>
          </w:p>
        </w:tc>
      </w:tr>
      <w:tr w:rsidR="003300CF" w14:paraId="6C0EE845" w14:textId="77777777" w:rsidTr="6E9F3B27">
        <w:tc>
          <w:tcPr>
            <w:tcW w:w="6457" w:type="dxa"/>
            <w:shd w:val="clear" w:color="auto" w:fill="DAE9F7" w:themeFill="text2" w:themeFillTint="1A"/>
          </w:tcPr>
          <w:p w14:paraId="21AC5A3F" w14:textId="4BAA9ACD" w:rsidR="003300CF" w:rsidRPr="00CD7782" w:rsidRDefault="72481761" w:rsidP="003300CF">
            <w:pPr>
              <w:rPr>
                <w:rFonts w:ascii="Arial Narrow" w:hAnsi="Arial Narrow" w:cs="Arial"/>
                <w:color w:val="000000" w:themeColor="text1"/>
              </w:rPr>
            </w:pPr>
            <w:r w:rsidRPr="6E9F3B27">
              <w:rPr>
                <w:rFonts w:ascii="Arial Narrow" w:hAnsi="Arial Narrow" w:cs="Arial"/>
                <w:color w:val="000000" w:themeColor="text1"/>
              </w:rPr>
              <w:t>Increase in presentations from Ukra</w:t>
            </w:r>
            <w:r w:rsidR="5A2A4F27" w:rsidRPr="6E9F3B27">
              <w:rPr>
                <w:rFonts w:ascii="Arial Narrow" w:hAnsi="Arial Narrow" w:cs="Arial"/>
                <w:color w:val="000000" w:themeColor="text1"/>
              </w:rPr>
              <w:t>i</w:t>
            </w:r>
            <w:r w:rsidRPr="6E9F3B27">
              <w:rPr>
                <w:rFonts w:ascii="Arial Narrow" w:hAnsi="Arial Narrow" w:cs="Arial"/>
                <w:color w:val="000000" w:themeColor="text1"/>
              </w:rPr>
              <w:t>nia</w:t>
            </w:r>
            <w:r w:rsidR="54FAB8FD" w:rsidRPr="6E9F3B27">
              <w:rPr>
                <w:rFonts w:ascii="Arial Narrow" w:hAnsi="Arial Narrow" w:cs="Arial"/>
                <w:color w:val="000000" w:themeColor="text1"/>
              </w:rPr>
              <w:t xml:space="preserve">n Displaced People following changes to the </w:t>
            </w:r>
            <w:r w:rsidR="00FD1303">
              <w:rPr>
                <w:rFonts w:ascii="Arial Narrow" w:hAnsi="Arial Narrow" w:cs="Arial"/>
                <w:color w:val="000000" w:themeColor="text1"/>
              </w:rPr>
              <w:t>‘</w:t>
            </w:r>
            <w:r w:rsidR="54FAB8FD" w:rsidRPr="6E9F3B27">
              <w:rPr>
                <w:rFonts w:ascii="Arial Narrow" w:hAnsi="Arial Narrow" w:cs="Arial"/>
                <w:color w:val="000000" w:themeColor="text1"/>
              </w:rPr>
              <w:t>Warm Scottish Welcome</w:t>
            </w:r>
            <w:r w:rsidR="00FD1303">
              <w:rPr>
                <w:rFonts w:ascii="Arial Narrow" w:hAnsi="Arial Narrow" w:cs="Arial"/>
                <w:color w:val="000000" w:themeColor="text1"/>
              </w:rPr>
              <w:t>’</w:t>
            </w:r>
            <w:r w:rsidR="54FAB8FD" w:rsidRPr="6E9F3B27">
              <w:rPr>
                <w:rFonts w:ascii="Arial Narrow" w:hAnsi="Arial Narrow" w:cs="Arial"/>
                <w:color w:val="000000" w:themeColor="text1"/>
              </w:rPr>
              <w:t xml:space="preserve"> Policy.</w:t>
            </w:r>
          </w:p>
        </w:tc>
      </w:tr>
      <w:tr w:rsidR="003300CF" w14:paraId="1904A92B" w14:textId="77777777" w:rsidTr="6E9F3B27">
        <w:tc>
          <w:tcPr>
            <w:tcW w:w="6457" w:type="dxa"/>
            <w:shd w:val="clear" w:color="auto" w:fill="DAE9F7" w:themeFill="text2" w:themeFillTint="1A"/>
          </w:tcPr>
          <w:p w14:paraId="243B7BAF" w14:textId="6F28E253" w:rsidR="003300CF" w:rsidRPr="00CD7782" w:rsidRDefault="54FAB8FD" w:rsidP="6E9F3B27">
            <w:pPr>
              <w:rPr>
                <w:rFonts w:ascii="Arial Narrow" w:hAnsi="Arial Narrow" w:cs="Arial"/>
                <w:color w:val="000000" w:themeColor="text1"/>
              </w:rPr>
            </w:pPr>
            <w:r w:rsidRPr="6E9F3B27">
              <w:rPr>
                <w:rFonts w:ascii="Arial Narrow" w:hAnsi="Arial Narrow" w:cs="Arial"/>
                <w:color w:val="000000" w:themeColor="text1"/>
              </w:rPr>
              <w:t xml:space="preserve">An increase in households presenting from elsewhere in the U.K, who have recently received a positive asylum </w:t>
            </w:r>
            <w:r w:rsidR="00CB3AA4" w:rsidRPr="6E9F3B27">
              <w:rPr>
                <w:rFonts w:ascii="Arial Narrow" w:hAnsi="Arial Narrow" w:cs="Arial"/>
                <w:color w:val="000000" w:themeColor="text1"/>
              </w:rPr>
              <w:t>decision</w:t>
            </w:r>
            <w:r w:rsidRPr="6E9F3B27">
              <w:rPr>
                <w:rFonts w:ascii="Arial Narrow" w:hAnsi="Arial Narrow" w:cs="Arial"/>
                <w:color w:val="000000" w:themeColor="text1"/>
              </w:rPr>
              <w:t>.</w:t>
            </w:r>
          </w:p>
        </w:tc>
      </w:tr>
    </w:tbl>
    <w:p w14:paraId="5A687171" w14:textId="14F5B146" w:rsidR="6E9F3B27" w:rsidRDefault="6E9F3B27"/>
    <w:p w14:paraId="16D56DEB" w14:textId="77777777" w:rsidR="00572629" w:rsidRDefault="00572629"/>
    <w:tbl>
      <w:tblPr>
        <w:tblStyle w:val="TableGrid"/>
        <w:tblW w:w="0" w:type="auto"/>
        <w:tblLook w:val="04A0" w:firstRow="1" w:lastRow="0" w:firstColumn="1" w:lastColumn="0" w:noHBand="0" w:noVBand="1"/>
      </w:tblPr>
      <w:tblGrid>
        <w:gridCol w:w="6457"/>
      </w:tblGrid>
      <w:tr w:rsidR="002E65F0" w14:paraId="5C87932A" w14:textId="77777777" w:rsidTr="3744167F">
        <w:tc>
          <w:tcPr>
            <w:tcW w:w="6457" w:type="dxa"/>
            <w:shd w:val="clear" w:color="auto" w:fill="156082" w:themeFill="accent1"/>
          </w:tcPr>
          <w:p w14:paraId="0E4086FF" w14:textId="61A4D5A1" w:rsidR="002E65F0" w:rsidRPr="0023483C" w:rsidRDefault="004E69F6" w:rsidP="009B315E">
            <w:pPr>
              <w:rPr>
                <w:rFonts w:ascii="Arial Narrow" w:hAnsi="Arial Narrow" w:cs="Arial"/>
                <w:b/>
                <w:color w:val="FFFFFF" w:themeColor="background1"/>
                <w:sz w:val="24"/>
                <w:szCs w:val="24"/>
              </w:rPr>
            </w:pPr>
            <w:r w:rsidRPr="0023483C">
              <w:rPr>
                <w:rFonts w:ascii="Arial Narrow" w:hAnsi="Arial Narrow" w:cs="Arial"/>
                <w:b/>
                <w:bCs/>
                <w:color w:val="FFFFFF" w:themeColor="background1"/>
                <w:sz w:val="24"/>
                <w:szCs w:val="24"/>
              </w:rPr>
              <w:t>P</w:t>
            </w:r>
            <w:r w:rsidR="0023483C" w:rsidRPr="0023483C">
              <w:rPr>
                <w:rFonts w:ascii="Arial Narrow" w:hAnsi="Arial Narrow" w:cs="Arial"/>
                <w:b/>
                <w:bCs/>
                <w:color w:val="FFFFFF" w:themeColor="background1"/>
                <w:sz w:val="24"/>
                <w:szCs w:val="24"/>
              </w:rPr>
              <w:t>roposed Actions</w:t>
            </w:r>
          </w:p>
        </w:tc>
      </w:tr>
      <w:tr w:rsidR="002E65F0" w14:paraId="381417DC" w14:textId="77777777" w:rsidTr="3744167F">
        <w:tc>
          <w:tcPr>
            <w:tcW w:w="6457" w:type="dxa"/>
          </w:tcPr>
          <w:p w14:paraId="5825AABE" w14:textId="2FDB897B" w:rsidR="002E65F0" w:rsidRDefault="78996489" w:rsidP="00723854">
            <w:pPr>
              <w:pStyle w:val="ListParagraph"/>
              <w:numPr>
                <w:ilvl w:val="0"/>
                <w:numId w:val="33"/>
              </w:numPr>
              <w:rPr>
                <w:rFonts w:ascii="Arial Narrow" w:hAnsi="Arial Narrow" w:cs="Arial"/>
                <w:u w:val="single"/>
              </w:rPr>
            </w:pPr>
            <w:r w:rsidRPr="6E9F3B27">
              <w:rPr>
                <w:rFonts w:ascii="Arial Narrow" w:hAnsi="Arial Narrow" w:cs="Arial"/>
              </w:rPr>
              <w:t>Develop n</w:t>
            </w:r>
            <w:r w:rsidR="3461E9D9" w:rsidRPr="6E9F3B27">
              <w:rPr>
                <w:rFonts w:ascii="Arial Narrow" w:hAnsi="Arial Narrow" w:cs="Arial"/>
              </w:rPr>
              <w:t>ew ways to intervene earlier</w:t>
            </w:r>
            <w:r w:rsidR="1FF05306" w:rsidRPr="6E9F3B27">
              <w:rPr>
                <w:rFonts w:ascii="Arial Narrow" w:hAnsi="Arial Narrow" w:cs="Arial"/>
              </w:rPr>
              <w:t xml:space="preserve"> to prevent homelessness</w:t>
            </w:r>
            <w:r w:rsidR="13452E05" w:rsidRPr="6E9F3B27">
              <w:rPr>
                <w:rFonts w:ascii="Arial Narrow" w:hAnsi="Arial Narrow" w:cs="Arial"/>
              </w:rPr>
              <w:t>.</w:t>
            </w:r>
          </w:p>
        </w:tc>
      </w:tr>
      <w:tr w:rsidR="002E65F0" w14:paraId="4DE3A305" w14:textId="77777777" w:rsidTr="3744167F">
        <w:tc>
          <w:tcPr>
            <w:tcW w:w="6457" w:type="dxa"/>
          </w:tcPr>
          <w:p w14:paraId="75E42EC8" w14:textId="3FDB1CA2" w:rsidR="002E65F0" w:rsidRPr="0023483C" w:rsidRDefault="0023483C" w:rsidP="00723854">
            <w:pPr>
              <w:pStyle w:val="ListParagraph"/>
              <w:numPr>
                <w:ilvl w:val="0"/>
                <w:numId w:val="33"/>
              </w:numPr>
              <w:rPr>
                <w:rFonts w:ascii="Arial Narrow" w:hAnsi="Arial Narrow" w:cs="Arial"/>
              </w:rPr>
            </w:pPr>
            <w:r w:rsidRPr="0023483C">
              <w:rPr>
                <w:rFonts w:ascii="Arial Narrow" w:hAnsi="Arial Narrow" w:cs="Arial"/>
              </w:rPr>
              <w:t>Develop ways to publicise homelessness prevention activity and ensure people know how to access it.</w:t>
            </w:r>
          </w:p>
        </w:tc>
      </w:tr>
      <w:tr w:rsidR="002E65F0" w14:paraId="4862C8C1" w14:textId="77777777" w:rsidTr="3744167F">
        <w:tc>
          <w:tcPr>
            <w:tcW w:w="6457" w:type="dxa"/>
          </w:tcPr>
          <w:p w14:paraId="30F1D41A" w14:textId="6CAEBFEC" w:rsidR="002E65F0" w:rsidRDefault="3461E9D9" w:rsidP="00723854">
            <w:pPr>
              <w:pStyle w:val="ListParagraph"/>
              <w:numPr>
                <w:ilvl w:val="0"/>
                <w:numId w:val="33"/>
              </w:numPr>
              <w:rPr>
                <w:rFonts w:ascii="Arial Narrow" w:hAnsi="Arial Narrow" w:cs="Arial"/>
                <w:u w:val="single"/>
              </w:rPr>
            </w:pPr>
            <w:r w:rsidRPr="6E9F3B27">
              <w:rPr>
                <w:rFonts w:ascii="Arial Narrow" w:hAnsi="Arial Narrow" w:cs="Arial"/>
              </w:rPr>
              <w:t>Develop pathways for vulnerable groups</w:t>
            </w:r>
          </w:p>
        </w:tc>
      </w:tr>
      <w:tr w:rsidR="002E65F0" w14:paraId="2817F836" w14:textId="77777777" w:rsidTr="3744167F">
        <w:tc>
          <w:tcPr>
            <w:tcW w:w="6457" w:type="dxa"/>
          </w:tcPr>
          <w:p w14:paraId="10BC6FC1" w14:textId="055B7625" w:rsidR="002E65F0" w:rsidRPr="0023483C" w:rsidRDefault="0023483C" w:rsidP="00723854">
            <w:pPr>
              <w:pStyle w:val="ListParagraph"/>
              <w:numPr>
                <w:ilvl w:val="0"/>
                <w:numId w:val="33"/>
              </w:numPr>
              <w:rPr>
                <w:rFonts w:ascii="Arial Narrow" w:hAnsi="Arial Narrow" w:cs="Arial"/>
              </w:rPr>
            </w:pPr>
            <w:r w:rsidRPr="002B6127">
              <w:rPr>
                <w:rFonts w:ascii="Arial Narrow" w:hAnsi="Arial Narrow" w:cs="Arial"/>
              </w:rPr>
              <w:t>Youth Homelessness Prevention</w:t>
            </w:r>
            <w:r w:rsidR="00AF11F3">
              <w:rPr>
                <w:rFonts w:ascii="Arial Narrow" w:hAnsi="Arial Narrow" w:cs="Arial"/>
              </w:rPr>
              <w:t xml:space="preserve"> including the development of a Youth Housing Hub*</w:t>
            </w:r>
          </w:p>
        </w:tc>
      </w:tr>
      <w:tr w:rsidR="002E65F0" w14:paraId="3F05863C" w14:textId="77777777" w:rsidTr="3744167F">
        <w:tc>
          <w:tcPr>
            <w:tcW w:w="6457" w:type="dxa"/>
          </w:tcPr>
          <w:p w14:paraId="3A99F2D4" w14:textId="7093FB2C" w:rsidR="002E65F0" w:rsidRPr="0023483C" w:rsidRDefault="0023483C" w:rsidP="00723854">
            <w:pPr>
              <w:pStyle w:val="ListParagraph"/>
              <w:numPr>
                <w:ilvl w:val="0"/>
                <w:numId w:val="33"/>
              </w:numPr>
              <w:rPr>
                <w:rFonts w:ascii="Arial Narrow" w:hAnsi="Arial Narrow" w:cs="Arial"/>
              </w:rPr>
            </w:pPr>
            <w:r w:rsidRPr="0023483C">
              <w:rPr>
                <w:rFonts w:ascii="Arial Narrow" w:hAnsi="Arial Narrow" w:cs="Arial"/>
              </w:rPr>
              <w:t>Develop pathways to avoid homelessness at key transition points such as leaving hospital or prison</w:t>
            </w:r>
          </w:p>
        </w:tc>
      </w:tr>
      <w:tr w:rsidR="002E65F0" w14:paraId="35FB35A7" w14:textId="77777777" w:rsidTr="3744167F">
        <w:tc>
          <w:tcPr>
            <w:tcW w:w="6457" w:type="dxa"/>
          </w:tcPr>
          <w:p w14:paraId="51FB6FC2" w14:textId="64DEDE38" w:rsidR="002E65F0" w:rsidRPr="0023483C" w:rsidRDefault="3341E15F" w:rsidP="00723854">
            <w:pPr>
              <w:pStyle w:val="ListParagraph"/>
              <w:numPr>
                <w:ilvl w:val="0"/>
                <w:numId w:val="33"/>
              </w:numPr>
              <w:rPr>
                <w:rFonts w:ascii="Arial Narrow" w:hAnsi="Arial Narrow" w:cs="Arial"/>
              </w:rPr>
            </w:pPr>
            <w:r w:rsidRPr="6E9F3B27">
              <w:rPr>
                <w:rFonts w:ascii="Arial Narrow" w:hAnsi="Arial Narrow" w:cs="Arial"/>
              </w:rPr>
              <w:t xml:space="preserve">Continued development of the </w:t>
            </w:r>
            <w:r w:rsidR="3461E9D9" w:rsidRPr="6E9F3B27">
              <w:rPr>
                <w:rFonts w:ascii="Arial Narrow" w:hAnsi="Arial Narrow" w:cs="Arial"/>
              </w:rPr>
              <w:t>Keys and a Kit Programme</w:t>
            </w:r>
          </w:p>
        </w:tc>
      </w:tr>
      <w:tr w:rsidR="002E65F0" w14:paraId="76CBB493" w14:textId="77777777" w:rsidTr="3744167F">
        <w:tc>
          <w:tcPr>
            <w:tcW w:w="6457" w:type="dxa"/>
          </w:tcPr>
          <w:p w14:paraId="014608C9" w14:textId="047EF001" w:rsidR="002E65F0" w:rsidRPr="006937FF" w:rsidRDefault="005A7434" w:rsidP="00723854">
            <w:pPr>
              <w:pStyle w:val="ListParagraph"/>
              <w:numPr>
                <w:ilvl w:val="0"/>
                <w:numId w:val="33"/>
              </w:numPr>
              <w:rPr>
                <w:rFonts w:ascii="Arial Narrow" w:hAnsi="Arial Narrow" w:cs="Arial"/>
              </w:rPr>
            </w:pPr>
            <w:r>
              <w:rPr>
                <w:rFonts w:ascii="Arial Narrow" w:hAnsi="Arial Narrow" w:cs="Arial"/>
              </w:rPr>
              <w:t>Change</w:t>
            </w:r>
            <w:r w:rsidR="0023483C" w:rsidRPr="0023483C">
              <w:rPr>
                <w:rFonts w:ascii="Arial Narrow" w:hAnsi="Arial Narrow" w:cs="Arial"/>
              </w:rPr>
              <w:t xml:space="preserve"> mix of temporary accommodation</w:t>
            </w:r>
            <w:r>
              <w:rPr>
                <w:rFonts w:ascii="Arial Narrow" w:hAnsi="Arial Narrow" w:cs="Arial"/>
              </w:rPr>
              <w:t>*</w:t>
            </w:r>
          </w:p>
        </w:tc>
      </w:tr>
      <w:tr w:rsidR="00C610E5" w14:paraId="4D9C9B48" w14:textId="77777777" w:rsidTr="3744167F">
        <w:tc>
          <w:tcPr>
            <w:tcW w:w="6457" w:type="dxa"/>
          </w:tcPr>
          <w:p w14:paraId="763E42FB" w14:textId="0521B875" w:rsidR="00C610E5" w:rsidRPr="006870B9" w:rsidRDefault="2214F933" w:rsidP="004D707A">
            <w:pPr>
              <w:rPr>
                <w:rFonts w:ascii="Arial Narrow" w:hAnsi="Arial Narrow" w:cs="Arial"/>
              </w:rPr>
            </w:pPr>
            <w:r w:rsidRPr="6E9F3B27">
              <w:rPr>
                <w:rFonts w:ascii="Arial Narrow" w:hAnsi="Arial Narrow" w:cs="Arial"/>
              </w:rPr>
              <w:t>43</w:t>
            </w:r>
            <w:r w:rsidR="7210A5C9" w:rsidRPr="6E9F3B27">
              <w:rPr>
                <w:rFonts w:ascii="Arial Narrow" w:hAnsi="Arial Narrow" w:cs="Arial"/>
              </w:rPr>
              <w:t xml:space="preserve">. </w:t>
            </w:r>
            <w:r w:rsidR="6F19DE19" w:rsidRPr="6E9F3B27">
              <w:rPr>
                <w:rFonts w:ascii="Arial Narrow" w:hAnsi="Arial Narrow" w:cs="Arial"/>
              </w:rPr>
              <w:t>Ensuring we use our stock more effectively</w:t>
            </w:r>
          </w:p>
        </w:tc>
      </w:tr>
      <w:tr w:rsidR="00C610E5" w14:paraId="34E13CF8" w14:textId="77777777" w:rsidTr="3744167F">
        <w:tc>
          <w:tcPr>
            <w:tcW w:w="6457" w:type="dxa"/>
          </w:tcPr>
          <w:p w14:paraId="29B8E2CB" w14:textId="683D0942" w:rsidR="00C610E5" w:rsidRDefault="6E9F3B27" w:rsidP="006B230F">
            <w:pPr>
              <w:ind w:left="316" w:hanging="316"/>
              <w:rPr>
                <w:rFonts w:ascii="Arial Narrow" w:hAnsi="Arial Narrow" w:cs="Arial"/>
              </w:rPr>
            </w:pPr>
            <w:r w:rsidRPr="6E9F3B27">
              <w:rPr>
                <w:rFonts w:ascii="Arial Narrow" w:hAnsi="Arial Narrow" w:cs="Arial"/>
              </w:rPr>
              <w:t xml:space="preserve">44. </w:t>
            </w:r>
            <w:r w:rsidR="2BF5A686" w:rsidRPr="6E9F3B27">
              <w:rPr>
                <w:rFonts w:ascii="Arial Narrow" w:hAnsi="Arial Narrow" w:cs="Arial"/>
              </w:rPr>
              <w:t xml:space="preserve">Explore the possibility to flip temporary accommodation, </w:t>
            </w:r>
            <w:proofErr w:type="gramStart"/>
            <w:r w:rsidR="2BF5A686" w:rsidRPr="6E9F3B27">
              <w:rPr>
                <w:rFonts w:ascii="Arial Narrow" w:hAnsi="Arial Narrow" w:cs="Arial"/>
              </w:rPr>
              <w:t>if and when</w:t>
            </w:r>
            <w:proofErr w:type="gramEnd"/>
            <w:r w:rsidR="2BF5A686" w:rsidRPr="6E9F3B27">
              <w:rPr>
                <w:rFonts w:ascii="Arial Narrow" w:hAnsi="Arial Narrow" w:cs="Arial"/>
              </w:rPr>
              <w:t xml:space="preserve"> stock level</w:t>
            </w:r>
            <w:r w:rsidR="6F19DE19" w:rsidRPr="6E9F3B27">
              <w:rPr>
                <w:rFonts w:ascii="Arial Narrow" w:hAnsi="Arial Narrow" w:cs="Arial"/>
              </w:rPr>
              <w:t>s</w:t>
            </w:r>
            <w:r w:rsidR="03E6F980" w:rsidRPr="6E9F3B27">
              <w:rPr>
                <w:rFonts w:ascii="Arial Narrow" w:hAnsi="Arial Narrow" w:cs="Arial"/>
              </w:rPr>
              <w:t xml:space="preserve"> allow</w:t>
            </w:r>
          </w:p>
        </w:tc>
      </w:tr>
      <w:tr w:rsidR="003F6666" w14:paraId="1330746D" w14:textId="77777777" w:rsidTr="3744167F">
        <w:tc>
          <w:tcPr>
            <w:tcW w:w="6457" w:type="dxa"/>
          </w:tcPr>
          <w:p w14:paraId="707D54F0" w14:textId="20958D45" w:rsidR="003F6666" w:rsidRDefault="12F986B5" w:rsidP="6E9F3B27">
            <w:pPr>
              <w:rPr>
                <w:rFonts w:ascii="Arial Narrow" w:hAnsi="Arial Narrow" w:cs="Arial"/>
              </w:rPr>
            </w:pPr>
            <w:r w:rsidRPr="6E9F3B27">
              <w:rPr>
                <w:rFonts w:ascii="Arial Narrow" w:hAnsi="Arial Narrow" w:cs="Arial"/>
              </w:rPr>
              <w:t xml:space="preserve">45. </w:t>
            </w:r>
            <w:r w:rsidR="03E6F980" w:rsidRPr="6E9F3B27">
              <w:rPr>
                <w:rFonts w:ascii="Arial Narrow" w:hAnsi="Arial Narrow" w:cs="Arial"/>
              </w:rPr>
              <w:t xml:space="preserve">Develop </w:t>
            </w:r>
            <w:r w:rsidR="0E73A454" w:rsidRPr="6E9F3B27">
              <w:rPr>
                <w:rFonts w:ascii="Arial Narrow" w:hAnsi="Arial Narrow" w:cs="Arial"/>
              </w:rPr>
              <w:t>Mid-market rent (MMR) as an option for homeless households</w:t>
            </w:r>
          </w:p>
        </w:tc>
      </w:tr>
      <w:tr w:rsidR="003F6666" w14:paraId="23C5757B" w14:textId="77777777" w:rsidTr="3744167F">
        <w:tc>
          <w:tcPr>
            <w:tcW w:w="6457" w:type="dxa"/>
          </w:tcPr>
          <w:p w14:paraId="260B8A4D" w14:textId="2F82B264" w:rsidR="003F6666" w:rsidRDefault="4C7C48CD" w:rsidP="003C0400">
            <w:pPr>
              <w:ind w:left="316" w:hanging="316"/>
              <w:rPr>
                <w:rFonts w:ascii="Arial Narrow" w:hAnsi="Arial Narrow" w:cs="Arial"/>
              </w:rPr>
            </w:pPr>
            <w:r w:rsidRPr="28530EDB">
              <w:rPr>
                <w:rFonts w:ascii="Arial Narrow" w:hAnsi="Arial Narrow" w:cs="Arial"/>
              </w:rPr>
              <w:t xml:space="preserve">46. </w:t>
            </w:r>
            <w:r w:rsidR="046BA940" w:rsidRPr="28530EDB">
              <w:rPr>
                <w:rFonts w:ascii="Arial Narrow" w:hAnsi="Arial Narrow" w:cs="Arial"/>
              </w:rPr>
              <w:t>Continue to increase the supply of l</w:t>
            </w:r>
            <w:r w:rsidR="0E73A454" w:rsidRPr="28530EDB">
              <w:rPr>
                <w:rFonts w:ascii="Arial Narrow" w:hAnsi="Arial Narrow" w:cs="Arial"/>
              </w:rPr>
              <w:t>ong-term supported accommodation services</w:t>
            </w:r>
          </w:p>
        </w:tc>
      </w:tr>
      <w:tr w:rsidR="00A57B38" w14:paraId="7ABE7114" w14:textId="77777777" w:rsidTr="3744167F">
        <w:tc>
          <w:tcPr>
            <w:tcW w:w="6457" w:type="dxa"/>
          </w:tcPr>
          <w:p w14:paraId="787D51F7" w14:textId="03827B91" w:rsidR="00A57B38" w:rsidRDefault="48ED6A9E" w:rsidP="28530EDB">
            <w:pPr>
              <w:rPr>
                <w:rFonts w:ascii="Arial Narrow" w:hAnsi="Arial Narrow" w:cs="Arial"/>
              </w:rPr>
            </w:pPr>
            <w:r w:rsidRPr="28530EDB">
              <w:rPr>
                <w:rFonts w:ascii="Arial Narrow" w:hAnsi="Arial Narrow" w:cs="Arial"/>
              </w:rPr>
              <w:t xml:space="preserve">47. </w:t>
            </w:r>
            <w:r w:rsidR="00B20FB8" w:rsidRPr="28530EDB">
              <w:rPr>
                <w:rFonts w:ascii="Arial Narrow" w:hAnsi="Arial Narrow" w:cs="Arial"/>
              </w:rPr>
              <w:t>Continue to provide Rapid Access Accommodation</w:t>
            </w:r>
          </w:p>
        </w:tc>
      </w:tr>
      <w:tr w:rsidR="00A57B38" w14:paraId="41FF1283" w14:textId="77777777" w:rsidTr="3744167F">
        <w:tc>
          <w:tcPr>
            <w:tcW w:w="6457" w:type="dxa"/>
          </w:tcPr>
          <w:p w14:paraId="189C5F41" w14:textId="4BFB779A" w:rsidR="00A57B38" w:rsidRDefault="70C1F3A0" w:rsidP="28530EDB">
            <w:pPr>
              <w:rPr>
                <w:rFonts w:ascii="Arial Narrow" w:hAnsi="Arial Narrow" w:cs="Arial"/>
              </w:rPr>
            </w:pPr>
            <w:r w:rsidRPr="28530EDB">
              <w:rPr>
                <w:rFonts w:ascii="Arial Narrow" w:hAnsi="Arial Narrow" w:cs="Arial"/>
              </w:rPr>
              <w:t xml:space="preserve">48. </w:t>
            </w:r>
            <w:r w:rsidR="00B20FB8" w:rsidRPr="28530EDB">
              <w:rPr>
                <w:rFonts w:ascii="Arial Narrow" w:hAnsi="Arial Narrow" w:cs="Arial"/>
              </w:rPr>
              <w:t>Establish a year-round Welcome Centre</w:t>
            </w:r>
          </w:p>
        </w:tc>
      </w:tr>
      <w:tr w:rsidR="00B20FB8" w14:paraId="6B92FE16" w14:textId="77777777" w:rsidTr="3744167F">
        <w:tc>
          <w:tcPr>
            <w:tcW w:w="6457" w:type="dxa"/>
          </w:tcPr>
          <w:p w14:paraId="68ED1D89" w14:textId="7C39453F" w:rsidR="00B20FB8" w:rsidRDefault="67047745" w:rsidP="006B230F">
            <w:pPr>
              <w:ind w:left="316" w:hanging="316"/>
              <w:rPr>
                <w:rFonts w:ascii="Arial Narrow" w:hAnsi="Arial Narrow" w:cs="Arial"/>
              </w:rPr>
            </w:pPr>
            <w:r w:rsidRPr="2CCC28EC">
              <w:rPr>
                <w:rFonts w:ascii="Arial Narrow" w:hAnsi="Arial Narrow" w:cs="Arial"/>
              </w:rPr>
              <w:t xml:space="preserve">49. </w:t>
            </w:r>
            <w:r w:rsidR="52733365" w:rsidRPr="2CCC28EC">
              <w:rPr>
                <w:rFonts w:ascii="Arial Narrow" w:hAnsi="Arial Narrow" w:cs="Arial"/>
              </w:rPr>
              <w:t xml:space="preserve">In line with the Housing Emergency Action Plan, </w:t>
            </w:r>
            <w:r w:rsidR="30FCBEA7" w:rsidRPr="2CCC28EC">
              <w:rPr>
                <w:rFonts w:ascii="Arial Narrow" w:hAnsi="Arial Narrow" w:cs="Arial"/>
              </w:rPr>
              <w:t>continue to identify and support opportunities for Social Investment Funding</w:t>
            </w:r>
            <w:r w:rsidR="1E9D0F72" w:rsidRPr="2CCC28EC">
              <w:rPr>
                <w:rFonts w:ascii="Arial Narrow" w:hAnsi="Arial Narrow" w:cs="Arial"/>
              </w:rPr>
              <w:t xml:space="preserve"> *</w:t>
            </w:r>
          </w:p>
        </w:tc>
      </w:tr>
      <w:tr w:rsidR="009D4957" w:rsidRPr="009D4957" w14:paraId="1F0FE392" w14:textId="77777777" w:rsidTr="3744167F">
        <w:tc>
          <w:tcPr>
            <w:tcW w:w="6457" w:type="dxa"/>
          </w:tcPr>
          <w:p w14:paraId="267985D4" w14:textId="55238070" w:rsidR="00F84CC2" w:rsidRPr="004D707A" w:rsidRDefault="4A76E74A" w:rsidP="2CCC28EC">
            <w:pPr>
              <w:rPr>
                <w:rFonts w:ascii="Arial Narrow" w:hAnsi="Arial Narrow" w:cs="Arial"/>
              </w:rPr>
            </w:pPr>
            <w:r w:rsidRPr="2CCC28EC">
              <w:rPr>
                <w:rFonts w:ascii="Arial Narrow" w:hAnsi="Arial Narrow" w:cs="Arial"/>
              </w:rPr>
              <w:t xml:space="preserve">50. </w:t>
            </w:r>
            <w:r w:rsidR="00F84CC2" w:rsidRPr="2CCC28EC">
              <w:rPr>
                <w:rFonts w:ascii="Arial Narrow" w:hAnsi="Arial Narrow" w:cs="Arial"/>
              </w:rPr>
              <w:t xml:space="preserve">Ensure full data on homelessness demographics * </w:t>
            </w:r>
          </w:p>
        </w:tc>
      </w:tr>
      <w:tr w:rsidR="009D4957" w:rsidRPr="009D4957" w14:paraId="3D7DA1A0" w14:textId="77777777" w:rsidTr="3744167F">
        <w:tc>
          <w:tcPr>
            <w:tcW w:w="6457" w:type="dxa"/>
          </w:tcPr>
          <w:p w14:paraId="13B5B8C2" w14:textId="7A9050F0" w:rsidR="00F84CC2" w:rsidRPr="004D707A" w:rsidRDefault="22F671E7" w:rsidP="2CCC28EC">
            <w:pPr>
              <w:rPr>
                <w:rFonts w:ascii="Arial Narrow" w:hAnsi="Arial Narrow" w:cs="Arial"/>
              </w:rPr>
            </w:pPr>
            <w:r w:rsidRPr="2CCC28EC">
              <w:rPr>
                <w:rFonts w:ascii="Arial Narrow" w:hAnsi="Arial Narrow" w:cs="Arial"/>
              </w:rPr>
              <w:t xml:space="preserve">51. </w:t>
            </w:r>
            <w:r w:rsidR="00F84CC2" w:rsidRPr="2CCC28EC">
              <w:rPr>
                <w:rFonts w:ascii="Arial Narrow" w:hAnsi="Arial Narrow" w:cs="Arial"/>
              </w:rPr>
              <w:t xml:space="preserve">Work in Partnership with H&amp;SCP* </w:t>
            </w:r>
          </w:p>
        </w:tc>
      </w:tr>
      <w:tr w:rsidR="009D4957" w:rsidRPr="009D4957" w14:paraId="6EBF4B4C" w14:textId="77777777" w:rsidTr="3744167F">
        <w:tc>
          <w:tcPr>
            <w:tcW w:w="6457" w:type="dxa"/>
          </w:tcPr>
          <w:p w14:paraId="1398FA19" w14:textId="45D0BFAA" w:rsidR="00F84CC2" w:rsidRPr="004D707A" w:rsidRDefault="0ED024BD" w:rsidP="2CCC28EC">
            <w:pPr>
              <w:rPr>
                <w:rFonts w:ascii="Arial Narrow" w:hAnsi="Arial Narrow" w:cs="Arial"/>
              </w:rPr>
            </w:pPr>
            <w:r w:rsidRPr="2CCC28EC">
              <w:rPr>
                <w:rFonts w:ascii="Arial Narrow" w:hAnsi="Arial Narrow" w:cs="Arial"/>
              </w:rPr>
              <w:t xml:space="preserve">52. </w:t>
            </w:r>
            <w:r w:rsidR="00F84CC2" w:rsidRPr="2CCC28EC">
              <w:rPr>
                <w:rFonts w:ascii="Arial Narrow" w:hAnsi="Arial Narrow" w:cs="Arial"/>
              </w:rPr>
              <w:t>Work in Partnership with Children Services</w:t>
            </w:r>
            <w:r w:rsidR="00E63BE3" w:rsidRPr="2CCC28EC">
              <w:rPr>
                <w:rFonts w:ascii="Arial Narrow" w:hAnsi="Arial Narrow" w:cs="Arial"/>
              </w:rPr>
              <w:t>*</w:t>
            </w:r>
            <w:r w:rsidR="00F84CC2" w:rsidRPr="2CCC28EC">
              <w:rPr>
                <w:rFonts w:ascii="Arial Narrow" w:hAnsi="Arial Narrow" w:cs="Arial"/>
              </w:rPr>
              <w:t xml:space="preserve"> </w:t>
            </w:r>
          </w:p>
        </w:tc>
      </w:tr>
      <w:tr w:rsidR="009D4957" w:rsidRPr="009D4957" w14:paraId="6610C72B" w14:textId="77777777" w:rsidTr="3744167F">
        <w:tc>
          <w:tcPr>
            <w:tcW w:w="6457" w:type="dxa"/>
          </w:tcPr>
          <w:p w14:paraId="66870D29" w14:textId="78206163" w:rsidR="00F84CC2" w:rsidRPr="004D707A" w:rsidRDefault="411D1C16" w:rsidP="003D658C">
            <w:pPr>
              <w:ind w:left="316" w:hanging="316"/>
              <w:rPr>
                <w:rFonts w:ascii="Arial Narrow" w:hAnsi="Arial Narrow" w:cs="Arial"/>
              </w:rPr>
            </w:pPr>
            <w:r w:rsidRPr="2CCC28EC">
              <w:rPr>
                <w:rFonts w:ascii="Arial Narrow" w:hAnsi="Arial Narrow" w:cs="Arial"/>
              </w:rPr>
              <w:t xml:space="preserve">53.  </w:t>
            </w:r>
            <w:r w:rsidR="00E63BE3" w:rsidRPr="2CCC28EC">
              <w:rPr>
                <w:rFonts w:ascii="Arial Narrow" w:hAnsi="Arial Narrow" w:cs="Arial"/>
              </w:rPr>
              <w:t>Explore removing duplication and develop a plan to ensure information on service availability is more easily available*</w:t>
            </w:r>
          </w:p>
        </w:tc>
      </w:tr>
      <w:tr w:rsidR="009D4957" w:rsidRPr="009D4957" w14:paraId="4B683C0B" w14:textId="77777777" w:rsidTr="3744167F">
        <w:tc>
          <w:tcPr>
            <w:tcW w:w="6457" w:type="dxa"/>
          </w:tcPr>
          <w:p w14:paraId="4E87D0F6" w14:textId="480ABF3F" w:rsidR="00F84CC2" w:rsidRPr="004D707A" w:rsidRDefault="1E5F4516" w:rsidP="2CCC28EC">
            <w:pPr>
              <w:rPr>
                <w:rFonts w:ascii="Arial Narrow" w:hAnsi="Arial Narrow" w:cs="Arial"/>
              </w:rPr>
            </w:pPr>
            <w:r w:rsidRPr="2CCC28EC">
              <w:rPr>
                <w:rFonts w:ascii="Arial Narrow" w:hAnsi="Arial Narrow" w:cs="Arial"/>
              </w:rPr>
              <w:t xml:space="preserve">54. </w:t>
            </w:r>
            <w:r w:rsidR="00E63BE3" w:rsidRPr="2CCC28EC">
              <w:rPr>
                <w:rFonts w:ascii="Arial Narrow" w:hAnsi="Arial Narrow" w:cs="Arial"/>
              </w:rPr>
              <w:t>Investigate the impact of tourism on temporary accommodation*</w:t>
            </w:r>
          </w:p>
        </w:tc>
      </w:tr>
      <w:tr w:rsidR="009D4957" w:rsidRPr="009D4957" w14:paraId="6355F828" w14:textId="77777777" w:rsidTr="3744167F">
        <w:tc>
          <w:tcPr>
            <w:tcW w:w="6457" w:type="dxa"/>
          </w:tcPr>
          <w:p w14:paraId="7B4D662E" w14:textId="484DFCFC" w:rsidR="00E63BE3" w:rsidRPr="004D707A" w:rsidRDefault="4865B7A5" w:rsidP="2CCC28EC">
            <w:pPr>
              <w:rPr>
                <w:rFonts w:ascii="Arial Narrow" w:hAnsi="Arial Narrow" w:cs="Arial"/>
              </w:rPr>
            </w:pPr>
            <w:r w:rsidRPr="2CCC28EC">
              <w:rPr>
                <w:rFonts w:ascii="Arial Narrow" w:hAnsi="Arial Narrow" w:cs="Arial"/>
              </w:rPr>
              <w:t xml:space="preserve">55. </w:t>
            </w:r>
            <w:r w:rsidR="00E63BE3" w:rsidRPr="2CCC28EC">
              <w:rPr>
                <w:rFonts w:ascii="Arial Narrow" w:hAnsi="Arial Narrow" w:cs="Arial"/>
              </w:rPr>
              <w:t>Deliver pre tenancy support to homeless</w:t>
            </w:r>
            <w:r w:rsidR="60B43836" w:rsidRPr="2CCC28EC">
              <w:rPr>
                <w:rFonts w:ascii="Arial Narrow" w:hAnsi="Arial Narrow" w:cs="Arial"/>
              </w:rPr>
              <w:t xml:space="preserve"> households</w:t>
            </w:r>
            <w:r w:rsidR="00E63BE3" w:rsidRPr="2CCC28EC">
              <w:rPr>
                <w:rFonts w:ascii="Arial Narrow" w:hAnsi="Arial Narrow" w:cs="Arial"/>
              </w:rPr>
              <w:t>*</w:t>
            </w:r>
          </w:p>
        </w:tc>
      </w:tr>
      <w:tr w:rsidR="009D4957" w:rsidRPr="009D4957" w14:paraId="50406E8E" w14:textId="77777777" w:rsidTr="3744167F">
        <w:tc>
          <w:tcPr>
            <w:tcW w:w="6457" w:type="dxa"/>
          </w:tcPr>
          <w:p w14:paraId="49F4D29B" w14:textId="1FD79221" w:rsidR="00E63BE3" w:rsidRPr="004D707A" w:rsidRDefault="49C79EA7" w:rsidP="003D658C">
            <w:pPr>
              <w:ind w:left="316" w:hanging="316"/>
              <w:rPr>
                <w:rFonts w:ascii="Arial Narrow" w:hAnsi="Arial Narrow" w:cs="Arial"/>
              </w:rPr>
            </w:pPr>
            <w:r w:rsidRPr="2841154B">
              <w:rPr>
                <w:rFonts w:ascii="Arial Narrow" w:hAnsi="Arial Narrow" w:cs="Arial"/>
              </w:rPr>
              <w:t>5</w:t>
            </w:r>
            <w:r w:rsidR="000A0C8C">
              <w:rPr>
                <w:rFonts w:ascii="Arial Narrow" w:hAnsi="Arial Narrow" w:cs="Arial"/>
              </w:rPr>
              <w:t>6</w:t>
            </w:r>
            <w:r w:rsidRPr="2841154B">
              <w:rPr>
                <w:rFonts w:ascii="Arial Narrow" w:hAnsi="Arial Narrow" w:cs="Arial"/>
              </w:rPr>
              <w:t xml:space="preserve">. </w:t>
            </w:r>
            <w:r w:rsidR="00E63BE3" w:rsidRPr="2841154B">
              <w:rPr>
                <w:rFonts w:ascii="Arial Narrow" w:hAnsi="Arial Narrow" w:cs="Arial"/>
              </w:rPr>
              <w:t>Continue to develop options to prevent homelessness in the first place including using data to target interventions*</w:t>
            </w:r>
          </w:p>
        </w:tc>
      </w:tr>
      <w:tr w:rsidR="009D4957" w:rsidRPr="009D4957" w14:paraId="3B6074D2" w14:textId="77777777" w:rsidTr="3744167F">
        <w:tc>
          <w:tcPr>
            <w:tcW w:w="6457" w:type="dxa"/>
          </w:tcPr>
          <w:p w14:paraId="56093C70" w14:textId="337F022E" w:rsidR="00E63BE3" w:rsidRPr="004D707A" w:rsidRDefault="17369593" w:rsidP="003D658C">
            <w:pPr>
              <w:ind w:left="316" w:hanging="316"/>
              <w:rPr>
                <w:rFonts w:ascii="Arial Narrow" w:hAnsi="Arial Narrow" w:cs="Arial"/>
              </w:rPr>
            </w:pPr>
            <w:r w:rsidRPr="2841154B">
              <w:rPr>
                <w:rFonts w:ascii="Arial Narrow" w:hAnsi="Arial Narrow" w:cs="Arial"/>
              </w:rPr>
              <w:t>5</w:t>
            </w:r>
            <w:r w:rsidR="000A0C8C">
              <w:rPr>
                <w:rFonts w:ascii="Arial Narrow" w:hAnsi="Arial Narrow" w:cs="Arial"/>
              </w:rPr>
              <w:t>7</w:t>
            </w:r>
            <w:r w:rsidRPr="2841154B">
              <w:rPr>
                <w:rFonts w:ascii="Arial Narrow" w:hAnsi="Arial Narrow" w:cs="Arial"/>
              </w:rPr>
              <w:t xml:space="preserve">. </w:t>
            </w:r>
            <w:r w:rsidR="00E63BE3" w:rsidRPr="2841154B">
              <w:rPr>
                <w:rFonts w:ascii="Arial Narrow" w:hAnsi="Arial Narrow" w:cs="Arial"/>
              </w:rPr>
              <w:t xml:space="preserve">Assess the link between children in unsuitable accommodation and the impact on their education with the change in schools they attend* </w:t>
            </w:r>
          </w:p>
        </w:tc>
      </w:tr>
      <w:tr w:rsidR="009D4957" w:rsidRPr="009D4957" w14:paraId="056320B7" w14:textId="77777777" w:rsidTr="3744167F">
        <w:tc>
          <w:tcPr>
            <w:tcW w:w="6457" w:type="dxa"/>
          </w:tcPr>
          <w:p w14:paraId="1749CDA6" w14:textId="6C27A7BF" w:rsidR="00E63BE3" w:rsidRPr="004D707A" w:rsidRDefault="764192F5" w:rsidP="2841154B">
            <w:pPr>
              <w:rPr>
                <w:rFonts w:ascii="Arial Narrow" w:hAnsi="Arial Narrow" w:cs="Arial"/>
              </w:rPr>
            </w:pPr>
            <w:r w:rsidRPr="2841154B">
              <w:rPr>
                <w:rFonts w:ascii="Arial Narrow" w:hAnsi="Arial Narrow" w:cs="Arial"/>
              </w:rPr>
              <w:t>5</w:t>
            </w:r>
            <w:r w:rsidR="000A0C8C">
              <w:rPr>
                <w:rFonts w:ascii="Arial Narrow" w:hAnsi="Arial Narrow" w:cs="Arial"/>
              </w:rPr>
              <w:t xml:space="preserve">8. </w:t>
            </w:r>
            <w:r w:rsidR="00B20885" w:rsidRPr="00B20885">
              <w:rPr>
                <w:rFonts w:ascii="Arial Narrow" w:hAnsi="Arial Narrow" w:cs="Arial"/>
              </w:rPr>
              <w:t>Continue to work with RSL partners to maximise lets to homeless households</w:t>
            </w:r>
            <w:r w:rsidR="00B20885">
              <w:rPr>
                <w:rFonts w:ascii="Arial Narrow" w:hAnsi="Arial Narrow" w:cs="Arial"/>
              </w:rPr>
              <w:t>*</w:t>
            </w:r>
          </w:p>
        </w:tc>
      </w:tr>
      <w:tr w:rsidR="009D4957" w:rsidRPr="009D4957" w14:paraId="293C1172" w14:textId="77777777" w:rsidTr="3744167F">
        <w:tc>
          <w:tcPr>
            <w:tcW w:w="6457" w:type="dxa"/>
          </w:tcPr>
          <w:p w14:paraId="376B44D3" w14:textId="5A9D2191" w:rsidR="00E63BE3" w:rsidRPr="004D707A" w:rsidRDefault="000A0C8C" w:rsidP="2841154B">
            <w:pPr>
              <w:rPr>
                <w:rFonts w:ascii="Arial Narrow" w:hAnsi="Arial Narrow" w:cs="Arial"/>
              </w:rPr>
            </w:pPr>
            <w:r>
              <w:rPr>
                <w:rFonts w:ascii="Arial Narrow" w:hAnsi="Arial Narrow" w:cs="Arial"/>
              </w:rPr>
              <w:t>59</w:t>
            </w:r>
            <w:r w:rsidR="06C1287A" w:rsidRPr="00CA6688">
              <w:rPr>
                <w:rFonts w:ascii="Arial Narrow" w:hAnsi="Arial Narrow" w:cs="Arial"/>
              </w:rPr>
              <w:t xml:space="preserve">. </w:t>
            </w:r>
            <w:r w:rsidR="00B20885" w:rsidRPr="00CA6688">
              <w:rPr>
                <w:rFonts w:ascii="Arial Narrow" w:hAnsi="Arial Narrow" w:cs="Arial"/>
              </w:rPr>
              <w:t>Develop a plan to increase the supply of Short-term Let accommodation*</w:t>
            </w:r>
          </w:p>
        </w:tc>
      </w:tr>
      <w:tr w:rsidR="009D4957" w:rsidRPr="009D4957" w14:paraId="7D0118E7" w14:textId="77777777" w:rsidTr="3744167F">
        <w:tc>
          <w:tcPr>
            <w:tcW w:w="6457" w:type="dxa"/>
          </w:tcPr>
          <w:p w14:paraId="15587159" w14:textId="61A30140" w:rsidR="00E63BE3" w:rsidRPr="004D707A" w:rsidRDefault="63368628" w:rsidP="2841154B">
            <w:pPr>
              <w:rPr>
                <w:rFonts w:ascii="Arial Narrow" w:hAnsi="Arial Narrow" w:cs="Arial"/>
              </w:rPr>
            </w:pPr>
            <w:r w:rsidRPr="2841154B">
              <w:rPr>
                <w:rFonts w:ascii="Arial Narrow" w:hAnsi="Arial Narrow" w:cs="Arial"/>
              </w:rPr>
              <w:t>6</w:t>
            </w:r>
            <w:r w:rsidR="000A0C8C">
              <w:rPr>
                <w:rFonts w:ascii="Arial Narrow" w:hAnsi="Arial Narrow" w:cs="Arial"/>
              </w:rPr>
              <w:t>0</w:t>
            </w:r>
            <w:r w:rsidRPr="2841154B">
              <w:rPr>
                <w:rFonts w:ascii="Arial Narrow" w:hAnsi="Arial Narrow" w:cs="Arial"/>
              </w:rPr>
              <w:t xml:space="preserve">. </w:t>
            </w:r>
            <w:r w:rsidR="00B20885" w:rsidRPr="00B20885">
              <w:rPr>
                <w:rFonts w:ascii="Arial Narrow" w:hAnsi="Arial Narrow" w:cs="Arial"/>
              </w:rPr>
              <w:t>Develop a plan to increase the supply of Private Sector Leasing (PSL) accommodation</w:t>
            </w:r>
            <w:r w:rsidR="00B20885">
              <w:rPr>
                <w:rFonts w:ascii="Arial Narrow" w:hAnsi="Arial Narrow" w:cs="Arial"/>
              </w:rPr>
              <w:t>*</w:t>
            </w:r>
          </w:p>
        </w:tc>
      </w:tr>
      <w:tr w:rsidR="009D4957" w:rsidRPr="009D4957" w14:paraId="71014303" w14:textId="77777777" w:rsidTr="3744167F">
        <w:tc>
          <w:tcPr>
            <w:tcW w:w="6457" w:type="dxa"/>
          </w:tcPr>
          <w:p w14:paraId="157628A0" w14:textId="0662BDC8" w:rsidR="00E63BE3" w:rsidRPr="004D707A" w:rsidRDefault="4C17EB48" w:rsidP="2841154B">
            <w:pPr>
              <w:rPr>
                <w:rFonts w:ascii="Arial Narrow" w:hAnsi="Arial Narrow" w:cs="Arial"/>
              </w:rPr>
            </w:pPr>
            <w:r w:rsidRPr="5E7A5149">
              <w:rPr>
                <w:rFonts w:ascii="Arial Narrow" w:hAnsi="Arial Narrow" w:cs="Arial"/>
              </w:rPr>
              <w:t>6</w:t>
            </w:r>
            <w:r w:rsidR="000A0C8C">
              <w:rPr>
                <w:rFonts w:ascii="Arial Narrow" w:hAnsi="Arial Narrow" w:cs="Arial"/>
              </w:rPr>
              <w:t>1</w:t>
            </w:r>
            <w:r w:rsidRPr="5E7A5149">
              <w:rPr>
                <w:rFonts w:ascii="Arial Narrow" w:hAnsi="Arial Narrow" w:cs="Arial"/>
              </w:rPr>
              <w:t xml:space="preserve">. </w:t>
            </w:r>
            <w:r w:rsidR="00E63BE3" w:rsidRPr="5E7A5149">
              <w:rPr>
                <w:rFonts w:ascii="Arial Narrow" w:hAnsi="Arial Narrow" w:cs="Arial"/>
              </w:rPr>
              <w:t>Plan to proactively identify and increase reach of prevention service</w:t>
            </w:r>
            <w:r w:rsidR="7BB26C17" w:rsidRPr="5E7A5149">
              <w:rPr>
                <w:rFonts w:ascii="Arial Narrow" w:hAnsi="Arial Narrow" w:cs="Arial"/>
              </w:rPr>
              <w:t>s</w:t>
            </w:r>
            <w:r w:rsidR="00E63BE3" w:rsidRPr="5E7A5149">
              <w:rPr>
                <w:rFonts w:ascii="Arial Narrow" w:hAnsi="Arial Narrow" w:cs="Arial"/>
              </w:rPr>
              <w:t>*</w:t>
            </w:r>
          </w:p>
        </w:tc>
      </w:tr>
      <w:tr w:rsidR="009D4957" w:rsidRPr="009D4957" w14:paraId="31608BC6" w14:textId="77777777" w:rsidTr="3744167F">
        <w:tc>
          <w:tcPr>
            <w:tcW w:w="6457" w:type="dxa"/>
          </w:tcPr>
          <w:p w14:paraId="0F7C5F4B" w14:textId="3BC2242B" w:rsidR="00E63BE3" w:rsidRPr="004D707A" w:rsidRDefault="287CC712" w:rsidP="5E7A5149">
            <w:pPr>
              <w:rPr>
                <w:rFonts w:ascii="Arial Narrow" w:hAnsi="Arial Narrow" w:cs="Arial"/>
              </w:rPr>
            </w:pPr>
            <w:r w:rsidRPr="5E7A5149">
              <w:rPr>
                <w:rFonts w:ascii="Arial Narrow" w:hAnsi="Arial Narrow" w:cs="Arial"/>
              </w:rPr>
              <w:t>6</w:t>
            </w:r>
            <w:r w:rsidR="000A0C8C">
              <w:rPr>
                <w:rFonts w:ascii="Arial Narrow" w:hAnsi="Arial Narrow" w:cs="Arial"/>
              </w:rPr>
              <w:t>2</w:t>
            </w:r>
            <w:r w:rsidRPr="5E7A5149">
              <w:rPr>
                <w:rFonts w:ascii="Arial Narrow" w:hAnsi="Arial Narrow" w:cs="Arial"/>
              </w:rPr>
              <w:t xml:space="preserve">. </w:t>
            </w:r>
            <w:r w:rsidR="00B20885" w:rsidRPr="00B20885">
              <w:rPr>
                <w:rFonts w:ascii="Arial Narrow" w:hAnsi="Arial Narrow" w:cs="Arial"/>
              </w:rPr>
              <w:t>Develop a plan to increase the supply of supported accommodation</w:t>
            </w:r>
            <w:r w:rsidR="00B20885">
              <w:rPr>
                <w:rFonts w:ascii="Arial Narrow" w:hAnsi="Arial Narrow" w:cs="Arial"/>
              </w:rPr>
              <w:t>*</w:t>
            </w:r>
          </w:p>
        </w:tc>
      </w:tr>
      <w:tr w:rsidR="009D4957" w:rsidRPr="009D4957" w14:paraId="57A3974D" w14:textId="77777777" w:rsidTr="3744167F">
        <w:tc>
          <w:tcPr>
            <w:tcW w:w="6457" w:type="dxa"/>
          </w:tcPr>
          <w:p w14:paraId="0A50C509" w14:textId="6BF71002" w:rsidR="00E63BE3" w:rsidRPr="004D707A" w:rsidRDefault="518F53DA" w:rsidP="003D658C">
            <w:pPr>
              <w:ind w:left="316" w:hanging="316"/>
              <w:rPr>
                <w:rFonts w:ascii="Arial Narrow" w:hAnsi="Arial Narrow" w:cs="Arial"/>
              </w:rPr>
            </w:pPr>
            <w:r w:rsidRPr="5E7A5149">
              <w:rPr>
                <w:rFonts w:ascii="Arial Narrow" w:hAnsi="Arial Narrow" w:cs="Arial"/>
              </w:rPr>
              <w:t>6</w:t>
            </w:r>
            <w:r w:rsidR="000A0C8C">
              <w:rPr>
                <w:rFonts w:ascii="Arial Narrow" w:hAnsi="Arial Narrow" w:cs="Arial"/>
              </w:rPr>
              <w:t>3</w:t>
            </w:r>
            <w:r w:rsidRPr="5E7A5149">
              <w:rPr>
                <w:rFonts w:ascii="Arial Narrow" w:hAnsi="Arial Narrow" w:cs="Arial"/>
              </w:rPr>
              <w:t xml:space="preserve">. </w:t>
            </w:r>
            <w:r w:rsidR="00B20885" w:rsidRPr="00B20885">
              <w:rPr>
                <w:rFonts w:ascii="Arial Narrow" w:hAnsi="Arial Narrow" w:cs="Arial"/>
              </w:rPr>
              <w:t>Develop a plan to support those who find a gap between their rent charge and their housing benefit income</w:t>
            </w:r>
            <w:r w:rsidR="00B20885">
              <w:rPr>
                <w:rFonts w:ascii="Arial Narrow" w:hAnsi="Arial Narrow" w:cs="Arial"/>
              </w:rPr>
              <w:t>*</w:t>
            </w:r>
          </w:p>
        </w:tc>
      </w:tr>
      <w:tr w:rsidR="00E63BE3" w:rsidRPr="00E63BE3" w14:paraId="3C6696E5" w14:textId="77777777" w:rsidTr="3744167F">
        <w:tc>
          <w:tcPr>
            <w:tcW w:w="6457" w:type="dxa"/>
          </w:tcPr>
          <w:p w14:paraId="519AD83E" w14:textId="02C29787" w:rsidR="00E63BE3" w:rsidRPr="00E63BE3" w:rsidRDefault="17DDF9F3" w:rsidP="003D658C">
            <w:pPr>
              <w:ind w:left="316" w:hanging="316"/>
              <w:rPr>
                <w:rFonts w:ascii="Arial Narrow" w:hAnsi="Arial Narrow" w:cs="Arial"/>
              </w:rPr>
            </w:pPr>
            <w:r w:rsidRPr="5E7A5149">
              <w:rPr>
                <w:rFonts w:ascii="Arial Narrow" w:hAnsi="Arial Narrow" w:cs="Arial"/>
              </w:rPr>
              <w:t>6</w:t>
            </w:r>
            <w:r w:rsidR="000A0C8C">
              <w:rPr>
                <w:rFonts w:ascii="Arial Narrow" w:hAnsi="Arial Narrow" w:cs="Arial"/>
              </w:rPr>
              <w:t>4</w:t>
            </w:r>
            <w:r w:rsidRPr="5E7A5149">
              <w:rPr>
                <w:rFonts w:ascii="Arial Narrow" w:hAnsi="Arial Narrow" w:cs="Arial"/>
              </w:rPr>
              <w:t xml:space="preserve">. </w:t>
            </w:r>
            <w:r w:rsidR="00E63BE3" w:rsidRPr="5E7A5149">
              <w:rPr>
                <w:rFonts w:ascii="Arial Narrow" w:hAnsi="Arial Narrow" w:cs="Arial"/>
              </w:rPr>
              <w:t>Community based and home-based support services are increasingly important to support people with mental health issues which affects homelessness presentations if not maintained or improved upon*</w:t>
            </w:r>
          </w:p>
        </w:tc>
      </w:tr>
      <w:tr w:rsidR="00E63BE3" w:rsidRPr="00E63BE3" w14:paraId="7A509BF8" w14:textId="77777777" w:rsidTr="3744167F">
        <w:tc>
          <w:tcPr>
            <w:tcW w:w="6457" w:type="dxa"/>
          </w:tcPr>
          <w:p w14:paraId="55ECD913" w14:textId="555E827E" w:rsidR="00E63BE3" w:rsidRPr="00E63BE3" w:rsidRDefault="14FAF4DB" w:rsidP="003D658C">
            <w:pPr>
              <w:ind w:left="316" w:hanging="316"/>
              <w:rPr>
                <w:rFonts w:ascii="Arial Narrow" w:hAnsi="Arial Narrow" w:cs="Arial"/>
              </w:rPr>
            </w:pPr>
            <w:r w:rsidRPr="5E7A5149">
              <w:rPr>
                <w:rFonts w:ascii="Arial Narrow" w:hAnsi="Arial Narrow" w:cs="Arial"/>
              </w:rPr>
              <w:t>6</w:t>
            </w:r>
            <w:r w:rsidR="000A0C8C">
              <w:rPr>
                <w:rFonts w:ascii="Arial Narrow" w:hAnsi="Arial Narrow" w:cs="Arial"/>
              </w:rPr>
              <w:t>5</w:t>
            </w:r>
            <w:r w:rsidRPr="5E7A5149">
              <w:rPr>
                <w:rFonts w:ascii="Arial Narrow" w:hAnsi="Arial Narrow" w:cs="Arial"/>
              </w:rPr>
              <w:t xml:space="preserve">. </w:t>
            </w:r>
            <w:r w:rsidR="00E63BE3" w:rsidRPr="5E7A5149">
              <w:rPr>
                <w:rFonts w:ascii="Arial Narrow" w:hAnsi="Arial Narrow" w:cs="Arial"/>
              </w:rPr>
              <w:t>How will we provide mental and physical tenancy support throughout the tenancy journey of homelessness and ensure tenancy sustainment’s are reinforced*</w:t>
            </w:r>
          </w:p>
        </w:tc>
      </w:tr>
      <w:tr w:rsidR="005951FB" w:rsidRPr="00E63BE3" w14:paraId="64E906AB" w14:textId="77777777" w:rsidTr="3744167F">
        <w:tc>
          <w:tcPr>
            <w:tcW w:w="6457" w:type="dxa"/>
          </w:tcPr>
          <w:p w14:paraId="3192B9A7" w14:textId="791F3CBC" w:rsidR="005951FB" w:rsidRPr="006F404D" w:rsidRDefault="4B724A38" w:rsidP="000C10D3">
            <w:pPr>
              <w:ind w:left="316" w:hanging="316"/>
              <w:rPr>
                <w:rFonts w:ascii="Arial Narrow" w:hAnsi="Arial Narrow" w:cs="Arial"/>
              </w:rPr>
            </w:pPr>
            <w:r w:rsidRPr="3744167F">
              <w:rPr>
                <w:rFonts w:ascii="Arial Narrow" w:hAnsi="Arial Narrow" w:cs="Arial"/>
              </w:rPr>
              <w:t>6</w:t>
            </w:r>
            <w:r w:rsidR="000A0C8C">
              <w:rPr>
                <w:rFonts w:ascii="Arial Narrow" w:hAnsi="Arial Narrow" w:cs="Arial"/>
              </w:rPr>
              <w:t>6</w:t>
            </w:r>
            <w:r w:rsidRPr="3744167F">
              <w:rPr>
                <w:rFonts w:ascii="Arial Narrow" w:hAnsi="Arial Narrow" w:cs="Arial"/>
              </w:rPr>
              <w:t xml:space="preserve">. </w:t>
            </w:r>
            <w:r w:rsidR="00B87D8F" w:rsidRPr="3744167F">
              <w:rPr>
                <w:rFonts w:ascii="Arial Narrow" w:hAnsi="Arial Narrow" w:cs="Arial"/>
              </w:rPr>
              <w:t>Ensure that the Council and partners are prepared to respond to Prevention Legal Duties*</w:t>
            </w:r>
          </w:p>
        </w:tc>
      </w:tr>
      <w:tr w:rsidR="005C48FD" w:rsidRPr="00E63BE3" w14:paraId="40AFE682" w14:textId="77777777" w:rsidTr="3744167F">
        <w:tc>
          <w:tcPr>
            <w:tcW w:w="6457" w:type="dxa"/>
          </w:tcPr>
          <w:p w14:paraId="154CDC66" w14:textId="0201DD2A" w:rsidR="005C48FD" w:rsidRDefault="75A19225" w:rsidP="3744167F">
            <w:pPr>
              <w:rPr>
                <w:rFonts w:ascii="Arial Narrow" w:hAnsi="Arial Narrow" w:cs="Arial"/>
              </w:rPr>
            </w:pPr>
            <w:r w:rsidRPr="3744167F">
              <w:rPr>
                <w:rFonts w:ascii="Arial Narrow" w:hAnsi="Arial Narrow" w:cs="Arial"/>
              </w:rPr>
              <w:t>6</w:t>
            </w:r>
            <w:r w:rsidR="000A0C8C">
              <w:rPr>
                <w:rFonts w:ascii="Arial Narrow" w:hAnsi="Arial Narrow" w:cs="Arial"/>
              </w:rPr>
              <w:t>7</w:t>
            </w:r>
            <w:r w:rsidRPr="3744167F">
              <w:rPr>
                <w:rFonts w:ascii="Arial Narrow" w:hAnsi="Arial Narrow" w:cs="Arial"/>
              </w:rPr>
              <w:t xml:space="preserve">. </w:t>
            </w:r>
            <w:r w:rsidR="005C48FD" w:rsidRPr="3744167F">
              <w:rPr>
                <w:rFonts w:ascii="Arial Narrow" w:hAnsi="Arial Narrow" w:cs="Arial"/>
              </w:rPr>
              <w:t>Continue delivery of the Housing First model*</w:t>
            </w:r>
          </w:p>
        </w:tc>
      </w:tr>
    </w:tbl>
    <w:p w14:paraId="4C885409" w14:textId="77777777" w:rsidR="00FD6C44" w:rsidRPr="00E63BE3" w:rsidRDefault="00FD6C44" w:rsidP="6A1FCF4D">
      <w:pPr>
        <w:rPr>
          <w:rFonts w:ascii="Arial Narrow" w:hAnsi="Arial Narrow" w:cs="Arial"/>
          <w:b/>
          <w:bCs/>
          <w:color w:val="FF0000"/>
          <w:u w:val="single"/>
        </w:rPr>
      </w:pPr>
    </w:p>
    <w:p w14:paraId="43016978" w14:textId="77777777" w:rsidR="00237E71" w:rsidRDefault="00E63BE3">
      <w:pPr>
        <w:rPr>
          <w:rFonts w:ascii="Arial Narrow" w:hAnsi="Arial Narrow" w:cs="Arial"/>
          <w:b/>
          <w:bCs/>
        </w:rPr>
      </w:pPr>
      <w:r w:rsidRPr="00E63BE3">
        <w:rPr>
          <w:rFonts w:ascii="Arial Narrow" w:hAnsi="Arial Narrow" w:cs="Arial"/>
          <w:b/>
          <w:bCs/>
        </w:rPr>
        <w:t>*</w:t>
      </w:r>
      <w:proofErr w:type="gramStart"/>
      <w:r w:rsidRPr="00E63BE3">
        <w:rPr>
          <w:rFonts w:ascii="Arial Narrow" w:hAnsi="Arial Narrow" w:cs="Arial"/>
          <w:b/>
          <w:bCs/>
        </w:rPr>
        <w:t>actions</w:t>
      </w:r>
      <w:proofErr w:type="gramEnd"/>
      <w:r w:rsidRPr="00E63BE3">
        <w:rPr>
          <w:rFonts w:ascii="Arial Narrow" w:hAnsi="Arial Narrow" w:cs="Arial"/>
          <w:b/>
          <w:bCs/>
        </w:rPr>
        <w:t xml:space="preserve"> with an </w:t>
      </w:r>
      <w:proofErr w:type="spellStart"/>
      <w:r w:rsidRPr="00E63BE3">
        <w:rPr>
          <w:rFonts w:ascii="Arial Narrow" w:hAnsi="Arial Narrow" w:cs="Arial"/>
          <w:b/>
          <w:bCs/>
        </w:rPr>
        <w:t>asterix</w:t>
      </w:r>
      <w:proofErr w:type="spellEnd"/>
      <w:r w:rsidRPr="00E63BE3">
        <w:rPr>
          <w:rFonts w:ascii="Arial Narrow" w:hAnsi="Arial Narrow" w:cs="Arial"/>
          <w:b/>
          <w:bCs/>
        </w:rPr>
        <w:t xml:space="preserve"> are also captured in the Housing Emergency Action Plan</w:t>
      </w:r>
    </w:p>
    <w:p w14:paraId="57FA46C2" w14:textId="2837EA7A" w:rsidR="00E63BE3" w:rsidRPr="00E63BE3" w:rsidRDefault="00E63BE3">
      <w:pPr>
        <w:rPr>
          <w:rFonts w:ascii="Arial Narrow" w:hAnsi="Arial Narrow" w:cs="Arial"/>
          <w:b/>
          <w:bCs/>
        </w:rPr>
      </w:pPr>
      <w:r w:rsidRPr="00E63BE3">
        <w:rPr>
          <w:rFonts w:ascii="Arial Narrow" w:hAnsi="Arial Narrow" w:cs="Arial"/>
          <w:b/>
          <w:bCs/>
        </w:rPr>
        <w:br w:type="page"/>
      </w:r>
    </w:p>
    <w:p w14:paraId="41100952" w14:textId="4F6870EB" w:rsidR="009B315E" w:rsidRPr="00052967" w:rsidRDefault="3243622A" w:rsidP="00052967">
      <w:pPr>
        <w:pStyle w:val="Heading1"/>
      </w:pPr>
      <w:bookmarkStart w:id="110" w:name="_Chapter_5._Provide"/>
      <w:bookmarkEnd w:id="110"/>
      <w:r w:rsidRPr="00052967">
        <w:lastRenderedPageBreak/>
        <w:t xml:space="preserve">Chapter 5. </w:t>
      </w:r>
      <w:r w:rsidR="00D364BB" w:rsidRPr="00052967">
        <w:t>Provide s</w:t>
      </w:r>
      <w:r w:rsidRPr="00052967">
        <w:t>uitable homes with the right support to meet people’s needs</w:t>
      </w:r>
    </w:p>
    <w:p w14:paraId="47E1AF68" w14:textId="77777777" w:rsidR="00B245DF" w:rsidRPr="00B245DF" w:rsidRDefault="00B245DF" w:rsidP="00B245DF"/>
    <w:tbl>
      <w:tblPr>
        <w:tblStyle w:val="TableGrid"/>
        <w:tblW w:w="0" w:type="auto"/>
        <w:tblLook w:val="04A0" w:firstRow="1" w:lastRow="0" w:firstColumn="1" w:lastColumn="0" w:noHBand="0" w:noVBand="1"/>
      </w:tblPr>
      <w:tblGrid>
        <w:gridCol w:w="6457"/>
      </w:tblGrid>
      <w:tr w:rsidR="00EE3E1C" w14:paraId="19D7FC34" w14:textId="77777777" w:rsidTr="00EE3E1C">
        <w:tc>
          <w:tcPr>
            <w:tcW w:w="6457" w:type="dxa"/>
            <w:shd w:val="clear" w:color="auto" w:fill="E97132" w:themeFill="accent2"/>
          </w:tcPr>
          <w:p w14:paraId="538469B4" w14:textId="77777777" w:rsidR="00EE3E1C" w:rsidRPr="00052C70" w:rsidRDefault="00EE3E1C" w:rsidP="00EE3E1C">
            <w:pPr>
              <w:jc w:val="both"/>
              <w:rPr>
                <w:rFonts w:ascii="Arial Narrow" w:hAnsi="Arial Narrow" w:cs="Arial"/>
                <w:b/>
                <w:bCs/>
                <w:sz w:val="24"/>
                <w:szCs w:val="24"/>
              </w:rPr>
            </w:pPr>
            <w:r w:rsidRPr="00052C70">
              <w:rPr>
                <w:rFonts w:ascii="Arial Narrow" w:hAnsi="Arial Narrow" w:cs="Arial"/>
                <w:b/>
                <w:bCs/>
                <w:sz w:val="24"/>
                <w:szCs w:val="24"/>
              </w:rPr>
              <w:t>Strategic Objective(s):</w:t>
            </w:r>
          </w:p>
        </w:tc>
      </w:tr>
      <w:tr w:rsidR="00EE3E1C" w14:paraId="4242EE67" w14:textId="77777777" w:rsidTr="00EE3E1C">
        <w:tc>
          <w:tcPr>
            <w:tcW w:w="6457" w:type="dxa"/>
            <w:shd w:val="clear" w:color="auto" w:fill="F1A983" w:themeFill="accent2" w:themeFillTint="99"/>
          </w:tcPr>
          <w:p w14:paraId="0DF31A41" w14:textId="79F0D50B" w:rsidR="00EE3E1C" w:rsidRDefault="00DA58F5" w:rsidP="00EE3E1C">
            <w:pPr>
              <w:rPr>
                <w:rFonts w:ascii="Arial Narrow" w:hAnsi="Arial Narrow" w:cs="Arial"/>
                <w:b/>
                <w:bCs/>
              </w:rPr>
            </w:pPr>
            <w:r w:rsidRPr="00DA58F5">
              <w:rPr>
                <w:rFonts w:ascii="Arial Narrow" w:hAnsi="Arial Narrow" w:cs="Arial"/>
              </w:rPr>
              <w:t>Ensure housing</w:t>
            </w:r>
            <w:r w:rsidR="00EE3E1C" w:rsidRPr="00052C70">
              <w:rPr>
                <w:rFonts w:ascii="Arial Narrow" w:hAnsi="Arial Narrow" w:cs="Arial"/>
              </w:rPr>
              <w:t xml:space="preserve"> is accessible with the right support to meet everyone’s needs </w:t>
            </w:r>
          </w:p>
        </w:tc>
      </w:tr>
    </w:tbl>
    <w:p w14:paraId="1A65EEBC" w14:textId="77777777" w:rsidR="00EE3E1C" w:rsidRDefault="00EE3E1C" w:rsidP="767FC369">
      <w:pPr>
        <w:pBdr>
          <w:bottom w:val="single" w:sz="18" w:space="4" w:color="E97132"/>
        </w:pBdr>
        <w:rPr>
          <w:rFonts w:ascii="Arial Narrow" w:hAnsi="Arial Narrow" w:cs="Arial"/>
          <w:b/>
          <w:bCs/>
          <w:sz w:val="24"/>
          <w:szCs w:val="24"/>
        </w:rPr>
      </w:pPr>
    </w:p>
    <w:p w14:paraId="1F425E97" w14:textId="6EF3CF55" w:rsidR="009B315E" w:rsidRPr="008D2C65" w:rsidRDefault="3243622A" w:rsidP="00EE2B6C">
      <w:pPr>
        <w:pStyle w:val="Heading2"/>
      </w:pPr>
      <w:bookmarkStart w:id="111" w:name="_Introduction_4"/>
      <w:bookmarkEnd w:id="111"/>
      <w:r w:rsidRPr="008D2C65">
        <w:t>Introduction</w:t>
      </w:r>
    </w:p>
    <w:p w14:paraId="647B22EF" w14:textId="59640895" w:rsidR="009B315E" w:rsidRPr="00013A81" w:rsidRDefault="00F84E60" w:rsidP="00E72B47">
      <w:pPr>
        <w:rPr>
          <w:rFonts w:ascii="Arial Narrow" w:hAnsi="Arial Narrow" w:cs="Arial"/>
        </w:rPr>
      </w:pPr>
      <w:r>
        <w:rPr>
          <w:rFonts w:ascii="Arial Narrow" w:hAnsi="Arial Narrow" w:cs="Arial"/>
        </w:rPr>
        <w:t>T</w:t>
      </w:r>
      <w:r w:rsidR="009B315E" w:rsidRPr="00013A81">
        <w:rPr>
          <w:rFonts w:ascii="Arial Narrow" w:hAnsi="Arial Narrow" w:cs="Arial"/>
        </w:rPr>
        <w:t>he links between housing</w:t>
      </w:r>
      <w:r w:rsidR="004C3644" w:rsidRPr="00013A81">
        <w:rPr>
          <w:rFonts w:ascii="Arial Narrow" w:hAnsi="Arial Narrow" w:cs="Arial"/>
        </w:rPr>
        <w:t xml:space="preserve">, </w:t>
      </w:r>
      <w:r w:rsidR="009B315E" w:rsidRPr="00013A81">
        <w:rPr>
          <w:rFonts w:ascii="Arial Narrow" w:hAnsi="Arial Narrow" w:cs="Arial"/>
        </w:rPr>
        <w:t>health and wellbeing are widely recognised and housing has a key role to play in supporting and enabling independent living.</w:t>
      </w:r>
      <w:r w:rsidR="59D02683" w:rsidRPr="04C61888">
        <w:rPr>
          <w:rFonts w:ascii="Arial Narrow" w:hAnsi="Arial Narrow" w:cs="Arial"/>
        </w:rPr>
        <w:t xml:space="preserve">  </w:t>
      </w:r>
      <w:r w:rsidR="009B315E" w:rsidRPr="4188EB31">
        <w:rPr>
          <w:rFonts w:ascii="Arial Narrow" w:hAnsi="Arial Narrow" w:cs="Arial"/>
        </w:rPr>
        <w:t xml:space="preserve">This is a key priority for the Scottish Government, as reflected in National Health and Wellbeing Outcome two: </w:t>
      </w:r>
    </w:p>
    <w:p w14:paraId="62F81392" w14:textId="5E677EB2" w:rsidR="009B315E" w:rsidRPr="00013A81" w:rsidRDefault="00F03F7E" w:rsidP="009B25DB">
      <w:pPr>
        <w:rPr>
          <w:rFonts w:ascii="Arial Narrow" w:hAnsi="Arial Narrow" w:cs="Arial"/>
        </w:rPr>
      </w:pPr>
      <w:r w:rsidRPr="00013A81">
        <w:rPr>
          <w:rFonts w:ascii="Arial Narrow" w:hAnsi="Arial Narrow" w:cs="Arial"/>
          <w:color w:val="000000" w:themeColor="text1"/>
        </w:rPr>
        <w:t>“</w:t>
      </w:r>
      <w:r w:rsidR="009B315E" w:rsidRPr="00013A81">
        <w:rPr>
          <w:rFonts w:ascii="Arial Narrow" w:hAnsi="Arial Narrow" w:cs="Arial"/>
          <w:color w:val="000000" w:themeColor="text1"/>
        </w:rPr>
        <w:t>People, including those with disabilities or long-term conditions, or who are frail, are able to live as far as reasonably practicable, independently and at home or in a homely setting in their community</w:t>
      </w:r>
      <w:r w:rsidRPr="00013A81">
        <w:rPr>
          <w:rFonts w:ascii="Arial Narrow" w:hAnsi="Arial Narrow" w:cs="Arial"/>
          <w:color w:val="000000" w:themeColor="text1"/>
        </w:rPr>
        <w:t>”</w:t>
      </w:r>
    </w:p>
    <w:p w14:paraId="6213C5B1" w14:textId="6DAA2567" w:rsidR="009B315E" w:rsidRDefault="009B315E" w:rsidP="009B315E">
      <w:pPr>
        <w:rPr>
          <w:rFonts w:ascii="Arial Narrow" w:hAnsi="Arial Narrow" w:cs="Arial"/>
        </w:rPr>
      </w:pPr>
      <w:r w:rsidRPr="00013A81">
        <w:rPr>
          <w:rFonts w:ascii="Arial Narrow" w:hAnsi="Arial Narrow" w:cs="Arial"/>
        </w:rPr>
        <w:t xml:space="preserve">This </w:t>
      </w:r>
      <w:r w:rsidR="007A5249">
        <w:rPr>
          <w:rFonts w:ascii="Arial Narrow" w:hAnsi="Arial Narrow" w:cs="Arial"/>
        </w:rPr>
        <w:t>chapter</w:t>
      </w:r>
      <w:r w:rsidRPr="00013A81">
        <w:rPr>
          <w:rFonts w:ascii="Arial Narrow" w:hAnsi="Arial Narrow" w:cs="Arial"/>
        </w:rPr>
        <w:t xml:space="preserve"> also covers the importance of joint working between housing, health and social care partners, and other key partners, to ensure people have the right kind of housing, care and support in the right place, at the right time.   </w:t>
      </w:r>
    </w:p>
    <w:p w14:paraId="60B03DCB" w14:textId="096E664E" w:rsidR="00D14314" w:rsidRPr="008D2C65" w:rsidRDefault="00D14314" w:rsidP="00D14314">
      <w:pPr>
        <w:pBdr>
          <w:bottom w:val="single" w:sz="18" w:space="4" w:color="E97132"/>
        </w:pBdr>
        <w:rPr>
          <w:rFonts w:ascii="Arial Narrow" w:hAnsi="Arial Narrow" w:cs="Arial"/>
          <w:b/>
          <w:bCs/>
          <w:sz w:val="24"/>
          <w:szCs w:val="24"/>
        </w:rPr>
      </w:pPr>
      <w:r w:rsidRPr="008D2C65">
        <w:rPr>
          <w:rFonts w:ascii="Arial Narrow" w:hAnsi="Arial Narrow" w:cs="Arial"/>
          <w:b/>
          <w:bCs/>
          <w:sz w:val="24"/>
          <w:szCs w:val="24"/>
        </w:rPr>
        <w:t xml:space="preserve">National </w:t>
      </w:r>
      <w:r w:rsidR="00A5272C" w:rsidRPr="008D2C65">
        <w:rPr>
          <w:rFonts w:ascii="Arial Narrow" w:hAnsi="Arial Narrow" w:cs="Arial"/>
          <w:b/>
          <w:bCs/>
          <w:sz w:val="24"/>
          <w:szCs w:val="24"/>
        </w:rPr>
        <w:t>C</w:t>
      </w:r>
      <w:r w:rsidRPr="008D2C65">
        <w:rPr>
          <w:rFonts w:ascii="Arial Narrow" w:hAnsi="Arial Narrow" w:cs="Arial"/>
          <w:b/>
          <w:bCs/>
          <w:sz w:val="24"/>
          <w:szCs w:val="24"/>
        </w:rPr>
        <w:t>ontext</w:t>
      </w:r>
    </w:p>
    <w:p w14:paraId="643F8343" w14:textId="4FF2B754" w:rsidR="00D14314" w:rsidRPr="007D3780" w:rsidRDefault="722FD7EE" w:rsidP="007D3780">
      <w:pPr>
        <w:rPr>
          <w:rFonts w:ascii="Arial Narrow" w:eastAsia="Arial Narrow" w:hAnsi="Arial Narrow" w:cs="Arial Narrow"/>
        </w:rPr>
      </w:pPr>
      <w:r w:rsidRPr="1D2515B7">
        <w:rPr>
          <w:rStyle w:val="Hyperlink"/>
          <w:rFonts w:ascii="Arial Narrow" w:eastAsia="Arial Narrow" w:hAnsi="Arial Narrow" w:cs="Arial Narrow"/>
          <w:color w:val="000000" w:themeColor="text1"/>
          <w:u w:val="none"/>
        </w:rPr>
        <w:t>The</w:t>
      </w:r>
      <w:r w:rsidRPr="002B21F2">
        <w:rPr>
          <w:rStyle w:val="Hyperlink"/>
          <w:rFonts w:ascii="Arial Narrow" w:eastAsia="Arial Narrow" w:hAnsi="Arial Narrow" w:cs="Arial Narrow"/>
          <w:color w:val="0070C0"/>
          <w:u w:val="none"/>
        </w:rPr>
        <w:t xml:space="preserve"> </w:t>
      </w:r>
      <w:hyperlink r:id="rId125">
        <w:r w:rsidRPr="4CDCE4C0">
          <w:rPr>
            <w:rStyle w:val="Hyperlink"/>
            <w:rFonts w:ascii="Arial Narrow" w:eastAsia="Arial Narrow" w:hAnsi="Arial Narrow" w:cs="Arial Narrow"/>
            <w:color w:val="0070C0"/>
          </w:rPr>
          <w:t>Public Bodies (Joint Working) (Scotland) Act 2014</w:t>
        </w:r>
      </w:hyperlink>
      <w:r w:rsidRPr="00F27BF8">
        <w:rPr>
          <w:rStyle w:val="Hyperlink"/>
          <w:rFonts w:ascii="Arial Narrow" w:eastAsia="Arial Narrow" w:hAnsi="Arial Narrow" w:cs="Arial Narrow"/>
          <w:color w:val="0070C0"/>
          <w:u w:val="none"/>
        </w:rPr>
        <w:t xml:space="preserve"> </w:t>
      </w:r>
      <w:r w:rsidRPr="785E7DD2">
        <w:rPr>
          <w:rFonts w:ascii="Arial Narrow" w:eastAsia="Arial Narrow" w:hAnsi="Arial Narrow" w:cs="Arial Narrow"/>
          <w:color w:val="000000" w:themeColor="text1"/>
        </w:rPr>
        <w:t>provides a framework for</w:t>
      </w:r>
      <w:r w:rsidR="00D14314" w:rsidRPr="785E7DD2">
        <w:rPr>
          <w:rFonts w:ascii="Arial Narrow" w:eastAsia="Arial Narrow" w:hAnsi="Arial Narrow" w:cs="Arial Narrow"/>
          <w:color w:val="000000" w:themeColor="text1"/>
        </w:rPr>
        <w:t xml:space="preserve"> the integration of health and social care services in Scotland</w:t>
      </w:r>
      <w:r w:rsidR="6265D022" w:rsidRPr="785E7DD2">
        <w:rPr>
          <w:rFonts w:ascii="Arial Narrow" w:eastAsia="Arial Narrow" w:hAnsi="Arial Narrow" w:cs="Arial Narrow"/>
          <w:color w:val="000000" w:themeColor="text1"/>
        </w:rPr>
        <w:t xml:space="preserve">. </w:t>
      </w:r>
      <w:r w:rsidR="00D14314" w:rsidRPr="785E7DD2">
        <w:rPr>
          <w:rFonts w:ascii="Arial Narrow" w:eastAsia="Arial Narrow" w:hAnsi="Arial Narrow" w:cs="Arial Narrow"/>
          <w:color w:val="000000" w:themeColor="text1"/>
        </w:rPr>
        <w:t xml:space="preserve">It places a duty on integration authorities (IA) to create a Strategic Plan for the integrated functions and budgets. The Act focuses on the importance of effective joint strategic planning and commissioning of services and sets out functions and services </w:t>
      </w:r>
      <w:r w:rsidR="002A0FE5">
        <w:rPr>
          <w:rFonts w:ascii="Arial Narrow" w:eastAsia="Arial Narrow" w:hAnsi="Arial Narrow" w:cs="Arial Narrow"/>
          <w:color w:val="000000" w:themeColor="text1"/>
        </w:rPr>
        <w:t>t</w:t>
      </w:r>
      <w:r w:rsidRPr="4CA9E465">
        <w:rPr>
          <w:rFonts w:ascii="Arial Narrow" w:eastAsia="Arial Narrow" w:hAnsi="Arial Narrow" w:cs="Arial Narrow"/>
          <w:color w:val="000000" w:themeColor="text1"/>
        </w:rPr>
        <w:t>hat must</w:t>
      </w:r>
      <w:r w:rsidRPr="785E7DD2">
        <w:rPr>
          <w:rFonts w:ascii="Arial Narrow" w:eastAsia="Arial Narrow" w:hAnsi="Arial Narrow" w:cs="Arial Narrow"/>
          <w:color w:val="000000" w:themeColor="text1"/>
        </w:rPr>
        <w:t xml:space="preserve"> be delegated. </w:t>
      </w:r>
    </w:p>
    <w:p w14:paraId="567A3E0C" w14:textId="2352C457" w:rsidR="4CDCE4C0" w:rsidRDefault="4CDCE4C0" w:rsidP="4CDCE4C0">
      <w:pPr>
        <w:rPr>
          <w:rFonts w:ascii="Arial Narrow" w:eastAsia="Arial Narrow" w:hAnsi="Arial Narrow" w:cs="Arial Narrow"/>
          <w:color w:val="000000" w:themeColor="text1"/>
        </w:rPr>
      </w:pPr>
    </w:p>
    <w:p w14:paraId="773BCD5A" w14:textId="77777777" w:rsidR="003E3A27" w:rsidRDefault="003E3A27" w:rsidP="4CDCE4C0">
      <w:pPr>
        <w:rPr>
          <w:rFonts w:ascii="Arial Narrow" w:eastAsia="Arial Narrow" w:hAnsi="Arial Narrow" w:cs="Arial Narrow"/>
          <w:color w:val="000000" w:themeColor="text1"/>
        </w:rPr>
      </w:pPr>
    </w:p>
    <w:p w14:paraId="2B940898" w14:textId="77777777" w:rsidR="009B315E" w:rsidRPr="008D2C65" w:rsidRDefault="3243622A" w:rsidP="767FC369">
      <w:pPr>
        <w:pBdr>
          <w:bottom w:val="single" w:sz="18" w:space="4" w:color="E97132"/>
        </w:pBdr>
        <w:rPr>
          <w:rFonts w:ascii="Arial Narrow" w:hAnsi="Arial Narrow" w:cs="Arial"/>
          <w:b/>
          <w:bCs/>
          <w:sz w:val="24"/>
          <w:szCs w:val="24"/>
        </w:rPr>
      </w:pPr>
      <w:r w:rsidRPr="008D2C65">
        <w:rPr>
          <w:rFonts w:ascii="Arial Narrow" w:hAnsi="Arial Narrow" w:cs="Arial"/>
          <w:b/>
          <w:bCs/>
          <w:sz w:val="24"/>
          <w:szCs w:val="24"/>
        </w:rPr>
        <w:t>Local Context</w:t>
      </w:r>
    </w:p>
    <w:p w14:paraId="37F7EDEB" w14:textId="32CD2C08" w:rsidR="009B315E" w:rsidRPr="008D2C65" w:rsidRDefault="009B315E" w:rsidP="4188EB31">
      <w:pPr>
        <w:rPr>
          <w:rFonts w:ascii="Arial Narrow" w:hAnsi="Arial Narrow" w:cs="Arial"/>
          <w:b/>
          <w:bCs/>
        </w:rPr>
      </w:pPr>
      <w:r w:rsidRPr="008D2C65">
        <w:rPr>
          <w:rFonts w:ascii="Arial Narrow" w:hAnsi="Arial Narrow" w:cs="Arial"/>
          <w:b/>
          <w:bCs/>
        </w:rPr>
        <w:t>Health and Social Care Integratio</w:t>
      </w:r>
      <w:r w:rsidR="5E508304" w:rsidRPr="008D2C65">
        <w:rPr>
          <w:rFonts w:ascii="Arial Narrow" w:hAnsi="Arial Narrow" w:cs="Arial"/>
          <w:b/>
          <w:bCs/>
        </w:rPr>
        <w:t>n</w:t>
      </w:r>
    </w:p>
    <w:p w14:paraId="3D6F20C5" w14:textId="15F5147A" w:rsidR="009B315E" w:rsidRPr="00013A81" w:rsidRDefault="009B315E" w:rsidP="009B315E">
      <w:pPr>
        <w:rPr>
          <w:rFonts w:ascii="Arial Narrow" w:hAnsi="Arial Narrow" w:cs="Arial"/>
        </w:rPr>
      </w:pPr>
      <w:r w:rsidRPr="05462DAD">
        <w:rPr>
          <w:rFonts w:ascii="Arial Narrow" w:hAnsi="Arial Narrow" w:cs="Arial"/>
        </w:rPr>
        <w:t>In</w:t>
      </w:r>
      <w:r w:rsidR="70D42D58" w:rsidRPr="3F5E4162">
        <w:rPr>
          <w:rFonts w:ascii="Arial Narrow" w:hAnsi="Arial Narrow" w:cs="Arial"/>
        </w:rPr>
        <w:t xml:space="preserve"> </w:t>
      </w:r>
      <w:r w:rsidRPr="3F5E4162">
        <w:rPr>
          <w:rFonts w:ascii="Arial Narrow" w:hAnsi="Arial Narrow" w:cs="Arial"/>
        </w:rPr>
        <w:t>Edinburgh</w:t>
      </w:r>
      <w:r w:rsidRPr="05462DAD">
        <w:rPr>
          <w:rFonts w:ascii="Arial Narrow" w:hAnsi="Arial Narrow" w:cs="Arial"/>
        </w:rPr>
        <w:t xml:space="preserve">, </w:t>
      </w:r>
      <w:r w:rsidR="0062247E" w:rsidRPr="05462DAD">
        <w:rPr>
          <w:rFonts w:ascii="Arial Narrow" w:hAnsi="Arial Narrow" w:cs="Arial"/>
        </w:rPr>
        <w:t xml:space="preserve">the </w:t>
      </w:r>
      <w:r w:rsidRPr="05462DAD">
        <w:rPr>
          <w:rFonts w:ascii="Arial Narrow" w:hAnsi="Arial Narrow" w:cs="Arial"/>
        </w:rPr>
        <w:t>Edinburgh Health and Social Care Partnership (Edinburgh</w:t>
      </w:r>
      <w:r w:rsidRPr="00013A81">
        <w:rPr>
          <w:rFonts w:ascii="Arial Narrow" w:hAnsi="Arial Narrow" w:cs="Arial"/>
        </w:rPr>
        <w:t xml:space="preserve"> HSCP</w:t>
      </w:r>
      <w:r w:rsidRPr="05462DAD">
        <w:rPr>
          <w:rFonts w:ascii="Arial Narrow" w:hAnsi="Arial Narrow" w:cs="Arial"/>
        </w:rPr>
        <w:t>)</w:t>
      </w:r>
      <w:r w:rsidR="00E51D23" w:rsidRPr="00013A81">
        <w:rPr>
          <w:rFonts w:ascii="Arial Narrow" w:hAnsi="Arial Narrow" w:cs="Arial"/>
        </w:rPr>
        <w:t xml:space="preserve"> is </w:t>
      </w:r>
      <w:r w:rsidR="562224BA" w:rsidRPr="62AC0DB6">
        <w:rPr>
          <w:rFonts w:ascii="Arial Narrow" w:hAnsi="Arial Narrow" w:cs="Arial"/>
        </w:rPr>
        <w:t>made up</w:t>
      </w:r>
      <w:r w:rsidR="00E51D23" w:rsidRPr="00013A81">
        <w:rPr>
          <w:rFonts w:ascii="Arial Narrow" w:hAnsi="Arial Narrow" w:cs="Arial"/>
        </w:rPr>
        <w:t xml:space="preserve"> of integrated services provided by the Council and NHS Lothian</w:t>
      </w:r>
      <w:r w:rsidRPr="00013A81">
        <w:rPr>
          <w:rFonts w:ascii="Arial Narrow" w:hAnsi="Arial Narrow" w:cs="Arial"/>
        </w:rPr>
        <w:t xml:space="preserve">.  This brings together staff from both organisations to work in partnership to deliver services under the direction of the Integration Joint Board (IJB).  </w:t>
      </w:r>
    </w:p>
    <w:p w14:paraId="04FB498D" w14:textId="3F653051" w:rsidR="5095C60F" w:rsidRPr="004D4179" w:rsidRDefault="009B315E" w:rsidP="5095C60F">
      <w:pPr>
        <w:rPr>
          <w:rFonts w:ascii="Arial Narrow" w:hAnsi="Arial Narrow" w:cs="Arial"/>
        </w:rPr>
      </w:pPr>
      <w:r w:rsidRPr="2B5F9D65">
        <w:rPr>
          <w:rFonts w:ascii="Arial Narrow" w:hAnsi="Arial Narrow" w:cs="Arial"/>
        </w:rPr>
        <w:t xml:space="preserve">The IJB is the formal legal body that makes the decisions about how health and social care services are delivered in the city based on the IJB’s </w:t>
      </w:r>
      <w:r w:rsidR="198E5A63" w:rsidRPr="2B5F9D65">
        <w:rPr>
          <w:rFonts w:ascii="Arial Narrow" w:hAnsi="Arial Narrow" w:cs="Arial"/>
        </w:rPr>
        <w:t>three</w:t>
      </w:r>
      <w:r w:rsidR="7CDAE712" w:rsidRPr="2B5F9D65">
        <w:rPr>
          <w:rFonts w:ascii="Arial Narrow" w:hAnsi="Arial Narrow" w:cs="Arial"/>
        </w:rPr>
        <w:t>-</w:t>
      </w:r>
      <w:r w:rsidR="198E5A63" w:rsidRPr="2B5F9D65">
        <w:rPr>
          <w:rFonts w:ascii="Arial Narrow" w:hAnsi="Arial Narrow" w:cs="Arial"/>
        </w:rPr>
        <w:t xml:space="preserve">year </w:t>
      </w:r>
      <w:r w:rsidRPr="2B5F9D65">
        <w:rPr>
          <w:rFonts w:ascii="Arial Narrow" w:hAnsi="Arial Narrow" w:cs="Arial"/>
        </w:rPr>
        <w:t>Strategic Plan.  Funding for delivery of health and social care services is made up of allocations from the two partner organisations.</w:t>
      </w:r>
    </w:p>
    <w:p w14:paraId="1545C52F" w14:textId="77777777" w:rsidR="009B315E" w:rsidRPr="00CD7782" w:rsidRDefault="009B315E" w:rsidP="009B315E">
      <w:pPr>
        <w:rPr>
          <w:rFonts w:ascii="Arial Narrow" w:hAnsi="Arial Narrow" w:cs="Arial"/>
          <w:b/>
          <w:bCs/>
        </w:rPr>
      </w:pPr>
      <w:r w:rsidRPr="00CD7782">
        <w:rPr>
          <w:rFonts w:ascii="Arial Narrow" w:hAnsi="Arial Narrow" w:cs="Arial"/>
          <w:b/>
          <w:bCs/>
        </w:rPr>
        <w:t>Edinburgh IJB Strategic Plan</w:t>
      </w:r>
    </w:p>
    <w:p w14:paraId="30AA5E2A" w14:textId="1970697A" w:rsidR="009B315E" w:rsidRPr="00CD7782" w:rsidRDefault="128D3AAF" w:rsidP="009B315E">
      <w:pPr>
        <w:rPr>
          <w:rFonts w:ascii="Arial Narrow" w:hAnsi="Arial Narrow" w:cs="Arial"/>
        </w:rPr>
      </w:pPr>
      <w:r w:rsidRPr="00CD7782">
        <w:rPr>
          <w:rFonts w:ascii="Arial Narrow" w:hAnsi="Arial Narrow" w:cs="Arial"/>
        </w:rPr>
        <w:t>At the time of writing, the</w:t>
      </w:r>
      <w:r w:rsidR="009B315E" w:rsidRPr="00CD7782">
        <w:rPr>
          <w:rFonts w:ascii="Arial Narrow" w:hAnsi="Arial Narrow" w:cs="Arial"/>
        </w:rPr>
        <w:t xml:space="preserve"> </w:t>
      </w:r>
      <w:hyperlink r:id="rId126" w:history="1">
        <w:r w:rsidR="76D0853B" w:rsidRPr="00CD7782">
          <w:rPr>
            <w:rStyle w:val="Hyperlink"/>
            <w:rFonts w:ascii="Arial Narrow" w:hAnsi="Arial Narrow" w:cs="Arial"/>
          </w:rPr>
          <w:t>draft Edinburgh IJB Strategic Plan 202</w:t>
        </w:r>
        <w:r w:rsidR="4514FB6D" w:rsidRPr="00CD7782">
          <w:rPr>
            <w:rStyle w:val="Hyperlink"/>
            <w:rFonts w:ascii="Arial Narrow" w:hAnsi="Arial Narrow" w:cs="Arial"/>
          </w:rPr>
          <w:t>5</w:t>
        </w:r>
        <w:r w:rsidR="76D0853B" w:rsidRPr="00CD7782">
          <w:rPr>
            <w:rStyle w:val="Hyperlink"/>
            <w:rFonts w:ascii="Arial Narrow" w:hAnsi="Arial Narrow" w:cs="Arial"/>
          </w:rPr>
          <w:t>-2</w:t>
        </w:r>
        <w:r w:rsidR="2F6B6E36" w:rsidRPr="00CD7782">
          <w:rPr>
            <w:rStyle w:val="Hyperlink"/>
            <w:rFonts w:ascii="Arial Narrow" w:hAnsi="Arial Narrow" w:cs="Arial"/>
          </w:rPr>
          <w:t>8</w:t>
        </w:r>
      </w:hyperlink>
      <w:r w:rsidR="76D0853B" w:rsidRPr="00CD7782">
        <w:rPr>
          <w:rFonts w:ascii="Arial Narrow" w:hAnsi="Arial Narrow" w:cs="Arial"/>
        </w:rPr>
        <w:t xml:space="preserve"> </w:t>
      </w:r>
      <w:r w:rsidR="1E0FB990" w:rsidRPr="00CD7782">
        <w:rPr>
          <w:rFonts w:ascii="Arial Narrow" w:hAnsi="Arial Narrow" w:cs="Arial"/>
        </w:rPr>
        <w:t xml:space="preserve">is being consulted on. This </w:t>
      </w:r>
      <w:r w:rsidR="25D81DB6" w:rsidRPr="00CD7782">
        <w:rPr>
          <w:rFonts w:ascii="Arial Narrow" w:hAnsi="Arial Narrow" w:cs="Arial"/>
        </w:rPr>
        <w:t>follow</w:t>
      </w:r>
      <w:r w:rsidR="0A49CEFA" w:rsidRPr="00CD7782">
        <w:rPr>
          <w:rFonts w:ascii="Arial Narrow" w:hAnsi="Arial Narrow" w:cs="Arial"/>
        </w:rPr>
        <w:t>s</w:t>
      </w:r>
      <w:r w:rsidR="25D81DB6" w:rsidRPr="00CD7782">
        <w:rPr>
          <w:rFonts w:ascii="Arial Narrow" w:hAnsi="Arial Narrow" w:cs="Arial"/>
        </w:rPr>
        <w:t xml:space="preserve"> </w:t>
      </w:r>
      <w:r w:rsidR="0A49CEFA" w:rsidRPr="00CD7782">
        <w:rPr>
          <w:rFonts w:ascii="Arial Narrow" w:hAnsi="Arial Narrow" w:cs="Arial"/>
        </w:rPr>
        <w:t>a three-month period of</w:t>
      </w:r>
      <w:r w:rsidR="25D81DB6" w:rsidRPr="00CD7782">
        <w:rPr>
          <w:rFonts w:ascii="Arial Narrow" w:hAnsi="Arial Narrow" w:cs="Arial"/>
        </w:rPr>
        <w:t xml:space="preserve"> </w:t>
      </w:r>
      <w:r w:rsidR="39DA8008" w:rsidRPr="00CD7782">
        <w:rPr>
          <w:rFonts w:ascii="Arial Narrow" w:hAnsi="Arial Narrow" w:cs="Arial"/>
        </w:rPr>
        <w:t xml:space="preserve">public </w:t>
      </w:r>
      <w:r w:rsidR="25D81DB6" w:rsidRPr="00CD7782">
        <w:rPr>
          <w:rFonts w:ascii="Arial Narrow" w:hAnsi="Arial Narrow" w:cs="Arial"/>
        </w:rPr>
        <w:t xml:space="preserve">consultation on an earlier draft </w:t>
      </w:r>
      <w:r w:rsidR="51280194" w:rsidRPr="00CD7782">
        <w:rPr>
          <w:rFonts w:ascii="Arial Narrow" w:hAnsi="Arial Narrow" w:cs="Arial"/>
        </w:rPr>
        <w:t xml:space="preserve">over the summer of </w:t>
      </w:r>
      <w:r w:rsidR="009B315E" w:rsidRPr="00CD7782">
        <w:rPr>
          <w:rFonts w:ascii="Arial Narrow" w:hAnsi="Arial Narrow" w:cs="Arial"/>
        </w:rPr>
        <w:t>2024.</w:t>
      </w:r>
    </w:p>
    <w:p w14:paraId="12EB2CAE" w14:textId="45B36386" w:rsidR="009B315E" w:rsidRPr="00CD7782" w:rsidRDefault="009B315E" w:rsidP="009B315E">
      <w:pPr>
        <w:rPr>
          <w:rFonts w:ascii="Arial Narrow" w:hAnsi="Arial Narrow" w:cs="Arial"/>
          <w:b/>
        </w:rPr>
      </w:pPr>
      <w:r w:rsidRPr="00CD7782">
        <w:rPr>
          <w:rFonts w:ascii="Arial Narrow" w:hAnsi="Arial Narrow" w:cs="Arial"/>
        </w:rPr>
        <w:t xml:space="preserve">The </w:t>
      </w:r>
      <w:r w:rsidR="31ACA1BB" w:rsidRPr="00CD7782">
        <w:rPr>
          <w:rFonts w:ascii="Arial Narrow" w:hAnsi="Arial Narrow" w:cs="Arial"/>
        </w:rPr>
        <w:t>current</w:t>
      </w:r>
      <w:r w:rsidRPr="00CD7782">
        <w:rPr>
          <w:rFonts w:ascii="Arial Narrow" w:hAnsi="Arial Narrow" w:cs="Arial"/>
        </w:rPr>
        <w:t xml:space="preserve"> draft Strategic Plan sets out four </w:t>
      </w:r>
      <w:r w:rsidR="6C418004" w:rsidRPr="00CD7782">
        <w:rPr>
          <w:rFonts w:ascii="Arial Narrow" w:hAnsi="Arial Narrow" w:cs="Arial"/>
        </w:rPr>
        <w:t>key strategic priorities for the IJB between April 2025 and March 2028</w:t>
      </w:r>
      <w:r w:rsidRPr="00CD7782">
        <w:rPr>
          <w:rFonts w:ascii="Arial Narrow" w:hAnsi="Arial Narrow" w:cs="Arial"/>
        </w:rPr>
        <w:t>:</w:t>
      </w:r>
    </w:p>
    <w:p w14:paraId="631DC442" w14:textId="0D536B0B" w:rsidR="009B315E" w:rsidRPr="00CD7782" w:rsidRDefault="008E0B5E" w:rsidP="00723854">
      <w:pPr>
        <w:pStyle w:val="ListParagraph"/>
        <w:numPr>
          <w:ilvl w:val="0"/>
          <w:numId w:val="41"/>
        </w:numPr>
        <w:rPr>
          <w:rFonts w:ascii="Arial Narrow" w:hAnsi="Arial Narrow" w:cs="Arial"/>
        </w:rPr>
      </w:pPr>
      <w:r w:rsidRPr="00CD7782">
        <w:rPr>
          <w:rFonts w:ascii="Arial Narrow" w:hAnsi="Arial Narrow" w:cs="Arial"/>
        </w:rPr>
        <w:t xml:space="preserve"> </w:t>
      </w:r>
      <w:r w:rsidR="4F3D5ED5" w:rsidRPr="00CD7782">
        <w:rPr>
          <w:rFonts w:ascii="Arial Narrow" w:hAnsi="Arial Narrow" w:cs="Arial"/>
        </w:rPr>
        <w:t>P</w:t>
      </w:r>
      <w:r w:rsidR="009B315E" w:rsidRPr="00CD7782">
        <w:rPr>
          <w:rFonts w:ascii="Arial Narrow" w:hAnsi="Arial Narrow" w:cs="Arial"/>
        </w:rPr>
        <w:t>revention</w:t>
      </w:r>
      <w:r w:rsidR="0B4CB986" w:rsidRPr="00CD7782">
        <w:rPr>
          <w:rFonts w:ascii="Arial Narrow" w:hAnsi="Arial Narrow" w:cs="Arial"/>
        </w:rPr>
        <w:t xml:space="preserve"> </w:t>
      </w:r>
      <w:r w:rsidR="009B315E" w:rsidRPr="00CD7782">
        <w:rPr>
          <w:rFonts w:ascii="Arial Narrow" w:hAnsi="Arial Narrow" w:cs="Arial"/>
        </w:rPr>
        <w:t xml:space="preserve">and </w:t>
      </w:r>
      <w:r w:rsidR="275596A2" w:rsidRPr="00CD7782">
        <w:rPr>
          <w:rFonts w:ascii="Arial Narrow" w:hAnsi="Arial Narrow" w:cs="Arial"/>
        </w:rPr>
        <w:t>E</w:t>
      </w:r>
      <w:r w:rsidR="009B315E" w:rsidRPr="00CD7782">
        <w:rPr>
          <w:rFonts w:ascii="Arial Narrow" w:hAnsi="Arial Narrow" w:cs="Arial"/>
        </w:rPr>
        <w:t xml:space="preserve">arly </w:t>
      </w:r>
      <w:r w:rsidR="1E73695B" w:rsidRPr="00CD7782">
        <w:rPr>
          <w:rFonts w:ascii="Arial Narrow" w:hAnsi="Arial Narrow" w:cs="Arial"/>
        </w:rPr>
        <w:t>I</w:t>
      </w:r>
      <w:r w:rsidR="009B315E" w:rsidRPr="00CD7782">
        <w:rPr>
          <w:rFonts w:ascii="Arial Narrow" w:hAnsi="Arial Narrow" w:cs="Arial"/>
        </w:rPr>
        <w:t>ntervention</w:t>
      </w:r>
    </w:p>
    <w:p w14:paraId="07FF08E6" w14:textId="3E21ED7B" w:rsidR="009B315E" w:rsidRPr="00CD7782" w:rsidRDefault="008E0B5E" w:rsidP="00723854">
      <w:pPr>
        <w:pStyle w:val="ListParagraph"/>
        <w:numPr>
          <w:ilvl w:val="0"/>
          <w:numId w:val="41"/>
        </w:numPr>
        <w:rPr>
          <w:rFonts w:ascii="Arial Narrow" w:hAnsi="Arial Narrow" w:cs="Arial"/>
        </w:rPr>
      </w:pPr>
      <w:r w:rsidRPr="00CD7782">
        <w:rPr>
          <w:rFonts w:ascii="Arial Narrow" w:hAnsi="Arial Narrow" w:cs="Arial"/>
        </w:rPr>
        <w:t xml:space="preserve"> </w:t>
      </w:r>
      <w:r w:rsidR="0182766C" w:rsidRPr="00CD7782">
        <w:rPr>
          <w:rFonts w:ascii="Arial Narrow" w:hAnsi="Arial Narrow" w:cs="Arial"/>
        </w:rPr>
        <w:t>M</w:t>
      </w:r>
      <w:r w:rsidR="009B315E" w:rsidRPr="00CD7782">
        <w:rPr>
          <w:rFonts w:ascii="Arial Narrow" w:hAnsi="Arial Narrow" w:cs="Arial"/>
        </w:rPr>
        <w:t>aximis</w:t>
      </w:r>
      <w:r w:rsidR="47190EEB" w:rsidRPr="00CD7782">
        <w:rPr>
          <w:rFonts w:ascii="Arial Narrow" w:hAnsi="Arial Narrow" w:cs="Arial"/>
        </w:rPr>
        <w:t>ing</w:t>
      </w:r>
      <w:r w:rsidR="009B315E" w:rsidRPr="00CD7782">
        <w:rPr>
          <w:rFonts w:ascii="Arial Narrow" w:hAnsi="Arial Narrow" w:cs="Arial"/>
        </w:rPr>
        <w:t xml:space="preserve"> </w:t>
      </w:r>
      <w:r w:rsidR="2F3C1BC7" w:rsidRPr="00CD7782">
        <w:rPr>
          <w:rFonts w:ascii="Arial Narrow" w:hAnsi="Arial Narrow" w:cs="Arial"/>
        </w:rPr>
        <w:t>I</w:t>
      </w:r>
      <w:r w:rsidR="009B315E" w:rsidRPr="00CD7782">
        <w:rPr>
          <w:rFonts w:ascii="Arial Narrow" w:hAnsi="Arial Narrow" w:cs="Arial"/>
        </w:rPr>
        <w:t>ndependence</w:t>
      </w:r>
    </w:p>
    <w:p w14:paraId="5E0508C4" w14:textId="5E7ABC02" w:rsidR="009B315E" w:rsidRPr="00CD7782" w:rsidRDefault="008E0B5E" w:rsidP="00723854">
      <w:pPr>
        <w:pStyle w:val="ListParagraph"/>
        <w:numPr>
          <w:ilvl w:val="0"/>
          <w:numId w:val="41"/>
        </w:numPr>
        <w:rPr>
          <w:rFonts w:ascii="Arial Narrow" w:hAnsi="Arial Narrow" w:cs="Arial"/>
        </w:rPr>
      </w:pPr>
      <w:r w:rsidRPr="00CD7782">
        <w:rPr>
          <w:rFonts w:ascii="Arial Narrow" w:hAnsi="Arial Narrow" w:cs="Arial"/>
        </w:rPr>
        <w:t xml:space="preserve"> </w:t>
      </w:r>
      <w:r w:rsidR="6122CD49" w:rsidRPr="00CD7782">
        <w:rPr>
          <w:rFonts w:ascii="Arial Narrow" w:hAnsi="Arial Narrow" w:cs="Arial"/>
        </w:rPr>
        <w:t>P</w:t>
      </w:r>
      <w:r w:rsidR="009B315E" w:rsidRPr="00CD7782">
        <w:rPr>
          <w:rFonts w:ascii="Arial Narrow" w:hAnsi="Arial Narrow" w:cs="Arial"/>
        </w:rPr>
        <w:t xml:space="preserve">rotecting </w:t>
      </w:r>
      <w:r w:rsidR="444326D0" w:rsidRPr="00CD7782">
        <w:rPr>
          <w:rFonts w:ascii="Arial Narrow" w:hAnsi="Arial Narrow" w:cs="Arial"/>
        </w:rPr>
        <w:t>O</w:t>
      </w:r>
      <w:r w:rsidR="009B315E" w:rsidRPr="00CD7782">
        <w:rPr>
          <w:rFonts w:ascii="Arial Narrow" w:hAnsi="Arial Narrow" w:cs="Arial"/>
        </w:rPr>
        <w:t xml:space="preserve">ur </w:t>
      </w:r>
      <w:r w:rsidR="610EFC15" w:rsidRPr="00CD7782">
        <w:rPr>
          <w:rFonts w:ascii="Arial Narrow" w:hAnsi="Arial Narrow" w:cs="Arial"/>
        </w:rPr>
        <w:t>M</w:t>
      </w:r>
      <w:r w:rsidR="009B315E" w:rsidRPr="00CD7782">
        <w:rPr>
          <w:rFonts w:ascii="Arial Narrow" w:hAnsi="Arial Narrow" w:cs="Arial"/>
        </w:rPr>
        <w:t xml:space="preserve">ost </w:t>
      </w:r>
      <w:r w:rsidR="03732E65" w:rsidRPr="00CD7782">
        <w:rPr>
          <w:rFonts w:ascii="Arial Narrow" w:hAnsi="Arial Narrow" w:cs="Arial"/>
        </w:rPr>
        <w:t>Vu</w:t>
      </w:r>
      <w:r w:rsidR="009B315E" w:rsidRPr="00CD7782">
        <w:rPr>
          <w:rFonts w:ascii="Arial Narrow" w:hAnsi="Arial Narrow" w:cs="Arial"/>
        </w:rPr>
        <w:t>lnerabl</w:t>
      </w:r>
      <w:r w:rsidR="007E4FBE" w:rsidRPr="00CD7782">
        <w:rPr>
          <w:rFonts w:ascii="Arial Narrow" w:hAnsi="Arial Narrow" w:cs="Arial"/>
        </w:rPr>
        <w:t>e</w:t>
      </w:r>
    </w:p>
    <w:p w14:paraId="022E1D4D" w14:textId="7AAA44EB" w:rsidR="009B315E" w:rsidRPr="00CD7782" w:rsidRDefault="008E0B5E" w:rsidP="00723854">
      <w:pPr>
        <w:pStyle w:val="ListParagraph"/>
        <w:numPr>
          <w:ilvl w:val="0"/>
          <w:numId w:val="41"/>
        </w:numPr>
        <w:rPr>
          <w:rFonts w:ascii="Arial Narrow" w:hAnsi="Arial Narrow" w:cs="Arial"/>
        </w:rPr>
      </w:pPr>
      <w:r w:rsidRPr="00CD7782">
        <w:rPr>
          <w:rFonts w:ascii="Arial Narrow" w:hAnsi="Arial Narrow" w:cs="Arial"/>
        </w:rPr>
        <w:t xml:space="preserve"> </w:t>
      </w:r>
      <w:r w:rsidR="345FA908" w:rsidRPr="00CD7782">
        <w:rPr>
          <w:rFonts w:ascii="Arial Narrow" w:hAnsi="Arial Narrow" w:cs="Arial"/>
        </w:rPr>
        <w:t>U</w:t>
      </w:r>
      <w:r w:rsidR="009B315E" w:rsidRPr="00CD7782">
        <w:rPr>
          <w:rFonts w:ascii="Arial Narrow" w:hAnsi="Arial Narrow" w:cs="Arial"/>
        </w:rPr>
        <w:t xml:space="preserve">sing </w:t>
      </w:r>
      <w:r w:rsidR="4E7C3E86" w:rsidRPr="00CD7782">
        <w:rPr>
          <w:rFonts w:ascii="Arial Narrow" w:hAnsi="Arial Narrow" w:cs="Arial"/>
        </w:rPr>
        <w:t>O</w:t>
      </w:r>
      <w:r w:rsidR="009B315E" w:rsidRPr="00CD7782">
        <w:rPr>
          <w:rFonts w:ascii="Arial Narrow" w:hAnsi="Arial Narrow" w:cs="Arial"/>
        </w:rPr>
        <w:t xml:space="preserve">ur </w:t>
      </w:r>
      <w:r w:rsidR="19445755" w:rsidRPr="00CD7782">
        <w:rPr>
          <w:rFonts w:ascii="Arial Narrow" w:hAnsi="Arial Narrow" w:cs="Arial"/>
        </w:rPr>
        <w:t>R</w:t>
      </w:r>
      <w:r w:rsidR="009B315E" w:rsidRPr="00CD7782">
        <w:rPr>
          <w:rFonts w:ascii="Arial Narrow" w:hAnsi="Arial Narrow" w:cs="Arial"/>
        </w:rPr>
        <w:t xml:space="preserve">esources </w:t>
      </w:r>
      <w:r w:rsidR="7A01945B" w:rsidRPr="00CD7782">
        <w:rPr>
          <w:rFonts w:ascii="Arial Narrow" w:hAnsi="Arial Narrow" w:cs="Arial"/>
        </w:rPr>
        <w:t>E</w:t>
      </w:r>
      <w:r w:rsidR="009B315E" w:rsidRPr="00CD7782">
        <w:rPr>
          <w:rFonts w:ascii="Arial Narrow" w:hAnsi="Arial Narrow" w:cs="Arial"/>
        </w:rPr>
        <w:t>ffectively</w:t>
      </w:r>
      <w:r w:rsidR="366CC327" w:rsidRPr="00CD7782">
        <w:rPr>
          <w:rFonts w:ascii="Arial Narrow" w:hAnsi="Arial Narrow" w:cs="Arial"/>
        </w:rPr>
        <w:t>.</w:t>
      </w:r>
    </w:p>
    <w:p w14:paraId="7AFEF032" w14:textId="44E68285" w:rsidR="0060324C" w:rsidRPr="00CD7782" w:rsidRDefault="009B315E" w:rsidP="6784FB3F">
      <w:pPr>
        <w:rPr>
          <w:rFonts w:ascii="Arial Narrow" w:hAnsi="Arial Narrow" w:cs="Arial"/>
        </w:rPr>
      </w:pPr>
      <w:r w:rsidRPr="00CD7782">
        <w:rPr>
          <w:rFonts w:ascii="Arial Narrow" w:hAnsi="Arial Narrow" w:cs="Arial"/>
        </w:rPr>
        <w:t>The</w:t>
      </w:r>
      <w:r w:rsidR="272EF126" w:rsidRPr="00CD7782">
        <w:rPr>
          <w:rFonts w:ascii="Arial Narrow" w:hAnsi="Arial Narrow" w:cs="Arial"/>
        </w:rPr>
        <w:t xml:space="preserve"> </w:t>
      </w:r>
      <w:r w:rsidR="03D10AF0" w:rsidRPr="00CD7782">
        <w:rPr>
          <w:rFonts w:ascii="Arial Narrow" w:hAnsi="Arial Narrow" w:cs="Arial"/>
        </w:rPr>
        <w:t xml:space="preserve">draft Strategic </w:t>
      </w:r>
      <w:r w:rsidR="272EF126" w:rsidRPr="00CD7782">
        <w:rPr>
          <w:rFonts w:ascii="Arial Narrow" w:hAnsi="Arial Narrow" w:cs="Arial"/>
        </w:rPr>
        <w:t xml:space="preserve">Plan outlines the many complex challenges facing Edinburgh’s health and social care system and how the IJB plans to use the resources it has available to address them. </w:t>
      </w:r>
      <w:r w:rsidRPr="00CD7782">
        <w:rPr>
          <w:rFonts w:ascii="Arial Narrow" w:hAnsi="Arial Narrow" w:cs="Arial"/>
        </w:rPr>
        <w:t xml:space="preserve"> </w:t>
      </w:r>
      <w:r w:rsidR="5F93DF7A" w:rsidRPr="00CD7782">
        <w:rPr>
          <w:rFonts w:ascii="Arial Narrow" w:hAnsi="Arial Narrow" w:cs="Arial"/>
        </w:rPr>
        <w:t>It is explicit about the severity of the financial challenge facing the IJB and that things will continue to get harder because of the way the city’s population is changing</w:t>
      </w:r>
      <w:r w:rsidR="2F09455F" w:rsidRPr="00CD7782">
        <w:rPr>
          <w:rFonts w:ascii="Arial Narrow" w:hAnsi="Arial Narrow" w:cs="Arial"/>
        </w:rPr>
        <w:t>.</w:t>
      </w:r>
    </w:p>
    <w:p w14:paraId="1C314BE1" w14:textId="0836BE60" w:rsidR="0060324C" w:rsidRPr="00CD7782" w:rsidRDefault="513F2144" w:rsidP="6784FB3F">
      <w:pPr>
        <w:rPr>
          <w:rFonts w:ascii="Arial Narrow" w:hAnsi="Arial Narrow" w:cs="Arial"/>
        </w:rPr>
      </w:pPr>
      <w:r w:rsidRPr="00CD7782">
        <w:rPr>
          <w:rFonts w:ascii="Arial Narrow" w:hAnsi="Arial Narrow" w:cs="Arial"/>
        </w:rPr>
        <w:t xml:space="preserve">It is recognised that the work of the IJB often overlaps with that of other organisations and there some key areas that affect the work of the IJB that are outside its areas of delegated responsibility e.g. housing, children’s services and </w:t>
      </w:r>
      <w:r w:rsidRPr="00CD7782">
        <w:rPr>
          <w:rFonts w:ascii="Arial Narrow" w:hAnsi="Arial Narrow" w:cs="Arial"/>
        </w:rPr>
        <w:lastRenderedPageBreak/>
        <w:t xml:space="preserve">justice service. There is a commitment to develop relationships with partner organisations and collaborate to address complex challenges whilst concentrating attention and resources on areas of responsibility delegated to the IJB. </w:t>
      </w:r>
    </w:p>
    <w:p w14:paraId="39BBE4C7" w14:textId="4EC30150" w:rsidR="0060324C" w:rsidRPr="00CD7782" w:rsidRDefault="0F047F2D" w:rsidP="6784FB3F">
      <w:pPr>
        <w:rPr>
          <w:rFonts w:ascii="Arial Narrow" w:hAnsi="Arial Narrow" w:cs="Arial"/>
        </w:rPr>
      </w:pPr>
      <w:r w:rsidRPr="00CD7782">
        <w:rPr>
          <w:rFonts w:ascii="Arial Narrow" w:hAnsi="Arial Narrow" w:cs="Arial"/>
        </w:rPr>
        <w:t>The areas of responsibility delegate</w:t>
      </w:r>
      <w:r w:rsidR="6A7890AA" w:rsidRPr="00CD7782">
        <w:rPr>
          <w:rFonts w:ascii="Arial Narrow" w:hAnsi="Arial Narrow" w:cs="Arial"/>
        </w:rPr>
        <w:t xml:space="preserve">d </w:t>
      </w:r>
      <w:r w:rsidRPr="00CD7782">
        <w:rPr>
          <w:rFonts w:ascii="Arial Narrow" w:hAnsi="Arial Narrow" w:cs="Arial"/>
        </w:rPr>
        <w:t xml:space="preserve">to Edinburgh’s IJB are: Unscheduled care, Adult social care, </w:t>
      </w:r>
      <w:proofErr w:type="gramStart"/>
      <w:r w:rsidRPr="00CD7782">
        <w:rPr>
          <w:rFonts w:ascii="Arial Narrow" w:hAnsi="Arial Narrow" w:cs="Arial"/>
        </w:rPr>
        <w:t>Pharmaceutical</w:t>
      </w:r>
      <w:proofErr w:type="gramEnd"/>
      <w:r w:rsidRPr="00CD7782">
        <w:rPr>
          <w:rFonts w:ascii="Arial Narrow" w:hAnsi="Arial Narrow" w:cs="Arial"/>
        </w:rPr>
        <w:t xml:space="preserve"> </w:t>
      </w:r>
      <w:r w:rsidR="009B315E" w:rsidRPr="00CD7782">
        <w:rPr>
          <w:rFonts w:ascii="Arial Narrow" w:hAnsi="Arial Narrow" w:cs="Arial"/>
        </w:rPr>
        <w:t>services</w:t>
      </w:r>
      <w:r w:rsidR="423C0E05" w:rsidRPr="00CD7782">
        <w:rPr>
          <w:rFonts w:ascii="Arial Narrow" w:hAnsi="Arial Narrow" w:cs="Arial"/>
        </w:rPr>
        <w:t xml:space="preserve">, Rehabilitation, Mental Health, Substance Use, Palliative Care, Carers support, Sexual </w:t>
      </w:r>
      <w:r w:rsidR="7DB8C796" w:rsidRPr="00CD7782">
        <w:rPr>
          <w:rFonts w:ascii="Arial Narrow" w:hAnsi="Arial Narrow" w:cs="Arial"/>
        </w:rPr>
        <w:t>Health</w:t>
      </w:r>
      <w:r w:rsidR="423C0E05" w:rsidRPr="00CD7782">
        <w:rPr>
          <w:rFonts w:ascii="Arial Narrow" w:hAnsi="Arial Narrow" w:cs="Arial"/>
        </w:rPr>
        <w:t xml:space="preserve"> and Disability services.</w:t>
      </w:r>
      <w:r w:rsidR="009B315E" w:rsidRPr="00CD7782">
        <w:rPr>
          <w:rFonts w:ascii="Arial Narrow" w:hAnsi="Arial Narrow" w:cs="Arial"/>
        </w:rPr>
        <w:t xml:space="preserve"> </w:t>
      </w:r>
    </w:p>
    <w:p w14:paraId="0BD5FC5C" w14:textId="154F5DE0" w:rsidR="0011380E" w:rsidRPr="00CD7782" w:rsidRDefault="0011380E" w:rsidP="6784FB3F">
      <w:pPr>
        <w:rPr>
          <w:rFonts w:ascii="Arial Narrow" w:hAnsi="Arial Narrow" w:cs="Arial"/>
        </w:rPr>
      </w:pPr>
      <w:r w:rsidRPr="04ADFCDD">
        <w:rPr>
          <w:rFonts w:ascii="Arial Narrow" w:hAnsi="Arial Narrow" w:cs="Arial"/>
        </w:rPr>
        <w:t xml:space="preserve">The draft IJB Strategic Plan </w:t>
      </w:r>
      <w:r w:rsidR="63261911" w:rsidRPr="04ADFCDD">
        <w:rPr>
          <w:rFonts w:ascii="Arial Narrow" w:hAnsi="Arial Narrow" w:cs="Arial"/>
        </w:rPr>
        <w:t>notes that the IJB is responsible for commissioning services to help prevent and treat addictions as well as commissioning mental health services where some overlap exists for certain service users</w:t>
      </w:r>
      <w:r w:rsidRPr="04ADFCDD">
        <w:rPr>
          <w:rFonts w:ascii="Arial Narrow" w:hAnsi="Arial Narrow" w:cs="Arial"/>
        </w:rPr>
        <w:t>.</w:t>
      </w:r>
      <w:r w:rsidR="74D9CE68" w:rsidRPr="04ADFCDD">
        <w:rPr>
          <w:rFonts w:ascii="Arial Narrow" w:hAnsi="Arial Narrow" w:cs="Arial"/>
        </w:rPr>
        <w:t xml:space="preserve"> There is a commitment to focus efforts in this area on reducing the harms that occur due to substance use</w:t>
      </w:r>
      <w:r w:rsidR="18D2502A" w:rsidRPr="04ADFCDD">
        <w:rPr>
          <w:rFonts w:ascii="Arial Narrow" w:hAnsi="Arial Narrow" w:cs="Arial"/>
        </w:rPr>
        <w:t xml:space="preserve">. </w:t>
      </w:r>
    </w:p>
    <w:p w14:paraId="577EE053" w14:textId="34885D93" w:rsidR="0060324C" w:rsidRPr="00CD7782" w:rsidRDefault="56BDEBD9" w:rsidP="000E07CB">
      <w:pPr>
        <w:rPr>
          <w:rFonts w:ascii="Arial Narrow" w:eastAsia="Arial Narrow" w:hAnsi="Arial Narrow" w:cs="Arial Narrow"/>
        </w:rPr>
      </w:pPr>
      <w:r w:rsidRPr="00CD7782">
        <w:rPr>
          <w:rFonts w:ascii="Arial Narrow" w:hAnsi="Arial Narrow" w:cs="Arial"/>
        </w:rPr>
        <w:t>Discussions will continue with health and social care colleagues to ensure there is joint understanding of the areas where housing partners can contribute to meeting priorities and actions identified within the IJB Strategic Plan as it is finalised and implemented</w:t>
      </w:r>
      <w:r w:rsidR="00031EAF" w:rsidRPr="00CD7782">
        <w:rPr>
          <w:rFonts w:ascii="Arial Narrow" w:hAnsi="Arial Narrow" w:cs="Arial"/>
        </w:rPr>
        <w:t>, with a Housing Contribution Statement included in the final version</w:t>
      </w:r>
      <w:r w:rsidRPr="00CD7782">
        <w:rPr>
          <w:rFonts w:ascii="Arial Narrow" w:hAnsi="Arial Narrow" w:cs="Arial"/>
        </w:rPr>
        <w:t>.</w:t>
      </w:r>
      <w:r w:rsidR="691259B6" w:rsidRPr="00CD7782">
        <w:rPr>
          <w:rFonts w:ascii="Arial Narrow" w:hAnsi="Arial Narrow" w:cs="Arial"/>
        </w:rPr>
        <w:t xml:space="preserve"> </w:t>
      </w:r>
      <w:r w:rsidR="5D2D9702" w:rsidRPr="00CD7782">
        <w:rPr>
          <w:rFonts w:ascii="Arial Narrow" w:hAnsi="Arial Narrow" w:cs="Arial"/>
        </w:rPr>
        <w:t xml:space="preserve">The housing sector </w:t>
      </w:r>
      <w:r w:rsidR="650C74E4" w:rsidRPr="00CD7782">
        <w:rPr>
          <w:rFonts w:ascii="Arial Narrow" w:hAnsi="Arial Narrow" w:cs="Arial"/>
        </w:rPr>
        <w:t xml:space="preserve">in </w:t>
      </w:r>
      <w:r w:rsidR="650C74E4" w:rsidRPr="00CD7782">
        <w:rPr>
          <w:rFonts w:ascii="Arial Narrow" w:eastAsia="Arial Narrow" w:hAnsi="Arial Narrow" w:cs="Arial Narrow"/>
        </w:rPr>
        <w:t>Edinburgh carries out</w:t>
      </w:r>
      <w:r w:rsidR="5D2D9702" w:rsidRPr="00CD7782">
        <w:rPr>
          <w:rFonts w:ascii="Arial Narrow" w:eastAsia="Arial Narrow" w:hAnsi="Arial Narrow" w:cs="Arial Narrow"/>
        </w:rPr>
        <w:t xml:space="preserve"> a </w:t>
      </w:r>
      <w:r w:rsidR="650C74E4" w:rsidRPr="00CD7782">
        <w:rPr>
          <w:rFonts w:ascii="Arial Narrow" w:eastAsia="Arial Narrow" w:hAnsi="Arial Narrow" w:cs="Arial Narrow"/>
        </w:rPr>
        <w:t>wide range of activities which have a significant impact on the health and wellbeing of citizens</w:t>
      </w:r>
      <w:r w:rsidR="4173847F" w:rsidRPr="00CD7782">
        <w:rPr>
          <w:rFonts w:ascii="Arial Narrow" w:eastAsia="Arial Narrow" w:hAnsi="Arial Narrow" w:cs="Arial Narrow"/>
        </w:rPr>
        <w:t xml:space="preserve"> and support</w:t>
      </w:r>
      <w:r w:rsidR="5D2D9702" w:rsidRPr="00CD7782">
        <w:rPr>
          <w:rFonts w:ascii="Arial Narrow" w:eastAsia="Arial Narrow" w:hAnsi="Arial Narrow" w:cs="Arial Narrow"/>
        </w:rPr>
        <w:t xml:space="preserve"> prevention and early intervention</w:t>
      </w:r>
      <w:r w:rsidR="4173847F" w:rsidRPr="00CD7782">
        <w:rPr>
          <w:rFonts w:ascii="Arial Narrow" w:eastAsia="Arial Narrow" w:hAnsi="Arial Narrow" w:cs="Arial Narrow"/>
        </w:rPr>
        <w:t xml:space="preserve"> priorities</w:t>
      </w:r>
      <w:r w:rsidR="650C74E4" w:rsidRPr="00CD7782">
        <w:rPr>
          <w:rFonts w:ascii="Arial Narrow" w:eastAsia="Arial Narrow" w:hAnsi="Arial Narrow" w:cs="Arial Narrow"/>
        </w:rPr>
        <w:t xml:space="preserve">.  </w:t>
      </w:r>
      <w:r w:rsidR="3851075C" w:rsidRPr="00CD7782">
        <w:rPr>
          <w:rFonts w:ascii="Arial Narrow" w:eastAsia="Arial Narrow" w:hAnsi="Arial Narrow" w:cs="Arial Narrow"/>
        </w:rPr>
        <w:t>Housing organisations p</w:t>
      </w:r>
      <w:r w:rsidR="650C74E4" w:rsidRPr="00CD7782">
        <w:rPr>
          <w:rFonts w:ascii="Arial Narrow" w:eastAsia="Arial Narrow" w:hAnsi="Arial Narrow" w:cs="Arial Narrow"/>
        </w:rPr>
        <w:t>rovid</w:t>
      </w:r>
      <w:r w:rsidR="12419C71" w:rsidRPr="00CD7782">
        <w:rPr>
          <w:rFonts w:ascii="Arial Narrow" w:eastAsia="Arial Narrow" w:hAnsi="Arial Narrow" w:cs="Arial Narrow"/>
        </w:rPr>
        <w:t>e</w:t>
      </w:r>
      <w:r w:rsidR="650C74E4" w:rsidRPr="00CD7782">
        <w:rPr>
          <w:rFonts w:ascii="Arial Narrow" w:eastAsia="Arial Narrow" w:hAnsi="Arial Narrow" w:cs="Arial Narrow"/>
        </w:rPr>
        <w:t xml:space="preserve"> services to help people live independently in their own home or homely setting </w:t>
      </w:r>
      <w:r w:rsidR="4BDC9B02" w:rsidRPr="00CD7782">
        <w:rPr>
          <w:rFonts w:ascii="Arial Narrow" w:eastAsia="Arial Narrow" w:hAnsi="Arial Narrow" w:cs="Arial Narrow"/>
        </w:rPr>
        <w:t>and provide</w:t>
      </w:r>
      <w:r w:rsidR="650C74E4" w:rsidRPr="00CD7782">
        <w:rPr>
          <w:rFonts w:ascii="Arial Narrow" w:eastAsia="Arial Narrow" w:hAnsi="Arial Narrow" w:cs="Arial Narrow"/>
        </w:rPr>
        <w:t xml:space="preserve"> services </w:t>
      </w:r>
      <w:r w:rsidR="61FC4D36" w:rsidRPr="00CD7782">
        <w:rPr>
          <w:rFonts w:ascii="Arial Narrow" w:eastAsia="Arial Narrow" w:hAnsi="Arial Narrow" w:cs="Arial Narrow"/>
        </w:rPr>
        <w:t>within</w:t>
      </w:r>
      <w:r w:rsidR="650C74E4" w:rsidRPr="00CD7782">
        <w:rPr>
          <w:rFonts w:ascii="Arial Narrow" w:eastAsia="Arial Narrow" w:hAnsi="Arial Narrow" w:cs="Arial Narrow"/>
        </w:rPr>
        <w:t xml:space="preserve"> local</w:t>
      </w:r>
      <w:r w:rsidR="7B5357B5" w:rsidRPr="00CD7782">
        <w:rPr>
          <w:rFonts w:ascii="Arial Narrow" w:eastAsia="Arial Narrow" w:hAnsi="Arial Narrow" w:cs="Arial Narrow"/>
        </w:rPr>
        <w:t xml:space="preserve"> communities</w:t>
      </w:r>
      <w:r w:rsidR="650C74E4" w:rsidRPr="00CD7782">
        <w:rPr>
          <w:rFonts w:ascii="Arial Narrow" w:eastAsia="Arial Narrow" w:hAnsi="Arial Narrow" w:cs="Arial Narrow"/>
        </w:rPr>
        <w:t xml:space="preserve">, building </w:t>
      </w:r>
      <w:r w:rsidR="7B5357B5" w:rsidRPr="00CD7782">
        <w:rPr>
          <w:rFonts w:ascii="Arial Narrow" w:eastAsia="Arial Narrow" w:hAnsi="Arial Narrow" w:cs="Arial Narrow"/>
        </w:rPr>
        <w:t xml:space="preserve">strong </w:t>
      </w:r>
      <w:r w:rsidR="650C74E4" w:rsidRPr="00CD7782">
        <w:rPr>
          <w:rFonts w:ascii="Arial Narrow" w:eastAsia="Arial Narrow" w:hAnsi="Arial Narrow" w:cs="Arial Narrow"/>
        </w:rPr>
        <w:t>relationships with customers</w:t>
      </w:r>
      <w:r w:rsidR="7B5357B5" w:rsidRPr="00CD7782">
        <w:rPr>
          <w:rFonts w:ascii="Arial Narrow" w:eastAsia="Arial Narrow" w:hAnsi="Arial Narrow" w:cs="Arial Narrow"/>
        </w:rPr>
        <w:t xml:space="preserve"> and </w:t>
      </w:r>
      <w:r w:rsidR="650C74E4" w:rsidRPr="00CD7782">
        <w:rPr>
          <w:rFonts w:ascii="Arial Narrow" w:eastAsia="Arial Narrow" w:hAnsi="Arial Narrow" w:cs="Arial Narrow"/>
        </w:rPr>
        <w:t xml:space="preserve">partners </w:t>
      </w:r>
      <w:r w:rsidR="6A21F077" w:rsidRPr="00CD7782">
        <w:rPr>
          <w:rFonts w:ascii="Arial Narrow" w:eastAsia="Arial Narrow" w:hAnsi="Arial Narrow" w:cs="Arial Narrow"/>
        </w:rPr>
        <w:t xml:space="preserve">to </w:t>
      </w:r>
      <w:r w:rsidR="38FFF6A0" w:rsidRPr="00CD7782">
        <w:rPr>
          <w:rFonts w:ascii="Arial Narrow" w:eastAsia="Arial Narrow" w:hAnsi="Arial Narrow" w:cs="Arial Narrow"/>
        </w:rPr>
        <w:t>help tackle inequalities.</w:t>
      </w:r>
    </w:p>
    <w:p w14:paraId="40BD4333" w14:textId="65068364" w:rsidR="009B315E" w:rsidRPr="00CD7782" w:rsidRDefault="00D67369" w:rsidP="00EE2B6C">
      <w:pPr>
        <w:pStyle w:val="Heading2"/>
      </w:pPr>
      <w:bookmarkStart w:id="112" w:name="_5.1_Housing,_Health"/>
      <w:bookmarkEnd w:id="112"/>
      <w:r w:rsidRPr="00CD7782">
        <w:t xml:space="preserve">5.1 </w:t>
      </w:r>
      <w:r w:rsidR="3243622A" w:rsidRPr="00CD7782">
        <w:t>Housing</w:t>
      </w:r>
      <w:r w:rsidR="4F5DE8E7" w:rsidRPr="00CD7782">
        <w:t xml:space="preserve">, </w:t>
      </w:r>
      <w:r w:rsidR="3243622A" w:rsidRPr="00CD7782">
        <w:t>Health and Social Care working together</w:t>
      </w:r>
    </w:p>
    <w:p w14:paraId="37C7E028" w14:textId="77777777" w:rsidR="009B315E" w:rsidRPr="00CD7782" w:rsidRDefault="009B315E" w:rsidP="009B315E">
      <w:pPr>
        <w:rPr>
          <w:rFonts w:ascii="Arial Narrow" w:hAnsi="Arial Narrow" w:cs="Arial"/>
        </w:rPr>
      </w:pPr>
      <w:r w:rsidRPr="00CD7782">
        <w:rPr>
          <w:rFonts w:ascii="Arial Narrow" w:hAnsi="Arial Narrow" w:cs="Arial"/>
        </w:rPr>
        <w:t xml:space="preserve">A report to the Edinburgh IJB in February 2024 on the </w:t>
      </w:r>
      <w:hyperlink r:id="rId127" w:history="1">
        <w:r w:rsidRPr="00CD7782">
          <w:rPr>
            <w:rStyle w:val="Hyperlink"/>
            <w:rFonts w:ascii="Arial Narrow" w:hAnsi="Arial Narrow" w:cs="Arial"/>
            <w:color w:val="0070C0"/>
          </w:rPr>
          <w:t>‘Health and Social Care contribution to addressing the City’s Housing Emergency’</w:t>
        </w:r>
      </w:hyperlink>
      <w:r w:rsidRPr="00CD7782">
        <w:rPr>
          <w:rFonts w:ascii="Arial Narrow" w:hAnsi="Arial Narrow" w:cs="Arial"/>
          <w:color w:val="0070C0"/>
        </w:rPr>
        <w:t xml:space="preserve"> </w:t>
      </w:r>
      <w:r w:rsidRPr="00CD7782">
        <w:rPr>
          <w:rFonts w:ascii="Arial Narrow" w:hAnsi="Arial Narrow" w:cs="Arial"/>
        </w:rPr>
        <w:t xml:space="preserve">outlined the existing contribution of the Edinburgh HSCP to homelessness pressures.  It proposed that services provided by the Edinburgh HSCP are reviewed to maximise opportunities for collaborative and transformational change with partners to meet the needs of people with complex needs, of which homelessness is a significant factor. </w:t>
      </w:r>
    </w:p>
    <w:p w14:paraId="2B2CF3A3" w14:textId="7B489B05" w:rsidR="009B315E" w:rsidRPr="00CD7782" w:rsidRDefault="009B315E" w:rsidP="73ECE458">
      <w:pPr>
        <w:rPr>
          <w:rFonts w:ascii="Arial Narrow" w:hAnsi="Arial Narrow" w:cs="Arial"/>
        </w:rPr>
      </w:pPr>
      <w:r w:rsidRPr="00CD7782">
        <w:rPr>
          <w:rFonts w:ascii="Arial Narrow" w:hAnsi="Arial Narrow" w:cs="Arial"/>
        </w:rPr>
        <w:t xml:space="preserve">Work has started on developing a joint working protocol between Housing and Homelessness and the Edinburgh </w:t>
      </w:r>
      <w:r w:rsidR="00833AF6" w:rsidRPr="00CD7782">
        <w:rPr>
          <w:rFonts w:ascii="Arial Narrow" w:hAnsi="Arial Narrow" w:cs="Arial"/>
        </w:rPr>
        <w:t>HSCP</w:t>
      </w:r>
      <w:r w:rsidRPr="00CD7782">
        <w:rPr>
          <w:rFonts w:ascii="Arial Narrow" w:hAnsi="Arial Narrow" w:cs="Arial"/>
        </w:rPr>
        <w:t xml:space="preserve">.  The work is focused around two main </w:t>
      </w:r>
      <w:r w:rsidR="008E0B5E" w:rsidRPr="00CD7782">
        <w:rPr>
          <w:rFonts w:ascii="Arial Narrow" w:hAnsi="Arial Narrow" w:cs="Arial"/>
        </w:rPr>
        <w:t>themes:</w:t>
      </w:r>
      <w:r w:rsidRPr="00CD7782">
        <w:rPr>
          <w:rFonts w:ascii="Arial Narrow" w:hAnsi="Arial Narrow" w:cs="Arial"/>
        </w:rPr>
        <w:t xml:space="preserve"> </w:t>
      </w:r>
      <w:r w:rsidRPr="00CD7782">
        <w:rPr>
          <w:rFonts w:ascii="Arial Narrow" w:hAnsi="Arial Narrow" w:cs="Arial"/>
          <w:b/>
          <w:bCs/>
        </w:rPr>
        <w:t>prevention</w:t>
      </w:r>
      <w:r w:rsidRPr="00CD7782">
        <w:rPr>
          <w:rFonts w:ascii="Arial Narrow" w:hAnsi="Arial Narrow" w:cs="Arial"/>
        </w:rPr>
        <w:t xml:space="preserve">, including preparing for the Homelessness Prevention Duties and preventing delayed discharge and </w:t>
      </w:r>
      <w:r w:rsidRPr="00CD7782">
        <w:rPr>
          <w:rFonts w:ascii="Arial Narrow" w:hAnsi="Arial Narrow" w:cs="Arial"/>
          <w:b/>
          <w:bCs/>
        </w:rPr>
        <w:t>housing needs</w:t>
      </w:r>
      <w:r w:rsidRPr="00CD7782">
        <w:rPr>
          <w:rFonts w:ascii="Arial Narrow" w:hAnsi="Arial Narrow" w:cs="Arial"/>
        </w:rPr>
        <w:t>, including the housing needs of older people and those with multiple and complex needs. This work will continue to be progressed over the coming year, informed by themed workshops with health and social care partners as part of the Housing Emergency Action Plan work.</w:t>
      </w:r>
    </w:p>
    <w:p w14:paraId="2C16727A" w14:textId="719D1FEF" w:rsidR="004D4179" w:rsidRPr="00CD7782" w:rsidRDefault="00C22565" w:rsidP="6784FB3F">
      <w:pPr>
        <w:rPr>
          <w:rFonts w:ascii="Arial Narrow" w:hAnsi="Arial Narrow" w:cs="Arial"/>
        </w:rPr>
      </w:pPr>
      <w:r w:rsidRPr="00CD7782">
        <w:rPr>
          <w:rFonts w:ascii="Arial Narrow" w:hAnsi="Arial Narrow" w:cs="Arial"/>
        </w:rPr>
        <w:t xml:space="preserve">There are also specific actions on specialised support within the Housing Emergency Action Plan in recognition that people whose housing needs require additional consideration, including Care Experienced Young People, those living with disabilities, and those with </w:t>
      </w:r>
      <w:r w:rsidR="008E0B5E" w:rsidRPr="00CD7782">
        <w:rPr>
          <w:rFonts w:ascii="Arial Narrow" w:hAnsi="Arial Narrow" w:cs="Arial"/>
        </w:rPr>
        <w:t>intersectionality’s</w:t>
      </w:r>
      <w:r w:rsidRPr="00CD7782">
        <w:rPr>
          <w:rFonts w:ascii="Arial Narrow" w:hAnsi="Arial Narrow" w:cs="Arial"/>
        </w:rPr>
        <w:t xml:space="preserve"> should be able to access housing with the right level of support to live independently.</w:t>
      </w:r>
      <w:r w:rsidR="1F309918" w:rsidRPr="00CD7782">
        <w:rPr>
          <w:rFonts w:ascii="Arial Narrow" w:hAnsi="Arial Narrow" w:cs="Arial"/>
        </w:rPr>
        <w:t xml:space="preserve"> </w:t>
      </w:r>
      <w:r w:rsidR="3715BA8B" w:rsidRPr="00CD7782">
        <w:rPr>
          <w:rFonts w:ascii="Arial Narrow" w:hAnsi="Arial Narrow" w:cs="Arial"/>
        </w:rPr>
        <w:t>The IJB draft Strategic Plan also has a section on people transitioning from young people’s services to adult services</w:t>
      </w:r>
      <w:r w:rsidR="52CECC11" w:rsidRPr="00CD7782">
        <w:rPr>
          <w:rFonts w:ascii="Arial Narrow" w:hAnsi="Arial Narrow" w:cs="Arial"/>
        </w:rPr>
        <w:t>, with a commitment to begin planning for transition at an earlier age</w:t>
      </w:r>
      <w:r w:rsidR="0378F343" w:rsidRPr="00CD7782">
        <w:rPr>
          <w:rFonts w:ascii="Arial Narrow" w:hAnsi="Arial Narrow" w:cs="Arial"/>
        </w:rPr>
        <w:t xml:space="preserve"> to enable</w:t>
      </w:r>
      <w:r w:rsidR="3FDBF111" w:rsidRPr="00CD7782">
        <w:rPr>
          <w:rFonts w:ascii="Arial Narrow" w:hAnsi="Arial Narrow" w:cs="Arial"/>
        </w:rPr>
        <w:t xml:space="preserve"> people to be as independent as possible. </w:t>
      </w:r>
      <w:r w:rsidR="09CED201" w:rsidRPr="00CD7782">
        <w:rPr>
          <w:rFonts w:ascii="Arial Narrow" w:hAnsi="Arial Narrow" w:cs="Arial"/>
        </w:rPr>
        <w:t>There are h</w:t>
      </w:r>
      <w:r w:rsidR="3FDBF111" w:rsidRPr="00CD7782">
        <w:rPr>
          <w:rFonts w:ascii="Arial Narrow" w:hAnsi="Arial Narrow" w:cs="Arial"/>
        </w:rPr>
        <w:t>ousing specific actions are around supporting access to disability-accessible housing where appropriate and d</w:t>
      </w:r>
      <w:r w:rsidR="68E2DC85" w:rsidRPr="00CD7782">
        <w:rPr>
          <w:rFonts w:ascii="Arial Narrow" w:hAnsi="Arial Narrow" w:cs="Arial"/>
        </w:rPr>
        <w:t>eveloping additional core and cluster accommodation schemes.</w:t>
      </w:r>
    </w:p>
    <w:p w14:paraId="4B7F376B" w14:textId="482E10EA" w:rsidR="009B315E" w:rsidRPr="008E0B5E" w:rsidRDefault="00D67369" w:rsidP="00EE2B6C">
      <w:pPr>
        <w:pStyle w:val="Heading2"/>
      </w:pPr>
      <w:bookmarkStart w:id="113" w:name="_5.2_Accessible_and"/>
      <w:bookmarkEnd w:id="113"/>
      <w:r w:rsidRPr="00CD7782">
        <w:t xml:space="preserve">5.2 </w:t>
      </w:r>
      <w:r w:rsidR="6B8DDF66" w:rsidRPr="00CD7782">
        <w:t xml:space="preserve">Accessible and </w:t>
      </w:r>
      <w:r w:rsidR="6901A4F5" w:rsidRPr="00CD7782">
        <w:t>w</w:t>
      </w:r>
      <w:r w:rsidR="6B8DDF66" w:rsidRPr="00CD7782">
        <w:t>heelchair</w:t>
      </w:r>
      <w:r w:rsidR="74F4ECE3" w:rsidRPr="008E0B5E">
        <w:t xml:space="preserve"> accessible</w:t>
      </w:r>
      <w:r w:rsidR="6B8DDF66" w:rsidRPr="008E0B5E">
        <w:t xml:space="preserve"> </w:t>
      </w:r>
      <w:r w:rsidR="601634C7" w:rsidRPr="1C1BD14F">
        <w:t>h</w:t>
      </w:r>
      <w:r w:rsidR="6B8DDF66" w:rsidRPr="1C1BD14F">
        <w:t>omes</w:t>
      </w:r>
    </w:p>
    <w:p w14:paraId="793554D0" w14:textId="04F8C476" w:rsidR="009B315E" w:rsidRPr="00013A81" w:rsidRDefault="3243622A" w:rsidP="73ECE458">
      <w:pPr>
        <w:jc w:val="both"/>
        <w:rPr>
          <w:rFonts w:ascii="Arial Narrow" w:hAnsi="Arial Narrow" w:cs="Arial"/>
          <w:b/>
          <w:bCs/>
          <w:color w:val="E97132" w:themeColor="accent2"/>
        </w:rPr>
      </w:pPr>
      <w:r w:rsidRPr="00013A81">
        <w:rPr>
          <w:rFonts w:ascii="Arial Narrow" w:hAnsi="Arial Narrow" w:cs="Arial"/>
        </w:rPr>
        <w:t xml:space="preserve">The Council commissioned a study into accessible housing in 2021/22 to </w:t>
      </w:r>
      <w:r w:rsidR="6A675EA1" w:rsidRPr="00013A81">
        <w:rPr>
          <w:rFonts w:ascii="Arial Narrow" w:hAnsi="Arial Narrow" w:cs="Arial"/>
        </w:rPr>
        <w:t xml:space="preserve">develop a greater knowledge and </w:t>
      </w:r>
      <w:r w:rsidRPr="00013A81">
        <w:rPr>
          <w:rFonts w:ascii="Arial Narrow" w:hAnsi="Arial Narrow" w:cs="Arial"/>
        </w:rPr>
        <w:t xml:space="preserve">understanding of </w:t>
      </w:r>
      <w:r w:rsidR="2D540331" w:rsidRPr="00013A81">
        <w:rPr>
          <w:rFonts w:ascii="Arial Narrow" w:hAnsi="Arial Narrow" w:cs="Arial"/>
        </w:rPr>
        <w:t xml:space="preserve">existing </w:t>
      </w:r>
      <w:r w:rsidRPr="00013A81">
        <w:rPr>
          <w:rFonts w:ascii="Arial Narrow" w:hAnsi="Arial Narrow" w:cs="Arial"/>
        </w:rPr>
        <w:t>accessible and wheelchair housing in the city and to inform future need.</w:t>
      </w:r>
    </w:p>
    <w:p w14:paraId="0E03B4CA" w14:textId="021176EA" w:rsidR="009B315E" w:rsidRPr="00013A81" w:rsidRDefault="009B315E" w:rsidP="009B315E">
      <w:pPr>
        <w:spacing w:after="0" w:line="240" w:lineRule="auto"/>
        <w:rPr>
          <w:rFonts w:ascii="Arial Narrow" w:hAnsi="Arial Narrow" w:cs="Arial"/>
        </w:rPr>
      </w:pPr>
      <w:r w:rsidRPr="5095C60F">
        <w:rPr>
          <w:rFonts w:ascii="Arial Narrow" w:hAnsi="Arial Narrow" w:cs="Arial"/>
        </w:rPr>
        <w:t xml:space="preserve">The study demonstrated </w:t>
      </w:r>
      <w:r w:rsidR="00C569B3" w:rsidRPr="5095C60F">
        <w:rPr>
          <w:rFonts w:ascii="Arial Narrow" w:hAnsi="Arial Narrow" w:cs="Arial"/>
        </w:rPr>
        <w:t>an ongoing</w:t>
      </w:r>
      <w:r w:rsidRPr="5095C60F">
        <w:rPr>
          <w:rFonts w:ascii="Arial Narrow" w:hAnsi="Arial Narrow" w:cs="Arial"/>
        </w:rPr>
        <w:t xml:space="preserve"> need and demand for accessible housing overall, noting the challenges in meeting this need in the context of Edinburgh’s housing stock profile (older, flatted properties) and market pressures. The importance of the location of homes in terms of access to support, amenities and workplace as well as the accessibility features and safety of the external environment, like pavements, </w:t>
      </w:r>
      <w:r w:rsidR="002F12FE" w:rsidRPr="5095C60F">
        <w:rPr>
          <w:rFonts w:ascii="Arial Narrow" w:hAnsi="Arial Narrow" w:cs="Arial"/>
        </w:rPr>
        <w:t>were recurring themes in</w:t>
      </w:r>
      <w:r w:rsidRPr="5095C60F">
        <w:rPr>
          <w:rFonts w:ascii="Arial Narrow" w:hAnsi="Arial Narrow" w:cs="Arial"/>
        </w:rPr>
        <w:t xml:space="preserve"> the feedback. These points were reinforced by participants in LHS consultation activity.  Increasing use of technology and digital service delivery </w:t>
      </w:r>
      <w:r w:rsidR="007C6034" w:rsidRPr="5095C60F">
        <w:rPr>
          <w:rFonts w:ascii="Arial Narrow" w:hAnsi="Arial Narrow" w:cs="Arial"/>
        </w:rPr>
        <w:t>was</w:t>
      </w:r>
      <w:r w:rsidRPr="5095C60F">
        <w:rPr>
          <w:rFonts w:ascii="Arial Narrow" w:hAnsi="Arial Narrow" w:cs="Arial"/>
        </w:rPr>
        <w:t xml:space="preserve"> also </w:t>
      </w:r>
      <w:r w:rsidR="6716700A" w:rsidRPr="5095C60F">
        <w:rPr>
          <w:rFonts w:ascii="Arial Narrow" w:hAnsi="Arial Narrow" w:cs="Arial"/>
        </w:rPr>
        <w:t xml:space="preserve">highlighted as being </w:t>
      </w:r>
      <w:r w:rsidRPr="5095C60F">
        <w:rPr>
          <w:rFonts w:ascii="Arial Narrow" w:hAnsi="Arial Narrow" w:cs="Arial"/>
        </w:rPr>
        <w:lastRenderedPageBreak/>
        <w:t>important in design</w:t>
      </w:r>
      <w:r w:rsidR="007C6034" w:rsidRPr="5095C60F">
        <w:rPr>
          <w:rFonts w:ascii="Arial Narrow" w:hAnsi="Arial Narrow" w:cs="Arial"/>
        </w:rPr>
        <w:t xml:space="preserve"> standards</w:t>
      </w:r>
      <w:r w:rsidRPr="5095C60F">
        <w:rPr>
          <w:rFonts w:ascii="Arial Narrow" w:hAnsi="Arial Narrow" w:cs="Arial"/>
        </w:rPr>
        <w:t xml:space="preserve">.  The study also highlighted some of the difficulties in obtaining robust data in this area of work and definitions around accessibility. </w:t>
      </w:r>
    </w:p>
    <w:p w14:paraId="3F3B5B5C" w14:textId="77777777" w:rsidR="009B315E" w:rsidRPr="00013A81" w:rsidRDefault="009B315E" w:rsidP="009B315E">
      <w:pPr>
        <w:spacing w:after="0" w:line="240" w:lineRule="auto"/>
        <w:rPr>
          <w:rFonts w:ascii="Arial Narrow" w:hAnsi="Arial Narrow" w:cs="Arial"/>
        </w:rPr>
      </w:pPr>
    </w:p>
    <w:p w14:paraId="632CB82E" w14:textId="13DD094D" w:rsidR="009B315E" w:rsidRPr="00013A81" w:rsidRDefault="009B315E" w:rsidP="009B315E">
      <w:pPr>
        <w:rPr>
          <w:rFonts w:ascii="Arial Narrow" w:hAnsi="Arial Narrow" w:cs="Arial"/>
        </w:rPr>
      </w:pPr>
      <w:r w:rsidRPr="00013A81">
        <w:rPr>
          <w:rFonts w:ascii="Arial Narrow" w:hAnsi="Arial Narrow" w:cs="Arial"/>
        </w:rPr>
        <w:t>Most new build properties funded through the Affordable Housing Supply Programme are designed to meet Housing for Varying Needs (</w:t>
      </w:r>
      <w:proofErr w:type="spellStart"/>
      <w:r w:rsidRPr="00013A81">
        <w:rPr>
          <w:rFonts w:ascii="Arial Narrow" w:hAnsi="Arial Narrow" w:cs="Arial"/>
        </w:rPr>
        <w:t>H</w:t>
      </w:r>
      <w:r w:rsidR="00F12437" w:rsidRPr="00013A81">
        <w:rPr>
          <w:rFonts w:ascii="Arial Narrow" w:hAnsi="Arial Narrow" w:cs="Arial"/>
        </w:rPr>
        <w:t>f</w:t>
      </w:r>
      <w:r w:rsidRPr="00013A81">
        <w:rPr>
          <w:rFonts w:ascii="Arial Narrow" w:hAnsi="Arial Narrow" w:cs="Arial"/>
        </w:rPr>
        <w:t>VN</w:t>
      </w:r>
      <w:proofErr w:type="spellEnd"/>
      <w:r w:rsidRPr="00013A81">
        <w:rPr>
          <w:rFonts w:ascii="Arial Narrow" w:hAnsi="Arial Narrow" w:cs="Arial"/>
        </w:rPr>
        <w:t xml:space="preserve">) standards.  </w:t>
      </w:r>
      <w:proofErr w:type="spellStart"/>
      <w:r w:rsidRPr="00013A81">
        <w:rPr>
          <w:rFonts w:ascii="Arial Narrow" w:hAnsi="Arial Narrow" w:cs="Arial"/>
        </w:rPr>
        <w:t>H</w:t>
      </w:r>
      <w:r w:rsidR="006E6C2D" w:rsidRPr="00013A81">
        <w:rPr>
          <w:rFonts w:ascii="Arial Narrow" w:hAnsi="Arial Narrow" w:cs="Arial"/>
        </w:rPr>
        <w:t>fV</w:t>
      </w:r>
      <w:r w:rsidRPr="00013A81">
        <w:rPr>
          <w:rFonts w:ascii="Arial Narrow" w:hAnsi="Arial Narrow" w:cs="Arial"/>
        </w:rPr>
        <w:t>N</w:t>
      </w:r>
      <w:proofErr w:type="spellEnd"/>
      <w:r w:rsidRPr="00013A81">
        <w:rPr>
          <w:rFonts w:ascii="Arial Narrow" w:hAnsi="Arial Narrow" w:cs="Arial"/>
        </w:rPr>
        <w:t xml:space="preserve"> means homes are more accessible and more easily adaptable for people with mobility needs, so specific housing requirements can often be met through allocation of a standard general </w:t>
      </w:r>
      <w:r w:rsidR="00B13206" w:rsidRPr="00013A81">
        <w:rPr>
          <w:rFonts w:ascii="Arial Narrow" w:hAnsi="Arial Narrow" w:cs="Arial"/>
        </w:rPr>
        <w:t>needs’</w:t>
      </w:r>
      <w:r w:rsidRPr="00013A81">
        <w:rPr>
          <w:rFonts w:ascii="Arial Narrow" w:hAnsi="Arial Narrow" w:cs="Arial"/>
        </w:rPr>
        <w:t xml:space="preserve"> property, particularly if it is a level access property. However, </w:t>
      </w:r>
      <w:proofErr w:type="gramStart"/>
      <w:r w:rsidRPr="00013A81">
        <w:rPr>
          <w:rFonts w:ascii="Arial Narrow" w:hAnsi="Arial Narrow" w:cs="Arial"/>
        </w:rPr>
        <w:t>the majority of</w:t>
      </w:r>
      <w:proofErr w:type="gramEnd"/>
      <w:r w:rsidRPr="00013A81">
        <w:rPr>
          <w:rFonts w:ascii="Arial Narrow" w:hAnsi="Arial Narrow" w:cs="Arial"/>
        </w:rPr>
        <w:t xml:space="preserve"> housing stock in Edinburgh, including new build homes, is flatted accommodation, which can be a barrier to accessibility. </w:t>
      </w:r>
    </w:p>
    <w:p w14:paraId="45A29BCB" w14:textId="77777777" w:rsidR="009B315E" w:rsidRPr="00013A81" w:rsidRDefault="009B315E" w:rsidP="009B315E">
      <w:pPr>
        <w:pStyle w:val="NormalWeb"/>
        <w:spacing w:before="0" w:beforeAutospacing="0" w:after="0" w:afterAutospacing="0"/>
        <w:rPr>
          <w:rFonts w:ascii="Arial Narrow" w:eastAsiaTheme="minorHAnsi" w:hAnsi="Arial Narrow" w:cs="Arial"/>
          <w:kern w:val="2"/>
          <w:sz w:val="22"/>
          <w:szCs w:val="22"/>
          <w:lang w:eastAsia="en-US"/>
          <w14:ligatures w14:val="standardContextual"/>
        </w:rPr>
      </w:pPr>
      <w:r w:rsidRPr="00013A81">
        <w:rPr>
          <w:rFonts w:ascii="Arial Narrow" w:eastAsiaTheme="minorHAnsi" w:hAnsi="Arial Narrow" w:cs="Arial"/>
          <w:kern w:val="2"/>
          <w:sz w:val="22"/>
          <w:szCs w:val="22"/>
          <w:lang w:eastAsia="en-US"/>
          <w14:ligatures w14:val="standardContextual"/>
        </w:rPr>
        <w:t xml:space="preserve">Around 39% of homes owned by the Council and EdIndex partners are classed as ground floor </w:t>
      </w:r>
      <w:proofErr w:type="gramStart"/>
      <w:r w:rsidRPr="00013A81">
        <w:rPr>
          <w:rFonts w:ascii="Arial Narrow" w:eastAsiaTheme="minorHAnsi" w:hAnsi="Arial Narrow" w:cs="Arial"/>
          <w:kern w:val="2"/>
          <w:sz w:val="22"/>
          <w:szCs w:val="22"/>
          <w:lang w:eastAsia="en-US"/>
          <w14:ligatures w14:val="standardContextual"/>
        </w:rPr>
        <w:t>properties</w:t>
      </w:r>
      <w:proofErr w:type="gramEnd"/>
      <w:r w:rsidRPr="00013A81">
        <w:rPr>
          <w:rFonts w:ascii="Arial Narrow" w:eastAsiaTheme="minorHAnsi" w:hAnsi="Arial Narrow" w:cs="Arial"/>
          <w:kern w:val="2"/>
          <w:sz w:val="22"/>
          <w:szCs w:val="22"/>
          <w:lang w:eastAsia="en-US"/>
          <w14:ligatures w14:val="standardContextual"/>
        </w:rPr>
        <w:t xml:space="preserve"> but not all ground floor homes are accessible. </w:t>
      </w:r>
    </w:p>
    <w:p w14:paraId="0A3FA7D8" w14:textId="77777777" w:rsidR="009B315E" w:rsidRPr="00013A81" w:rsidRDefault="009B315E" w:rsidP="009B315E">
      <w:pPr>
        <w:pStyle w:val="NormalWeb"/>
        <w:spacing w:before="0" w:beforeAutospacing="0" w:after="0" w:afterAutospacing="0"/>
        <w:rPr>
          <w:rFonts w:ascii="Arial Narrow" w:eastAsiaTheme="minorHAnsi" w:hAnsi="Arial Narrow" w:cs="Arial"/>
          <w:kern w:val="2"/>
          <w:sz w:val="22"/>
          <w:szCs w:val="22"/>
          <w:lang w:eastAsia="en-US"/>
          <w14:ligatures w14:val="standardContextual"/>
        </w:rPr>
      </w:pPr>
    </w:p>
    <w:p w14:paraId="4716CEED" w14:textId="65680546" w:rsidR="009B315E" w:rsidRPr="00013A81" w:rsidRDefault="009B315E" w:rsidP="009B315E">
      <w:pPr>
        <w:spacing w:after="0" w:line="240" w:lineRule="auto"/>
        <w:rPr>
          <w:rFonts w:ascii="Arial Narrow" w:hAnsi="Arial Narrow" w:cs="Arial"/>
        </w:rPr>
      </w:pPr>
      <w:r w:rsidRPr="00013A81">
        <w:rPr>
          <w:rFonts w:ascii="Arial Narrow" w:hAnsi="Arial Narrow" w:cs="Arial"/>
        </w:rPr>
        <w:t>In 2023 the Scottish Government consulted on</w:t>
      </w:r>
      <w:r w:rsidRPr="008E0B5E">
        <w:rPr>
          <w:rFonts w:ascii="Arial Narrow" w:hAnsi="Arial Narrow" w:cs="Arial"/>
          <w:color w:val="0070C0"/>
        </w:rPr>
        <w:t xml:space="preserve"> </w:t>
      </w:r>
      <w:hyperlink r:id="rId128" w:history="1">
        <w:r w:rsidRPr="008E0B5E">
          <w:rPr>
            <w:rStyle w:val="Hyperlink"/>
            <w:rFonts w:ascii="Arial Narrow" w:hAnsi="Arial Narrow" w:cs="Arial"/>
            <w:color w:val="0070C0"/>
          </w:rPr>
          <w:t>Enhancing the accessibility, adaptability and usability of Scotland’s Homes</w:t>
        </w:r>
      </w:hyperlink>
      <w:r w:rsidRPr="008E0B5E">
        <w:rPr>
          <w:rFonts w:ascii="Arial Narrow" w:hAnsi="Arial Narrow" w:cs="Arial"/>
          <w:color w:val="0070C0"/>
        </w:rPr>
        <w:t xml:space="preserve">, </w:t>
      </w:r>
      <w:r w:rsidRPr="00013A81">
        <w:rPr>
          <w:rFonts w:ascii="Arial Narrow" w:hAnsi="Arial Narrow" w:cs="Arial"/>
        </w:rPr>
        <w:t xml:space="preserve">which focused on the review of </w:t>
      </w:r>
      <w:proofErr w:type="spellStart"/>
      <w:r w:rsidR="00E33AFB" w:rsidRPr="00013A81">
        <w:rPr>
          <w:rFonts w:ascii="Arial Narrow" w:hAnsi="Arial Narrow" w:cs="Arial"/>
        </w:rPr>
        <w:t>HfVN</w:t>
      </w:r>
      <w:proofErr w:type="spellEnd"/>
      <w:r w:rsidRPr="00013A81">
        <w:rPr>
          <w:rFonts w:ascii="Arial Narrow" w:hAnsi="Arial Narrow" w:cs="Arial"/>
        </w:rPr>
        <w:t xml:space="preserve"> design guidance (part 1).  Some of the proposals in the updated draft guidance include additional design features to help people with dementia and visual impairments, which are welcomed.  </w:t>
      </w:r>
    </w:p>
    <w:p w14:paraId="510D428C" w14:textId="77777777" w:rsidR="009B315E" w:rsidRPr="00013A81" w:rsidRDefault="009B315E" w:rsidP="009B315E">
      <w:pPr>
        <w:pStyle w:val="NormalWeb"/>
        <w:spacing w:before="0" w:beforeAutospacing="0" w:after="0" w:afterAutospacing="0"/>
        <w:rPr>
          <w:rFonts w:ascii="Arial Narrow" w:eastAsiaTheme="minorHAnsi" w:hAnsi="Arial Narrow" w:cs="Arial"/>
          <w:kern w:val="2"/>
          <w:sz w:val="22"/>
          <w:szCs w:val="22"/>
          <w:lang w:eastAsia="en-US"/>
          <w14:ligatures w14:val="standardContextual"/>
        </w:rPr>
      </w:pPr>
    </w:p>
    <w:p w14:paraId="04BED6A5" w14:textId="77777777" w:rsidR="009B315E" w:rsidRPr="00013A81" w:rsidRDefault="009B315E" w:rsidP="009B315E">
      <w:pPr>
        <w:spacing w:after="0" w:line="240" w:lineRule="auto"/>
        <w:rPr>
          <w:rFonts w:ascii="Arial Narrow" w:hAnsi="Arial Narrow" w:cs="Arial"/>
        </w:rPr>
      </w:pPr>
      <w:r w:rsidRPr="00013A81">
        <w:rPr>
          <w:rFonts w:ascii="Arial Narrow" w:hAnsi="Arial Narrow" w:cs="Arial"/>
        </w:rPr>
        <w:t>The Home Accessibility Referral Team (HART) in the Council’s Housing and Homelessness Service assess EdIndex applicants whose mobility needs mean they need specific types of housing. They also assess properties to ensure that they meet applicants’ assessed needs.</w:t>
      </w:r>
    </w:p>
    <w:p w14:paraId="283D2CFE" w14:textId="77777777" w:rsidR="009B315E" w:rsidRPr="00013A81" w:rsidRDefault="009B315E" w:rsidP="009B315E">
      <w:pPr>
        <w:pStyle w:val="NormalWeb"/>
        <w:spacing w:before="0" w:beforeAutospacing="0" w:after="0" w:afterAutospacing="0"/>
        <w:rPr>
          <w:rFonts w:ascii="Arial Narrow" w:eastAsiaTheme="minorHAnsi" w:hAnsi="Arial Narrow" w:cs="Arial"/>
          <w:kern w:val="2"/>
          <w:sz w:val="22"/>
          <w:szCs w:val="22"/>
          <w:lang w:eastAsia="en-US"/>
          <w14:ligatures w14:val="standardContextual"/>
        </w:rPr>
      </w:pPr>
    </w:p>
    <w:p w14:paraId="4DF3D6D4" w14:textId="174EF2AD" w:rsidR="009B315E" w:rsidRPr="00013A81" w:rsidRDefault="009B315E" w:rsidP="009B315E">
      <w:pPr>
        <w:spacing w:after="0" w:line="240" w:lineRule="auto"/>
        <w:rPr>
          <w:rFonts w:ascii="Arial Narrow" w:hAnsi="Arial Narrow" w:cs="Arial"/>
        </w:rPr>
      </w:pPr>
      <w:r w:rsidRPr="00013A81">
        <w:rPr>
          <w:rFonts w:ascii="Arial Narrow" w:hAnsi="Arial Narrow" w:cs="Arial"/>
        </w:rPr>
        <w:t xml:space="preserve">Applicants </w:t>
      </w:r>
      <w:r w:rsidR="00CB51E1">
        <w:rPr>
          <w:rFonts w:ascii="Arial Narrow" w:hAnsi="Arial Narrow" w:cs="Arial"/>
        </w:rPr>
        <w:t>get</w:t>
      </w:r>
      <w:r w:rsidRPr="00013A81">
        <w:rPr>
          <w:rFonts w:ascii="Arial Narrow" w:hAnsi="Arial Narrow" w:cs="Arial"/>
        </w:rPr>
        <w:t xml:space="preserve"> Gold Priority (category within choice-based letting system) if:</w:t>
      </w:r>
    </w:p>
    <w:p w14:paraId="1E855298" w14:textId="77777777" w:rsidR="009B315E" w:rsidRPr="00013A81" w:rsidRDefault="009B315E" w:rsidP="009B315E">
      <w:pPr>
        <w:spacing w:after="0" w:line="240" w:lineRule="auto"/>
        <w:rPr>
          <w:rFonts w:ascii="Arial Narrow" w:hAnsi="Arial Narrow" w:cs="Arial"/>
        </w:rPr>
      </w:pPr>
    </w:p>
    <w:p w14:paraId="7BBE40F2" w14:textId="5F52FD65" w:rsidR="009B315E" w:rsidRPr="008E0B5E" w:rsidRDefault="009B315E" w:rsidP="00723854">
      <w:pPr>
        <w:pStyle w:val="ListParagraph"/>
        <w:numPr>
          <w:ilvl w:val="0"/>
          <w:numId w:val="42"/>
        </w:numPr>
        <w:spacing w:after="0" w:line="240" w:lineRule="auto"/>
        <w:rPr>
          <w:rFonts w:ascii="Arial Narrow" w:hAnsi="Arial Narrow" w:cs="Arial"/>
        </w:rPr>
      </w:pPr>
      <w:r w:rsidRPr="008E0B5E">
        <w:rPr>
          <w:rFonts w:ascii="Arial Narrow" w:hAnsi="Arial Narrow" w:cs="Arial"/>
        </w:rPr>
        <w:t>They have a lifelong and enduring mobility issue</w:t>
      </w:r>
    </w:p>
    <w:p w14:paraId="4CCE78CD" w14:textId="0DD0017B" w:rsidR="009B315E" w:rsidRPr="008E0B5E" w:rsidRDefault="009B315E" w:rsidP="00723854">
      <w:pPr>
        <w:pStyle w:val="ListParagraph"/>
        <w:numPr>
          <w:ilvl w:val="0"/>
          <w:numId w:val="42"/>
        </w:numPr>
        <w:spacing w:after="0" w:line="240" w:lineRule="auto"/>
        <w:rPr>
          <w:rFonts w:ascii="Arial Narrow" w:hAnsi="Arial Narrow" w:cs="Arial"/>
        </w:rPr>
      </w:pPr>
      <w:r w:rsidRPr="008E0B5E">
        <w:rPr>
          <w:rFonts w:ascii="Arial Narrow" w:hAnsi="Arial Narrow" w:cs="Arial"/>
        </w:rPr>
        <w:t xml:space="preserve">Their current home cannot be </w:t>
      </w:r>
      <w:r w:rsidR="008E0B5E" w:rsidRPr="008E0B5E">
        <w:rPr>
          <w:rFonts w:ascii="Arial Narrow" w:hAnsi="Arial Narrow" w:cs="Arial"/>
        </w:rPr>
        <w:t>adapted,</w:t>
      </w:r>
      <w:r w:rsidRPr="008E0B5E">
        <w:rPr>
          <w:rFonts w:ascii="Arial Narrow" w:hAnsi="Arial Narrow" w:cs="Arial"/>
        </w:rPr>
        <w:t xml:space="preserve"> or they are currently assessed as homeless</w:t>
      </w:r>
    </w:p>
    <w:p w14:paraId="27FD381A" w14:textId="63D7D309" w:rsidR="009B315E" w:rsidRPr="008E0B5E" w:rsidRDefault="009B315E" w:rsidP="00723854">
      <w:pPr>
        <w:pStyle w:val="ListParagraph"/>
        <w:numPr>
          <w:ilvl w:val="0"/>
          <w:numId w:val="42"/>
        </w:numPr>
        <w:spacing w:after="0" w:line="240" w:lineRule="auto"/>
        <w:rPr>
          <w:rFonts w:ascii="Arial Narrow" w:hAnsi="Arial Narrow" w:cs="Arial"/>
        </w:rPr>
      </w:pPr>
      <w:r w:rsidRPr="008E0B5E">
        <w:rPr>
          <w:rFonts w:ascii="Arial Narrow" w:hAnsi="Arial Narrow" w:cs="Arial"/>
        </w:rPr>
        <w:t>They provide evidence from a specialist consultant, specialist physiotherapist or occupational therapist confirming that they need ground floor/accessible housing (private OT assessments and GP letters are not accepted</w:t>
      </w:r>
      <w:r w:rsidR="00536296">
        <w:rPr>
          <w:rFonts w:ascii="Arial Narrow" w:hAnsi="Arial Narrow" w:cs="Arial"/>
        </w:rPr>
        <w:t>)</w:t>
      </w:r>
    </w:p>
    <w:p w14:paraId="385DF8F0" w14:textId="77777777" w:rsidR="009B315E" w:rsidRPr="00013A81" w:rsidRDefault="009B315E" w:rsidP="009B315E">
      <w:pPr>
        <w:pStyle w:val="NormalWeb"/>
        <w:spacing w:before="0" w:beforeAutospacing="0" w:after="0" w:afterAutospacing="0"/>
        <w:rPr>
          <w:rFonts w:ascii="Arial Narrow" w:eastAsiaTheme="minorHAnsi" w:hAnsi="Arial Narrow" w:cs="Arial"/>
          <w:kern w:val="2"/>
          <w:sz w:val="22"/>
          <w:szCs w:val="22"/>
          <w:lang w:eastAsia="en-US"/>
          <w14:ligatures w14:val="standardContextual"/>
        </w:rPr>
      </w:pPr>
    </w:p>
    <w:p w14:paraId="0823F192" w14:textId="77777777" w:rsidR="009B315E" w:rsidRPr="00013A81" w:rsidRDefault="009B315E" w:rsidP="009B315E">
      <w:pPr>
        <w:pStyle w:val="NormalWeb"/>
        <w:spacing w:before="0" w:beforeAutospacing="0" w:after="0" w:afterAutospacing="0"/>
        <w:rPr>
          <w:rFonts w:ascii="Arial Narrow" w:eastAsiaTheme="minorHAnsi" w:hAnsi="Arial Narrow" w:cs="Arial"/>
          <w:kern w:val="2"/>
          <w:sz w:val="22"/>
          <w:szCs w:val="22"/>
          <w:lang w:eastAsia="en-US"/>
          <w14:ligatures w14:val="standardContextual"/>
        </w:rPr>
      </w:pPr>
      <w:r w:rsidRPr="00013A81">
        <w:rPr>
          <w:rFonts w:ascii="Arial Narrow" w:eastAsiaTheme="minorHAnsi" w:hAnsi="Arial Narrow" w:cs="Arial"/>
          <w:kern w:val="2"/>
          <w:sz w:val="22"/>
          <w:szCs w:val="22"/>
          <w:lang w:eastAsia="en-US"/>
          <w14:ligatures w14:val="standardContextual"/>
        </w:rPr>
        <w:t>Applicants are given Urgent Gold Priority if:</w:t>
      </w:r>
    </w:p>
    <w:p w14:paraId="57A4D5E8" w14:textId="77777777" w:rsidR="009B315E" w:rsidRPr="008E0B5E" w:rsidRDefault="009B315E" w:rsidP="00723854">
      <w:pPr>
        <w:pStyle w:val="ListParagraph"/>
        <w:numPr>
          <w:ilvl w:val="0"/>
          <w:numId w:val="43"/>
        </w:numPr>
        <w:spacing w:after="0" w:line="240" w:lineRule="auto"/>
        <w:rPr>
          <w:rFonts w:ascii="Arial Narrow" w:hAnsi="Arial Narrow" w:cs="Arial"/>
        </w:rPr>
      </w:pPr>
      <w:r w:rsidRPr="008E0B5E">
        <w:rPr>
          <w:rFonts w:ascii="Arial Narrow" w:hAnsi="Arial Narrow" w:cs="Arial"/>
        </w:rPr>
        <w:t>They are in hospital and unable to return to the home from which they were admitted (due to a significant change in their mobility) OR</w:t>
      </w:r>
    </w:p>
    <w:p w14:paraId="69AEF7DA" w14:textId="69C7F71B" w:rsidR="009B315E" w:rsidRPr="008E0B5E" w:rsidRDefault="009B315E" w:rsidP="00723854">
      <w:pPr>
        <w:pStyle w:val="ListParagraph"/>
        <w:numPr>
          <w:ilvl w:val="0"/>
          <w:numId w:val="43"/>
        </w:numPr>
        <w:spacing w:after="0" w:line="240" w:lineRule="auto"/>
        <w:rPr>
          <w:rFonts w:ascii="Arial Narrow" w:hAnsi="Arial Narrow" w:cs="Arial"/>
        </w:rPr>
      </w:pPr>
      <w:r w:rsidRPr="008E0B5E">
        <w:rPr>
          <w:rFonts w:ascii="Arial Narrow" w:hAnsi="Arial Narrow" w:cs="Arial"/>
        </w:rPr>
        <w:t xml:space="preserve">They are at risk of long-term hospital </w:t>
      </w:r>
      <w:r w:rsidR="2F94E65F" w:rsidRPr="008E0B5E">
        <w:rPr>
          <w:rFonts w:ascii="Arial Narrow" w:hAnsi="Arial Narrow" w:cs="Arial"/>
        </w:rPr>
        <w:t xml:space="preserve">or </w:t>
      </w:r>
      <w:r w:rsidRPr="008E0B5E">
        <w:rPr>
          <w:rFonts w:ascii="Arial Narrow" w:hAnsi="Arial Narrow" w:cs="Arial"/>
        </w:rPr>
        <w:t>care home admission</w:t>
      </w:r>
    </w:p>
    <w:p w14:paraId="7867467A" w14:textId="041233EA" w:rsidR="009B315E" w:rsidRPr="00013A81" w:rsidRDefault="009B315E" w:rsidP="5095C60F">
      <w:pPr>
        <w:pStyle w:val="NormalWeb"/>
        <w:spacing w:before="200" w:beforeAutospacing="0" w:after="0" w:afterAutospacing="0"/>
        <w:rPr>
          <w:rFonts w:ascii="Arial Narrow" w:eastAsiaTheme="minorEastAsia" w:hAnsi="Arial Narrow" w:cs="Arial"/>
          <w:kern w:val="2"/>
          <w:sz w:val="22"/>
          <w:szCs w:val="22"/>
          <w:lang w:eastAsia="en-US"/>
          <w14:ligatures w14:val="standardContextual"/>
        </w:rPr>
      </w:pPr>
      <w:r w:rsidRPr="5095C60F">
        <w:rPr>
          <w:rFonts w:ascii="Arial Narrow" w:eastAsiaTheme="minorEastAsia" w:hAnsi="Arial Narrow" w:cs="Arial"/>
          <w:kern w:val="2"/>
          <w:sz w:val="22"/>
          <w:szCs w:val="22"/>
          <w:lang w:eastAsia="en-US"/>
          <w14:ligatures w14:val="standardContextual"/>
        </w:rPr>
        <w:t xml:space="preserve">Homeless households can also be awarded Gold Priority if the household has a need for accessible or ground floor accommodation to meet their needs. Accessing suitable </w:t>
      </w:r>
      <w:r w:rsidR="00FE408D" w:rsidRPr="5095C60F">
        <w:rPr>
          <w:rFonts w:ascii="Arial Narrow" w:eastAsiaTheme="minorEastAsia" w:hAnsi="Arial Narrow" w:cs="Arial"/>
          <w:kern w:val="2"/>
          <w:sz w:val="22"/>
          <w:szCs w:val="22"/>
          <w:lang w:eastAsia="en-US"/>
          <w14:ligatures w14:val="standardContextual"/>
        </w:rPr>
        <w:t xml:space="preserve">temporary </w:t>
      </w:r>
      <w:r w:rsidRPr="5095C60F">
        <w:rPr>
          <w:rFonts w:ascii="Arial Narrow" w:eastAsiaTheme="minorEastAsia" w:hAnsi="Arial Narrow" w:cs="Arial"/>
          <w:kern w:val="2"/>
          <w:sz w:val="22"/>
          <w:szCs w:val="22"/>
          <w:lang w:eastAsia="en-US"/>
          <w14:ligatures w14:val="standardContextual"/>
        </w:rPr>
        <w:t xml:space="preserve">accommodation for homeless applicants with mobility issues can be challenging due to the pressures on </w:t>
      </w:r>
      <w:r w:rsidR="00961E8B" w:rsidRPr="5095C60F">
        <w:rPr>
          <w:rFonts w:ascii="Arial Narrow" w:eastAsiaTheme="minorEastAsia" w:hAnsi="Arial Narrow" w:cs="Arial"/>
          <w:kern w:val="2"/>
          <w:sz w:val="22"/>
          <w:szCs w:val="22"/>
          <w:lang w:eastAsia="en-US"/>
          <w14:ligatures w14:val="standardContextual"/>
        </w:rPr>
        <w:t xml:space="preserve">the service. </w:t>
      </w:r>
    </w:p>
    <w:p w14:paraId="2D079FD2" w14:textId="1C5B96FD" w:rsidR="009B315E" w:rsidRPr="00013A81" w:rsidRDefault="00DC43BA" w:rsidP="009B315E">
      <w:pPr>
        <w:pStyle w:val="NormalWeb"/>
        <w:spacing w:before="200" w:beforeAutospacing="0" w:after="0" w:afterAutospacing="0"/>
        <w:rPr>
          <w:rFonts w:ascii="Arial Narrow" w:eastAsiaTheme="minorHAnsi" w:hAnsi="Arial Narrow" w:cs="Arial"/>
          <w:kern w:val="2"/>
          <w:sz w:val="22"/>
          <w:szCs w:val="22"/>
          <w:lang w:eastAsia="en-US"/>
          <w14:ligatures w14:val="standardContextual"/>
        </w:rPr>
      </w:pPr>
      <w:r w:rsidRPr="00013A81">
        <w:rPr>
          <w:rFonts w:ascii="Arial Narrow" w:eastAsiaTheme="minorHAnsi" w:hAnsi="Arial Narrow" w:cs="Arial"/>
          <w:kern w:val="2"/>
          <w:sz w:val="22"/>
          <w:szCs w:val="22"/>
          <w:lang w:eastAsia="en-US"/>
          <w14:ligatures w14:val="standardContextual"/>
        </w:rPr>
        <w:t>As of</w:t>
      </w:r>
      <w:r w:rsidR="009B315E" w:rsidRPr="00013A81">
        <w:rPr>
          <w:rFonts w:ascii="Arial Narrow" w:eastAsiaTheme="minorHAnsi" w:hAnsi="Arial Narrow" w:cs="Arial"/>
          <w:kern w:val="2"/>
          <w:sz w:val="22"/>
          <w:szCs w:val="22"/>
          <w:lang w:eastAsia="en-US"/>
          <w14:ligatures w14:val="standardContextual"/>
        </w:rPr>
        <w:t xml:space="preserve"> 31</w:t>
      </w:r>
      <w:r w:rsidR="007D1486">
        <w:rPr>
          <w:rFonts w:ascii="Arial Narrow" w:eastAsiaTheme="minorHAnsi" w:hAnsi="Arial Narrow" w:cs="Arial"/>
          <w:kern w:val="2"/>
          <w:sz w:val="22"/>
          <w:szCs w:val="22"/>
          <w:lang w:eastAsia="en-US"/>
          <w14:ligatures w14:val="standardContextual"/>
        </w:rPr>
        <w:t>st</w:t>
      </w:r>
      <w:r w:rsidR="009B315E" w:rsidRPr="00013A81">
        <w:rPr>
          <w:rFonts w:ascii="Arial Narrow" w:eastAsiaTheme="minorHAnsi" w:hAnsi="Arial Narrow" w:cs="Arial"/>
          <w:kern w:val="2"/>
          <w:sz w:val="22"/>
          <w:szCs w:val="22"/>
          <w:lang w:eastAsia="en-US"/>
          <w14:ligatures w14:val="standardContextual"/>
        </w:rPr>
        <w:t xml:space="preserve"> March 2024, there were 497 applicants on Edinburgh’s common housing register (EdIndex) with Gold Priority or Urgent Gold Priority.  At any one time</w:t>
      </w:r>
      <w:r w:rsidR="003C3CF9" w:rsidRPr="00013A81">
        <w:rPr>
          <w:rFonts w:ascii="Arial Narrow" w:eastAsiaTheme="minorHAnsi" w:hAnsi="Arial Narrow" w:cs="Arial"/>
          <w:kern w:val="2"/>
          <w:sz w:val="22"/>
          <w:szCs w:val="22"/>
          <w:lang w:eastAsia="en-US"/>
          <w14:ligatures w14:val="standardContextual"/>
        </w:rPr>
        <w:t>,</w:t>
      </w:r>
      <w:r w:rsidR="009B315E" w:rsidRPr="00013A81">
        <w:rPr>
          <w:rFonts w:ascii="Arial Narrow" w:eastAsiaTheme="minorHAnsi" w:hAnsi="Arial Narrow" w:cs="Arial"/>
          <w:kern w:val="2"/>
          <w:sz w:val="22"/>
          <w:szCs w:val="22"/>
          <w:lang w:eastAsia="en-US"/>
          <w14:ligatures w14:val="standardContextual"/>
        </w:rPr>
        <w:t xml:space="preserve"> around 10%-15% of applicants with Gold or Urgent Gold priority require fully wheelchair adapted housing, including some larger wheelchair homes.   There is also a need for homes for people with bariatric conditions.</w:t>
      </w:r>
    </w:p>
    <w:p w14:paraId="188B0B8A" w14:textId="31FEB711" w:rsidR="009B315E" w:rsidRPr="00013A81" w:rsidRDefault="009B315E" w:rsidP="009B315E">
      <w:pPr>
        <w:pStyle w:val="NormalWeb"/>
        <w:spacing w:before="200" w:beforeAutospacing="0" w:after="0" w:afterAutospacing="0"/>
        <w:rPr>
          <w:rFonts w:ascii="Arial Narrow" w:eastAsiaTheme="minorHAnsi" w:hAnsi="Arial Narrow" w:cs="Arial"/>
          <w:kern w:val="2"/>
          <w:sz w:val="22"/>
          <w:szCs w:val="22"/>
          <w:lang w:eastAsia="en-US"/>
          <w14:ligatures w14:val="standardContextual"/>
        </w:rPr>
      </w:pPr>
      <w:r w:rsidRPr="00013A81">
        <w:rPr>
          <w:rFonts w:ascii="Arial Narrow" w:eastAsiaTheme="minorHAnsi" w:hAnsi="Arial Narrow" w:cs="Arial"/>
          <w:kern w:val="2"/>
          <w:sz w:val="22"/>
          <w:szCs w:val="22"/>
          <w:lang w:eastAsia="en-US"/>
          <w14:ligatures w14:val="standardContextual"/>
        </w:rPr>
        <w:t xml:space="preserve">The LHS consultation saw many comments on the desire to see the private </w:t>
      </w:r>
      <w:r w:rsidR="00D37F4E" w:rsidRPr="00013A81">
        <w:rPr>
          <w:rFonts w:ascii="Arial Narrow" w:eastAsiaTheme="minorHAnsi" w:hAnsi="Arial Narrow" w:cs="Arial"/>
          <w:kern w:val="2"/>
          <w:sz w:val="22"/>
          <w:szCs w:val="22"/>
          <w:lang w:eastAsia="en-US"/>
          <w14:ligatures w14:val="standardContextual"/>
        </w:rPr>
        <w:t>market</w:t>
      </w:r>
      <w:r w:rsidRPr="00013A81">
        <w:rPr>
          <w:rFonts w:ascii="Arial Narrow" w:eastAsiaTheme="minorHAnsi" w:hAnsi="Arial Narrow" w:cs="Arial"/>
          <w:kern w:val="2"/>
          <w:sz w:val="22"/>
          <w:szCs w:val="22"/>
          <w:lang w:eastAsia="en-US"/>
          <w14:ligatures w14:val="standardContextual"/>
        </w:rPr>
        <w:t xml:space="preserve"> sector provide more accessible and wheelchair accessible homes and homes designed so that </w:t>
      </w:r>
      <w:r w:rsidR="006B5D39" w:rsidRPr="00013A81">
        <w:rPr>
          <w:rFonts w:ascii="Arial Narrow" w:eastAsiaTheme="minorHAnsi" w:hAnsi="Arial Narrow" w:cs="Arial"/>
          <w:kern w:val="2"/>
          <w:sz w:val="22"/>
          <w:szCs w:val="22"/>
          <w:lang w:eastAsia="en-US"/>
          <w14:ligatures w14:val="standardContextual"/>
        </w:rPr>
        <w:t xml:space="preserve">they </w:t>
      </w:r>
      <w:r w:rsidRPr="00013A81">
        <w:rPr>
          <w:rFonts w:ascii="Arial Narrow" w:eastAsiaTheme="minorHAnsi" w:hAnsi="Arial Narrow" w:cs="Arial"/>
          <w:kern w:val="2"/>
          <w:sz w:val="22"/>
          <w:szCs w:val="22"/>
          <w:lang w:eastAsia="en-US"/>
          <w14:ligatures w14:val="standardContextual"/>
        </w:rPr>
        <w:t>can be adapted as people’s needs change throughout their life. The lack of accessible housing options in the private rented sector</w:t>
      </w:r>
      <w:r w:rsidR="002C437E" w:rsidRPr="00013A81">
        <w:rPr>
          <w:rFonts w:ascii="Arial Narrow" w:eastAsiaTheme="minorHAnsi" w:hAnsi="Arial Narrow" w:cs="Arial"/>
          <w:kern w:val="2"/>
          <w:sz w:val="22"/>
          <w:szCs w:val="22"/>
          <w:lang w:eastAsia="en-US"/>
          <w14:ligatures w14:val="standardContextual"/>
        </w:rPr>
        <w:t xml:space="preserve"> (PRS)</w:t>
      </w:r>
      <w:r w:rsidRPr="00013A81">
        <w:rPr>
          <w:rFonts w:ascii="Arial Narrow" w:eastAsiaTheme="minorHAnsi" w:hAnsi="Arial Narrow" w:cs="Arial"/>
          <w:kern w:val="2"/>
          <w:sz w:val="22"/>
          <w:szCs w:val="22"/>
          <w:lang w:eastAsia="en-US"/>
          <w14:ligatures w14:val="standardContextual"/>
        </w:rPr>
        <w:t xml:space="preserve"> and lack of larger accessible and wheelchair homes were </w:t>
      </w:r>
      <w:r w:rsidR="00566E08" w:rsidRPr="00013A81">
        <w:rPr>
          <w:rFonts w:ascii="Arial Narrow" w:eastAsiaTheme="minorHAnsi" w:hAnsi="Arial Narrow" w:cs="Arial"/>
          <w:kern w:val="2"/>
          <w:sz w:val="22"/>
          <w:szCs w:val="22"/>
          <w:lang w:eastAsia="en-US"/>
          <w14:ligatures w14:val="standardContextual"/>
        </w:rPr>
        <w:t>themes that emerged</w:t>
      </w:r>
      <w:r w:rsidRPr="00013A81">
        <w:rPr>
          <w:rFonts w:ascii="Arial Narrow" w:eastAsiaTheme="minorHAnsi" w:hAnsi="Arial Narrow" w:cs="Arial"/>
          <w:kern w:val="2"/>
          <w:sz w:val="22"/>
          <w:szCs w:val="22"/>
          <w:lang w:eastAsia="en-US"/>
          <w14:ligatures w14:val="standardContextual"/>
        </w:rPr>
        <w:t xml:space="preserve"> through </w:t>
      </w:r>
      <w:r w:rsidR="00AF3C64" w:rsidRPr="00013A81">
        <w:rPr>
          <w:rFonts w:ascii="Arial Narrow" w:eastAsiaTheme="minorHAnsi" w:hAnsi="Arial Narrow" w:cs="Arial"/>
          <w:kern w:val="2"/>
          <w:sz w:val="22"/>
          <w:szCs w:val="22"/>
          <w:lang w:eastAsia="en-US"/>
          <w14:ligatures w14:val="standardContextual"/>
        </w:rPr>
        <w:t>the</w:t>
      </w:r>
      <w:r w:rsidRPr="00013A81">
        <w:rPr>
          <w:rFonts w:ascii="Arial Narrow" w:eastAsiaTheme="minorHAnsi" w:hAnsi="Arial Narrow" w:cs="Arial"/>
          <w:kern w:val="2"/>
          <w:sz w:val="22"/>
          <w:szCs w:val="22"/>
          <w:lang w:eastAsia="en-US"/>
          <w14:ligatures w14:val="standardContextual"/>
        </w:rPr>
        <w:t xml:space="preserve"> LHS consultation. It was also suggested that highlighting </w:t>
      </w:r>
      <w:r w:rsidR="00AF3C64" w:rsidRPr="00013A81">
        <w:rPr>
          <w:rFonts w:ascii="Arial Narrow" w:eastAsiaTheme="minorHAnsi" w:hAnsi="Arial Narrow" w:cs="Arial"/>
          <w:kern w:val="2"/>
          <w:sz w:val="22"/>
          <w:szCs w:val="22"/>
          <w:lang w:eastAsia="en-US"/>
          <w14:ligatures w14:val="standardContextual"/>
        </w:rPr>
        <w:t xml:space="preserve">the </w:t>
      </w:r>
      <w:r w:rsidRPr="00013A81">
        <w:rPr>
          <w:rFonts w:ascii="Arial Narrow" w:eastAsiaTheme="minorHAnsi" w:hAnsi="Arial Narrow" w:cs="Arial"/>
          <w:kern w:val="2"/>
          <w:sz w:val="22"/>
          <w:szCs w:val="22"/>
          <w:lang w:eastAsia="en-US"/>
          <w14:ligatures w14:val="standardContextual"/>
        </w:rPr>
        <w:t xml:space="preserve">accessibility features of </w:t>
      </w:r>
      <w:r w:rsidR="00E46583" w:rsidRPr="00013A81">
        <w:rPr>
          <w:rFonts w:ascii="Arial Narrow" w:eastAsiaTheme="minorHAnsi" w:hAnsi="Arial Narrow" w:cs="Arial"/>
          <w:kern w:val="2"/>
          <w:sz w:val="22"/>
          <w:szCs w:val="22"/>
          <w:lang w:eastAsia="en-US"/>
          <w14:ligatures w14:val="standardContextual"/>
        </w:rPr>
        <w:t>properties to let</w:t>
      </w:r>
      <w:r w:rsidRPr="00013A81">
        <w:rPr>
          <w:rFonts w:ascii="Arial Narrow" w:eastAsiaTheme="minorHAnsi" w:hAnsi="Arial Narrow" w:cs="Arial"/>
          <w:kern w:val="2"/>
          <w:sz w:val="22"/>
          <w:szCs w:val="22"/>
          <w:lang w:eastAsia="en-US"/>
          <w14:ligatures w14:val="standardContextual"/>
        </w:rPr>
        <w:t xml:space="preserve"> within adverts for </w:t>
      </w:r>
      <w:r w:rsidR="002C437E" w:rsidRPr="00013A81">
        <w:rPr>
          <w:rFonts w:ascii="Arial Narrow" w:eastAsiaTheme="minorHAnsi" w:hAnsi="Arial Narrow" w:cs="Arial"/>
          <w:kern w:val="2"/>
          <w:sz w:val="22"/>
          <w:szCs w:val="22"/>
          <w:lang w:eastAsia="en-US"/>
          <w14:ligatures w14:val="standardContextual"/>
        </w:rPr>
        <w:t>PRS</w:t>
      </w:r>
      <w:r w:rsidRPr="00013A81">
        <w:rPr>
          <w:rFonts w:ascii="Arial Narrow" w:eastAsiaTheme="minorHAnsi" w:hAnsi="Arial Narrow" w:cs="Arial"/>
          <w:kern w:val="2"/>
          <w:sz w:val="22"/>
          <w:szCs w:val="22"/>
          <w:lang w:eastAsia="en-US"/>
          <w14:ligatures w14:val="standardContextual"/>
        </w:rPr>
        <w:t xml:space="preserve"> and homes for sale would be helpful.</w:t>
      </w:r>
    </w:p>
    <w:p w14:paraId="29467537" w14:textId="77777777" w:rsidR="009B315E" w:rsidRPr="00013A81" w:rsidRDefault="009B315E" w:rsidP="009B315E">
      <w:pPr>
        <w:pStyle w:val="NormalWeb"/>
        <w:spacing w:before="200" w:beforeAutospacing="0" w:after="0" w:afterAutospacing="0"/>
        <w:rPr>
          <w:rFonts w:ascii="Arial Narrow" w:eastAsiaTheme="minorHAnsi" w:hAnsi="Arial Narrow" w:cs="Arial"/>
          <w:kern w:val="2"/>
          <w:sz w:val="22"/>
          <w:szCs w:val="22"/>
          <w:lang w:eastAsia="en-US"/>
          <w14:ligatures w14:val="standardContextual"/>
        </w:rPr>
      </w:pPr>
      <w:r w:rsidRPr="00013A81">
        <w:rPr>
          <w:rFonts w:ascii="Arial Narrow" w:eastAsiaTheme="minorHAnsi" w:hAnsi="Arial Narrow" w:cs="Arial"/>
          <w:kern w:val="2"/>
          <w:sz w:val="22"/>
          <w:szCs w:val="22"/>
          <w:lang w:eastAsia="en-US"/>
          <w14:ligatures w14:val="standardContextual"/>
        </w:rPr>
        <w:t xml:space="preserve">The Scottish Government are proposing to introduce a new Scottish Accessible Homes Standard, which all new homes across all tenures in Scotland will be expected to meet.  The 2023 consultation on Enhancing Accessibility, Adaptability and Usability of Scotland’s homes proposed that the new standard would be introduced by bringing the general needs design criteria from the updated Housing for Varying Needs guide into the Building Standards Technical Handbooks. </w:t>
      </w:r>
    </w:p>
    <w:p w14:paraId="2F765165" w14:textId="77777777" w:rsidR="009B315E" w:rsidRDefault="009B315E" w:rsidP="009B315E">
      <w:pPr>
        <w:jc w:val="both"/>
        <w:rPr>
          <w:rFonts w:ascii="Arial Narrow" w:hAnsi="Arial Narrow" w:cs="Arial"/>
          <w:b/>
        </w:rPr>
      </w:pPr>
    </w:p>
    <w:p w14:paraId="4971534A" w14:textId="797598DD" w:rsidR="009B315E" w:rsidRPr="008E0B5E" w:rsidRDefault="009B315E" w:rsidP="009B315E">
      <w:pPr>
        <w:jc w:val="both"/>
        <w:rPr>
          <w:rFonts w:ascii="Arial Narrow" w:hAnsi="Arial Narrow" w:cs="Arial"/>
          <w:b/>
          <w:bCs/>
        </w:rPr>
      </w:pPr>
      <w:r w:rsidRPr="008E0B5E">
        <w:rPr>
          <w:rFonts w:ascii="Arial Narrow" w:hAnsi="Arial Narrow" w:cs="Arial"/>
          <w:b/>
          <w:bCs/>
        </w:rPr>
        <w:t>Wheelchair accessible housing</w:t>
      </w:r>
    </w:p>
    <w:p w14:paraId="1B952669" w14:textId="0BFCB501" w:rsidR="009B315E" w:rsidRPr="00013A81" w:rsidRDefault="009B315E" w:rsidP="66FC0466">
      <w:pPr>
        <w:pStyle w:val="NormalWeb"/>
        <w:spacing w:before="200" w:beforeAutospacing="0" w:after="0" w:afterAutospacing="0"/>
        <w:rPr>
          <w:rFonts w:ascii="Arial Narrow" w:eastAsiaTheme="minorEastAsia" w:hAnsi="Arial Narrow" w:cs="Arial"/>
          <w:sz w:val="22"/>
          <w:szCs w:val="22"/>
          <w:lang w:eastAsia="en-US"/>
        </w:rPr>
      </w:pPr>
      <w:r w:rsidRPr="66FC0466">
        <w:rPr>
          <w:rFonts w:ascii="Arial Narrow" w:eastAsiaTheme="minorEastAsia" w:hAnsi="Arial Narrow" w:cs="Arial"/>
          <w:sz w:val="22"/>
          <w:szCs w:val="22"/>
          <w:lang w:eastAsia="en-US"/>
        </w:rPr>
        <w:t xml:space="preserve">The Scottish Government defines wheelchair housing as homes suitable for wheelchair users to live in which should, as a minimum, comply with the design </w:t>
      </w:r>
      <w:r w:rsidRPr="66FC0466">
        <w:rPr>
          <w:rFonts w:ascii="Arial Narrow" w:eastAsiaTheme="minorEastAsia" w:hAnsi="Arial Narrow" w:cs="Arial"/>
          <w:sz w:val="22"/>
          <w:szCs w:val="22"/>
          <w:lang w:eastAsia="en-US"/>
        </w:rPr>
        <w:lastRenderedPageBreak/>
        <w:t>criteria indicated as a ‘basic’ requirement for wheelchair users, as outlined in Housing for Varying Needs (</w:t>
      </w:r>
      <w:proofErr w:type="spellStart"/>
      <w:r w:rsidRPr="66FC0466">
        <w:rPr>
          <w:rFonts w:ascii="Arial Narrow" w:eastAsiaTheme="minorEastAsia" w:hAnsi="Arial Narrow" w:cs="Arial"/>
          <w:sz w:val="22"/>
          <w:szCs w:val="22"/>
          <w:lang w:eastAsia="en-US"/>
        </w:rPr>
        <w:t>H</w:t>
      </w:r>
      <w:r w:rsidR="046057BA" w:rsidRPr="66FC0466">
        <w:rPr>
          <w:rFonts w:ascii="Arial Narrow" w:eastAsiaTheme="minorEastAsia" w:hAnsi="Arial Narrow" w:cs="Arial"/>
          <w:sz w:val="22"/>
          <w:szCs w:val="22"/>
          <w:lang w:eastAsia="en-US"/>
        </w:rPr>
        <w:t>f</w:t>
      </w:r>
      <w:r w:rsidRPr="66FC0466">
        <w:rPr>
          <w:rFonts w:ascii="Arial Narrow" w:eastAsiaTheme="minorEastAsia" w:hAnsi="Arial Narrow" w:cs="Arial"/>
          <w:sz w:val="22"/>
          <w:szCs w:val="22"/>
          <w:lang w:eastAsia="en-US"/>
        </w:rPr>
        <w:t>VN</w:t>
      </w:r>
      <w:proofErr w:type="spellEnd"/>
      <w:r w:rsidRPr="66FC0466">
        <w:rPr>
          <w:rFonts w:ascii="Arial Narrow" w:eastAsiaTheme="minorEastAsia" w:hAnsi="Arial Narrow" w:cs="Arial"/>
          <w:sz w:val="22"/>
          <w:szCs w:val="22"/>
          <w:lang w:eastAsia="en-US"/>
        </w:rPr>
        <w:t xml:space="preserve">). </w:t>
      </w:r>
      <w:proofErr w:type="spellStart"/>
      <w:r w:rsidRPr="66FC0466">
        <w:rPr>
          <w:rFonts w:ascii="Arial Narrow" w:eastAsiaTheme="minorEastAsia" w:hAnsi="Arial Narrow" w:cs="Arial"/>
          <w:sz w:val="22"/>
          <w:szCs w:val="22"/>
          <w:lang w:eastAsia="en-US"/>
        </w:rPr>
        <w:t>H</w:t>
      </w:r>
      <w:r w:rsidR="046057BA" w:rsidRPr="66FC0466">
        <w:rPr>
          <w:rFonts w:ascii="Arial Narrow" w:eastAsiaTheme="minorEastAsia" w:hAnsi="Arial Narrow" w:cs="Arial"/>
          <w:sz w:val="22"/>
          <w:szCs w:val="22"/>
          <w:lang w:eastAsia="en-US"/>
        </w:rPr>
        <w:t>f</w:t>
      </w:r>
      <w:r w:rsidRPr="66FC0466">
        <w:rPr>
          <w:rFonts w:ascii="Arial Narrow" w:eastAsiaTheme="minorEastAsia" w:hAnsi="Arial Narrow" w:cs="Arial"/>
          <w:sz w:val="22"/>
          <w:szCs w:val="22"/>
          <w:lang w:eastAsia="en-US"/>
        </w:rPr>
        <w:t>VN</w:t>
      </w:r>
      <w:proofErr w:type="spellEnd"/>
      <w:r w:rsidRPr="66FC0466">
        <w:rPr>
          <w:rFonts w:ascii="Arial Narrow" w:eastAsiaTheme="minorEastAsia" w:hAnsi="Arial Narrow" w:cs="Arial"/>
          <w:sz w:val="22"/>
          <w:szCs w:val="22"/>
          <w:lang w:eastAsia="en-US"/>
        </w:rPr>
        <w:t xml:space="preserve"> states that wheelchair accessible housing “is for people who use a wheelchair most or </w:t>
      </w:r>
      <w:proofErr w:type="gramStart"/>
      <w:r w:rsidRPr="66FC0466">
        <w:rPr>
          <w:rFonts w:ascii="Arial Narrow" w:eastAsiaTheme="minorEastAsia" w:hAnsi="Arial Narrow" w:cs="Arial"/>
          <w:sz w:val="22"/>
          <w:szCs w:val="22"/>
          <w:lang w:eastAsia="en-US"/>
        </w:rPr>
        <w:t>all of</w:t>
      </w:r>
      <w:proofErr w:type="gramEnd"/>
      <w:r w:rsidRPr="66FC0466">
        <w:rPr>
          <w:rFonts w:ascii="Arial Narrow" w:eastAsiaTheme="minorEastAsia" w:hAnsi="Arial Narrow" w:cs="Arial"/>
          <w:sz w:val="22"/>
          <w:szCs w:val="22"/>
          <w:lang w:eastAsia="en-US"/>
        </w:rPr>
        <w:t xml:space="preserve"> the time. The home will be level access throughout, have space for a wheelchair to circulate and access all rooms, a kitchen and bathroom that suits the occupant’s particular needs and fittings and services that are within reach and easy to use”.</w:t>
      </w:r>
    </w:p>
    <w:p w14:paraId="3E668826" w14:textId="56750DB2" w:rsidR="431D80FA" w:rsidRPr="0008459F" w:rsidRDefault="009B315E" w:rsidP="2B5F9D65">
      <w:pPr>
        <w:pStyle w:val="NormalWeb"/>
        <w:spacing w:before="200" w:beforeAutospacing="0" w:after="0" w:afterAutospacing="0"/>
        <w:rPr>
          <w:rFonts w:ascii="Arial Narrow" w:eastAsiaTheme="minorEastAsia" w:hAnsi="Arial Narrow" w:cs="Arial"/>
          <w:sz w:val="22"/>
          <w:szCs w:val="22"/>
          <w:lang w:eastAsia="en-US"/>
        </w:rPr>
      </w:pPr>
      <w:r w:rsidRPr="66FC0466">
        <w:rPr>
          <w:rFonts w:ascii="Arial Narrow" w:eastAsiaTheme="minorEastAsia" w:hAnsi="Arial Narrow" w:cs="Arial"/>
          <w:sz w:val="22"/>
          <w:szCs w:val="22"/>
          <w:lang w:eastAsia="en-US"/>
        </w:rPr>
        <w:t>The City of Edinburgh Council was one of the first local authorities to have a Wheelchair Accessible Homes target; with a target of 10% for social rented homes</w:t>
      </w:r>
      <w:r w:rsidR="53465FBE" w:rsidRPr="66FC0466">
        <w:rPr>
          <w:rFonts w:ascii="Arial Narrow" w:eastAsiaTheme="minorEastAsia" w:hAnsi="Arial Narrow" w:cs="Arial"/>
          <w:sz w:val="22"/>
          <w:szCs w:val="22"/>
          <w:lang w:eastAsia="en-US"/>
        </w:rPr>
        <w:t>, with many sites developed by the Council and RSL partners including wheelchair homes</w:t>
      </w:r>
      <w:r w:rsidRPr="66FC0466">
        <w:rPr>
          <w:rFonts w:ascii="Arial Narrow" w:eastAsiaTheme="minorEastAsia" w:hAnsi="Arial Narrow" w:cs="Arial"/>
          <w:sz w:val="22"/>
          <w:szCs w:val="22"/>
          <w:lang w:eastAsia="en-US"/>
        </w:rPr>
        <w:t xml:space="preserve">. </w:t>
      </w:r>
      <w:r w:rsidR="431D80FA" w:rsidRPr="66FC0466">
        <w:rPr>
          <w:rFonts w:ascii="Arial Narrow" w:eastAsiaTheme="minorEastAsia" w:hAnsi="Arial Narrow" w:cs="Arial"/>
          <w:sz w:val="22"/>
          <w:szCs w:val="22"/>
          <w:lang w:eastAsia="en-US"/>
        </w:rPr>
        <w:t>In</w:t>
      </w:r>
      <w:r w:rsidR="7AEEB564" w:rsidRPr="66FC0466">
        <w:rPr>
          <w:rFonts w:ascii="Arial Narrow" w:eastAsiaTheme="minorEastAsia" w:hAnsi="Arial Narrow" w:cs="Arial"/>
          <w:sz w:val="22"/>
          <w:szCs w:val="22"/>
          <w:lang w:eastAsia="en-US"/>
        </w:rPr>
        <w:t xml:space="preserve"> most developments the wheelchair homes will be limited to ground floor properties</w:t>
      </w:r>
      <w:r w:rsidR="1EAD06FB" w:rsidRPr="66FC0466">
        <w:rPr>
          <w:rFonts w:ascii="Arial Narrow" w:eastAsiaTheme="minorEastAsia" w:hAnsi="Arial Narrow" w:cs="Arial"/>
          <w:sz w:val="22"/>
          <w:szCs w:val="22"/>
          <w:lang w:eastAsia="en-US"/>
        </w:rPr>
        <w:t xml:space="preserve">. </w:t>
      </w:r>
      <w:r w:rsidR="7AEEB564" w:rsidRPr="66FC0466">
        <w:rPr>
          <w:rFonts w:ascii="Arial Narrow" w:eastAsiaTheme="minorEastAsia" w:hAnsi="Arial Narrow" w:cs="Arial"/>
          <w:sz w:val="22"/>
          <w:szCs w:val="22"/>
          <w:lang w:eastAsia="en-US"/>
        </w:rPr>
        <w:t>Challenges in delivering affordable housing at scale, with additional costs for wheelchair housing due to larger space requirements, need to be considered in terms of overall deliverability</w:t>
      </w:r>
      <w:r w:rsidR="10D8E007" w:rsidRPr="66FC0466">
        <w:rPr>
          <w:rFonts w:ascii="Arial Narrow" w:eastAsiaTheme="minorEastAsia" w:hAnsi="Arial Narrow" w:cs="Arial"/>
          <w:sz w:val="22"/>
          <w:szCs w:val="22"/>
          <w:lang w:eastAsia="en-US"/>
        </w:rPr>
        <w:t>. There are competing priorities for ground floor space through the planning system and new technologies (bin stores, large cycle storage spaces, retail, plant), which can mean more accessible homes need to be upper floors, requiring lifts and increasing costs</w:t>
      </w:r>
      <w:r w:rsidR="6C40B142" w:rsidRPr="66FC0466">
        <w:rPr>
          <w:rFonts w:ascii="Arial Narrow" w:eastAsiaTheme="minorEastAsia" w:hAnsi="Arial Narrow" w:cs="Arial"/>
          <w:sz w:val="22"/>
          <w:szCs w:val="22"/>
          <w:lang w:eastAsia="en-US"/>
        </w:rPr>
        <w:t>.</w:t>
      </w:r>
    </w:p>
    <w:p w14:paraId="69F2004A" w14:textId="6DF1A733" w:rsidR="6609E660" w:rsidRDefault="54573980" w:rsidP="6609E660">
      <w:pPr>
        <w:pStyle w:val="NormalWeb"/>
        <w:spacing w:before="200" w:beforeAutospacing="0" w:after="0" w:afterAutospacing="0"/>
        <w:rPr>
          <w:rFonts w:ascii="Arial Narrow" w:eastAsiaTheme="minorEastAsia" w:hAnsi="Arial Narrow" w:cs="Arial"/>
          <w:sz w:val="22"/>
          <w:szCs w:val="22"/>
          <w:lang w:eastAsia="en-US"/>
        </w:rPr>
      </w:pPr>
      <w:r>
        <w:rPr>
          <w:noProof/>
        </w:rPr>
        <w:drawing>
          <wp:inline distT="0" distB="0" distL="0" distR="0" wp14:anchorId="1680311C" wp14:editId="474B31F5">
            <wp:extent cx="3371850" cy="2667752"/>
            <wp:effectExtent l="0" t="0" r="0" b="0"/>
            <wp:docPr id="511895756" name="Picture 51189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95756"/>
                    <pic:cNvPicPr/>
                  </pic:nvPicPr>
                  <pic:blipFill>
                    <a:blip r:embed="rId129">
                      <a:extLst>
                        <a:ext uri="{28A0092B-C50C-407E-A947-70E740481C1C}">
                          <a14:useLocalDpi xmlns:a14="http://schemas.microsoft.com/office/drawing/2010/main" val="0"/>
                        </a:ext>
                      </a:extLst>
                    </a:blip>
                    <a:stretch>
                      <a:fillRect/>
                    </a:stretch>
                  </pic:blipFill>
                  <pic:spPr>
                    <a:xfrm>
                      <a:off x="0" y="0"/>
                      <a:ext cx="3371850" cy="2667752"/>
                    </a:xfrm>
                    <a:prstGeom prst="rect">
                      <a:avLst/>
                    </a:prstGeom>
                  </pic:spPr>
                </pic:pic>
              </a:graphicData>
            </a:graphic>
          </wp:inline>
        </w:drawing>
      </w:r>
    </w:p>
    <w:p w14:paraId="64BB0418" w14:textId="744758E4" w:rsidR="6609E660" w:rsidRDefault="43AB52C4" w:rsidP="6609E660">
      <w:pPr>
        <w:pStyle w:val="NormalWeb"/>
        <w:spacing w:before="200" w:beforeAutospacing="0" w:after="0" w:afterAutospacing="0"/>
        <w:rPr>
          <w:rFonts w:ascii="Arial Narrow" w:eastAsiaTheme="minorEastAsia" w:hAnsi="Arial Narrow" w:cs="Arial"/>
          <w:sz w:val="22"/>
          <w:szCs w:val="22"/>
          <w:lang w:eastAsia="en-US"/>
        </w:rPr>
      </w:pPr>
      <w:r w:rsidRPr="27597FF7">
        <w:rPr>
          <w:rFonts w:ascii="Arial Narrow" w:eastAsiaTheme="minorEastAsia" w:hAnsi="Arial Narrow" w:cs="Arial"/>
          <w:sz w:val="22"/>
          <w:szCs w:val="22"/>
          <w:lang w:eastAsia="en-US"/>
        </w:rPr>
        <w:t>Craigmillar Town Centre</w:t>
      </w:r>
      <w:r w:rsidR="009F497B">
        <w:rPr>
          <w:rFonts w:ascii="Arial Narrow" w:eastAsiaTheme="minorEastAsia" w:hAnsi="Arial Narrow" w:cs="Arial"/>
          <w:sz w:val="22"/>
          <w:szCs w:val="22"/>
          <w:lang w:eastAsia="en-US"/>
        </w:rPr>
        <w:t xml:space="preserve"> development</w:t>
      </w:r>
      <w:r w:rsidRPr="27597FF7">
        <w:rPr>
          <w:rFonts w:ascii="Arial Narrow" w:eastAsiaTheme="minorEastAsia" w:hAnsi="Arial Narrow" w:cs="Arial"/>
          <w:sz w:val="22"/>
          <w:szCs w:val="22"/>
          <w:lang w:eastAsia="en-US"/>
        </w:rPr>
        <w:t xml:space="preserve">, </w:t>
      </w:r>
      <w:r w:rsidRPr="47EA49F1">
        <w:rPr>
          <w:rFonts w:ascii="Arial Narrow" w:eastAsiaTheme="minorEastAsia" w:hAnsi="Arial Narrow" w:cs="Arial"/>
          <w:sz w:val="22"/>
          <w:szCs w:val="22"/>
          <w:lang w:eastAsia="en-US"/>
        </w:rPr>
        <w:t>accessible kitchen</w:t>
      </w:r>
      <w:r w:rsidR="7B2C6E37" w:rsidRPr="7C2A8097">
        <w:rPr>
          <w:rFonts w:ascii="Arial Narrow" w:eastAsiaTheme="minorEastAsia" w:hAnsi="Arial Narrow" w:cs="Arial"/>
          <w:sz w:val="22"/>
          <w:szCs w:val="22"/>
          <w:lang w:eastAsia="en-US"/>
        </w:rPr>
        <w:t xml:space="preserve"> </w:t>
      </w:r>
    </w:p>
    <w:p w14:paraId="7A96201A" w14:textId="511292F0" w:rsidR="10D8E007" w:rsidRPr="0008459F" w:rsidRDefault="10D8E007" w:rsidP="00761472">
      <w:pPr>
        <w:pStyle w:val="NormalWeb"/>
        <w:spacing w:before="200" w:beforeAutospacing="0" w:after="0" w:afterAutospacing="0"/>
        <w:rPr>
          <w:rFonts w:ascii="Arial Narrow" w:eastAsiaTheme="minorEastAsia" w:hAnsi="Arial Narrow" w:cs="Arial"/>
          <w:sz w:val="22"/>
          <w:szCs w:val="22"/>
          <w:lang w:eastAsia="en-US"/>
        </w:rPr>
      </w:pPr>
      <w:r w:rsidRPr="66FC0466">
        <w:rPr>
          <w:rFonts w:ascii="Arial Narrow" w:eastAsiaTheme="minorEastAsia" w:hAnsi="Arial Narrow" w:cs="Arial"/>
          <w:sz w:val="22"/>
          <w:szCs w:val="22"/>
          <w:lang w:eastAsia="en-US"/>
        </w:rPr>
        <w:t>A</w:t>
      </w:r>
      <w:r w:rsidR="7AEEB564" w:rsidRPr="66FC0466">
        <w:rPr>
          <w:rFonts w:ascii="Arial Narrow" w:eastAsiaTheme="minorEastAsia" w:hAnsi="Arial Narrow" w:cs="Arial"/>
          <w:sz w:val="22"/>
          <w:szCs w:val="22"/>
          <w:lang w:eastAsia="en-US"/>
        </w:rPr>
        <w:t xml:space="preserve">dditional funding is available through the AHSP for </w:t>
      </w:r>
      <w:r w:rsidR="676112DC" w:rsidRPr="66FC0466">
        <w:rPr>
          <w:rFonts w:ascii="Arial Narrow" w:eastAsiaTheme="minorEastAsia" w:hAnsi="Arial Narrow" w:cs="Arial"/>
          <w:sz w:val="22"/>
          <w:szCs w:val="22"/>
          <w:lang w:eastAsia="en-US"/>
        </w:rPr>
        <w:t xml:space="preserve">some </w:t>
      </w:r>
      <w:r w:rsidR="7AEEB564" w:rsidRPr="66FC0466">
        <w:rPr>
          <w:rFonts w:ascii="Arial Narrow" w:eastAsiaTheme="minorEastAsia" w:hAnsi="Arial Narrow" w:cs="Arial"/>
          <w:sz w:val="22"/>
          <w:szCs w:val="22"/>
          <w:lang w:eastAsia="en-US"/>
        </w:rPr>
        <w:t xml:space="preserve">additional quality measures, </w:t>
      </w:r>
      <w:r w:rsidR="3185D035" w:rsidRPr="66FC0466">
        <w:rPr>
          <w:rFonts w:ascii="Arial Narrow" w:eastAsiaTheme="minorEastAsia" w:hAnsi="Arial Narrow" w:cs="Arial"/>
          <w:sz w:val="22"/>
          <w:szCs w:val="22"/>
          <w:lang w:eastAsia="en-US"/>
        </w:rPr>
        <w:t xml:space="preserve">but </w:t>
      </w:r>
      <w:r w:rsidR="7AEEB564" w:rsidRPr="66FC0466">
        <w:rPr>
          <w:rFonts w:ascii="Arial Narrow" w:eastAsiaTheme="minorEastAsia" w:hAnsi="Arial Narrow" w:cs="Arial"/>
          <w:sz w:val="22"/>
          <w:szCs w:val="22"/>
          <w:lang w:eastAsia="en-US"/>
        </w:rPr>
        <w:t>thes</w:t>
      </w:r>
      <w:r w:rsidR="78457B1E" w:rsidRPr="66FC0466">
        <w:rPr>
          <w:rFonts w:ascii="Arial Narrow" w:eastAsiaTheme="minorEastAsia" w:hAnsi="Arial Narrow" w:cs="Arial"/>
          <w:sz w:val="22"/>
          <w:szCs w:val="22"/>
          <w:lang w:eastAsia="en-US"/>
        </w:rPr>
        <w:t>e</w:t>
      </w:r>
      <w:r w:rsidR="7AEEB564" w:rsidRPr="66FC0466">
        <w:rPr>
          <w:rFonts w:ascii="Arial Narrow" w:eastAsiaTheme="minorEastAsia" w:hAnsi="Arial Narrow" w:cs="Arial"/>
          <w:sz w:val="22"/>
          <w:szCs w:val="22"/>
          <w:lang w:eastAsia="en-US"/>
        </w:rPr>
        <w:t xml:space="preserve"> do not include extra funding for the provision of wheelchair or specialist homes</w:t>
      </w:r>
      <w:r w:rsidR="32D8C3A3" w:rsidRPr="66FC0466">
        <w:rPr>
          <w:rFonts w:ascii="Arial Narrow" w:eastAsiaTheme="minorEastAsia" w:hAnsi="Arial Narrow" w:cs="Arial"/>
          <w:sz w:val="22"/>
          <w:szCs w:val="22"/>
          <w:lang w:eastAsia="en-US"/>
        </w:rPr>
        <w:t>, which almost always require above benchmark levels of grant funding</w:t>
      </w:r>
      <w:r w:rsidR="7AEEB564" w:rsidRPr="66FC0466">
        <w:rPr>
          <w:rFonts w:ascii="Arial Narrow" w:eastAsiaTheme="minorEastAsia" w:hAnsi="Arial Narrow" w:cs="Arial"/>
          <w:sz w:val="22"/>
          <w:szCs w:val="22"/>
          <w:lang w:eastAsia="en-US"/>
        </w:rPr>
        <w:t>. RSL partners have also noted that they may have limited influence on the design of sites provided through the A</w:t>
      </w:r>
      <w:r w:rsidR="4CAB52D0" w:rsidRPr="66FC0466">
        <w:rPr>
          <w:rFonts w:ascii="Arial Narrow" w:eastAsiaTheme="minorEastAsia" w:hAnsi="Arial Narrow" w:cs="Arial"/>
          <w:sz w:val="22"/>
          <w:szCs w:val="22"/>
          <w:lang w:eastAsia="en-US"/>
        </w:rPr>
        <w:t xml:space="preserve">ffordable </w:t>
      </w:r>
      <w:r w:rsidR="7AEEB564" w:rsidRPr="66FC0466">
        <w:rPr>
          <w:rFonts w:ascii="Arial Narrow" w:eastAsiaTheme="minorEastAsia" w:hAnsi="Arial Narrow" w:cs="Arial"/>
          <w:sz w:val="22"/>
          <w:szCs w:val="22"/>
          <w:lang w:eastAsia="en-US"/>
        </w:rPr>
        <w:t>H</w:t>
      </w:r>
      <w:r w:rsidR="1559AC4C" w:rsidRPr="66FC0466">
        <w:rPr>
          <w:rFonts w:ascii="Arial Narrow" w:eastAsiaTheme="minorEastAsia" w:hAnsi="Arial Narrow" w:cs="Arial"/>
          <w:sz w:val="22"/>
          <w:szCs w:val="22"/>
          <w:lang w:eastAsia="en-US"/>
        </w:rPr>
        <w:t xml:space="preserve">ousing </w:t>
      </w:r>
      <w:r w:rsidR="7AEEB564" w:rsidRPr="66FC0466">
        <w:rPr>
          <w:rFonts w:ascii="Arial Narrow" w:eastAsiaTheme="minorEastAsia" w:hAnsi="Arial Narrow" w:cs="Arial"/>
          <w:sz w:val="22"/>
          <w:szCs w:val="22"/>
          <w:lang w:eastAsia="en-US"/>
        </w:rPr>
        <w:t>P</w:t>
      </w:r>
      <w:r w:rsidR="3CE2505A" w:rsidRPr="66FC0466">
        <w:rPr>
          <w:rFonts w:ascii="Arial Narrow" w:eastAsiaTheme="minorEastAsia" w:hAnsi="Arial Narrow" w:cs="Arial"/>
          <w:sz w:val="22"/>
          <w:szCs w:val="22"/>
          <w:lang w:eastAsia="en-US"/>
        </w:rPr>
        <w:t>olicy</w:t>
      </w:r>
      <w:r w:rsidR="7AEEB564" w:rsidRPr="66FC0466">
        <w:rPr>
          <w:rFonts w:ascii="Arial Narrow" w:eastAsiaTheme="minorEastAsia" w:hAnsi="Arial Narrow" w:cs="Arial"/>
          <w:sz w:val="22"/>
          <w:szCs w:val="22"/>
          <w:lang w:eastAsia="en-US"/>
        </w:rPr>
        <w:t>, which can be a barrier to providing more specialist homes</w:t>
      </w:r>
      <w:r w:rsidR="77329FF2" w:rsidRPr="66FC0466">
        <w:rPr>
          <w:rFonts w:ascii="Arial Narrow" w:eastAsiaTheme="minorEastAsia" w:hAnsi="Arial Narrow" w:cs="Arial"/>
          <w:sz w:val="22"/>
          <w:szCs w:val="22"/>
          <w:lang w:eastAsia="en-US"/>
        </w:rPr>
        <w:t>.</w:t>
      </w:r>
    </w:p>
    <w:p w14:paraId="47D023C0" w14:textId="77777777" w:rsidR="009B315E" w:rsidRDefault="009B315E" w:rsidP="00761472">
      <w:pPr>
        <w:spacing w:before="200" w:after="0" w:line="240" w:lineRule="auto"/>
        <w:rPr>
          <w:rFonts w:ascii="Arial Narrow" w:hAnsi="Arial Narrow" w:cs="Arial"/>
        </w:rPr>
      </w:pPr>
      <w:r w:rsidRPr="00346EB7">
        <w:rPr>
          <w:rFonts w:ascii="Arial Narrow" w:eastAsiaTheme="minorEastAsia" w:hAnsi="Arial Narrow" w:cs="Arial"/>
          <w:kern w:val="0"/>
          <w14:ligatures w14:val="none"/>
        </w:rPr>
        <w:t>The Accessible Housing Study analysis suggested that 7% of new</w:t>
      </w:r>
      <w:r w:rsidR="00EB3281">
        <w:rPr>
          <w:rFonts w:ascii="Arial Narrow" w:eastAsiaTheme="minorEastAsia" w:hAnsi="Arial Narrow" w:cs="Arial"/>
          <w:kern w:val="0"/>
          <w14:ligatures w14:val="none"/>
        </w:rPr>
        <w:t>-</w:t>
      </w:r>
      <w:r w:rsidRPr="00346EB7">
        <w:rPr>
          <w:rFonts w:ascii="Arial Narrow" w:eastAsiaTheme="minorEastAsia" w:hAnsi="Arial Narrow" w:cs="Arial"/>
          <w:kern w:val="0"/>
          <w14:ligatures w14:val="none"/>
        </w:rPr>
        <w:t>build homes across tenures should be wheelchair accessible homes. The current target of 10% for affordable housing has been retained as this is well understood by partners and</w:t>
      </w:r>
      <w:r w:rsidRPr="2B5F9D65">
        <w:rPr>
          <w:rFonts w:ascii="Arial Narrow" w:hAnsi="Arial Narrow" w:cs="Arial"/>
        </w:rPr>
        <w:t xml:space="preserve"> reflects the fact that the affordable sector currently delivers more wheelchair housing than the private sector.</w:t>
      </w:r>
    </w:p>
    <w:p w14:paraId="64C5B19D" w14:textId="77777777" w:rsidR="00591947" w:rsidRDefault="009B315E" w:rsidP="00591947">
      <w:pPr>
        <w:spacing w:before="200" w:after="0" w:line="240" w:lineRule="auto"/>
        <w:rPr>
          <w:rFonts w:ascii="Arial Narrow" w:hAnsi="Arial Narrow" w:cs="Arial"/>
        </w:rPr>
      </w:pPr>
      <w:r w:rsidRPr="00013A81">
        <w:rPr>
          <w:rFonts w:ascii="Arial Narrow" w:hAnsi="Arial Narrow" w:cs="Arial"/>
        </w:rPr>
        <w:t>City Plan 2030, adopted in November 2024, and National Planning Framework4 (NPF4), published in February 2023 provide the planning policy to be applied to new developments in Edinburgh. Provision of specialist housing is supported</w:t>
      </w:r>
      <w:r w:rsidR="00B13206" w:rsidRPr="00013A81">
        <w:rPr>
          <w:rFonts w:ascii="Arial Narrow" w:hAnsi="Arial Narrow" w:cs="Arial"/>
        </w:rPr>
        <w:t>,</w:t>
      </w:r>
      <w:r w:rsidRPr="00013A81">
        <w:rPr>
          <w:rFonts w:ascii="Arial Narrow" w:hAnsi="Arial Narrow" w:cs="Arial"/>
        </w:rPr>
        <w:t xml:space="preserve"> and </w:t>
      </w:r>
      <w:r w:rsidR="00797806" w:rsidRPr="00013A81">
        <w:rPr>
          <w:rFonts w:ascii="Arial Narrow" w:hAnsi="Arial Narrow" w:cs="Arial"/>
        </w:rPr>
        <w:t xml:space="preserve">the </w:t>
      </w:r>
      <w:r w:rsidRPr="00013A81">
        <w:rPr>
          <w:rFonts w:ascii="Arial Narrow" w:hAnsi="Arial Narrow" w:cs="Arial"/>
        </w:rPr>
        <w:t>policy requires that</w:t>
      </w:r>
      <w:r w:rsidR="002B0366">
        <w:rPr>
          <w:rFonts w:ascii="Arial Narrow" w:hAnsi="Arial Narrow" w:cs="Arial"/>
        </w:rPr>
        <w:t>,</w:t>
      </w:r>
      <w:r w:rsidRPr="00013A81">
        <w:rPr>
          <w:rFonts w:ascii="Arial Narrow" w:hAnsi="Arial Narrow" w:cs="Arial"/>
        </w:rPr>
        <w:t xml:space="preserve"> where housing is proposed</w:t>
      </w:r>
      <w:r w:rsidR="001B60EC" w:rsidRPr="00013A81">
        <w:rPr>
          <w:rFonts w:ascii="Arial Narrow" w:hAnsi="Arial Narrow" w:cs="Arial"/>
        </w:rPr>
        <w:t>,</w:t>
      </w:r>
      <w:r w:rsidRPr="00013A81">
        <w:rPr>
          <w:rFonts w:ascii="Arial Narrow" w:hAnsi="Arial Narrow" w:cs="Arial"/>
        </w:rPr>
        <w:t xml:space="preserve"> the mix should respond to the differing needs of residents, </w:t>
      </w:r>
      <w:proofErr w:type="gramStart"/>
      <w:r w:rsidRPr="00013A81">
        <w:rPr>
          <w:rFonts w:ascii="Arial Narrow" w:hAnsi="Arial Narrow" w:cs="Arial"/>
        </w:rPr>
        <w:t>in particular accessible</w:t>
      </w:r>
      <w:proofErr w:type="gramEnd"/>
      <w:r w:rsidRPr="00013A81">
        <w:rPr>
          <w:rFonts w:ascii="Arial Narrow" w:hAnsi="Arial Narrow" w:cs="Arial"/>
        </w:rPr>
        <w:t>, adaptable and wheelchair housing.</w:t>
      </w:r>
    </w:p>
    <w:p w14:paraId="605D000E" w14:textId="598BD70B" w:rsidR="009B315E" w:rsidRPr="00013A81" w:rsidRDefault="009B315E" w:rsidP="00591947">
      <w:pPr>
        <w:spacing w:before="200" w:after="0" w:line="240" w:lineRule="auto"/>
        <w:rPr>
          <w:rFonts w:ascii="Arial Narrow" w:hAnsi="Arial Narrow" w:cs="Arial"/>
        </w:rPr>
      </w:pPr>
      <w:r w:rsidRPr="00013A81">
        <w:rPr>
          <w:rFonts w:ascii="Arial Narrow" w:hAnsi="Arial Narrow" w:cs="Arial"/>
        </w:rPr>
        <w:t>Edinburgh Design Guidance sets out expectations for the design of new developments.  The guidance is being updated to take account of</w:t>
      </w:r>
      <w:r w:rsidR="002B0366">
        <w:rPr>
          <w:rFonts w:ascii="Arial Narrow" w:hAnsi="Arial Narrow" w:cs="Arial"/>
        </w:rPr>
        <w:t xml:space="preserve"> </w:t>
      </w:r>
      <w:r w:rsidRPr="00013A81">
        <w:rPr>
          <w:rFonts w:ascii="Arial Narrow" w:hAnsi="Arial Narrow" w:cs="Arial"/>
        </w:rPr>
        <w:t xml:space="preserve">NPF4 and City Plan 2030.  The draft non-statutory guidance promotes housing for varying needs as good practice for all housing development, encourages developers to provide adaptations for independent living, includes the cross-tenure target of 7% and refers to the established 10% for social rented homes and requires that wheelchair accessible housing should comply with </w:t>
      </w:r>
      <w:proofErr w:type="spellStart"/>
      <w:r w:rsidRPr="00013A81">
        <w:rPr>
          <w:rFonts w:ascii="Arial Narrow" w:hAnsi="Arial Narrow" w:cs="Arial"/>
        </w:rPr>
        <w:t>H</w:t>
      </w:r>
      <w:r w:rsidR="00DE0A8C" w:rsidRPr="00013A81">
        <w:rPr>
          <w:rFonts w:ascii="Arial Narrow" w:hAnsi="Arial Narrow" w:cs="Arial"/>
        </w:rPr>
        <w:t>f</w:t>
      </w:r>
      <w:r w:rsidRPr="00013A81">
        <w:rPr>
          <w:rFonts w:ascii="Arial Narrow" w:hAnsi="Arial Narrow" w:cs="Arial"/>
        </w:rPr>
        <w:t>VN</w:t>
      </w:r>
      <w:proofErr w:type="spellEnd"/>
      <w:r w:rsidRPr="00013A81">
        <w:rPr>
          <w:rFonts w:ascii="Arial Narrow" w:hAnsi="Arial Narrow" w:cs="Arial"/>
        </w:rPr>
        <w:t xml:space="preserve"> basic requirement for wheelchair users and encourages desirable design criteria.  </w:t>
      </w:r>
    </w:p>
    <w:p w14:paraId="6AD800EF" w14:textId="622C43C3" w:rsidR="009B315E" w:rsidRPr="00013A81" w:rsidRDefault="009B315E" w:rsidP="009B315E">
      <w:pPr>
        <w:rPr>
          <w:rFonts w:ascii="Arial Narrow" w:hAnsi="Arial Narrow" w:cs="Arial"/>
        </w:rPr>
      </w:pPr>
      <w:r w:rsidRPr="00013A81">
        <w:rPr>
          <w:rFonts w:ascii="Arial Narrow" w:hAnsi="Arial Narrow" w:cs="Arial"/>
        </w:rPr>
        <w:t>Early preparation of City Plan 2040 is underway which provides an opportunity to further consider the housing needs of people</w:t>
      </w:r>
      <w:r w:rsidR="008036C8" w:rsidRPr="00013A81">
        <w:rPr>
          <w:rFonts w:ascii="Arial Narrow" w:hAnsi="Arial Narrow" w:cs="Arial"/>
        </w:rPr>
        <w:t xml:space="preserve"> with disabilit</w:t>
      </w:r>
      <w:r w:rsidR="0028133E" w:rsidRPr="00013A81">
        <w:rPr>
          <w:rFonts w:ascii="Arial Narrow" w:hAnsi="Arial Narrow" w:cs="Arial"/>
        </w:rPr>
        <w:t>i</w:t>
      </w:r>
      <w:r w:rsidR="008036C8" w:rsidRPr="00013A81">
        <w:rPr>
          <w:rFonts w:ascii="Arial Narrow" w:hAnsi="Arial Narrow" w:cs="Arial"/>
        </w:rPr>
        <w:t>es</w:t>
      </w:r>
      <w:r w:rsidRPr="00013A81">
        <w:rPr>
          <w:rFonts w:ascii="Arial Narrow" w:hAnsi="Arial Narrow" w:cs="Arial"/>
        </w:rPr>
        <w:t>.  </w:t>
      </w:r>
    </w:p>
    <w:p w14:paraId="70175756" w14:textId="495BACEA" w:rsidR="004D4179" w:rsidRDefault="00D67369" w:rsidP="00EE2B6C">
      <w:pPr>
        <w:pStyle w:val="Heading2"/>
      </w:pPr>
      <w:bookmarkStart w:id="114" w:name="_5.3_Help_to"/>
      <w:bookmarkEnd w:id="114"/>
      <w:r>
        <w:t xml:space="preserve">5.3 </w:t>
      </w:r>
      <w:r w:rsidR="009B315E" w:rsidRPr="0004796B">
        <w:t>Help to find a home and support for independent living</w:t>
      </w:r>
    </w:p>
    <w:p w14:paraId="14FD9B96" w14:textId="498A9CAE" w:rsidR="009B315E" w:rsidRDefault="009B315E" w:rsidP="00712564">
      <w:pPr>
        <w:spacing w:after="0"/>
        <w:rPr>
          <w:rFonts w:ascii="Arial Narrow" w:hAnsi="Arial Narrow" w:cs="Arial"/>
        </w:rPr>
      </w:pPr>
      <w:r w:rsidRPr="00013A81">
        <w:rPr>
          <w:rFonts w:ascii="Arial Narrow" w:hAnsi="Arial Narrow" w:cs="Arial"/>
        </w:rPr>
        <w:t>New build housing only accounts for a small proportion of overall stock in the city</w:t>
      </w:r>
      <w:r w:rsidR="00C94430" w:rsidRPr="00013A81">
        <w:rPr>
          <w:rFonts w:ascii="Arial Narrow" w:hAnsi="Arial Narrow" w:cs="Arial"/>
        </w:rPr>
        <w:t>,</w:t>
      </w:r>
      <w:r w:rsidRPr="00013A81">
        <w:rPr>
          <w:rFonts w:ascii="Arial Narrow" w:hAnsi="Arial Narrow" w:cs="Arial"/>
        </w:rPr>
        <w:t xml:space="preserve"> so making best use of existing stock is also important in enabling people to live in a home that meets their needs with the provision of services such as adaptations and Technology Enabled Care playing an important role. </w:t>
      </w:r>
      <w:r w:rsidRPr="00013A81">
        <w:rPr>
          <w:rFonts w:ascii="Arial Narrow" w:hAnsi="Arial Narrow" w:cs="Arial"/>
        </w:rPr>
        <w:lastRenderedPageBreak/>
        <w:t xml:space="preserve">Stakeholder feedback from the Accessible Housing Study </w:t>
      </w:r>
      <w:r w:rsidR="00486D1F" w:rsidRPr="00013A81">
        <w:rPr>
          <w:rFonts w:ascii="Arial Narrow" w:hAnsi="Arial Narrow" w:cs="Arial"/>
        </w:rPr>
        <w:t>indicated</w:t>
      </w:r>
      <w:r w:rsidRPr="00013A81">
        <w:rPr>
          <w:rFonts w:ascii="Arial Narrow" w:hAnsi="Arial Narrow" w:cs="Arial"/>
        </w:rPr>
        <w:t xml:space="preserve"> that </w:t>
      </w:r>
      <w:r w:rsidR="007763A4" w:rsidRPr="00013A81">
        <w:rPr>
          <w:rFonts w:ascii="Arial Narrow" w:hAnsi="Arial Narrow" w:cs="Arial"/>
        </w:rPr>
        <w:t xml:space="preserve">the </w:t>
      </w:r>
      <w:r w:rsidRPr="00013A81">
        <w:rPr>
          <w:rFonts w:ascii="Arial Narrow" w:hAnsi="Arial Narrow" w:cs="Arial"/>
        </w:rPr>
        <w:t>d</w:t>
      </w:r>
      <w:r w:rsidRPr="00013A81">
        <w:rPr>
          <w:rFonts w:ascii="Arial Narrow" w:eastAsia="MS PGothic" w:hAnsi="Arial Narrow" w:cs="Arial"/>
          <w:color w:val="000000" w:themeColor="text1"/>
          <w:kern w:val="24"/>
          <w:lang w:eastAsia="en-GB"/>
        </w:rPr>
        <w:t xml:space="preserve">elivery of wheelchair and accessible housing needs to be wider than </w:t>
      </w:r>
      <w:r w:rsidR="00754DBF" w:rsidRPr="00013A81">
        <w:rPr>
          <w:rFonts w:ascii="Arial Narrow" w:eastAsia="MS PGothic" w:hAnsi="Arial Narrow" w:cs="Arial"/>
          <w:color w:val="000000" w:themeColor="text1"/>
          <w:kern w:val="24"/>
          <w:lang w:eastAsia="en-GB"/>
        </w:rPr>
        <w:t xml:space="preserve">just </w:t>
      </w:r>
      <w:r w:rsidRPr="00013A81">
        <w:rPr>
          <w:rFonts w:ascii="Arial Narrow" w:eastAsia="MS PGothic" w:hAnsi="Arial Narrow" w:cs="Arial"/>
          <w:color w:val="000000" w:themeColor="text1"/>
          <w:kern w:val="24"/>
          <w:lang w:eastAsia="en-GB"/>
        </w:rPr>
        <w:t xml:space="preserve">new supply and adaptation of existing built assets should </w:t>
      </w:r>
      <w:r w:rsidR="00736045" w:rsidRPr="00013A81">
        <w:rPr>
          <w:rFonts w:ascii="Arial Narrow" w:eastAsia="MS PGothic" w:hAnsi="Arial Narrow" w:cs="Arial"/>
          <w:color w:val="000000" w:themeColor="text1"/>
          <w:kern w:val="24"/>
          <w:lang w:eastAsia="en-GB"/>
        </w:rPr>
        <w:t>also</w:t>
      </w:r>
      <w:r w:rsidR="003D5800" w:rsidRPr="00013A81">
        <w:rPr>
          <w:rFonts w:ascii="Arial Narrow" w:eastAsia="MS PGothic" w:hAnsi="Arial Narrow" w:cs="Arial"/>
          <w:color w:val="000000" w:themeColor="text1"/>
          <w:kern w:val="24"/>
          <w:lang w:eastAsia="en-GB"/>
        </w:rPr>
        <w:t xml:space="preserve"> </w:t>
      </w:r>
      <w:r w:rsidRPr="00013A81">
        <w:rPr>
          <w:rFonts w:ascii="Arial Narrow" w:eastAsia="MS PGothic" w:hAnsi="Arial Narrow" w:cs="Arial"/>
          <w:color w:val="000000" w:themeColor="text1"/>
          <w:kern w:val="24"/>
          <w:lang w:eastAsia="en-GB"/>
        </w:rPr>
        <w:t>be considered.</w:t>
      </w:r>
      <w:r w:rsidRPr="00013A81">
        <w:rPr>
          <w:rFonts w:ascii="Arial Narrow" w:hAnsi="Arial Narrow" w:cs="Arial"/>
        </w:rPr>
        <w:t xml:space="preserve"> The need to ensure that appropriate support and care, where needed, is provided alongside suitable housing, was also highlighted as a key point in feedback </w:t>
      </w:r>
      <w:r w:rsidR="00514620" w:rsidRPr="00013A81">
        <w:rPr>
          <w:rFonts w:ascii="Arial Narrow" w:hAnsi="Arial Narrow" w:cs="Arial"/>
        </w:rPr>
        <w:t>from</w:t>
      </w:r>
      <w:r w:rsidRPr="00013A81">
        <w:rPr>
          <w:rFonts w:ascii="Arial Narrow" w:hAnsi="Arial Narrow" w:cs="Arial"/>
        </w:rPr>
        <w:t xml:space="preserve"> the study.</w:t>
      </w:r>
    </w:p>
    <w:p w14:paraId="10CD6D87" w14:textId="77777777" w:rsidR="008F27E3" w:rsidRPr="004D4179" w:rsidRDefault="008F27E3" w:rsidP="00712564">
      <w:pPr>
        <w:spacing w:after="0"/>
        <w:rPr>
          <w:rFonts w:ascii="Arial Narrow" w:hAnsi="Arial Narrow" w:cs="Arial"/>
          <w:b/>
          <w:bCs/>
        </w:rPr>
      </w:pPr>
    </w:p>
    <w:p w14:paraId="43724C98" w14:textId="77777777" w:rsidR="004279EF" w:rsidRDefault="009B315E" w:rsidP="004D4179">
      <w:pPr>
        <w:spacing w:after="0" w:line="240" w:lineRule="auto"/>
        <w:rPr>
          <w:rFonts w:ascii="Arial Narrow" w:eastAsia="MS PGothic" w:hAnsi="Arial Narrow" w:cs="Arial"/>
          <w:color w:val="000000" w:themeColor="text1"/>
          <w:kern w:val="24"/>
          <w:lang w:eastAsia="en-GB"/>
        </w:rPr>
      </w:pPr>
      <w:r w:rsidRPr="00013A81">
        <w:rPr>
          <w:rFonts w:ascii="Arial Narrow" w:eastAsia="MS PGothic" w:hAnsi="Arial Narrow" w:cs="Arial"/>
          <w:color w:val="000000" w:themeColor="text1"/>
          <w:kern w:val="24"/>
          <w:lang w:eastAsia="en-GB"/>
        </w:rPr>
        <w:t xml:space="preserve">Another </w:t>
      </w:r>
      <w:r w:rsidR="61CA1598" w:rsidRPr="00013A81">
        <w:rPr>
          <w:rFonts w:ascii="Arial Narrow" w:eastAsia="MS PGothic" w:hAnsi="Arial Narrow" w:cs="Arial"/>
          <w:color w:val="000000" w:themeColor="text1"/>
          <w:kern w:val="24"/>
          <w:lang w:eastAsia="en-GB"/>
        </w:rPr>
        <w:t>key theme</w:t>
      </w:r>
      <w:r w:rsidRPr="00013A81">
        <w:rPr>
          <w:rFonts w:ascii="Arial Narrow" w:eastAsia="MS PGothic" w:hAnsi="Arial Narrow" w:cs="Arial"/>
          <w:color w:val="000000" w:themeColor="text1"/>
          <w:kern w:val="24"/>
          <w:lang w:eastAsia="en-GB"/>
        </w:rPr>
        <w:t xml:space="preserve"> that </w:t>
      </w:r>
      <w:r w:rsidR="61CA1598" w:rsidRPr="00013A81">
        <w:rPr>
          <w:rFonts w:ascii="Arial Narrow" w:eastAsia="MS PGothic" w:hAnsi="Arial Narrow" w:cs="Arial"/>
          <w:color w:val="000000" w:themeColor="text1"/>
          <w:kern w:val="24"/>
          <w:lang w:eastAsia="en-GB"/>
        </w:rPr>
        <w:t>emerged from</w:t>
      </w:r>
      <w:r w:rsidRPr="00013A81">
        <w:rPr>
          <w:rFonts w:ascii="Arial Narrow" w:eastAsia="MS PGothic" w:hAnsi="Arial Narrow" w:cs="Arial"/>
          <w:color w:val="000000" w:themeColor="text1"/>
          <w:kern w:val="24"/>
          <w:lang w:eastAsia="en-GB"/>
        </w:rPr>
        <w:t xml:space="preserve"> </w:t>
      </w:r>
      <w:r w:rsidR="72D704E1" w:rsidRPr="00013A81">
        <w:rPr>
          <w:rFonts w:ascii="Arial Narrow" w:eastAsia="MS PGothic" w:hAnsi="Arial Narrow" w:cs="Arial"/>
          <w:color w:val="000000" w:themeColor="text1"/>
          <w:kern w:val="24"/>
          <w:lang w:eastAsia="en-GB"/>
        </w:rPr>
        <w:t>the</w:t>
      </w:r>
      <w:r w:rsidRPr="00013A81">
        <w:rPr>
          <w:rFonts w:ascii="Arial Narrow" w:eastAsia="MS PGothic" w:hAnsi="Arial Narrow" w:cs="Arial"/>
          <w:color w:val="000000" w:themeColor="text1"/>
          <w:kern w:val="24"/>
          <w:lang w:eastAsia="en-GB"/>
        </w:rPr>
        <w:t xml:space="preserve"> consultation activity is </w:t>
      </w:r>
      <w:r w:rsidR="72D704E1" w:rsidRPr="00013A81">
        <w:rPr>
          <w:rFonts w:ascii="Arial Narrow" w:eastAsia="MS PGothic" w:hAnsi="Arial Narrow" w:cs="Arial"/>
          <w:color w:val="000000" w:themeColor="text1"/>
          <w:kern w:val="24"/>
          <w:lang w:eastAsia="en-GB"/>
        </w:rPr>
        <w:t>a</w:t>
      </w:r>
      <w:r w:rsidRPr="00013A81">
        <w:rPr>
          <w:rFonts w:ascii="Arial Narrow" w:eastAsia="MS PGothic" w:hAnsi="Arial Narrow" w:cs="Arial"/>
          <w:color w:val="000000" w:themeColor="text1"/>
          <w:kern w:val="24"/>
          <w:lang w:eastAsia="en-GB"/>
        </w:rPr>
        <w:t xml:space="preserve"> need to improve advice and support to help people find a home that meets their needs. </w:t>
      </w:r>
    </w:p>
    <w:p w14:paraId="7AE29A06" w14:textId="77777777" w:rsidR="00F743E9" w:rsidRDefault="00F743E9" w:rsidP="004D4179">
      <w:pPr>
        <w:spacing w:after="0" w:line="240" w:lineRule="auto"/>
        <w:rPr>
          <w:rFonts w:ascii="Arial Narrow" w:eastAsia="MS PGothic" w:hAnsi="Arial Narrow" w:cs="Arial"/>
          <w:b/>
          <w:bCs/>
          <w:color w:val="000000" w:themeColor="text1"/>
          <w:kern w:val="24"/>
          <w:lang w:eastAsia="en-GB"/>
        </w:rPr>
      </w:pPr>
    </w:p>
    <w:p w14:paraId="714449E3" w14:textId="52BDA056" w:rsidR="004279EF" w:rsidRDefault="004279EF" w:rsidP="004D4179">
      <w:pPr>
        <w:spacing w:after="0" w:line="240" w:lineRule="auto"/>
        <w:rPr>
          <w:rFonts w:ascii="Arial Narrow" w:eastAsia="MS PGothic" w:hAnsi="Arial Narrow" w:cs="Arial"/>
          <w:b/>
          <w:bCs/>
          <w:color w:val="000000" w:themeColor="text1"/>
          <w:kern w:val="24"/>
          <w:lang w:eastAsia="en-GB"/>
        </w:rPr>
      </w:pPr>
      <w:r w:rsidRPr="004279EF">
        <w:rPr>
          <w:rFonts w:ascii="Arial Narrow" w:eastAsia="MS PGothic" w:hAnsi="Arial Narrow" w:cs="Arial"/>
          <w:b/>
          <w:bCs/>
          <w:color w:val="000000" w:themeColor="text1"/>
          <w:kern w:val="24"/>
          <w:lang w:eastAsia="en-GB"/>
        </w:rPr>
        <w:t>Allocations Policy Review</w:t>
      </w:r>
    </w:p>
    <w:p w14:paraId="7451B704" w14:textId="77777777" w:rsidR="00712564" w:rsidRPr="004279EF" w:rsidRDefault="00712564" w:rsidP="004D4179">
      <w:pPr>
        <w:spacing w:after="0" w:line="240" w:lineRule="auto"/>
        <w:rPr>
          <w:rFonts w:ascii="Arial Narrow" w:eastAsia="MS PGothic" w:hAnsi="Arial Narrow" w:cs="Arial"/>
          <w:b/>
          <w:bCs/>
          <w:color w:val="000000" w:themeColor="text1"/>
          <w:kern w:val="24"/>
          <w:lang w:eastAsia="en-GB"/>
        </w:rPr>
      </w:pPr>
    </w:p>
    <w:p w14:paraId="603525AC" w14:textId="1C95EDFE" w:rsidR="004D4179" w:rsidRDefault="009B315E" w:rsidP="00EB1673">
      <w:pPr>
        <w:jc w:val="both"/>
        <w:rPr>
          <w:rFonts w:ascii="Arial Narrow" w:hAnsi="Arial Narrow" w:cs="Arial"/>
        </w:rPr>
      </w:pPr>
      <w:r w:rsidRPr="00013A81">
        <w:rPr>
          <w:rFonts w:ascii="Arial Narrow" w:hAnsi="Arial Narrow" w:cs="Arial"/>
        </w:rPr>
        <w:t xml:space="preserve">The Housing Emergency Action Plan includes an action to review the Allocation Policy for Council homes to ensure it continues to enable fair access to housing, including consideration of protected </w:t>
      </w:r>
      <w:r w:rsidRPr="00F743E9">
        <w:rPr>
          <w:rFonts w:ascii="Arial Narrow" w:hAnsi="Arial Narrow" w:cs="Arial"/>
        </w:rPr>
        <w:t xml:space="preserve">characteristics. </w:t>
      </w:r>
      <w:r w:rsidR="00A0398C" w:rsidRPr="00F743E9">
        <w:rPr>
          <w:rFonts w:ascii="Arial Narrow" w:hAnsi="Arial Narrow" w:cs="Arial"/>
        </w:rPr>
        <w:t>One of the drivers behind</w:t>
      </w:r>
      <w:r w:rsidR="003A3AD6" w:rsidRPr="00F743E9">
        <w:rPr>
          <w:rFonts w:ascii="Arial Narrow" w:hAnsi="Arial Narrow" w:cs="Arial"/>
        </w:rPr>
        <w:t xml:space="preserve"> </w:t>
      </w:r>
      <w:r w:rsidR="00481700" w:rsidRPr="00F743E9">
        <w:rPr>
          <w:rFonts w:ascii="Arial Narrow" w:hAnsi="Arial Narrow" w:cs="Arial"/>
        </w:rPr>
        <w:t>carrying out</w:t>
      </w:r>
      <w:r w:rsidR="003A3AD6" w:rsidRPr="00F743E9">
        <w:rPr>
          <w:rFonts w:ascii="Arial Narrow" w:hAnsi="Arial Narrow" w:cs="Arial"/>
        </w:rPr>
        <w:t xml:space="preserve"> a review </w:t>
      </w:r>
      <w:r w:rsidR="008150EF" w:rsidRPr="00F743E9">
        <w:rPr>
          <w:rFonts w:ascii="Arial Narrow" w:hAnsi="Arial Narrow" w:cs="Arial"/>
        </w:rPr>
        <w:t>is the unprecedented level</w:t>
      </w:r>
      <w:r w:rsidR="00A40ECA" w:rsidRPr="00F743E9">
        <w:rPr>
          <w:rFonts w:ascii="Arial Narrow" w:hAnsi="Arial Narrow" w:cs="Arial"/>
        </w:rPr>
        <w:t>s</w:t>
      </w:r>
      <w:r w:rsidR="008150EF" w:rsidRPr="00F743E9">
        <w:rPr>
          <w:rFonts w:ascii="Arial Narrow" w:hAnsi="Arial Narrow" w:cs="Arial"/>
        </w:rPr>
        <w:t xml:space="preserve"> of demand </w:t>
      </w:r>
      <w:r w:rsidR="00A40ECA" w:rsidRPr="00F743E9">
        <w:rPr>
          <w:rFonts w:ascii="Arial Narrow" w:hAnsi="Arial Narrow" w:cs="Arial"/>
        </w:rPr>
        <w:t>for</w:t>
      </w:r>
      <w:r w:rsidR="008150EF" w:rsidRPr="00F743E9">
        <w:rPr>
          <w:rFonts w:ascii="Arial Narrow" w:hAnsi="Arial Narrow" w:cs="Arial"/>
        </w:rPr>
        <w:t xml:space="preserve"> social housing</w:t>
      </w:r>
      <w:r w:rsidR="00EB7A83" w:rsidRPr="00F743E9">
        <w:rPr>
          <w:rFonts w:ascii="Arial Narrow" w:hAnsi="Arial Narrow" w:cs="Arial"/>
        </w:rPr>
        <w:t xml:space="preserve">. </w:t>
      </w:r>
      <w:r w:rsidR="00FB5257" w:rsidRPr="00F743E9">
        <w:rPr>
          <w:rFonts w:ascii="Arial Narrow" w:hAnsi="Arial Narrow" w:cs="Arial"/>
        </w:rPr>
        <w:t>There are on average 290 households bidding for every social rented home that becomes available for let through EdIndex (September 2024</w:t>
      </w:r>
      <w:r w:rsidR="00FB5257" w:rsidRPr="006A1475">
        <w:rPr>
          <w:rFonts w:ascii="Arial Narrow" w:hAnsi="Arial Narrow" w:cs="Arial"/>
        </w:rPr>
        <w:t xml:space="preserve">). </w:t>
      </w:r>
      <w:r w:rsidR="00CB5C53" w:rsidRPr="006A1475">
        <w:rPr>
          <w:rFonts w:ascii="Arial Narrow" w:hAnsi="Arial Narrow" w:cs="Arial"/>
        </w:rPr>
        <w:t>Initial s</w:t>
      </w:r>
      <w:r w:rsidR="00E97B1F" w:rsidRPr="006A1475">
        <w:rPr>
          <w:rFonts w:ascii="Arial Narrow" w:hAnsi="Arial Narrow" w:cs="Arial"/>
        </w:rPr>
        <w:t xml:space="preserve">coping work for the </w:t>
      </w:r>
      <w:r w:rsidR="00511623" w:rsidRPr="006A1475">
        <w:rPr>
          <w:rFonts w:ascii="Arial Narrow" w:hAnsi="Arial Narrow" w:cs="Arial"/>
        </w:rPr>
        <w:t>allocations review</w:t>
      </w:r>
      <w:r w:rsidR="00E97B1F" w:rsidRPr="006A1475">
        <w:rPr>
          <w:rFonts w:ascii="Arial Narrow" w:hAnsi="Arial Narrow" w:cs="Arial"/>
        </w:rPr>
        <w:t xml:space="preserve"> is underway</w:t>
      </w:r>
      <w:r w:rsidR="0096270F" w:rsidRPr="006A1475">
        <w:rPr>
          <w:rFonts w:ascii="Arial Narrow" w:hAnsi="Arial Narrow" w:cs="Arial"/>
        </w:rPr>
        <w:t>,</w:t>
      </w:r>
      <w:r w:rsidR="00CB5C53" w:rsidRPr="006A1475">
        <w:rPr>
          <w:rFonts w:ascii="Arial Narrow" w:hAnsi="Arial Narrow" w:cs="Arial"/>
        </w:rPr>
        <w:t xml:space="preserve"> </w:t>
      </w:r>
      <w:r w:rsidR="002137D6" w:rsidRPr="006A1475">
        <w:rPr>
          <w:rFonts w:ascii="Arial Narrow" w:hAnsi="Arial Narrow" w:cs="Arial"/>
        </w:rPr>
        <w:t>while</w:t>
      </w:r>
      <w:r w:rsidR="00CB5C53" w:rsidRPr="006A1475">
        <w:rPr>
          <w:rFonts w:ascii="Arial Narrow" w:hAnsi="Arial Narrow" w:cs="Arial"/>
        </w:rPr>
        <w:t xml:space="preserve"> the full review</w:t>
      </w:r>
      <w:r w:rsidRPr="006A1475">
        <w:rPr>
          <w:rFonts w:ascii="Arial Narrow" w:hAnsi="Arial Narrow" w:cs="Arial"/>
        </w:rPr>
        <w:t xml:space="preserve"> will be a longer-term piece of work, engaging with EdIndex partners, partner agencies and tenants/ housing applicants. It will provide opportunities to review support</w:t>
      </w:r>
      <w:r w:rsidRPr="00013A81">
        <w:rPr>
          <w:rFonts w:ascii="Arial Narrow" w:hAnsi="Arial Narrow" w:cs="Arial"/>
        </w:rPr>
        <w:t xml:space="preserve"> for applicants who do not have online access or who need additional support</w:t>
      </w:r>
      <w:r w:rsidR="5079D141" w:rsidRPr="00013A81">
        <w:rPr>
          <w:rFonts w:ascii="Arial Narrow" w:hAnsi="Arial Narrow" w:cs="Arial"/>
        </w:rPr>
        <w:t xml:space="preserve"> to</w:t>
      </w:r>
      <w:r w:rsidRPr="00013A81">
        <w:rPr>
          <w:rFonts w:ascii="Arial Narrow" w:hAnsi="Arial Narrow" w:cs="Arial"/>
        </w:rPr>
        <w:t xml:space="preserve"> navigate the </w:t>
      </w:r>
      <w:r w:rsidR="18E39ABB" w:rsidRPr="00013A81">
        <w:rPr>
          <w:rFonts w:ascii="Arial Narrow" w:hAnsi="Arial Narrow" w:cs="Arial"/>
        </w:rPr>
        <w:t xml:space="preserve">application and </w:t>
      </w:r>
      <w:r w:rsidRPr="00013A81">
        <w:rPr>
          <w:rFonts w:ascii="Arial Narrow" w:hAnsi="Arial Narrow" w:cs="Arial"/>
        </w:rPr>
        <w:t xml:space="preserve">allocation process </w:t>
      </w:r>
      <w:proofErr w:type="gramStart"/>
      <w:r w:rsidR="1646F4CB" w:rsidRPr="00013A81">
        <w:rPr>
          <w:rFonts w:ascii="Arial Narrow" w:hAnsi="Arial Narrow" w:cs="Arial"/>
        </w:rPr>
        <w:t>and also</w:t>
      </w:r>
      <w:proofErr w:type="gramEnd"/>
      <w:r w:rsidRPr="00013A81">
        <w:rPr>
          <w:rFonts w:ascii="Arial Narrow" w:hAnsi="Arial Narrow" w:cs="Arial"/>
        </w:rPr>
        <w:t xml:space="preserve"> </w:t>
      </w:r>
      <w:r w:rsidR="10C08571" w:rsidRPr="00013A81">
        <w:rPr>
          <w:rFonts w:ascii="Arial Narrow" w:hAnsi="Arial Narrow" w:cs="Arial"/>
        </w:rPr>
        <w:t>examin</w:t>
      </w:r>
      <w:r w:rsidR="001F4FB4">
        <w:rPr>
          <w:rFonts w:ascii="Arial Narrow" w:hAnsi="Arial Narrow" w:cs="Arial"/>
        </w:rPr>
        <w:t>e</w:t>
      </w:r>
      <w:r w:rsidRPr="00013A81">
        <w:rPr>
          <w:rFonts w:ascii="Arial Narrow" w:hAnsi="Arial Narrow" w:cs="Arial"/>
        </w:rPr>
        <w:t xml:space="preserve"> how accessible homes are allocated.</w:t>
      </w:r>
    </w:p>
    <w:p w14:paraId="5098A8E4" w14:textId="00709786" w:rsidR="009B315E" w:rsidRPr="00013A81" w:rsidRDefault="009B315E" w:rsidP="2B5F9D65">
      <w:pPr>
        <w:jc w:val="both"/>
        <w:rPr>
          <w:rFonts w:ascii="Arial Narrow" w:eastAsia="MS PGothic" w:hAnsi="Arial Narrow" w:cs="Arial"/>
          <w:color w:val="000000" w:themeColor="text1"/>
          <w:kern w:val="24"/>
          <w:lang w:eastAsia="en-GB"/>
        </w:rPr>
      </w:pPr>
      <w:r w:rsidRPr="00013A81">
        <w:rPr>
          <w:rFonts w:ascii="Arial Narrow" w:eastAsia="MS PGothic" w:hAnsi="Arial Narrow" w:cs="Arial"/>
          <w:color w:val="000000" w:themeColor="text1"/>
          <w:kern w:val="24"/>
          <w:lang w:eastAsia="en-GB"/>
        </w:rPr>
        <w:t>We will also continue to strengthen links with private sector partners</w:t>
      </w:r>
      <w:r w:rsidR="33E01A35" w:rsidRPr="00013A81">
        <w:rPr>
          <w:rFonts w:ascii="Arial Narrow" w:eastAsia="MS PGothic" w:hAnsi="Arial Narrow" w:cs="Arial"/>
          <w:color w:val="000000" w:themeColor="text1"/>
          <w:kern w:val="24"/>
          <w:lang w:eastAsia="en-GB"/>
        </w:rPr>
        <w:t xml:space="preserve"> (</w:t>
      </w:r>
      <w:r w:rsidRPr="00013A81">
        <w:rPr>
          <w:rFonts w:ascii="Arial Narrow" w:eastAsia="MS PGothic" w:hAnsi="Arial Narrow" w:cs="Arial"/>
          <w:color w:val="000000" w:themeColor="text1"/>
          <w:kern w:val="24"/>
          <w:lang w:eastAsia="en-GB"/>
        </w:rPr>
        <w:t>for example Estate Agents and private developers</w:t>
      </w:r>
      <w:r w:rsidR="33E01A35" w:rsidRPr="00013A81">
        <w:rPr>
          <w:rFonts w:ascii="Arial Narrow" w:eastAsia="MS PGothic" w:hAnsi="Arial Narrow" w:cs="Arial"/>
          <w:color w:val="000000" w:themeColor="text1"/>
          <w:kern w:val="24"/>
          <w:lang w:eastAsia="en-GB"/>
        </w:rPr>
        <w:t>)</w:t>
      </w:r>
      <w:r w:rsidRPr="00013A81">
        <w:rPr>
          <w:rFonts w:ascii="Arial Narrow" w:eastAsia="MS PGothic" w:hAnsi="Arial Narrow" w:cs="Arial"/>
          <w:color w:val="000000" w:themeColor="text1"/>
          <w:kern w:val="24"/>
          <w:lang w:eastAsia="en-GB"/>
        </w:rPr>
        <w:t xml:space="preserve"> to encourage more consideration around accessibility, when advertising homes. </w:t>
      </w:r>
    </w:p>
    <w:p w14:paraId="0B94227A" w14:textId="0AC6E803" w:rsidR="009B315E" w:rsidRPr="00013A81" w:rsidRDefault="009B315E" w:rsidP="009B315E">
      <w:pPr>
        <w:pStyle w:val="NormalWeb"/>
        <w:spacing w:before="0" w:beforeAutospacing="0" w:after="0" w:afterAutospacing="0"/>
        <w:rPr>
          <w:rFonts w:ascii="Arial Narrow" w:eastAsiaTheme="minorHAnsi" w:hAnsi="Arial Narrow" w:cs="Arial"/>
          <w:kern w:val="2"/>
          <w:sz w:val="22"/>
          <w:szCs w:val="22"/>
          <w:lang w:eastAsia="en-US"/>
          <w14:ligatures w14:val="standardContextual"/>
        </w:rPr>
      </w:pPr>
      <w:r w:rsidRPr="00013A81">
        <w:rPr>
          <w:rFonts w:ascii="Arial Narrow" w:eastAsiaTheme="minorHAnsi" w:hAnsi="Arial Narrow" w:cs="Arial"/>
          <w:kern w:val="2"/>
          <w:sz w:val="22"/>
          <w:szCs w:val="22"/>
          <w:lang w:eastAsia="en-US"/>
          <w14:ligatures w14:val="standardContextual"/>
        </w:rPr>
        <w:t xml:space="preserve">The overall policy direction, informed by </w:t>
      </w:r>
      <w:r w:rsidR="002B0366">
        <w:rPr>
          <w:rFonts w:ascii="Arial Narrow" w:eastAsiaTheme="minorHAnsi" w:hAnsi="Arial Narrow" w:cs="Arial"/>
          <w:kern w:val="2"/>
          <w:sz w:val="22"/>
          <w:szCs w:val="22"/>
          <w:lang w:eastAsia="en-US"/>
          <w14:ligatures w14:val="standardContextual"/>
        </w:rPr>
        <w:t>the</w:t>
      </w:r>
      <w:r w:rsidRPr="00013A81">
        <w:rPr>
          <w:rFonts w:ascii="Arial Narrow" w:eastAsiaTheme="minorHAnsi" w:hAnsi="Arial Narrow" w:cs="Arial"/>
          <w:kern w:val="2"/>
          <w:sz w:val="22"/>
          <w:szCs w:val="22"/>
          <w:lang w:eastAsia="en-US"/>
          <w14:ligatures w14:val="standardContextual"/>
        </w:rPr>
        <w:t xml:space="preserve"> Accessible Housing Study, is to increase the supply of accessible homes and improve understanding of accessibility features within existing stock and to plan for future need.  </w:t>
      </w:r>
    </w:p>
    <w:p w14:paraId="56A55B06" w14:textId="59CBE74C" w:rsidR="2B5F9D65" w:rsidRDefault="00D67369" w:rsidP="00EE2B6C">
      <w:pPr>
        <w:pStyle w:val="Heading2"/>
      </w:pPr>
      <w:bookmarkStart w:id="115" w:name="_5.4_Adaptations,_Care"/>
      <w:bookmarkEnd w:id="115"/>
      <w:r>
        <w:t xml:space="preserve">5.4 </w:t>
      </w:r>
      <w:r w:rsidR="50CCB9EF" w:rsidRPr="0004796B">
        <w:t>Adaptations</w:t>
      </w:r>
      <w:r>
        <w:t>, Care &amp; Repair and Delayed Discharge from Hospital</w:t>
      </w:r>
    </w:p>
    <w:p w14:paraId="64DC60D6" w14:textId="77777777" w:rsidR="009B315E" w:rsidRPr="00EB1673" w:rsidRDefault="009B315E" w:rsidP="00EB1673">
      <w:pPr>
        <w:jc w:val="both"/>
        <w:rPr>
          <w:rFonts w:ascii="Arial Narrow" w:eastAsia="MS PGothic" w:hAnsi="Arial Narrow" w:cs="Arial"/>
          <w:color w:val="000000" w:themeColor="text1"/>
          <w:kern w:val="24"/>
          <w:lang w:eastAsia="en-GB"/>
        </w:rPr>
      </w:pPr>
      <w:r w:rsidRPr="00EB1673">
        <w:rPr>
          <w:rFonts w:ascii="Arial Narrow" w:eastAsia="MS PGothic" w:hAnsi="Arial Narrow" w:cs="Arial"/>
          <w:color w:val="000000" w:themeColor="text1"/>
          <w:kern w:val="24"/>
          <w:lang w:eastAsia="en-GB"/>
        </w:rPr>
        <w:t>It is estimated that 16% of homes within Edinburgh have been adapted; 26% within the social rented sector, 17% in the owner-occupied sector and 9% in the private rented sector. This compares to an estimate of 15% of homes in Scotland overall. (SHCS).</w:t>
      </w:r>
    </w:p>
    <w:p w14:paraId="757BDB8A" w14:textId="7A71919E" w:rsidR="009B315E" w:rsidRPr="00EB1673" w:rsidRDefault="009B315E" w:rsidP="00EB1673">
      <w:pPr>
        <w:jc w:val="both"/>
        <w:rPr>
          <w:rFonts w:ascii="Arial Narrow" w:eastAsia="MS PGothic" w:hAnsi="Arial Narrow" w:cs="Arial"/>
          <w:color w:val="000000" w:themeColor="text1"/>
          <w:kern w:val="24"/>
          <w:lang w:eastAsia="en-GB"/>
        </w:rPr>
      </w:pPr>
      <w:r w:rsidRPr="00EB1673">
        <w:rPr>
          <w:rFonts w:ascii="Arial Narrow" w:eastAsia="MS PGothic" w:hAnsi="Arial Narrow" w:cs="Arial"/>
          <w:color w:val="000000" w:themeColor="text1"/>
          <w:kern w:val="24"/>
          <w:lang w:eastAsia="en-GB"/>
        </w:rPr>
        <w:t>It is widely recognised that adaptations are vital in helping to support people with a wide range of care needs to live in their own homes and can enhance the quality of people’s lives.  Housing adaptations can range from minor installations, such as safety rails, to major adaptations, such as a wet floor shower or permanent ramp. They can also reduce demands on other health and social care services by:</w:t>
      </w:r>
    </w:p>
    <w:p w14:paraId="2BA22942" w14:textId="10CFE92F" w:rsidR="009B315E" w:rsidRPr="00B205C3" w:rsidRDefault="009B315E" w:rsidP="00723854">
      <w:pPr>
        <w:pStyle w:val="ListParagraph"/>
        <w:numPr>
          <w:ilvl w:val="0"/>
          <w:numId w:val="44"/>
        </w:numPr>
        <w:spacing w:line="240" w:lineRule="auto"/>
        <w:rPr>
          <w:rFonts w:ascii="Arial Narrow" w:hAnsi="Arial Narrow" w:cs="Arial"/>
        </w:rPr>
      </w:pPr>
      <w:r w:rsidRPr="00B205C3">
        <w:rPr>
          <w:rFonts w:ascii="Arial Narrow" w:hAnsi="Arial Narrow" w:cs="Arial"/>
        </w:rPr>
        <w:t>Preventing unnecessary admissions to hospital</w:t>
      </w:r>
      <w:r w:rsidR="002E2170" w:rsidRPr="00B205C3">
        <w:rPr>
          <w:rFonts w:ascii="Arial Narrow" w:hAnsi="Arial Narrow" w:cs="Arial"/>
        </w:rPr>
        <w:t>.</w:t>
      </w:r>
    </w:p>
    <w:p w14:paraId="071580A7" w14:textId="5514D43F" w:rsidR="009B315E" w:rsidRPr="00B205C3" w:rsidRDefault="009B315E" w:rsidP="00723854">
      <w:pPr>
        <w:pStyle w:val="ListParagraph"/>
        <w:numPr>
          <w:ilvl w:val="0"/>
          <w:numId w:val="44"/>
        </w:numPr>
        <w:spacing w:line="240" w:lineRule="auto"/>
        <w:rPr>
          <w:rFonts w:ascii="Arial Narrow" w:hAnsi="Arial Narrow" w:cs="Arial"/>
        </w:rPr>
      </w:pPr>
      <w:r w:rsidRPr="00B205C3">
        <w:rPr>
          <w:rFonts w:ascii="Arial Narrow" w:hAnsi="Arial Narrow" w:cs="Arial"/>
        </w:rPr>
        <w:t>Speeding up discharge arrangements from hospital</w:t>
      </w:r>
      <w:r w:rsidR="002E2170" w:rsidRPr="00B205C3">
        <w:rPr>
          <w:rFonts w:ascii="Arial Narrow" w:hAnsi="Arial Narrow" w:cs="Arial"/>
        </w:rPr>
        <w:t>.</w:t>
      </w:r>
    </w:p>
    <w:p w14:paraId="5EF53892" w14:textId="77777777" w:rsidR="009B315E" w:rsidRPr="00B205C3" w:rsidRDefault="009B315E" w:rsidP="00723854">
      <w:pPr>
        <w:pStyle w:val="ListParagraph"/>
        <w:numPr>
          <w:ilvl w:val="0"/>
          <w:numId w:val="44"/>
        </w:numPr>
        <w:spacing w:line="240" w:lineRule="auto"/>
        <w:rPr>
          <w:rFonts w:ascii="Arial Narrow" w:hAnsi="Arial Narrow" w:cs="Arial"/>
        </w:rPr>
      </w:pPr>
      <w:r w:rsidRPr="00B205C3">
        <w:rPr>
          <w:rFonts w:ascii="Arial Narrow" w:hAnsi="Arial Narrow" w:cs="Arial"/>
        </w:rPr>
        <w:t>Reducing or eliminating the need for homecare services and support from carers.</w:t>
      </w:r>
    </w:p>
    <w:p w14:paraId="008811D5" w14:textId="64B8B946" w:rsidR="009B315E" w:rsidRDefault="009B315E" w:rsidP="00EB1673">
      <w:pPr>
        <w:spacing w:after="0" w:line="240" w:lineRule="auto"/>
        <w:rPr>
          <w:rFonts w:ascii="Arial Narrow" w:hAnsi="Arial Narrow" w:cs="Arial"/>
        </w:rPr>
      </w:pPr>
      <w:r w:rsidRPr="00013A81">
        <w:rPr>
          <w:rFonts w:ascii="Arial Narrow" w:hAnsi="Arial Narrow" w:cs="Arial"/>
        </w:rPr>
        <w:t xml:space="preserve">The Public Bodies (Joint Working) (Scotland) Act 2014 delegates the planning and resourcing of adaptations for private homes and council homes to Integration Joint Boards (IJBs). The Act and accompanying regulations do not prescribe the delivery arrangements for adaptations – this is decided locally.  </w:t>
      </w:r>
      <w:r w:rsidR="002B0366">
        <w:rPr>
          <w:rFonts w:ascii="Arial Narrow" w:hAnsi="Arial Narrow" w:cs="Arial"/>
        </w:rPr>
        <w:t>I</w:t>
      </w:r>
      <w:r w:rsidRPr="00013A81">
        <w:rPr>
          <w:rFonts w:ascii="Arial Narrow" w:hAnsi="Arial Narrow" w:cs="Arial"/>
        </w:rPr>
        <w:t xml:space="preserve">n Edinburgh health and social care, housing and children’s services work together to deliver adaptations across tenures. </w:t>
      </w:r>
    </w:p>
    <w:p w14:paraId="217454B0" w14:textId="77777777" w:rsidR="00EB1673" w:rsidRPr="00013A81" w:rsidRDefault="00EB1673" w:rsidP="00EB1673">
      <w:pPr>
        <w:spacing w:after="0" w:line="240" w:lineRule="auto"/>
        <w:rPr>
          <w:rFonts w:ascii="Arial Narrow" w:hAnsi="Arial Narrow" w:cs="Arial"/>
        </w:rPr>
      </w:pPr>
    </w:p>
    <w:p w14:paraId="7F20D538" w14:textId="71EC6577" w:rsidR="009B315E" w:rsidRPr="00013A81" w:rsidRDefault="009B315E" w:rsidP="009B315E">
      <w:pPr>
        <w:spacing w:line="240" w:lineRule="auto"/>
        <w:rPr>
          <w:rFonts w:ascii="Arial Narrow" w:hAnsi="Arial Narrow" w:cs="Arial"/>
        </w:rPr>
      </w:pPr>
      <w:r w:rsidRPr="00EB1673">
        <w:rPr>
          <w:rFonts w:ascii="Arial Narrow" w:eastAsia="MS PGothic" w:hAnsi="Arial Narrow" w:cs="Arial"/>
          <w:color w:val="000000" w:themeColor="text1"/>
          <w:kern w:val="24"/>
          <w:lang w:eastAsia="en-GB"/>
        </w:rPr>
        <w:t>Adaptations are delivered and funded differently depending on housing tenure but all customers in Edinburgh seeking</w:t>
      </w:r>
      <w:r w:rsidR="00A71D83" w:rsidRPr="00EB1673">
        <w:rPr>
          <w:rFonts w:ascii="Arial Narrow" w:eastAsia="MS PGothic" w:hAnsi="Arial Narrow" w:cs="Arial"/>
          <w:color w:val="000000" w:themeColor="text1"/>
          <w:kern w:val="24"/>
          <w:lang w:eastAsia="en-GB"/>
        </w:rPr>
        <w:t xml:space="preserve"> or </w:t>
      </w:r>
      <w:r w:rsidRPr="00EB1673">
        <w:rPr>
          <w:rFonts w:ascii="Arial Narrow" w:eastAsia="MS PGothic" w:hAnsi="Arial Narrow" w:cs="Arial"/>
          <w:color w:val="000000" w:themeColor="text1"/>
          <w:kern w:val="24"/>
          <w:lang w:eastAsia="en-GB"/>
        </w:rPr>
        <w:t>referred for an adaptation in a Council home, R</w:t>
      </w:r>
      <w:r w:rsidR="00194C36" w:rsidRPr="00EB1673">
        <w:rPr>
          <w:rFonts w:ascii="Arial Narrow" w:eastAsia="MS PGothic" w:hAnsi="Arial Narrow" w:cs="Arial"/>
          <w:color w:val="000000" w:themeColor="text1"/>
          <w:kern w:val="24"/>
          <w:lang w:eastAsia="en-GB"/>
        </w:rPr>
        <w:t>egistered Social Landlord (RSL)</w:t>
      </w:r>
      <w:r w:rsidRPr="00EB1673">
        <w:rPr>
          <w:rFonts w:ascii="Arial Narrow" w:eastAsia="MS PGothic" w:hAnsi="Arial Narrow" w:cs="Arial"/>
          <w:color w:val="000000" w:themeColor="text1"/>
          <w:kern w:val="24"/>
          <w:lang w:eastAsia="en-GB"/>
        </w:rPr>
        <w:t xml:space="preserve"> home or private home have their adaptation request assessed by an Occupational Therapist (OT) within the Health and Social Care Partnership or Children Services for adaptations for children.  The Children’s OT Service includes young people up to the age of 16, or 18 years if Looked After by the Authority and/or in full-time Education.  The</w:t>
      </w:r>
      <w:r w:rsidRPr="00013A81">
        <w:rPr>
          <w:rFonts w:ascii="Arial Narrow" w:hAnsi="Arial Narrow" w:cs="Arial"/>
        </w:rPr>
        <w:t xml:space="preserve"> same eligibility criteria </w:t>
      </w:r>
      <w:proofErr w:type="gramStart"/>
      <w:r w:rsidRPr="00013A81">
        <w:rPr>
          <w:rFonts w:ascii="Arial Narrow" w:hAnsi="Arial Narrow" w:cs="Arial"/>
        </w:rPr>
        <w:t>is</w:t>
      </w:r>
      <w:proofErr w:type="gramEnd"/>
      <w:r w:rsidRPr="00013A81">
        <w:rPr>
          <w:rFonts w:ascii="Arial Narrow" w:hAnsi="Arial Narrow" w:cs="Arial"/>
        </w:rPr>
        <w:t xml:space="preserve"> applied across services, for equity and consistency. </w:t>
      </w:r>
    </w:p>
    <w:p w14:paraId="29A0B211" w14:textId="7AAFD93E" w:rsidR="009B315E" w:rsidRPr="00013A81" w:rsidRDefault="2636061B" w:rsidP="009B315E">
      <w:pPr>
        <w:spacing w:line="240" w:lineRule="auto"/>
        <w:rPr>
          <w:rFonts w:ascii="Arial Narrow" w:eastAsia="Times New Roman" w:hAnsi="Arial Narrow" w:cs="Arial"/>
        </w:rPr>
      </w:pPr>
      <w:r w:rsidRPr="2B5F9D65">
        <w:rPr>
          <w:rFonts w:ascii="Arial Narrow" w:eastAsia="Times New Roman" w:hAnsi="Arial Narrow" w:cs="Arial"/>
        </w:rPr>
        <w:lastRenderedPageBreak/>
        <w:t xml:space="preserve">Over </w:t>
      </w:r>
      <w:r w:rsidR="009B315E" w:rsidRPr="2B5F9D65">
        <w:rPr>
          <w:rFonts w:ascii="Arial Narrow" w:eastAsia="Times New Roman" w:hAnsi="Arial Narrow" w:cs="Arial"/>
        </w:rPr>
        <w:t xml:space="preserve">£3 million was spent on adaptations to Council homes, RSL homes and private homes in 2023/24.  The table below shows a breakdown of spend and number of adaptations by tenure for the last 6 years. </w:t>
      </w:r>
    </w:p>
    <w:p w14:paraId="2447C535" w14:textId="51384BCD" w:rsidR="00867206" w:rsidRPr="0065131C" w:rsidRDefault="00867206" w:rsidP="0065131C">
      <w:pPr>
        <w:rPr>
          <w:rFonts w:ascii="Arial Narrow" w:hAnsi="Arial Narrow" w:cs="Arial"/>
          <w:b/>
          <w:bCs/>
        </w:rPr>
      </w:pPr>
      <w:r w:rsidRPr="00B205C3">
        <w:rPr>
          <w:rFonts w:ascii="Arial Narrow" w:hAnsi="Arial Narrow" w:cs="Arial"/>
          <w:b/>
          <w:bCs/>
        </w:rPr>
        <w:t xml:space="preserve">Table </w:t>
      </w:r>
      <w:r w:rsidR="00981772">
        <w:rPr>
          <w:rFonts w:ascii="Arial Narrow" w:hAnsi="Arial Narrow" w:cs="Arial"/>
          <w:b/>
          <w:bCs/>
        </w:rPr>
        <w:t>9</w:t>
      </w:r>
      <w:r w:rsidR="003C484A">
        <w:rPr>
          <w:rFonts w:ascii="Arial Narrow" w:hAnsi="Arial Narrow" w:cs="Arial"/>
          <w:b/>
          <w:bCs/>
        </w:rPr>
        <w:t>.</w:t>
      </w:r>
      <w:r w:rsidRPr="00B205C3">
        <w:rPr>
          <w:rFonts w:ascii="Arial Narrow" w:hAnsi="Arial Narrow" w:cs="Arial"/>
          <w:b/>
          <w:bCs/>
        </w:rPr>
        <w:t xml:space="preserve"> Adaptations - Breakdown of spend and number of adaptations by tenure for the last 6 years</w:t>
      </w:r>
      <w:r w:rsidR="00C750D6" w:rsidRPr="00B205C3">
        <w:rPr>
          <w:rFonts w:ascii="Arial Narrow" w:hAnsi="Arial Narrow" w:cs="Arial"/>
          <w:b/>
          <w:bCs/>
        </w:rPr>
        <w:t>, 2018-24</w:t>
      </w:r>
      <w:r w:rsidRPr="00B205C3">
        <w:rPr>
          <w:rFonts w:ascii="Arial Narrow" w:hAnsi="Arial Narrow" w:cs="Arial"/>
          <w:b/>
          <w:bCs/>
        </w:rPr>
        <w:t xml:space="preserve"> </w:t>
      </w:r>
    </w:p>
    <w:tbl>
      <w:tblPr>
        <w:tblStyle w:val="TableGrid"/>
        <w:tblpPr w:leftFromText="180" w:rightFromText="180" w:vertAnchor="text" w:tblpX="-147" w:tblpY="1"/>
        <w:tblOverlap w:val="never"/>
        <w:tblW w:w="6663" w:type="dxa"/>
        <w:tblLayout w:type="fixed"/>
        <w:tblLook w:val="04A0" w:firstRow="1" w:lastRow="0" w:firstColumn="1" w:lastColumn="0" w:noHBand="0" w:noVBand="1"/>
      </w:tblPr>
      <w:tblGrid>
        <w:gridCol w:w="966"/>
        <w:gridCol w:w="780"/>
        <w:gridCol w:w="1049"/>
        <w:gridCol w:w="744"/>
        <w:gridCol w:w="1007"/>
        <w:gridCol w:w="1065"/>
        <w:gridCol w:w="1052"/>
      </w:tblGrid>
      <w:tr w:rsidR="001920D1" w:rsidRPr="009658AC" w14:paraId="738F69C2" w14:textId="77777777" w:rsidTr="00EC4A68">
        <w:trPr>
          <w:trHeight w:val="300"/>
        </w:trPr>
        <w:tc>
          <w:tcPr>
            <w:tcW w:w="966" w:type="dxa"/>
            <w:shd w:val="clear" w:color="auto" w:fill="00B050"/>
          </w:tcPr>
          <w:p w14:paraId="20D9451B" w14:textId="77777777" w:rsidR="001920D1" w:rsidRPr="009658AC" w:rsidRDefault="001920D1" w:rsidP="246B2E8C">
            <w:pPr>
              <w:rPr>
                <w:rFonts w:ascii="Arial Narrow" w:hAnsi="Arial Narrow" w:cs="Arial"/>
              </w:rPr>
            </w:pPr>
          </w:p>
        </w:tc>
        <w:tc>
          <w:tcPr>
            <w:tcW w:w="1829" w:type="dxa"/>
            <w:gridSpan w:val="2"/>
            <w:shd w:val="clear" w:color="auto" w:fill="00B050"/>
          </w:tcPr>
          <w:p w14:paraId="1E4DE14F" w14:textId="2512BEB6" w:rsidR="001920D1" w:rsidRPr="009658AC" w:rsidRDefault="001058FF" w:rsidP="00C91909">
            <w:pPr>
              <w:rPr>
                <w:rFonts w:ascii="Arial Narrow" w:hAnsi="Arial Narrow" w:cs="Arial"/>
              </w:rPr>
            </w:pPr>
            <w:r w:rsidRPr="009658AC">
              <w:rPr>
                <w:rFonts w:ascii="Arial Narrow" w:hAnsi="Arial Narrow" w:cs="Arial"/>
                <w:b/>
              </w:rPr>
              <w:t>Councils</w:t>
            </w:r>
          </w:p>
        </w:tc>
        <w:tc>
          <w:tcPr>
            <w:tcW w:w="1751" w:type="dxa"/>
            <w:gridSpan w:val="2"/>
            <w:shd w:val="clear" w:color="auto" w:fill="00B050"/>
          </w:tcPr>
          <w:p w14:paraId="42EFC1AC" w14:textId="7E8F5116" w:rsidR="001920D1" w:rsidRPr="009658AC" w:rsidRDefault="001058FF" w:rsidP="00C91909">
            <w:pPr>
              <w:rPr>
                <w:rFonts w:ascii="Arial Narrow" w:hAnsi="Arial Narrow" w:cs="Arial"/>
                <w:b/>
              </w:rPr>
            </w:pPr>
            <w:r w:rsidRPr="009658AC">
              <w:rPr>
                <w:rFonts w:ascii="Arial Narrow" w:hAnsi="Arial Narrow" w:cs="Arial"/>
                <w:b/>
              </w:rPr>
              <w:t>RSLs</w:t>
            </w:r>
          </w:p>
        </w:tc>
        <w:tc>
          <w:tcPr>
            <w:tcW w:w="2117" w:type="dxa"/>
            <w:gridSpan w:val="2"/>
            <w:shd w:val="clear" w:color="auto" w:fill="00B050"/>
          </w:tcPr>
          <w:p w14:paraId="423B2F39" w14:textId="21769E39" w:rsidR="001920D1" w:rsidRPr="009658AC" w:rsidRDefault="001058FF" w:rsidP="00C91909">
            <w:pPr>
              <w:rPr>
                <w:rFonts w:ascii="Arial Narrow" w:hAnsi="Arial Narrow" w:cs="Arial"/>
              </w:rPr>
            </w:pPr>
            <w:r w:rsidRPr="009658AC">
              <w:rPr>
                <w:rFonts w:ascii="Arial Narrow" w:hAnsi="Arial Narrow" w:cs="Arial"/>
                <w:b/>
              </w:rPr>
              <w:t>Private</w:t>
            </w:r>
            <w:r w:rsidRPr="009658AC">
              <w:rPr>
                <w:rFonts w:ascii="Arial Narrow" w:hAnsi="Arial Narrow" w:cs="Arial"/>
              </w:rPr>
              <w:t xml:space="preserve"> </w:t>
            </w:r>
            <w:r w:rsidRPr="009658AC">
              <w:rPr>
                <w:rFonts w:ascii="Arial Narrow" w:hAnsi="Arial Narrow" w:cs="Arial"/>
                <w:b/>
              </w:rPr>
              <w:t>Sector</w:t>
            </w:r>
          </w:p>
        </w:tc>
      </w:tr>
      <w:tr w:rsidR="00C91909" w:rsidRPr="009658AC" w14:paraId="3FC9B1C7" w14:textId="77777777" w:rsidTr="00095DED">
        <w:trPr>
          <w:trHeight w:val="300"/>
        </w:trPr>
        <w:tc>
          <w:tcPr>
            <w:tcW w:w="966" w:type="dxa"/>
            <w:shd w:val="clear" w:color="auto" w:fill="4EA72E" w:themeFill="accent6"/>
          </w:tcPr>
          <w:p w14:paraId="3D8FB2DF" w14:textId="45D53325" w:rsidR="3814B63C" w:rsidRPr="00095DED" w:rsidRDefault="3814B63C" w:rsidP="246B2E8C">
            <w:pPr>
              <w:rPr>
                <w:rFonts w:ascii="Arial Narrow" w:hAnsi="Arial Narrow" w:cs="Arial"/>
                <w:sz w:val="20"/>
                <w:szCs w:val="20"/>
              </w:rPr>
            </w:pPr>
            <w:r w:rsidRPr="00095DED">
              <w:rPr>
                <w:rFonts w:ascii="Arial Narrow" w:hAnsi="Arial Narrow" w:cs="Arial"/>
                <w:sz w:val="20"/>
                <w:szCs w:val="20"/>
              </w:rPr>
              <w:t>Year</w:t>
            </w:r>
          </w:p>
        </w:tc>
        <w:tc>
          <w:tcPr>
            <w:tcW w:w="780" w:type="dxa"/>
            <w:shd w:val="clear" w:color="auto" w:fill="4EA72E" w:themeFill="accent6"/>
          </w:tcPr>
          <w:p w14:paraId="1DF16118" w14:textId="4AA1C30C" w:rsidR="009B315E" w:rsidRPr="00095DED" w:rsidRDefault="009B315E" w:rsidP="00C91909">
            <w:pPr>
              <w:rPr>
                <w:rFonts w:ascii="Arial Narrow" w:hAnsi="Arial Narrow" w:cs="Arial"/>
                <w:sz w:val="20"/>
                <w:szCs w:val="20"/>
              </w:rPr>
            </w:pPr>
            <w:r w:rsidRPr="00095DED">
              <w:rPr>
                <w:rFonts w:ascii="Arial Narrow" w:hAnsi="Arial Narrow" w:cs="Arial"/>
                <w:sz w:val="20"/>
                <w:szCs w:val="20"/>
              </w:rPr>
              <w:t xml:space="preserve">No. of major </w:t>
            </w:r>
            <w:r w:rsidR="00151F56" w:rsidRPr="00095DED">
              <w:rPr>
                <w:rFonts w:ascii="Arial Narrow" w:hAnsi="Arial Narrow" w:cs="Arial"/>
                <w:sz w:val="20"/>
                <w:szCs w:val="20"/>
              </w:rPr>
              <w:t>adaptations</w:t>
            </w:r>
          </w:p>
        </w:tc>
        <w:tc>
          <w:tcPr>
            <w:tcW w:w="1049" w:type="dxa"/>
            <w:shd w:val="clear" w:color="auto" w:fill="4EA72E" w:themeFill="accent6"/>
          </w:tcPr>
          <w:p w14:paraId="50269D59" w14:textId="2CFED7D1" w:rsidR="009B315E" w:rsidRPr="00095DED" w:rsidRDefault="009B315E" w:rsidP="00C91909">
            <w:pPr>
              <w:rPr>
                <w:rFonts w:ascii="Arial Narrow" w:hAnsi="Arial Narrow" w:cs="Arial"/>
                <w:sz w:val="20"/>
                <w:szCs w:val="20"/>
              </w:rPr>
            </w:pPr>
            <w:r w:rsidRPr="00095DED">
              <w:rPr>
                <w:rFonts w:ascii="Arial Narrow" w:hAnsi="Arial Narrow" w:cs="Arial"/>
                <w:sz w:val="20"/>
                <w:szCs w:val="20"/>
              </w:rPr>
              <w:t>Spend (£) including minor adaptations</w:t>
            </w:r>
          </w:p>
        </w:tc>
        <w:tc>
          <w:tcPr>
            <w:tcW w:w="744" w:type="dxa"/>
            <w:shd w:val="clear" w:color="auto" w:fill="4EA72E" w:themeFill="accent6"/>
          </w:tcPr>
          <w:p w14:paraId="746F520B" w14:textId="42495840" w:rsidR="009B315E" w:rsidRPr="00095DED" w:rsidRDefault="009B315E" w:rsidP="00C91909">
            <w:pPr>
              <w:rPr>
                <w:rFonts w:ascii="Arial Narrow" w:hAnsi="Arial Narrow" w:cs="Arial"/>
                <w:sz w:val="20"/>
                <w:szCs w:val="20"/>
              </w:rPr>
            </w:pPr>
            <w:r w:rsidRPr="00095DED">
              <w:rPr>
                <w:rFonts w:ascii="Arial Narrow" w:hAnsi="Arial Narrow" w:cs="Arial"/>
                <w:sz w:val="20"/>
                <w:szCs w:val="20"/>
              </w:rPr>
              <w:t xml:space="preserve">No. of </w:t>
            </w:r>
            <w:r w:rsidR="00151F56" w:rsidRPr="00095DED">
              <w:rPr>
                <w:rFonts w:ascii="Arial Narrow" w:hAnsi="Arial Narrow" w:cs="Arial"/>
                <w:sz w:val="20"/>
                <w:szCs w:val="20"/>
              </w:rPr>
              <w:t>adaptations</w:t>
            </w:r>
          </w:p>
        </w:tc>
        <w:tc>
          <w:tcPr>
            <w:tcW w:w="1007" w:type="dxa"/>
            <w:shd w:val="clear" w:color="auto" w:fill="4EA72E" w:themeFill="accent6"/>
          </w:tcPr>
          <w:p w14:paraId="6DAB73B8" w14:textId="77777777" w:rsidR="009B315E" w:rsidRPr="00095DED" w:rsidRDefault="009B315E" w:rsidP="00C91909">
            <w:pPr>
              <w:rPr>
                <w:rFonts w:ascii="Arial Narrow" w:hAnsi="Arial Narrow" w:cs="Arial"/>
                <w:sz w:val="20"/>
                <w:szCs w:val="20"/>
              </w:rPr>
            </w:pPr>
            <w:r w:rsidRPr="00095DED">
              <w:rPr>
                <w:rFonts w:ascii="Arial Narrow" w:hAnsi="Arial Narrow" w:cs="Arial"/>
                <w:sz w:val="20"/>
                <w:szCs w:val="20"/>
              </w:rPr>
              <w:t>Spend (£)</w:t>
            </w:r>
          </w:p>
        </w:tc>
        <w:tc>
          <w:tcPr>
            <w:tcW w:w="1065" w:type="dxa"/>
            <w:shd w:val="clear" w:color="auto" w:fill="4EA72E" w:themeFill="accent6"/>
          </w:tcPr>
          <w:p w14:paraId="3EA92580" w14:textId="7C25CF07" w:rsidR="009B315E" w:rsidRPr="00095DED" w:rsidRDefault="009B315E" w:rsidP="246B2E8C">
            <w:pPr>
              <w:rPr>
                <w:rFonts w:ascii="Arial Narrow" w:hAnsi="Arial Narrow" w:cs="Arial"/>
                <w:sz w:val="20"/>
                <w:szCs w:val="20"/>
              </w:rPr>
            </w:pPr>
            <w:r w:rsidRPr="00095DED">
              <w:rPr>
                <w:rFonts w:ascii="Arial Narrow" w:hAnsi="Arial Narrow" w:cs="Arial"/>
                <w:sz w:val="20"/>
                <w:szCs w:val="20"/>
              </w:rPr>
              <w:t xml:space="preserve">No. of grant funded </w:t>
            </w:r>
            <w:r w:rsidR="00151F56" w:rsidRPr="00095DED">
              <w:rPr>
                <w:rFonts w:ascii="Arial Narrow" w:hAnsi="Arial Narrow" w:cs="Arial"/>
                <w:sz w:val="20"/>
                <w:szCs w:val="20"/>
              </w:rPr>
              <w:t>adapt</w:t>
            </w:r>
            <w:r w:rsidR="7105A2CA" w:rsidRPr="00095DED">
              <w:rPr>
                <w:rFonts w:ascii="Arial Narrow" w:hAnsi="Arial Narrow" w:cs="Arial"/>
                <w:sz w:val="20"/>
                <w:szCs w:val="20"/>
              </w:rPr>
              <w:t>-</w:t>
            </w:r>
            <w:r w:rsidR="761CE3C4" w:rsidRPr="00095DED">
              <w:rPr>
                <w:rFonts w:ascii="Arial Narrow" w:hAnsi="Arial Narrow" w:cs="Arial"/>
                <w:sz w:val="20"/>
                <w:szCs w:val="20"/>
              </w:rPr>
              <w:t xml:space="preserve"> </w:t>
            </w:r>
          </w:p>
          <w:p w14:paraId="65834045" w14:textId="433B002F" w:rsidR="009B315E" w:rsidRPr="00095DED" w:rsidRDefault="009B315E" w:rsidP="00C91909">
            <w:pPr>
              <w:rPr>
                <w:rFonts w:ascii="Arial Narrow" w:hAnsi="Arial Narrow" w:cs="Arial"/>
                <w:sz w:val="20"/>
                <w:szCs w:val="20"/>
              </w:rPr>
            </w:pPr>
            <w:proofErr w:type="spellStart"/>
            <w:r w:rsidRPr="00095DED">
              <w:rPr>
                <w:rFonts w:ascii="Arial Narrow" w:hAnsi="Arial Narrow" w:cs="Arial"/>
                <w:sz w:val="20"/>
                <w:szCs w:val="20"/>
              </w:rPr>
              <w:t>tions</w:t>
            </w:r>
            <w:proofErr w:type="spellEnd"/>
          </w:p>
        </w:tc>
        <w:tc>
          <w:tcPr>
            <w:tcW w:w="1052" w:type="dxa"/>
            <w:shd w:val="clear" w:color="auto" w:fill="4EA72E" w:themeFill="accent6"/>
          </w:tcPr>
          <w:p w14:paraId="77457C97" w14:textId="77777777" w:rsidR="009B315E" w:rsidRPr="00095DED" w:rsidRDefault="009B315E" w:rsidP="00C91909">
            <w:pPr>
              <w:rPr>
                <w:rFonts w:ascii="Arial Narrow" w:hAnsi="Arial Narrow" w:cs="Arial"/>
                <w:sz w:val="20"/>
                <w:szCs w:val="20"/>
              </w:rPr>
            </w:pPr>
            <w:r w:rsidRPr="00095DED">
              <w:rPr>
                <w:rFonts w:ascii="Arial Narrow" w:hAnsi="Arial Narrow" w:cs="Arial"/>
                <w:sz w:val="20"/>
                <w:szCs w:val="20"/>
              </w:rPr>
              <w:t>Spend (£)</w:t>
            </w:r>
          </w:p>
        </w:tc>
      </w:tr>
      <w:tr w:rsidR="00C91909" w:rsidRPr="009658AC" w14:paraId="46182A0B" w14:textId="77777777" w:rsidTr="00095DED">
        <w:trPr>
          <w:trHeight w:val="300"/>
        </w:trPr>
        <w:tc>
          <w:tcPr>
            <w:tcW w:w="966" w:type="dxa"/>
            <w:shd w:val="clear" w:color="auto" w:fill="D9F2D0" w:themeFill="accent6" w:themeFillTint="33"/>
          </w:tcPr>
          <w:p w14:paraId="37B60220" w14:textId="77777777" w:rsidR="009B315E" w:rsidRPr="009658AC" w:rsidRDefault="009B315E" w:rsidP="00C91909">
            <w:pPr>
              <w:rPr>
                <w:rFonts w:ascii="Arial Narrow" w:hAnsi="Arial Narrow" w:cs="Arial"/>
              </w:rPr>
            </w:pPr>
            <w:r w:rsidRPr="009658AC">
              <w:rPr>
                <w:rFonts w:ascii="Arial Narrow" w:hAnsi="Arial Narrow" w:cs="Arial"/>
              </w:rPr>
              <w:t>2018/19</w:t>
            </w:r>
          </w:p>
        </w:tc>
        <w:tc>
          <w:tcPr>
            <w:tcW w:w="780" w:type="dxa"/>
            <w:shd w:val="clear" w:color="auto" w:fill="D9F2D0" w:themeFill="accent6" w:themeFillTint="33"/>
          </w:tcPr>
          <w:p w14:paraId="5C7C4F81" w14:textId="77777777" w:rsidR="009B315E" w:rsidRPr="009658AC" w:rsidRDefault="009B315E" w:rsidP="00C91909">
            <w:pPr>
              <w:jc w:val="center"/>
              <w:rPr>
                <w:rFonts w:ascii="Arial Narrow" w:hAnsi="Arial Narrow" w:cs="Arial"/>
              </w:rPr>
            </w:pPr>
            <w:r w:rsidRPr="009658AC">
              <w:rPr>
                <w:rFonts w:ascii="Arial Narrow" w:hAnsi="Arial Narrow" w:cs="Arial"/>
              </w:rPr>
              <w:t>130</w:t>
            </w:r>
          </w:p>
        </w:tc>
        <w:tc>
          <w:tcPr>
            <w:tcW w:w="1049" w:type="dxa"/>
            <w:shd w:val="clear" w:color="auto" w:fill="D9F2D0" w:themeFill="accent6" w:themeFillTint="33"/>
          </w:tcPr>
          <w:p w14:paraId="2802E573" w14:textId="77777777" w:rsidR="009B315E" w:rsidRPr="009658AC" w:rsidRDefault="009B315E" w:rsidP="00C91909">
            <w:pPr>
              <w:jc w:val="center"/>
              <w:rPr>
                <w:rFonts w:ascii="Arial Narrow" w:hAnsi="Arial Narrow" w:cs="Arial"/>
              </w:rPr>
            </w:pPr>
            <w:r w:rsidRPr="009658AC">
              <w:rPr>
                <w:rFonts w:ascii="Arial Narrow" w:hAnsi="Arial Narrow" w:cs="Arial"/>
              </w:rPr>
              <w:t>749,000</w:t>
            </w:r>
          </w:p>
        </w:tc>
        <w:tc>
          <w:tcPr>
            <w:tcW w:w="744" w:type="dxa"/>
            <w:shd w:val="clear" w:color="auto" w:fill="D9F2D0" w:themeFill="accent6" w:themeFillTint="33"/>
          </w:tcPr>
          <w:p w14:paraId="12294199" w14:textId="77777777" w:rsidR="009B315E" w:rsidRPr="009658AC" w:rsidRDefault="009B315E" w:rsidP="00C91909">
            <w:pPr>
              <w:jc w:val="center"/>
              <w:rPr>
                <w:rFonts w:ascii="Arial Narrow" w:hAnsi="Arial Narrow" w:cs="Arial"/>
              </w:rPr>
            </w:pPr>
            <w:r w:rsidRPr="009658AC">
              <w:rPr>
                <w:rFonts w:ascii="Arial Narrow" w:hAnsi="Arial Narrow" w:cs="Arial"/>
              </w:rPr>
              <w:t>345</w:t>
            </w:r>
          </w:p>
        </w:tc>
        <w:tc>
          <w:tcPr>
            <w:tcW w:w="1007" w:type="dxa"/>
            <w:shd w:val="clear" w:color="auto" w:fill="D9F2D0" w:themeFill="accent6" w:themeFillTint="33"/>
          </w:tcPr>
          <w:p w14:paraId="53C655BC" w14:textId="77777777" w:rsidR="009B315E" w:rsidRPr="009658AC" w:rsidRDefault="009B315E" w:rsidP="00C91909">
            <w:pPr>
              <w:jc w:val="center"/>
              <w:rPr>
                <w:rFonts w:ascii="Arial Narrow" w:hAnsi="Arial Narrow" w:cs="Arial"/>
              </w:rPr>
            </w:pPr>
            <w:r w:rsidRPr="009658AC">
              <w:rPr>
                <w:rFonts w:ascii="Arial Narrow" w:hAnsi="Arial Narrow" w:cs="Arial"/>
              </w:rPr>
              <w:t>659,400</w:t>
            </w:r>
          </w:p>
        </w:tc>
        <w:tc>
          <w:tcPr>
            <w:tcW w:w="1065" w:type="dxa"/>
            <w:shd w:val="clear" w:color="auto" w:fill="D9F2D0" w:themeFill="accent6" w:themeFillTint="33"/>
          </w:tcPr>
          <w:p w14:paraId="7AD3EE40" w14:textId="77777777" w:rsidR="009B315E" w:rsidRPr="009658AC" w:rsidRDefault="009B315E" w:rsidP="00C91909">
            <w:pPr>
              <w:jc w:val="center"/>
              <w:rPr>
                <w:rFonts w:ascii="Arial Narrow" w:hAnsi="Arial Narrow" w:cs="Arial"/>
              </w:rPr>
            </w:pPr>
            <w:r w:rsidRPr="009658AC">
              <w:rPr>
                <w:rFonts w:ascii="Arial Narrow" w:hAnsi="Arial Narrow" w:cs="Arial"/>
              </w:rPr>
              <w:t>244</w:t>
            </w:r>
          </w:p>
        </w:tc>
        <w:tc>
          <w:tcPr>
            <w:tcW w:w="1052" w:type="dxa"/>
            <w:shd w:val="clear" w:color="auto" w:fill="D9F2D0" w:themeFill="accent6" w:themeFillTint="33"/>
          </w:tcPr>
          <w:p w14:paraId="2F680F1A" w14:textId="77777777" w:rsidR="009B315E" w:rsidRPr="009658AC" w:rsidRDefault="009B315E" w:rsidP="00C91909">
            <w:pPr>
              <w:jc w:val="center"/>
              <w:rPr>
                <w:rFonts w:ascii="Arial Narrow" w:hAnsi="Arial Narrow" w:cs="Arial"/>
              </w:rPr>
            </w:pPr>
            <w:r w:rsidRPr="009658AC">
              <w:rPr>
                <w:rFonts w:ascii="Arial Narrow" w:hAnsi="Arial Narrow" w:cs="Arial"/>
              </w:rPr>
              <w:t>956,777</w:t>
            </w:r>
          </w:p>
        </w:tc>
      </w:tr>
      <w:tr w:rsidR="00C91909" w:rsidRPr="009658AC" w14:paraId="4B98B6DF" w14:textId="77777777" w:rsidTr="00095DED">
        <w:trPr>
          <w:trHeight w:val="300"/>
        </w:trPr>
        <w:tc>
          <w:tcPr>
            <w:tcW w:w="966" w:type="dxa"/>
          </w:tcPr>
          <w:p w14:paraId="2811BA6B" w14:textId="77777777" w:rsidR="009B315E" w:rsidRPr="009658AC" w:rsidRDefault="009B315E" w:rsidP="00C91909">
            <w:pPr>
              <w:rPr>
                <w:rFonts w:ascii="Arial Narrow" w:hAnsi="Arial Narrow" w:cs="Arial"/>
              </w:rPr>
            </w:pPr>
            <w:r w:rsidRPr="009658AC">
              <w:rPr>
                <w:rFonts w:ascii="Arial Narrow" w:hAnsi="Arial Narrow" w:cs="Arial"/>
              </w:rPr>
              <w:t>2019/20</w:t>
            </w:r>
          </w:p>
        </w:tc>
        <w:tc>
          <w:tcPr>
            <w:tcW w:w="780" w:type="dxa"/>
            <w:shd w:val="clear" w:color="auto" w:fill="auto"/>
          </w:tcPr>
          <w:p w14:paraId="4B296D38" w14:textId="77777777" w:rsidR="009B315E" w:rsidRPr="009658AC" w:rsidRDefault="009B315E" w:rsidP="00C91909">
            <w:pPr>
              <w:jc w:val="center"/>
              <w:rPr>
                <w:rFonts w:ascii="Arial Narrow" w:hAnsi="Arial Narrow" w:cs="Arial"/>
              </w:rPr>
            </w:pPr>
            <w:r w:rsidRPr="009658AC">
              <w:rPr>
                <w:rFonts w:ascii="Arial Narrow" w:hAnsi="Arial Narrow" w:cs="Arial"/>
              </w:rPr>
              <w:t>120</w:t>
            </w:r>
          </w:p>
        </w:tc>
        <w:tc>
          <w:tcPr>
            <w:tcW w:w="1049" w:type="dxa"/>
            <w:shd w:val="clear" w:color="auto" w:fill="auto"/>
          </w:tcPr>
          <w:p w14:paraId="0F4FC8BA" w14:textId="77777777" w:rsidR="009B315E" w:rsidRPr="009658AC" w:rsidRDefault="009B315E" w:rsidP="00C91909">
            <w:pPr>
              <w:jc w:val="center"/>
              <w:rPr>
                <w:rFonts w:ascii="Arial Narrow" w:hAnsi="Arial Narrow" w:cs="Arial"/>
              </w:rPr>
            </w:pPr>
            <w:r w:rsidRPr="009658AC">
              <w:rPr>
                <w:rFonts w:ascii="Arial Narrow" w:hAnsi="Arial Narrow" w:cs="Arial"/>
              </w:rPr>
              <w:t>680,000</w:t>
            </w:r>
          </w:p>
        </w:tc>
        <w:tc>
          <w:tcPr>
            <w:tcW w:w="744" w:type="dxa"/>
            <w:shd w:val="clear" w:color="auto" w:fill="auto"/>
          </w:tcPr>
          <w:p w14:paraId="02D430B6" w14:textId="77777777" w:rsidR="009B315E" w:rsidRPr="009658AC" w:rsidRDefault="009B315E" w:rsidP="00C91909">
            <w:pPr>
              <w:jc w:val="center"/>
              <w:rPr>
                <w:rFonts w:ascii="Arial Narrow" w:hAnsi="Arial Narrow" w:cs="Arial"/>
              </w:rPr>
            </w:pPr>
            <w:r w:rsidRPr="009658AC">
              <w:rPr>
                <w:rFonts w:ascii="Arial Narrow" w:hAnsi="Arial Narrow" w:cs="Arial"/>
              </w:rPr>
              <w:t>392</w:t>
            </w:r>
          </w:p>
        </w:tc>
        <w:tc>
          <w:tcPr>
            <w:tcW w:w="1007" w:type="dxa"/>
            <w:shd w:val="clear" w:color="auto" w:fill="auto"/>
          </w:tcPr>
          <w:p w14:paraId="215D5EE1" w14:textId="77777777" w:rsidR="009B315E" w:rsidRPr="009658AC" w:rsidRDefault="009B315E" w:rsidP="00C91909">
            <w:pPr>
              <w:jc w:val="center"/>
              <w:rPr>
                <w:rFonts w:ascii="Arial Narrow" w:hAnsi="Arial Narrow" w:cs="Arial"/>
              </w:rPr>
            </w:pPr>
            <w:r w:rsidRPr="009658AC">
              <w:rPr>
                <w:rFonts w:ascii="Arial Narrow" w:hAnsi="Arial Narrow" w:cs="Arial"/>
              </w:rPr>
              <w:t>794,144</w:t>
            </w:r>
          </w:p>
        </w:tc>
        <w:tc>
          <w:tcPr>
            <w:tcW w:w="1065" w:type="dxa"/>
            <w:shd w:val="clear" w:color="auto" w:fill="auto"/>
          </w:tcPr>
          <w:p w14:paraId="160DB064" w14:textId="77777777" w:rsidR="009B315E" w:rsidRPr="009658AC" w:rsidRDefault="009B315E" w:rsidP="00C91909">
            <w:pPr>
              <w:jc w:val="center"/>
              <w:rPr>
                <w:rFonts w:ascii="Arial Narrow" w:hAnsi="Arial Narrow" w:cs="Arial"/>
              </w:rPr>
            </w:pPr>
            <w:r w:rsidRPr="009658AC">
              <w:rPr>
                <w:rFonts w:ascii="Arial Narrow" w:hAnsi="Arial Narrow" w:cs="Arial"/>
              </w:rPr>
              <w:t>269</w:t>
            </w:r>
          </w:p>
        </w:tc>
        <w:tc>
          <w:tcPr>
            <w:tcW w:w="1052" w:type="dxa"/>
            <w:shd w:val="clear" w:color="auto" w:fill="auto"/>
          </w:tcPr>
          <w:p w14:paraId="26349DDC" w14:textId="77777777" w:rsidR="009B315E" w:rsidRPr="009658AC" w:rsidRDefault="009B315E" w:rsidP="00C91909">
            <w:pPr>
              <w:jc w:val="center"/>
              <w:rPr>
                <w:rFonts w:ascii="Arial Narrow" w:hAnsi="Arial Narrow" w:cs="Arial"/>
              </w:rPr>
            </w:pPr>
            <w:r w:rsidRPr="009658AC">
              <w:rPr>
                <w:rFonts w:ascii="Arial Narrow" w:hAnsi="Arial Narrow" w:cs="Arial"/>
              </w:rPr>
              <w:t>1,047,629</w:t>
            </w:r>
          </w:p>
        </w:tc>
      </w:tr>
      <w:tr w:rsidR="00C91909" w:rsidRPr="009658AC" w14:paraId="452AE456" w14:textId="77777777" w:rsidTr="00095DED">
        <w:trPr>
          <w:trHeight w:val="300"/>
        </w:trPr>
        <w:tc>
          <w:tcPr>
            <w:tcW w:w="966" w:type="dxa"/>
            <w:shd w:val="clear" w:color="auto" w:fill="D9F2D0" w:themeFill="accent6" w:themeFillTint="33"/>
          </w:tcPr>
          <w:p w14:paraId="3CAC5A76" w14:textId="77777777" w:rsidR="009B315E" w:rsidRPr="009658AC" w:rsidRDefault="009B315E" w:rsidP="00C91909">
            <w:pPr>
              <w:rPr>
                <w:rFonts w:ascii="Arial Narrow" w:hAnsi="Arial Narrow" w:cs="Arial"/>
              </w:rPr>
            </w:pPr>
            <w:r w:rsidRPr="009658AC">
              <w:rPr>
                <w:rFonts w:ascii="Arial Narrow" w:hAnsi="Arial Narrow" w:cs="Arial"/>
              </w:rPr>
              <w:t>2020/21</w:t>
            </w:r>
          </w:p>
        </w:tc>
        <w:tc>
          <w:tcPr>
            <w:tcW w:w="780" w:type="dxa"/>
            <w:shd w:val="clear" w:color="auto" w:fill="D9F2D0" w:themeFill="accent6" w:themeFillTint="33"/>
          </w:tcPr>
          <w:p w14:paraId="3B17255A" w14:textId="77777777" w:rsidR="009B315E" w:rsidRPr="009658AC" w:rsidRDefault="009B315E" w:rsidP="00C91909">
            <w:pPr>
              <w:jc w:val="center"/>
              <w:rPr>
                <w:rFonts w:ascii="Arial Narrow" w:hAnsi="Arial Narrow" w:cs="Arial"/>
              </w:rPr>
            </w:pPr>
            <w:r w:rsidRPr="009658AC">
              <w:rPr>
                <w:rFonts w:ascii="Arial Narrow" w:hAnsi="Arial Narrow" w:cs="Arial"/>
              </w:rPr>
              <w:t>20</w:t>
            </w:r>
          </w:p>
        </w:tc>
        <w:tc>
          <w:tcPr>
            <w:tcW w:w="1049" w:type="dxa"/>
            <w:shd w:val="clear" w:color="auto" w:fill="D9F2D0" w:themeFill="accent6" w:themeFillTint="33"/>
          </w:tcPr>
          <w:p w14:paraId="0200C84A" w14:textId="77777777" w:rsidR="009B315E" w:rsidRPr="009658AC" w:rsidRDefault="009B315E" w:rsidP="00C91909">
            <w:pPr>
              <w:jc w:val="center"/>
              <w:rPr>
                <w:rFonts w:ascii="Arial Narrow" w:hAnsi="Arial Narrow" w:cs="Arial"/>
              </w:rPr>
            </w:pPr>
            <w:r w:rsidRPr="009658AC">
              <w:rPr>
                <w:rFonts w:ascii="Arial Narrow" w:hAnsi="Arial Narrow" w:cs="Arial"/>
              </w:rPr>
              <w:t>185,000</w:t>
            </w:r>
          </w:p>
        </w:tc>
        <w:tc>
          <w:tcPr>
            <w:tcW w:w="744" w:type="dxa"/>
            <w:shd w:val="clear" w:color="auto" w:fill="D9F2D0" w:themeFill="accent6" w:themeFillTint="33"/>
          </w:tcPr>
          <w:p w14:paraId="73106325" w14:textId="77777777" w:rsidR="009B315E" w:rsidRPr="009658AC" w:rsidRDefault="009B315E" w:rsidP="00C91909">
            <w:pPr>
              <w:jc w:val="center"/>
              <w:rPr>
                <w:rFonts w:ascii="Arial Narrow" w:hAnsi="Arial Narrow" w:cs="Arial"/>
              </w:rPr>
            </w:pPr>
            <w:r w:rsidRPr="009658AC">
              <w:rPr>
                <w:rFonts w:ascii="Arial Narrow" w:hAnsi="Arial Narrow" w:cs="Arial"/>
              </w:rPr>
              <w:t>292</w:t>
            </w:r>
          </w:p>
        </w:tc>
        <w:tc>
          <w:tcPr>
            <w:tcW w:w="1007" w:type="dxa"/>
            <w:shd w:val="clear" w:color="auto" w:fill="D9F2D0" w:themeFill="accent6" w:themeFillTint="33"/>
          </w:tcPr>
          <w:p w14:paraId="56B87F59" w14:textId="77777777" w:rsidR="009B315E" w:rsidRPr="009658AC" w:rsidRDefault="009B315E" w:rsidP="00C91909">
            <w:pPr>
              <w:jc w:val="center"/>
              <w:rPr>
                <w:rFonts w:ascii="Arial Narrow" w:hAnsi="Arial Narrow" w:cs="Arial"/>
              </w:rPr>
            </w:pPr>
            <w:r w:rsidRPr="009658AC">
              <w:rPr>
                <w:rFonts w:ascii="Arial Narrow" w:hAnsi="Arial Narrow" w:cs="Arial"/>
              </w:rPr>
              <w:t>661,156</w:t>
            </w:r>
          </w:p>
        </w:tc>
        <w:tc>
          <w:tcPr>
            <w:tcW w:w="1065" w:type="dxa"/>
            <w:shd w:val="clear" w:color="auto" w:fill="D9F2D0" w:themeFill="accent6" w:themeFillTint="33"/>
          </w:tcPr>
          <w:p w14:paraId="7EFA624E" w14:textId="77777777" w:rsidR="009B315E" w:rsidRPr="009658AC" w:rsidRDefault="009B315E" w:rsidP="00C91909">
            <w:pPr>
              <w:jc w:val="center"/>
              <w:rPr>
                <w:rFonts w:ascii="Arial Narrow" w:hAnsi="Arial Narrow" w:cs="Arial"/>
              </w:rPr>
            </w:pPr>
            <w:r w:rsidRPr="009658AC">
              <w:rPr>
                <w:rFonts w:ascii="Arial Narrow" w:hAnsi="Arial Narrow" w:cs="Arial"/>
              </w:rPr>
              <w:t>269</w:t>
            </w:r>
          </w:p>
        </w:tc>
        <w:tc>
          <w:tcPr>
            <w:tcW w:w="1052" w:type="dxa"/>
            <w:shd w:val="clear" w:color="auto" w:fill="D9F2D0" w:themeFill="accent6" w:themeFillTint="33"/>
          </w:tcPr>
          <w:p w14:paraId="669A3688" w14:textId="77777777" w:rsidR="009B315E" w:rsidRPr="009658AC" w:rsidRDefault="009B315E" w:rsidP="00C91909">
            <w:pPr>
              <w:jc w:val="center"/>
              <w:rPr>
                <w:rFonts w:ascii="Arial Narrow" w:hAnsi="Arial Narrow" w:cs="Arial"/>
              </w:rPr>
            </w:pPr>
            <w:r w:rsidRPr="009658AC">
              <w:rPr>
                <w:rFonts w:ascii="Arial Narrow" w:hAnsi="Arial Narrow" w:cs="Arial"/>
              </w:rPr>
              <w:t>879,025</w:t>
            </w:r>
          </w:p>
        </w:tc>
      </w:tr>
      <w:tr w:rsidR="00C91909" w:rsidRPr="009658AC" w14:paraId="52E66720" w14:textId="77777777" w:rsidTr="00095DED">
        <w:trPr>
          <w:trHeight w:val="300"/>
        </w:trPr>
        <w:tc>
          <w:tcPr>
            <w:tcW w:w="966" w:type="dxa"/>
            <w:shd w:val="clear" w:color="auto" w:fill="auto"/>
          </w:tcPr>
          <w:p w14:paraId="1986846C" w14:textId="77777777" w:rsidR="009B315E" w:rsidRPr="009658AC" w:rsidRDefault="009B315E" w:rsidP="00C91909">
            <w:pPr>
              <w:rPr>
                <w:rFonts w:ascii="Arial Narrow" w:hAnsi="Arial Narrow" w:cs="Arial"/>
              </w:rPr>
            </w:pPr>
            <w:r w:rsidRPr="009658AC">
              <w:rPr>
                <w:rFonts w:ascii="Arial Narrow" w:hAnsi="Arial Narrow" w:cs="Arial"/>
              </w:rPr>
              <w:t>2021/22</w:t>
            </w:r>
          </w:p>
        </w:tc>
        <w:tc>
          <w:tcPr>
            <w:tcW w:w="780" w:type="dxa"/>
            <w:shd w:val="clear" w:color="auto" w:fill="auto"/>
          </w:tcPr>
          <w:p w14:paraId="5892DA28" w14:textId="77777777" w:rsidR="009B315E" w:rsidRPr="009658AC" w:rsidRDefault="009B315E" w:rsidP="00C91909">
            <w:pPr>
              <w:jc w:val="center"/>
              <w:rPr>
                <w:rFonts w:ascii="Arial Narrow" w:hAnsi="Arial Narrow" w:cs="Arial"/>
              </w:rPr>
            </w:pPr>
            <w:r w:rsidRPr="009658AC">
              <w:rPr>
                <w:rFonts w:ascii="Arial Narrow" w:hAnsi="Arial Narrow" w:cs="Arial"/>
              </w:rPr>
              <w:t>51</w:t>
            </w:r>
          </w:p>
        </w:tc>
        <w:tc>
          <w:tcPr>
            <w:tcW w:w="1049" w:type="dxa"/>
            <w:shd w:val="clear" w:color="auto" w:fill="auto"/>
          </w:tcPr>
          <w:p w14:paraId="14C80FD8" w14:textId="77777777" w:rsidR="009B315E" w:rsidRPr="009658AC" w:rsidRDefault="009B315E" w:rsidP="00C91909">
            <w:pPr>
              <w:jc w:val="center"/>
              <w:rPr>
                <w:rFonts w:ascii="Arial Narrow" w:hAnsi="Arial Narrow" w:cs="Arial"/>
              </w:rPr>
            </w:pPr>
            <w:r w:rsidRPr="009658AC">
              <w:rPr>
                <w:rFonts w:ascii="Arial Narrow" w:hAnsi="Arial Narrow" w:cs="Arial"/>
              </w:rPr>
              <w:t>293,224</w:t>
            </w:r>
          </w:p>
        </w:tc>
        <w:tc>
          <w:tcPr>
            <w:tcW w:w="744" w:type="dxa"/>
            <w:shd w:val="clear" w:color="auto" w:fill="auto"/>
          </w:tcPr>
          <w:p w14:paraId="5A1486BE" w14:textId="77777777" w:rsidR="009B315E" w:rsidRPr="009658AC" w:rsidRDefault="009B315E" w:rsidP="00C91909">
            <w:pPr>
              <w:jc w:val="center"/>
              <w:rPr>
                <w:rFonts w:ascii="Arial Narrow" w:hAnsi="Arial Narrow" w:cs="Arial"/>
              </w:rPr>
            </w:pPr>
            <w:r w:rsidRPr="009658AC">
              <w:rPr>
                <w:rFonts w:ascii="Arial Narrow" w:hAnsi="Arial Narrow" w:cs="Arial"/>
              </w:rPr>
              <w:t>350</w:t>
            </w:r>
          </w:p>
        </w:tc>
        <w:tc>
          <w:tcPr>
            <w:tcW w:w="1007" w:type="dxa"/>
            <w:shd w:val="clear" w:color="auto" w:fill="auto"/>
          </w:tcPr>
          <w:p w14:paraId="6082067B" w14:textId="77777777" w:rsidR="009B315E" w:rsidRPr="009658AC" w:rsidRDefault="009B315E" w:rsidP="00C91909">
            <w:pPr>
              <w:jc w:val="center"/>
              <w:rPr>
                <w:rFonts w:ascii="Arial Narrow" w:hAnsi="Arial Narrow" w:cs="Arial"/>
              </w:rPr>
            </w:pPr>
            <w:r w:rsidRPr="009658AC">
              <w:rPr>
                <w:rFonts w:ascii="Arial Narrow" w:hAnsi="Arial Narrow" w:cs="Arial"/>
              </w:rPr>
              <w:t>797,719</w:t>
            </w:r>
          </w:p>
        </w:tc>
        <w:tc>
          <w:tcPr>
            <w:tcW w:w="1065" w:type="dxa"/>
            <w:shd w:val="clear" w:color="auto" w:fill="auto"/>
          </w:tcPr>
          <w:p w14:paraId="773F8641" w14:textId="77777777" w:rsidR="009B315E" w:rsidRPr="009658AC" w:rsidRDefault="009B315E" w:rsidP="00C91909">
            <w:pPr>
              <w:jc w:val="center"/>
              <w:rPr>
                <w:rFonts w:ascii="Arial Narrow" w:hAnsi="Arial Narrow" w:cs="Arial"/>
              </w:rPr>
            </w:pPr>
            <w:r w:rsidRPr="009658AC">
              <w:rPr>
                <w:rFonts w:ascii="Arial Narrow" w:hAnsi="Arial Narrow" w:cs="Arial"/>
              </w:rPr>
              <w:t>192</w:t>
            </w:r>
          </w:p>
        </w:tc>
        <w:tc>
          <w:tcPr>
            <w:tcW w:w="1052" w:type="dxa"/>
            <w:shd w:val="clear" w:color="auto" w:fill="auto"/>
          </w:tcPr>
          <w:p w14:paraId="5B0E6931" w14:textId="77777777" w:rsidR="009B315E" w:rsidRPr="009658AC" w:rsidRDefault="009B315E" w:rsidP="00C91909">
            <w:pPr>
              <w:jc w:val="center"/>
              <w:rPr>
                <w:rFonts w:ascii="Arial Narrow" w:hAnsi="Arial Narrow" w:cs="Arial"/>
              </w:rPr>
            </w:pPr>
            <w:r w:rsidRPr="009658AC">
              <w:rPr>
                <w:rFonts w:ascii="Arial Narrow" w:hAnsi="Arial Narrow" w:cs="Arial"/>
              </w:rPr>
              <w:t>879,452</w:t>
            </w:r>
          </w:p>
        </w:tc>
      </w:tr>
      <w:tr w:rsidR="00C91909" w:rsidRPr="009658AC" w14:paraId="1D471FBD" w14:textId="77777777" w:rsidTr="00095DED">
        <w:trPr>
          <w:trHeight w:val="300"/>
        </w:trPr>
        <w:tc>
          <w:tcPr>
            <w:tcW w:w="966" w:type="dxa"/>
            <w:shd w:val="clear" w:color="auto" w:fill="D9F2D0" w:themeFill="accent6" w:themeFillTint="33"/>
          </w:tcPr>
          <w:p w14:paraId="6C0F06CC" w14:textId="77777777" w:rsidR="009B315E" w:rsidRPr="009658AC" w:rsidRDefault="009B315E" w:rsidP="00C91909">
            <w:pPr>
              <w:rPr>
                <w:rFonts w:ascii="Arial Narrow" w:hAnsi="Arial Narrow" w:cs="Arial"/>
              </w:rPr>
            </w:pPr>
            <w:r w:rsidRPr="009658AC">
              <w:rPr>
                <w:rFonts w:ascii="Arial Narrow" w:hAnsi="Arial Narrow" w:cs="Arial"/>
              </w:rPr>
              <w:t>2022/23</w:t>
            </w:r>
          </w:p>
        </w:tc>
        <w:tc>
          <w:tcPr>
            <w:tcW w:w="780" w:type="dxa"/>
            <w:shd w:val="clear" w:color="auto" w:fill="D9F2D0" w:themeFill="accent6" w:themeFillTint="33"/>
          </w:tcPr>
          <w:p w14:paraId="1784A797" w14:textId="77777777" w:rsidR="009B315E" w:rsidRPr="009658AC" w:rsidRDefault="009B315E" w:rsidP="00C91909">
            <w:pPr>
              <w:jc w:val="center"/>
              <w:rPr>
                <w:rFonts w:ascii="Arial Narrow" w:hAnsi="Arial Narrow" w:cs="Arial"/>
              </w:rPr>
            </w:pPr>
            <w:r w:rsidRPr="009658AC">
              <w:rPr>
                <w:rFonts w:ascii="Arial Narrow" w:hAnsi="Arial Narrow" w:cs="Arial"/>
              </w:rPr>
              <w:t>94</w:t>
            </w:r>
          </w:p>
        </w:tc>
        <w:tc>
          <w:tcPr>
            <w:tcW w:w="1049" w:type="dxa"/>
            <w:shd w:val="clear" w:color="auto" w:fill="D9F2D0" w:themeFill="accent6" w:themeFillTint="33"/>
          </w:tcPr>
          <w:p w14:paraId="571DF97C" w14:textId="77777777" w:rsidR="009B315E" w:rsidRPr="009658AC" w:rsidRDefault="009B315E" w:rsidP="00C91909">
            <w:pPr>
              <w:jc w:val="center"/>
              <w:rPr>
                <w:rFonts w:ascii="Arial Narrow" w:hAnsi="Arial Narrow" w:cs="Arial"/>
              </w:rPr>
            </w:pPr>
            <w:r w:rsidRPr="009658AC">
              <w:rPr>
                <w:rFonts w:ascii="Arial Narrow" w:hAnsi="Arial Narrow" w:cs="Arial"/>
              </w:rPr>
              <w:t>705,000</w:t>
            </w:r>
          </w:p>
        </w:tc>
        <w:tc>
          <w:tcPr>
            <w:tcW w:w="744" w:type="dxa"/>
            <w:shd w:val="clear" w:color="auto" w:fill="D9F2D0" w:themeFill="accent6" w:themeFillTint="33"/>
          </w:tcPr>
          <w:p w14:paraId="33F8FBA4" w14:textId="77777777" w:rsidR="009B315E" w:rsidRPr="009658AC" w:rsidRDefault="009B315E" w:rsidP="00C91909">
            <w:pPr>
              <w:jc w:val="center"/>
              <w:rPr>
                <w:rFonts w:ascii="Arial Narrow" w:hAnsi="Arial Narrow" w:cs="Arial"/>
              </w:rPr>
            </w:pPr>
            <w:r w:rsidRPr="009658AC">
              <w:rPr>
                <w:rFonts w:ascii="Arial Narrow" w:hAnsi="Arial Narrow" w:cs="Arial"/>
              </w:rPr>
              <w:t>430</w:t>
            </w:r>
          </w:p>
        </w:tc>
        <w:tc>
          <w:tcPr>
            <w:tcW w:w="1007" w:type="dxa"/>
            <w:shd w:val="clear" w:color="auto" w:fill="D9F2D0" w:themeFill="accent6" w:themeFillTint="33"/>
          </w:tcPr>
          <w:p w14:paraId="71DA8423" w14:textId="77777777" w:rsidR="009B315E" w:rsidRPr="009658AC" w:rsidRDefault="009B315E" w:rsidP="00C91909">
            <w:pPr>
              <w:jc w:val="center"/>
              <w:rPr>
                <w:rFonts w:ascii="Arial Narrow" w:hAnsi="Arial Narrow" w:cs="Arial"/>
              </w:rPr>
            </w:pPr>
            <w:r w:rsidRPr="009658AC">
              <w:rPr>
                <w:rFonts w:ascii="Arial Narrow" w:hAnsi="Arial Narrow" w:cs="Arial"/>
              </w:rPr>
              <w:t>978,772</w:t>
            </w:r>
          </w:p>
        </w:tc>
        <w:tc>
          <w:tcPr>
            <w:tcW w:w="1065" w:type="dxa"/>
            <w:shd w:val="clear" w:color="auto" w:fill="D9F2D0" w:themeFill="accent6" w:themeFillTint="33"/>
          </w:tcPr>
          <w:p w14:paraId="670C3071" w14:textId="77777777" w:rsidR="009B315E" w:rsidRPr="009658AC" w:rsidRDefault="009B315E" w:rsidP="00C91909">
            <w:pPr>
              <w:jc w:val="center"/>
              <w:rPr>
                <w:rFonts w:ascii="Arial Narrow" w:hAnsi="Arial Narrow" w:cs="Arial"/>
              </w:rPr>
            </w:pPr>
            <w:r w:rsidRPr="009658AC">
              <w:rPr>
                <w:rFonts w:ascii="Arial Narrow" w:hAnsi="Arial Narrow" w:cs="Arial"/>
              </w:rPr>
              <w:t>234</w:t>
            </w:r>
          </w:p>
        </w:tc>
        <w:tc>
          <w:tcPr>
            <w:tcW w:w="1052" w:type="dxa"/>
            <w:shd w:val="clear" w:color="auto" w:fill="D9F2D0" w:themeFill="accent6" w:themeFillTint="33"/>
          </w:tcPr>
          <w:p w14:paraId="59AB5776" w14:textId="77777777" w:rsidR="009B315E" w:rsidRPr="009658AC" w:rsidRDefault="009B315E" w:rsidP="00C91909">
            <w:pPr>
              <w:jc w:val="center"/>
              <w:rPr>
                <w:rFonts w:ascii="Arial Narrow" w:hAnsi="Arial Narrow" w:cs="Arial"/>
              </w:rPr>
            </w:pPr>
            <w:r w:rsidRPr="009658AC">
              <w:rPr>
                <w:rFonts w:ascii="Arial Narrow" w:hAnsi="Arial Narrow" w:cs="Arial"/>
              </w:rPr>
              <w:t>1,227,458</w:t>
            </w:r>
          </w:p>
        </w:tc>
      </w:tr>
      <w:tr w:rsidR="00C91909" w:rsidRPr="009658AC" w14:paraId="279A5DF9" w14:textId="77777777" w:rsidTr="00095DED">
        <w:trPr>
          <w:trHeight w:val="300"/>
        </w:trPr>
        <w:tc>
          <w:tcPr>
            <w:tcW w:w="966" w:type="dxa"/>
            <w:shd w:val="clear" w:color="auto" w:fill="auto"/>
          </w:tcPr>
          <w:p w14:paraId="4C994F48" w14:textId="77777777" w:rsidR="009B315E" w:rsidRPr="009658AC" w:rsidRDefault="009B315E" w:rsidP="00C91909">
            <w:pPr>
              <w:rPr>
                <w:rFonts w:ascii="Arial Narrow" w:hAnsi="Arial Narrow" w:cs="Arial"/>
              </w:rPr>
            </w:pPr>
            <w:r w:rsidRPr="009658AC">
              <w:rPr>
                <w:rFonts w:ascii="Arial Narrow" w:hAnsi="Arial Narrow" w:cs="Arial"/>
              </w:rPr>
              <w:t>2023/24</w:t>
            </w:r>
          </w:p>
        </w:tc>
        <w:tc>
          <w:tcPr>
            <w:tcW w:w="780" w:type="dxa"/>
            <w:shd w:val="clear" w:color="auto" w:fill="auto"/>
          </w:tcPr>
          <w:p w14:paraId="30834AC9" w14:textId="77777777" w:rsidR="009B315E" w:rsidRPr="009658AC" w:rsidRDefault="009B315E" w:rsidP="00C91909">
            <w:pPr>
              <w:jc w:val="center"/>
              <w:rPr>
                <w:rFonts w:ascii="Arial Narrow" w:hAnsi="Arial Narrow" w:cs="Arial"/>
              </w:rPr>
            </w:pPr>
            <w:r w:rsidRPr="009658AC">
              <w:rPr>
                <w:rFonts w:ascii="Arial Narrow" w:hAnsi="Arial Narrow" w:cs="Arial"/>
              </w:rPr>
              <w:t>115</w:t>
            </w:r>
          </w:p>
        </w:tc>
        <w:tc>
          <w:tcPr>
            <w:tcW w:w="1049" w:type="dxa"/>
            <w:shd w:val="clear" w:color="auto" w:fill="auto"/>
          </w:tcPr>
          <w:p w14:paraId="37D8BB64" w14:textId="77777777" w:rsidR="009B315E" w:rsidRPr="009658AC" w:rsidRDefault="009B315E" w:rsidP="00C91909">
            <w:pPr>
              <w:jc w:val="center"/>
              <w:rPr>
                <w:rFonts w:ascii="Arial Narrow" w:hAnsi="Arial Narrow" w:cs="Arial"/>
              </w:rPr>
            </w:pPr>
            <w:r w:rsidRPr="009658AC">
              <w:rPr>
                <w:rFonts w:ascii="Arial Narrow" w:hAnsi="Arial Narrow" w:cs="Arial"/>
              </w:rPr>
              <w:t>811,000</w:t>
            </w:r>
          </w:p>
        </w:tc>
        <w:tc>
          <w:tcPr>
            <w:tcW w:w="744" w:type="dxa"/>
            <w:shd w:val="clear" w:color="auto" w:fill="auto"/>
          </w:tcPr>
          <w:p w14:paraId="1099B1EA" w14:textId="77777777" w:rsidR="009B315E" w:rsidRPr="009658AC" w:rsidRDefault="009B315E" w:rsidP="00C91909">
            <w:pPr>
              <w:jc w:val="center"/>
              <w:rPr>
                <w:rFonts w:ascii="Arial Narrow" w:hAnsi="Arial Narrow" w:cs="Arial"/>
              </w:rPr>
            </w:pPr>
            <w:r w:rsidRPr="009658AC">
              <w:rPr>
                <w:rFonts w:ascii="Arial Narrow" w:hAnsi="Arial Narrow" w:cs="Arial"/>
              </w:rPr>
              <w:t>349</w:t>
            </w:r>
          </w:p>
        </w:tc>
        <w:tc>
          <w:tcPr>
            <w:tcW w:w="1007" w:type="dxa"/>
            <w:shd w:val="clear" w:color="auto" w:fill="auto"/>
          </w:tcPr>
          <w:p w14:paraId="734B1587" w14:textId="77777777" w:rsidR="009B315E" w:rsidRPr="009658AC" w:rsidRDefault="009B315E" w:rsidP="00C91909">
            <w:pPr>
              <w:jc w:val="center"/>
              <w:rPr>
                <w:rFonts w:ascii="Arial Narrow" w:hAnsi="Arial Narrow" w:cs="Arial"/>
              </w:rPr>
            </w:pPr>
            <w:r w:rsidRPr="009658AC">
              <w:rPr>
                <w:rFonts w:ascii="Arial Narrow" w:hAnsi="Arial Narrow" w:cs="Arial"/>
              </w:rPr>
              <w:t>930,272</w:t>
            </w:r>
          </w:p>
        </w:tc>
        <w:tc>
          <w:tcPr>
            <w:tcW w:w="1065" w:type="dxa"/>
            <w:shd w:val="clear" w:color="auto" w:fill="auto"/>
          </w:tcPr>
          <w:p w14:paraId="2285CCBD" w14:textId="77777777" w:rsidR="009B315E" w:rsidRPr="009658AC" w:rsidRDefault="009B315E" w:rsidP="00C91909">
            <w:pPr>
              <w:jc w:val="center"/>
              <w:rPr>
                <w:rFonts w:ascii="Arial Narrow" w:hAnsi="Arial Narrow" w:cs="Arial"/>
              </w:rPr>
            </w:pPr>
            <w:r w:rsidRPr="009658AC">
              <w:rPr>
                <w:rFonts w:ascii="Arial Narrow" w:hAnsi="Arial Narrow" w:cs="Arial"/>
              </w:rPr>
              <w:t>200</w:t>
            </w:r>
          </w:p>
        </w:tc>
        <w:tc>
          <w:tcPr>
            <w:tcW w:w="1052" w:type="dxa"/>
            <w:shd w:val="clear" w:color="auto" w:fill="auto"/>
          </w:tcPr>
          <w:p w14:paraId="020C2955" w14:textId="77777777" w:rsidR="009B315E" w:rsidRPr="009658AC" w:rsidRDefault="009B315E" w:rsidP="00C91909">
            <w:pPr>
              <w:jc w:val="center"/>
              <w:rPr>
                <w:rFonts w:ascii="Arial Narrow" w:hAnsi="Arial Narrow" w:cs="Arial"/>
              </w:rPr>
            </w:pPr>
            <w:r w:rsidRPr="009658AC">
              <w:rPr>
                <w:rFonts w:ascii="Arial Narrow" w:hAnsi="Arial Narrow" w:cs="Arial"/>
              </w:rPr>
              <w:t>1,262,228</w:t>
            </w:r>
          </w:p>
        </w:tc>
      </w:tr>
    </w:tbl>
    <w:p w14:paraId="5E8C68C0" w14:textId="3D9A7FAC" w:rsidR="009B315E" w:rsidRPr="00013A81" w:rsidRDefault="11FB268A" w:rsidP="117D1957">
      <w:pPr>
        <w:spacing w:after="0" w:line="240" w:lineRule="auto"/>
        <w:rPr>
          <w:rFonts w:eastAsiaTheme="minorEastAsia"/>
        </w:rPr>
      </w:pPr>
      <w:r w:rsidRPr="117D1957">
        <w:rPr>
          <w:rFonts w:ascii="Arial Narrow" w:hAnsi="Arial Narrow" w:cs="Arial"/>
        </w:rPr>
        <w:t xml:space="preserve">Adaptations to Council homes are funded through the Housing Revenue Account (HRA). Staff in the Housing and Homelessness service lead on procurement of contractors to carry out major adaptation work to Council homes once OT colleagues have passed on details of </w:t>
      </w:r>
      <w:r w:rsidR="772C348D" w:rsidRPr="117D1957">
        <w:rPr>
          <w:rFonts w:ascii="Arial Narrow" w:hAnsi="Arial Narrow" w:cs="Arial"/>
        </w:rPr>
        <w:t xml:space="preserve">the </w:t>
      </w:r>
      <w:r w:rsidRPr="117D1957">
        <w:rPr>
          <w:rFonts w:ascii="Arial Narrow" w:hAnsi="Arial Narrow" w:cs="Arial"/>
        </w:rPr>
        <w:t>adaptations required. Wet floor showers are the most common type of adaptation to Council homes.</w:t>
      </w:r>
      <w:r w:rsidR="2DD5FDCB" w:rsidRPr="00761472">
        <w:rPr>
          <w:rFonts w:ascii="Arial Narrow" w:hAnsi="Arial Narrow" w:cs="Arial"/>
        </w:rPr>
        <w:t xml:space="preserve"> </w:t>
      </w:r>
      <w:r w:rsidR="07AB622B" w:rsidRPr="0008459F">
        <w:rPr>
          <w:rFonts w:ascii="Arial Narrow" w:hAnsi="Arial Narrow" w:cs="Arial"/>
        </w:rPr>
        <w:t>B</w:t>
      </w:r>
      <w:r w:rsidR="2DD5FDCB" w:rsidRPr="00761472">
        <w:rPr>
          <w:rFonts w:ascii="Arial Narrow" w:hAnsi="Arial Narrow" w:cs="Arial"/>
        </w:rPr>
        <w:t>etween 300 and 700 minor adaptations are also completed each year</w:t>
      </w:r>
      <w:r w:rsidR="2DD5FDCB" w:rsidRPr="0008459F">
        <w:rPr>
          <w:rFonts w:ascii="Arial Narrow" w:hAnsi="Arial Narrow" w:cs="Arial"/>
        </w:rPr>
        <w:t xml:space="preserve"> </w:t>
      </w:r>
      <w:r w:rsidR="0D4BC765" w:rsidRPr="0008459F">
        <w:rPr>
          <w:rFonts w:ascii="Arial Narrow" w:hAnsi="Arial Narrow" w:cs="Arial"/>
        </w:rPr>
        <w:t xml:space="preserve">to support tenants </w:t>
      </w:r>
      <w:r w:rsidR="2DD5FDCB" w:rsidRPr="0008459F">
        <w:rPr>
          <w:rFonts w:ascii="Arial Narrow" w:hAnsi="Arial Narrow" w:cs="Arial"/>
        </w:rPr>
        <w:t>i</w:t>
      </w:r>
      <w:r w:rsidR="54A311AB" w:rsidRPr="0008459F">
        <w:rPr>
          <w:rFonts w:ascii="Arial Narrow" w:hAnsi="Arial Narrow" w:cs="Arial"/>
        </w:rPr>
        <w:t>n Council homes.</w:t>
      </w:r>
    </w:p>
    <w:p w14:paraId="3C8C6838" w14:textId="0142E46C" w:rsidR="2B5F9D65" w:rsidRDefault="2B5F9D65" w:rsidP="2B5F9D65">
      <w:pPr>
        <w:spacing w:after="0"/>
        <w:rPr>
          <w:rFonts w:eastAsiaTheme="minorEastAsia"/>
        </w:rPr>
      </w:pPr>
    </w:p>
    <w:p w14:paraId="4B9B7DFE" w14:textId="52CD2EAD" w:rsidR="009B315E" w:rsidRPr="00013A81" w:rsidRDefault="009B315E" w:rsidP="009B315E">
      <w:pPr>
        <w:tabs>
          <w:tab w:val="num" w:pos="720"/>
        </w:tabs>
        <w:spacing w:line="240" w:lineRule="auto"/>
        <w:rPr>
          <w:rFonts w:ascii="Arial Narrow" w:hAnsi="Arial Narrow" w:cs="Arial"/>
        </w:rPr>
      </w:pPr>
      <w:r w:rsidRPr="2B5F9D65">
        <w:rPr>
          <w:rFonts w:ascii="Arial Narrow" w:hAnsi="Arial Narrow" w:cs="Arial"/>
        </w:rPr>
        <w:t xml:space="preserve">In Edinburgh, the grant funding for adaptations to RSL homes (referred to as Stage 3 adaptations) is administered by the Council on behalf of the Scottish Government.  This mostly covers social rented homes but can cover mid-market rent homes owned by RSLs.  RSLs carry out the adaptations for their tenants. Spend has been increasing in recent years and the budget </w:t>
      </w:r>
      <w:r w:rsidR="002B0366">
        <w:rPr>
          <w:rFonts w:ascii="Arial Narrow" w:hAnsi="Arial Narrow" w:cs="Arial"/>
        </w:rPr>
        <w:t xml:space="preserve">in </w:t>
      </w:r>
      <w:r w:rsidRPr="2B5F9D65">
        <w:rPr>
          <w:rFonts w:ascii="Arial Narrow" w:hAnsi="Arial Narrow" w:cs="Arial"/>
        </w:rPr>
        <w:t xml:space="preserve">2024/25 </w:t>
      </w:r>
      <w:r w:rsidR="002B0366">
        <w:rPr>
          <w:rFonts w:ascii="Arial Narrow" w:hAnsi="Arial Narrow" w:cs="Arial"/>
        </w:rPr>
        <w:t>was</w:t>
      </w:r>
      <w:r w:rsidRPr="2B5F9D65">
        <w:rPr>
          <w:rFonts w:ascii="Arial Narrow" w:hAnsi="Arial Narrow" w:cs="Arial"/>
        </w:rPr>
        <w:t xml:space="preserve"> maintained at the 2023/24 level despite an overall cut to the Affordable Housing Supply Programme allocation, </w:t>
      </w:r>
      <w:r w:rsidR="498E8B5E" w:rsidRPr="2B5F9D65">
        <w:rPr>
          <w:rFonts w:ascii="Arial Narrow" w:hAnsi="Arial Narrow" w:cs="Arial"/>
        </w:rPr>
        <w:t>from which Stage 3 adaptations are funded</w:t>
      </w:r>
      <w:r w:rsidRPr="2B5F9D65">
        <w:rPr>
          <w:rFonts w:ascii="Arial Narrow" w:hAnsi="Arial Narrow" w:cs="Arial"/>
        </w:rPr>
        <w:t xml:space="preserve">. </w:t>
      </w:r>
    </w:p>
    <w:p w14:paraId="273D56DC" w14:textId="77777777" w:rsidR="009B315E" w:rsidRPr="00013A81" w:rsidRDefault="009B315E" w:rsidP="009B315E">
      <w:pPr>
        <w:tabs>
          <w:tab w:val="num" w:pos="720"/>
        </w:tabs>
        <w:spacing w:line="240" w:lineRule="auto"/>
        <w:rPr>
          <w:rFonts w:ascii="Arial Narrow" w:hAnsi="Arial Narrow" w:cs="Arial"/>
        </w:rPr>
      </w:pPr>
      <w:r w:rsidRPr="6784FB3F">
        <w:rPr>
          <w:rFonts w:ascii="Arial Narrow" w:hAnsi="Arial Narrow" w:cs="Arial"/>
        </w:rPr>
        <w:t>Adaptations for homeowners and private tenants’ homes are supported by grant funding provided through the Council’s Capital Budget Strategy</w:t>
      </w:r>
      <w:bookmarkStart w:id="116" w:name="_Hlk112138450"/>
      <w:r w:rsidRPr="6784FB3F">
        <w:rPr>
          <w:rFonts w:ascii="Arial Narrow" w:hAnsi="Arial Narrow" w:cs="Arial"/>
        </w:rPr>
        <w:t>. There is a statutory duty to provide grants of 80% or 100% for those living in the private sector, who are assessed as needing adaptations</w:t>
      </w:r>
      <w:bookmarkEnd w:id="116"/>
      <w:r w:rsidRPr="6784FB3F">
        <w:rPr>
          <w:rFonts w:ascii="Arial Narrow" w:hAnsi="Arial Narrow" w:cs="Arial"/>
        </w:rPr>
        <w:t>.</w:t>
      </w:r>
    </w:p>
    <w:p w14:paraId="72CBDCF5" w14:textId="37F94359" w:rsidR="072FA929" w:rsidRPr="004034C8" w:rsidRDefault="072FA929" w:rsidP="6784FB3F">
      <w:pPr>
        <w:tabs>
          <w:tab w:val="num" w:pos="720"/>
        </w:tabs>
        <w:spacing w:line="240" w:lineRule="auto"/>
        <w:rPr>
          <w:rFonts w:ascii="Arial Narrow" w:hAnsi="Arial Narrow" w:cs="Arial"/>
        </w:rPr>
      </w:pPr>
      <w:r w:rsidRPr="004034C8">
        <w:rPr>
          <w:rFonts w:ascii="Arial Narrow" w:hAnsi="Arial Narrow" w:cs="Arial"/>
        </w:rPr>
        <w:t>The draft IJB Strategic Plan states that people with long-term health conditions will be provide</w:t>
      </w:r>
      <w:r w:rsidR="116947FA" w:rsidRPr="004034C8">
        <w:rPr>
          <w:rFonts w:ascii="Arial Narrow" w:hAnsi="Arial Narrow" w:cs="Arial"/>
        </w:rPr>
        <w:t>d</w:t>
      </w:r>
      <w:r w:rsidRPr="004034C8">
        <w:rPr>
          <w:rFonts w:ascii="Arial Narrow" w:hAnsi="Arial Narrow" w:cs="Arial"/>
        </w:rPr>
        <w:t xml:space="preserve"> with home care and assistive technology where require</w:t>
      </w:r>
      <w:r w:rsidR="7EC9582A" w:rsidRPr="004034C8">
        <w:rPr>
          <w:rFonts w:ascii="Arial Narrow" w:hAnsi="Arial Narrow" w:cs="Arial"/>
        </w:rPr>
        <w:t xml:space="preserve">d and </w:t>
      </w:r>
      <w:r w:rsidR="3127DE00" w:rsidRPr="004034C8">
        <w:rPr>
          <w:rFonts w:ascii="Arial Narrow" w:hAnsi="Arial Narrow" w:cs="Arial"/>
        </w:rPr>
        <w:t>assess and adapt people’s home environments when required.</w:t>
      </w:r>
      <w:r w:rsidR="2D0A0EDC" w:rsidRPr="004034C8">
        <w:rPr>
          <w:rFonts w:ascii="Arial Narrow" w:hAnsi="Arial Narrow" w:cs="Arial"/>
        </w:rPr>
        <w:t xml:space="preserve"> This will also support the work identified in the draft plan for people who have had or are likely to have falls</w:t>
      </w:r>
      <w:r w:rsidR="34E3401E" w:rsidRPr="004034C8">
        <w:rPr>
          <w:rFonts w:ascii="Arial Narrow" w:hAnsi="Arial Narrow" w:cs="Arial"/>
        </w:rPr>
        <w:t>.</w:t>
      </w:r>
    </w:p>
    <w:p w14:paraId="773A0ABD" w14:textId="495E3BF9" w:rsidR="009B315E" w:rsidRPr="00013A81" w:rsidRDefault="009B315E" w:rsidP="009B315E">
      <w:pPr>
        <w:rPr>
          <w:rFonts w:ascii="Arial Narrow" w:hAnsi="Arial Narrow" w:cs="Arial"/>
        </w:rPr>
      </w:pPr>
      <w:r w:rsidRPr="00CD7782">
        <w:rPr>
          <w:rFonts w:ascii="Arial Narrow" w:hAnsi="Arial Narrow" w:cs="Arial"/>
        </w:rPr>
        <w:t>In Housing to 2040, the</w:t>
      </w:r>
      <w:r w:rsidRPr="00013A81">
        <w:rPr>
          <w:rFonts w:ascii="Arial Narrow" w:hAnsi="Arial Narrow" w:cs="Arial"/>
        </w:rPr>
        <w:t xml:space="preserve"> Scottish Government made a commitment to streamline and accelerate the adaptations system by developing recommendations on how best to improve the system so that it will be fit</w:t>
      </w:r>
      <w:r w:rsidR="00344577" w:rsidRPr="00013A81">
        <w:rPr>
          <w:rFonts w:ascii="Arial Narrow" w:hAnsi="Arial Narrow" w:cs="Arial"/>
        </w:rPr>
        <w:t xml:space="preserve"> for purpose</w:t>
      </w:r>
      <w:r w:rsidRPr="00013A81">
        <w:rPr>
          <w:rFonts w:ascii="Arial Narrow" w:hAnsi="Arial Narrow" w:cs="Arial"/>
        </w:rPr>
        <w:t xml:space="preserve"> and </w:t>
      </w:r>
      <w:r w:rsidR="00E24A25" w:rsidRPr="00013A81">
        <w:rPr>
          <w:rFonts w:ascii="Arial Narrow" w:hAnsi="Arial Narrow" w:cs="Arial"/>
        </w:rPr>
        <w:t>able to deal</w:t>
      </w:r>
      <w:r w:rsidRPr="00013A81">
        <w:rPr>
          <w:rFonts w:ascii="Arial Narrow" w:hAnsi="Arial Narrow" w:cs="Arial"/>
        </w:rPr>
        <w:t xml:space="preserve"> with the increased demand that an ageing population will </w:t>
      </w:r>
      <w:r w:rsidR="00E24A25" w:rsidRPr="00013A81">
        <w:rPr>
          <w:rFonts w:ascii="Arial Narrow" w:hAnsi="Arial Narrow" w:cs="Arial"/>
        </w:rPr>
        <w:t>place upon it</w:t>
      </w:r>
      <w:r w:rsidRPr="00013A81">
        <w:rPr>
          <w:rFonts w:ascii="Arial Narrow" w:hAnsi="Arial Narrow" w:cs="Arial"/>
        </w:rPr>
        <w:t xml:space="preserve">.  Partners will review delivery and funding of adaptations in the </w:t>
      </w:r>
      <w:r w:rsidR="00CA327A" w:rsidRPr="00013A81">
        <w:rPr>
          <w:rFonts w:ascii="Arial Narrow" w:hAnsi="Arial Narrow" w:cs="Arial"/>
        </w:rPr>
        <w:t>c</w:t>
      </w:r>
      <w:r w:rsidRPr="00013A81">
        <w:rPr>
          <w:rFonts w:ascii="Arial Narrow" w:hAnsi="Arial Narrow" w:cs="Arial"/>
        </w:rPr>
        <w:t>ity to provide a more streamlined and person-centred service.</w:t>
      </w:r>
    </w:p>
    <w:p w14:paraId="051D2D62" w14:textId="4770797A" w:rsidR="009B315E" w:rsidRPr="00B205C3" w:rsidRDefault="009B315E" w:rsidP="73ECE458">
      <w:pPr>
        <w:tabs>
          <w:tab w:val="num" w:pos="720"/>
        </w:tabs>
        <w:spacing w:after="241" w:line="240" w:lineRule="auto"/>
        <w:rPr>
          <w:rFonts w:ascii="Arial Narrow" w:hAnsi="Arial Narrow" w:cs="Arial"/>
          <w:b/>
          <w:bCs/>
        </w:rPr>
      </w:pPr>
      <w:r w:rsidRPr="00B205C3">
        <w:rPr>
          <w:rFonts w:ascii="Arial Narrow" w:hAnsi="Arial Narrow" w:cs="Arial"/>
          <w:b/>
          <w:bCs/>
        </w:rPr>
        <w:t>Care and Repair</w:t>
      </w:r>
    </w:p>
    <w:p w14:paraId="4B62C4B2" w14:textId="77777777" w:rsidR="009B315E" w:rsidRPr="00013A81" w:rsidRDefault="009B315E" w:rsidP="246B2E8C">
      <w:pPr>
        <w:tabs>
          <w:tab w:val="num" w:pos="720"/>
        </w:tabs>
        <w:spacing w:line="240" w:lineRule="auto"/>
        <w:rPr>
          <w:rFonts w:ascii="Arial Narrow" w:hAnsi="Arial Narrow" w:cs="Arial"/>
        </w:rPr>
      </w:pPr>
      <w:r w:rsidRPr="00013A81">
        <w:rPr>
          <w:rFonts w:ascii="Arial Narrow" w:hAnsi="Arial Narrow" w:cs="Arial"/>
        </w:rPr>
        <w:t xml:space="preserve">Care and Repair Edinburgh receives funding from the Edinburgh HSCP.  This supports the Small Repairs Service, Volunteer Handypersons, Trade Referral Service and </w:t>
      </w:r>
      <w:proofErr w:type="spellStart"/>
      <w:r w:rsidRPr="00013A81">
        <w:rPr>
          <w:rFonts w:ascii="Arial Narrow" w:hAnsi="Arial Narrow" w:cs="Arial"/>
        </w:rPr>
        <w:t>Keysafe</w:t>
      </w:r>
      <w:proofErr w:type="spellEnd"/>
      <w:r w:rsidRPr="00013A81">
        <w:rPr>
          <w:rFonts w:ascii="Arial Narrow" w:hAnsi="Arial Narrow" w:cs="Arial"/>
        </w:rPr>
        <w:t xml:space="preserve"> Fitting Service (which assists patients leaving hospital and prevents hospital admissions). </w:t>
      </w:r>
    </w:p>
    <w:p w14:paraId="1F238CBA" w14:textId="5B6522B5" w:rsidR="002D5D1E" w:rsidRDefault="009B315E" w:rsidP="0CE94905">
      <w:pPr>
        <w:tabs>
          <w:tab w:val="num" w:pos="720"/>
        </w:tabs>
        <w:spacing w:line="240" w:lineRule="auto"/>
        <w:rPr>
          <w:rFonts w:ascii="Arial Narrow" w:hAnsi="Arial Narrow" w:cs="Arial"/>
        </w:rPr>
      </w:pPr>
      <w:r w:rsidRPr="00013A81">
        <w:rPr>
          <w:rFonts w:ascii="Arial Narrow" w:hAnsi="Arial Narrow" w:cs="Arial"/>
        </w:rPr>
        <w:t xml:space="preserve">Care and Repair Edinburgh also </w:t>
      </w:r>
      <w:proofErr w:type="gramStart"/>
      <w:r w:rsidRPr="00013A81">
        <w:rPr>
          <w:rFonts w:ascii="Arial Narrow" w:hAnsi="Arial Narrow" w:cs="Arial"/>
        </w:rPr>
        <w:t>offer assistance</w:t>
      </w:r>
      <w:proofErr w:type="gramEnd"/>
      <w:r w:rsidRPr="00013A81">
        <w:rPr>
          <w:rFonts w:ascii="Arial Narrow" w:hAnsi="Arial Narrow" w:cs="Arial"/>
        </w:rPr>
        <w:t xml:space="preserve"> with adaptations, for example, by providing support to help people apply for grant funding.</w:t>
      </w:r>
    </w:p>
    <w:p w14:paraId="2BC28E01" w14:textId="77777777" w:rsidR="009B315E" w:rsidRPr="00B205C3" w:rsidRDefault="009B315E" w:rsidP="009B315E">
      <w:pPr>
        <w:jc w:val="both"/>
        <w:rPr>
          <w:rFonts w:ascii="Arial Narrow" w:hAnsi="Arial Narrow" w:cs="Arial"/>
          <w:b/>
          <w:bCs/>
        </w:rPr>
      </w:pPr>
      <w:r w:rsidRPr="00B205C3">
        <w:rPr>
          <w:rFonts w:ascii="Arial Narrow" w:hAnsi="Arial Narrow" w:cs="Arial"/>
          <w:b/>
          <w:bCs/>
        </w:rPr>
        <w:t>Delayed Discharge</w:t>
      </w:r>
    </w:p>
    <w:p w14:paraId="61CE8F4F" w14:textId="77777777" w:rsidR="009B315E" w:rsidRPr="00013A81" w:rsidRDefault="009B315E" w:rsidP="00AA29E4">
      <w:pPr>
        <w:rPr>
          <w:rFonts w:ascii="Arial Narrow" w:hAnsi="Arial Narrow" w:cs="Arial"/>
        </w:rPr>
      </w:pPr>
      <w:r w:rsidRPr="00013A81">
        <w:rPr>
          <w:rFonts w:ascii="Arial Narrow" w:hAnsi="Arial Narrow" w:cs="Arial"/>
        </w:rPr>
        <w:t>As outlined above, there is provision within the allocations policy to award Urgent Gold Priority to support applicants who are delayed in hospital.  This is the highest level of priority within the choice-based allocations policy. There is an established Delayed Discharge Matching Group (comprised of Housing, NHS and Edinburgh HSCP colleagues) that has been in place since 2016.</w:t>
      </w:r>
    </w:p>
    <w:p w14:paraId="4C5CA676" w14:textId="77777777" w:rsidR="009B315E" w:rsidRPr="00013A81" w:rsidRDefault="009B315E" w:rsidP="00EB1673">
      <w:pPr>
        <w:rPr>
          <w:rFonts w:ascii="Arial Narrow" w:hAnsi="Arial Narrow" w:cs="Arial"/>
        </w:rPr>
      </w:pPr>
      <w:r w:rsidRPr="00013A81">
        <w:rPr>
          <w:rFonts w:ascii="Arial Narrow" w:hAnsi="Arial Narrow" w:cs="Arial"/>
        </w:rPr>
        <w:t xml:space="preserve">The Delayed Discharge Matching Group meets monthly and EdIndex partner landlords support the process, offering suitable properties for patients upon </w:t>
      </w:r>
      <w:r w:rsidRPr="00013A81">
        <w:rPr>
          <w:rFonts w:ascii="Arial Narrow" w:hAnsi="Arial Narrow" w:cs="Arial"/>
        </w:rPr>
        <w:lastRenderedPageBreak/>
        <w:t xml:space="preserve">discharge wherever possible. On occasion, patients awarded Urgent Gold Priority for rehousing, who are initially discharged to an Interim Care Home, will retain the priority </w:t>
      </w:r>
      <w:proofErr w:type="gramStart"/>
      <w:r w:rsidRPr="00013A81">
        <w:rPr>
          <w:rFonts w:ascii="Arial Narrow" w:hAnsi="Arial Narrow" w:cs="Arial"/>
        </w:rPr>
        <w:t>in an attempt to</w:t>
      </w:r>
      <w:proofErr w:type="gramEnd"/>
      <w:r w:rsidRPr="00013A81">
        <w:rPr>
          <w:rFonts w:ascii="Arial Narrow" w:hAnsi="Arial Narrow" w:cs="Arial"/>
        </w:rPr>
        <w:t xml:space="preserve"> have them permanently rehoused to suitable accommodation that meets their assessed needs, as quickly as possible.</w:t>
      </w:r>
    </w:p>
    <w:p w14:paraId="196AD1C3" w14:textId="77777777" w:rsidR="009B315E" w:rsidRPr="00013A81" w:rsidRDefault="009B315E" w:rsidP="00EB1673">
      <w:pPr>
        <w:rPr>
          <w:rFonts w:ascii="Arial Narrow" w:hAnsi="Arial Narrow" w:cs="Arial"/>
        </w:rPr>
      </w:pPr>
      <w:r w:rsidRPr="00013A81">
        <w:rPr>
          <w:rFonts w:ascii="Arial Narrow" w:hAnsi="Arial Narrow" w:cs="Arial"/>
        </w:rPr>
        <w:t xml:space="preserve">There are currently four “step down” flats in the city for patients to use when they have been assessed as medically fit for hospital discharge, but there are delays in identifying or adapting a suitable permanent home for them within the community. They can also be used, following a community referral, to avoid hospital admission, or as a temporary solution to allow a deep clean to happen, or other works within the property to be undertaken.  </w:t>
      </w:r>
    </w:p>
    <w:p w14:paraId="31FDF7F6" w14:textId="15DB499B" w:rsidR="009B315E" w:rsidRDefault="009B315E" w:rsidP="00EB1673">
      <w:pPr>
        <w:rPr>
          <w:rFonts w:ascii="Arial Narrow" w:hAnsi="Arial Narrow" w:cs="Arial"/>
        </w:rPr>
      </w:pPr>
      <w:r w:rsidRPr="00013A81">
        <w:rPr>
          <w:rFonts w:ascii="Arial Narrow" w:hAnsi="Arial Narrow" w:cs="Arial"/>
        </w:rPr>
        <w:t xml:space="preserve">Work </w:t>
      </w:r>
      <w:proofErr w:type="gramStart"/>
      <w:r w:rsidRPr="00013A81">
        <w:rPr>
          <w:rFonts w:ascii="Arial Narrow" w:hAnsi="Arial Narrow" w:cs="Arial"/>
        </w:rPr>
        <w:t>continues on</w:t>
      </w:r>
      <w:proofErr w:type="gramEnd"/>
      <w:r w:rsidRPr="00013A81">
        <w:rPr>
          <w:rFonts w:ascii="Arial Narrow" w:hAnsi="Arial Narrow" w:cs="Arial"/>
        </w:rPr>
        <w:t xml:space="preserve"> hospital pathways through the Homelessness Prevention Working Group and the Rapid Rehousing Transition Plan, as covered in the Homelessness chapter of the LHS. This work ensures that an early intervention approach is applied to anyone in hospital whose housing situation may be a barrier to their discharge, as well as supporting homeless households. </w:t>
      </w:r>
    </w:p>
    <w:p w14:paraId="771E7533" w14:textId="0F2721AD" w:rsidR="0022048E" w:rsidRDefault="002B711B" w:rsidP="00EE2B6C">
      <w:pPr>
        <w:pStyle w:val="Heading2"/>
      </w:pPr>
      <w:bookmarkStart w:id="117" w:name="_5.5_Housing_and"/>
      <w:bookmarkEnd w:id="117"/>
      <w:r>
        <w:t xml:space="preserve">5.5 </w:t>
      </w:r>
      <w:r w:rsidR="009B315E" w:rsidRPr="00B205C3">
        <w:t>Housing and support to meet the needs of our changing and diverse population</w:t>
      </w:r>
    </w:p>
    <w:p w14:paraId="4E9E2494" w14:textId="09B0AA6E" w:rsidR="0022048E" w:rsidRDefault="0022048E" w:rsidP="009B315E">
      <w:pPr>
        <w:rPr>
          <w:rFonts w:ascii="Arial Narrow" w:hAnsi="Arial Narrow" w:cs="Arial"/>
        </w:rPr>
      </w:pPr>
      <w:r w:rsidRPr="0022048E">
        <w:rPr>
          <w:rFonts w:ascii="Arial Narrow" w:hAnsi="Arial Narrow" w:cs="Arial"/>
        </w:rPr>
        <w:t>A</w:t>
      </w:r>
      <w:r>
        <w:rPr>
          <w:rFonts w:ascii="Arial Narrow" w:hAnsi="Arial Narrow" w:cs="Arial"/>
        </w:rPr>
        <w:t>n estimated 28% of households in Edinburgh contain members who are Long Term Sick or Disabled (LTSD), lower than the Scotland figure of 44%. In an estimate</w:t>
      </w:r>
      <w:r w:rsidR="00272322">
        <w:rPr>
          <w:rFonts w:ascii="Arial Narrow" w:hAnsi="Arial Narrow" w:cs="Arial"/>
        </w:rPr>
        <w:t>d</w:t>
      </w:r>
      <w:r>
        <w:rPr>
          <w:rFonts w:ascii="Arial Narrow" w:hAnsi="Arial Narrow" w:cs="Arial"/>
        </w:rPr>
        <w:t xml:space="preserve"> 4% of Edinburgh households, an LTSD individual is restricted by the dwelling.  These figures are higher for older households compared to families and other households in both Edinburgh and Scotland (SHCS</w:t>
      </w:r>
      <w:r w:rsidR="00DA5196">
        <w:rPr>
          <w:rFonts w:ascii="Arial Narrow" w:hAnsi="Arial Narrow" w:cs="Arial"/>
        </w:rPr>
        <w:t xml:space="preserve"> 2022</w:t>
      </w:r>
      <w:r>
        <w:rPr>
          <w:rFonts w:ascii="Arial Narrow" w:hAnsi="Arial Narrow" w:cs="Arial"/>
        </w:rPr>
        <w:t>)</w:t>
      </w:r>
      <w:r w:rsidR="00D60B21">
        <w:rPr>
          <w:rFonts w:ascii="Arial Narrow" w:hAnsi="Arial Narrow" w:cs="Arial"/>
        </w:rPr>
        <w:t>.</w:t>
      </w:r>
    </w:p>
    <w:p w14:paraId="1069CED9" w14:textId="1040CF61" w:rsidR="00D60B21" w:rsidRDefault="00D60B21" w:rsidP="009B315E">
      <w:pPr>
        <w:rPr>
          <w:rFonts w:ascii="Arial Narrow" w:hAnsi="Arial Narrow" w:cs="Arial"/>
        </w:rPr>
      </w:pPr>
      <w:r>
        <w:rPr>
          <w:rFonts w:ascii="Arial Narrow" w:hAnsi="Arial Narrow" w:cs="Arial"/>
        </w:rPr>
        <w:t xml:space="preserve">The most recent Census data </w:t>
      </w:r>
      <w:r w:rsidRPr="001656F8">
        <w:rPr>
          <w:rFonts w:ascii="Arial Narrow" w:hAnsi="Arial Narrow" w:cs="Arial"/>
        </w:rPr>
        <w:t>shows the number of people reporting a physical disability, mental health condition, and/or long-term illness has increased between 2011 and 2022 in Edinburgh, as well as across Scotland as a whole</w:t>
      </w:r>
      <w:r w:rsidR="00686BB6" w:rsidRPr="001656F8">
        <w:rPr>
          <w:rFonts w:ascii="Arial Narrow" w:hAnsi="Arial Narrow" w:cs="Arial"/>
        </w:rPr>
        <w:t>.</w:t>
      </w:r>
      <w:r w:rsidR="001656F8" w:rsidRPr="001656F8">
        <w:rPr>
          <w:rFonts w:ascii="Arial Narrow" w:hAnsi="Arial Narrow" w:cs="Arial"/>
        </w:rPr>
        <w:t xml:space="preserve"> </w:t>
      </w:r>
      <w:r w:rsidR="009E34FE">
        <w:rPr>
          <w:rFonts w:ascii="Arial Narrow" w:hAnsi="Arial Narrow" w:cs="Arial"/>
        </w:rPr>
        <w:t>In Edinburgh the figure for physical disability increased from 5.</w:t>
      </w:r>
      <w:r w:rsidR="00C51E0A">
        <w:rPr>
          <w:rFonts w:ascii="Arial Narrow" w:hAnsi="Arial Narrow" w:cs="Arial"/>
        </w:rPr>
        <w:t>1</w:t>
      </w:r>
      <w:r w:rsidR="009E34FE">
        <w:rPr>
          <w:rFonts w:ascii="Arial Narrow" w:hAnsi="Arial Narrow" w:cs="Arial"/>
        </w:rPr>
        <w:t xml:space="preserve">% to </w:t>
      </w:r>
      <w:r w:rsidR="00C51E0A">
        <w:rPr>
          <w:rFonts w:ascii="Arial Narrow" w:hAnsi="Arial Narrow" w:cs="Arial"/>
        </w:rPr>
        <w:t>6</w:t>
      </w:r>
      <w:r w:rsidR="009E34FE">
        <w:rPr>
          <w:rFonts w:ascii="Arial Narrow" w:hAnsi="Arial Narrow" w:cs="Arial"/>
        </w:rPr>
        <w:t>.7%</w:t>
      </w:r>
      <w:r w:rsidR="00C51E0A">
        <w:rPr>
          <w:rFonts w:ascii="Arial Narrow" w:hAnsi="Arial Narrow" w:cs="Arial"/>
        </w:rPr>
        <w:t xml:space="preserve"> and for mental health</w:t>
      </w:r>
      <w:r w:rsidR="00F15BDA">
        <w:rPr>
          <w:rFonts w:ascii="Arial Narrow" w:hAnsi="Arial Narrow" w:cs="Arial"/>
        </w:rPr>
        <w:t xml:space="preserve"> condition</w:t>
      </w:r>
      <w:r w:rsidR="00C51E0A">
        <w:rPr>
          <w:rFonts w:ascii="Arial Narrow" w:hAnsi="Arial Narrow" w:cs="Arial"/>
        </w:rPr>
        <w:t xml:space="preserve"> the figure increased from </w:t>
      </w:r>
      <w:r w:rsidR="00F15BDA">
        <w:rPr>
          <w:rFonts w:ascii="Arial Narrow" w:hAnsi="Arial Narrow" w:cs="Arial"/>
        </w:rPr>
        <w:t>4.</w:t>
      </w:r>
      <w:r w:rsidR="00914DDF">
        <w:rPr>
          <w:rFonts w:ascii="Arial Narrow" w:hAnsi="Arial Narrow" w:cs="Arial"/>
        </w:rPr>
        <w:t xml:space="preserve">2% to 11.9%. </w:t>
      </w:r>
      <w:r w:rsidR="001656F8" w:rsidRPr="001656F8">
        <w:rPr>
          <w:rFonts w:ascii="Arial Narrow" w:hAnsi="Arial Narrow" w:cs="Arial"/>
        </w:rPr>
        <w:t>The percentage of people reporting deaf/hearing impairment or blind/vision impairment has stayed around the same level between Census years</w:t>
      </w:r>
      <w:r w:rsidR="00B60BE1">
        <w:rPr>
          <w:rFonts w:ascii="Arial Narrow" w:hAnsi="Arial Narrow" w:cs="Arial"/>
        </w:rPr>
        <w:t xml:space="preserve">. 2022 Census figures for deaf or hearing impairment are </w:t>
      </w:r>
      <w:r w:rsidR="00ED6654">
        <w:rPr>
          <w:rFonts w:ascii="Arial Narrow" w:hAnsi="Arial Narrow" w:cs="Arial"/>
        </w:rPr>
        <w:t xml:space="preserve">29,000 </w:t>
      </w:r>
      <w:r w:rsidR="00426F64">
        <w:rPr>
          <w:rFonts w:ascii="Arial Narrow" w:hAnsi="Arial Narrow" w:cs="Arial"/>
        </w:rPr>
        <w:t xml:space="preserve">people in the city and for blind/vision impairment the number of people is </w:t>
      </w:r>
      <w:r w:rsidR="00ED6654">
        <w:rPr>
          <w:rFonts w:ascii="Arial Narrow" w:hAnsi="Arial Narrow" w:cs="Arial"/>
        </w:rPr>
        <w:t>11,000.</w:t>
      </w:r>
    </w:p>
    <w:p w14:paraId="6BCDB4D0" w14:textId="49B41F25" w:rsidR="00F66C08" w:rsidRDefault="00F66C08" w:rsidP="009B315E">
      <w:pPr>
        <w:rPr>
          <w:rFonts w:ascii="Arial Narrow" w:hAnsi="Arial Narrow" w:cs="Arial"/>
        </w:rPr>
      </w:pPr>
      <w:r>
        <w:rPr>
          <w:rFonts w:ascii="Arial Narrow" w:hAnsi="Arial Narrow" w:cs="Arial"/>
        </w:rPr>
        <w:t xml:space="preserve">Overall, Census 2022 figures report that nearly 88% of people over 65 in Edinburgh said they </w:t>
      </w:r>
      <w:r w:rsidR="00F45151">
        <w:rPr>
          <w:rFonts w:ascii="Arial Narrow" w:hAnsi="Arial Narrow" w:cs="Arial"/>
        </w:rPr>
        <w:t>are in</w:t>
      </w:r>
      <w:r>
        <w:rPr>
          <w:rFonts w:ascii="Arial Narrow" w:hAnsi="Arial Narrow" w:cs="Arial"/>
        </w:rPr>
        <w:t xml:space="preserve"> fair, good or very good health.</w:t>
      </w:r>
    </w:p>
    <w:p w14:paraId="0880E42D" w14:textId="08BAC2DC" w:rsidR="00CF4142" w:rsidRPr="0022048E" w:rsidRDefault="00CF4142" w:rsidP="00CF4142">
      <w:pPr>
        <w:tabs>
          <w:tab w:val="num" w:pos="720"/>
        </w:tabs>
        <w:spacing w:line="240" w:lineRule="auto"/>
        <w:jc w:val="both"/>
        <w:rPr>
          <w:rFonts w:ascii="Arial Narrow" w:hAnsi="Arial Narrow" w:cs="Arial"/>
        </w:rPr>
      </w:pPr>
      <w:r>
        <w:rPr>
          <w:rFonts w:ascii="Arial Narrow" w:hAnsi="Arial Narrow" w:cs="Arial"/>
        </w:rPr>
        <w:t>However, the Census 2022 figures report that 19.5% of people in Edinburgh have their day-to-day activities limited, either a little or a lot, due to disability.  The figure increases to over 50% for people aged 65 or over.</w:t>
      </w:r>
    </w:p>
    <w:p w14:paraId="668327C0" w14:textId="77777777" w:rsidR="009B315E" w:rsidRPr="00B205C3" w:rsidRDefault="009B315E" w:rsidP="009B315E">
      <w:pPr>
        <w:rPr>
          <w:rFonts w:ascii="Arial Narrow" w:hAnsi="Arial Narrow" w:cs="Arial"/>
          <w:b/>
          <w:bCs/>
        </w:rPr>
      </w:pPr>
      <w:r w:rsidRPr="00B205C3">
        <w:rPr>
          <w:rFonts w:ascii="Arial Narrow" w:hAnsi="Arial Narrow" w:cs="Arial"/>
          <w:b/>
          <w:bCs/>
        </w:rPr>
        <w:t>Older People</w:t>
      </w:r>
    </w:p>
    <w:p w14:paraId="5098E543" w14:textId="14FD7068" w:rsidR="009B315E" w:rsidRPr="00013A81" w:rsidRDefault="009B315E" w:rsidP="009B315E">
      <w:pPr>
        <w:rPr>
          <w:rFonts w:ascii="Arial Narrow" w:hAnsi="Arial Narrow" w:cs="Arial"/>
          <w:color w:val="505050"/>
          <w:sz w:val="21"/>
          <w:szCs w:val="21"/>
          <w:shd w:val="clear" w:color="auto" w:fill="FFFFFF"/>
        </w:rPr>
      </w:pPr>
      <w:r w:rsidRPr="00013A81">
        <w:rPr>
          <w:rFonts w:ascii="Arial Narrow" w:hAnsi="Arial Narrow" w:cs="Arial"/>
        </w:rPr>
        <w:t>In 2022, 16% of the population of Edinburgh were 65</w:t>
      </w:r>
      <w:r w:rsidR="1E18B712" w:rsidRPr="00013A81">
        <w:rPr>
          <w:rFonts w:ascii="Arial Narrow" w:hAnsi="Arial Narrow" w:cs="Arial"/>
        </w:rPr>
        <w:t xml:space="preserve"> plus</w:t>
      </w:r>
      <w:r w:rsidRPr="00013A81">
        <w:rPr>
          <w:rFonts w:ascii="Arial Narrow" w:hAnsi="Arial Narrow" w:cs="Arial"/>
        </w:rPr>
        <w:t xml:space="preserve">.  </w:t>
      </w:r>
      <w:r w:rsidRPr="00761472">
        <w:rPr>
          <w:rFonts w:ascii="Arial Narrow" w:hAnsi="Arial Narrow" w:cs="Arial"/>
        </w:rPr>
        <w:t>NRS Population Projections for Scottish Areas (2018-based)</w:t>
      </w:r>
      <w:r w:rsidRPr="00013A81">
        <w:rPr>
          <w:rFonts w:ascii="Arial Narrow" w:hAnsi="Arial Narrow" w:cs="Arial"/>
        </w:rPr>
        <w:t xml:space="preserve"> indicate that </w:t>
      </w:r>
      <w:r w:rsidRPr="00013A81">
        <w:rPr>
          <w:rFonts w:ascii="Arial Narrow" w:hAnsi="Arial Narrow" w:cs="Arial"/>
          <w:sz w:val="21"/>
          <w:szCs w:val="21"/>
          <w:shd w:val="clear" w:color="auto" w:fill="FFFFFF"/>
        </w:rPr>
        <w:t xml:space="preserve">the age groups with the greatest population growth </w:t>
      </w:r>
      <w:r w:rsidR="4C66B6E7" w:rsidRPr="00013A81">
        <w:rPr>
          <w:rFonts w:ascii="Arial Narrow" w:hAnsi="Arial Narrow" w:cs="Arial"/>
          <w:sz w:val="21"/>
          <w:szCs w:val="21"/>
          <w:shd w:val="clear" w:color="auto" w:fill="FFFFFF"/>
        </w:rPr>
        <w:t>to</w:t>
      </w:r>
      <w:r w:rsidRPr="00013A81">
        <w:rPr>
          <w:rFonts w:ascii="Arial Narrow" w:hAnsi="Arial Narrow" w:cs="Arial"/>
          <w:sz w:val="21"/>
          <w:szCs w:val="21"/>
          <w:shd w:val="clear" w:color="auto" w:fill="FFFFFF"/>
        </w:rPr>
        <w:t xml:space="preserve"> 2030 are for those aged 65 and over. The age group showing the largest increase is 75-84</w:t>
      </w:r>
      <w:r w:rsidR="041C5E86" w:rsidRPr="00013A81">
        <w:rPr>
          <w:rFonts w:ascii="Arial Narrow" w:hAnsi="Arial Narrow" w:cs="Arial"/>
          <w:sz w:val="21"/>
          <w:szCs w:val="21"/>
          <w:shd w:val="clear" w:color="auto" w:fill="FFFFFF"/>
        </w:rPr>
        <w:t xml:space="preserve"> years</w:t>
      </w:r>
      <w:r w:rsidRPr="00013A81">
        <w:rPr>
          <w:rFonts w:ascii="Arial Narrow" w:hAnsi="Arial Narrow" w:cs="Arial"/>
          <w:sz w:val="21"/>
          <w:szCs w:val="21"/>
          <w:shd w:val="clear" w:color="auto" w:fill="FFFFFF"/>
        </w:rPr>
        <w:t>.</w:t>
      </w:r>
    </w:p>
    <w:p w14:paraId="14A0267E" w14:textId="5ED264D8" w:rsidR="009B315E" w:rsidRPr="00013A81" w:rsidRDefault="5FB979A4" w:rsidP="009B315E">
      <w:pPr>
        <w:rPr>
          <w:rFonts w:ascii="Arial Narrow" w:hAnsi="Arial Narrow" w:cs="Arial"/>
        </w:rPr>
      </w:pPr>
      <w:r w:rsidRPr="117D1957">
        <w:rPr>
          <w:rFonts w:ascii="Arial Narrow" w:hAnsi="Arial Narrow" w:cs="Arial"/>
        </w:rPr>
        <w:t>Most</w:t>
      </w:r>
      <w:r w:rsidR="11FB268A" w:rsidRPr="117D1957">
        <w:rPr>
          <w:rFonts w:ascii="Arial Narrow" w:hAnsi="Arial Narrow" w:cs="Arial"/>
        </w:rPr>
        <w:t xml:space="preserve"> older people live in their own homes rather than in specialist accommodation. Providing accessible and adaptable homes and services that support people to live independently in their own homes for as long as possible is important to meet the needs of an ageing population and preven</w:t>
      </w:r>
      <w:r w:rsidR="21226585" w:rsidRPr="117D1957">
        <w:rPr>
          <w:rFonts w:ascii="Arial Narrow" w:hAnsi="Arial Narrow" w:cs="Arial"/>
        </w:rPr>
        <w:t>t</w:t>
      </w:r>
      <w:r w:rsidR="11FB268A" w:rsidRPr="117D1957">
        <w:rPr>
          <w:rFonts w:ascii="Arial Narrow" w:hAnsi="Arial Narrow" w:cs="Arial"/>
        </w:rPr>
        <w:t xml:space="preserve"> unplanned admissions to hospital or mov</w:t>
      </w:r>
      <w:r w:rsidR="2C383632" w:rsidRPr="117D1957">
        <w:rPr>
          <w:rFonts w:ascii="Arial Narrow" w:hAnsi="Arial Narrow" w:cs="Arial"/>
        </w:rPr>
        <w:t xml:space="preserve">ing into a </w:t>
      </w:r>
      <w:r w:rsidR="11FB268A" w:rsidRPr="117D1957">
        <w:rPr>
          <w:rFonts w:ascii="Arial Narrow" w:hAnsi="Arial Narrow" w:cs="Arial"/>
        </w:rPr>
        <w:t xml:space="preserve">care home.  </w:t>
      </w:r>
      <w:r w:rsidR="6078A6D7" w:rsidRPr="117D1957">
        <w:rPr>
          <w:rFonts w:ascii="Arial Narrow" w:hAnsi="Arial Narrow" w:cs="Arial"/>
        </w:rPr>
        <w:t>Demographic change</w:t>
      </w:r>
      <w:r w:rsidR="11FB268A" w:rsidRPr="117D1957">
        <w:rPr>
          <w:rFonts w:ascii="Arial Narrow" w:hAnsi="Arial Narrow" w:cs="Arial"/>
        </w:rPr>
        <w:t xml:space="preserve"> also brings changes in aspirations and demand for diversity and choice in housing and support.  </w:t>
      </w:r>
      <w:r w:rsidR="254FB73A" w:rsidRPr="117D1957">
        <w:rPr>
          <w:rFonts w:ascii="Arial Narrow" w:hAnsi="Arial Narrow" w:cs="Arial"/>
        </w:rPr>
        <w:t xml:space="preserve">The availability of </w:t>
      </w:r>
      <w:r w:rsidR="0E9FAD72" w:rsidRPr="117D1957">
        <w:rPr>
          <w:rFonts w:ascii="Arial Narrow" w:hAnsi="Arial Narrow" w:cs="Arial"/>
        </w:rPr>
        <w:t>a</w:t>
      </w:r>
      <w:r w:rsidR="11FB268A" w:rsidRPr="117D1957">
        <w:rPr>
          <w:rFonts w:ascii="Arial Narrow" w:hAnsi="Arial Narrow" w:cs="Arial"/>
        </w:rPr>
        <w:t xml:space="preserve">dvice and information about housing options across tenures </w:t>
      </w:r>
      <w:r w:rsidR="0E9FAD72" w:rsidRPr="117D1957">
        <w:rPr>
          <w:rFonts w:ascii="Arial Narrow" w:hAnsi="Arial Narrow" w:cs="Arial"/>
        </w:rPr>
        <w:t>for</w:t>
      </w:r>
      <w:r w:rsidR="11FB268A" w:rsidRPr="117D1957">
        <w:rPr>
          <w:rFonts w:ascii="Arial Narrow" w:hAnsi="Arial Narrow" w:cs="Arial"/>
        </w:rPr>
        <w:t xml:space="preserve"> older people if they want or need to move is also important.</w:t>
      </w:r>
    </w:p>
    <w:p w14:paraId="0DA63291" w14:textId="67CDD974" w:rsidR="41A8162A" w:rsidRDefault="41A8162A" w:rsidP="117D1957">
      <w:pPr>
        <w:rPr>
          <w:rFonts w:ascii="Arial Narrow" w:hAnsi="Arial Narrow" w:cs="Arial"/>
        </w:rPr>
      </w:pPr>
      <w:r w:rsidRPr="117D1957">
        <w:rPr>
          <w:rFonts w:ascii="Arial Narrow" w:hAnsi="Arial Narrow" w:cs="Arial"/>
        </w:rPr>
        <w:t xml:space="preserve">The Council has </w:t>
      </w:r>
      <w:r w:rsidR="0CA42D8E" w:rsidRPr="117D1957">
        <w:rPr>
          <w:rFonts w:ascii="Arial Narrow" w:hAnsi="Arial Narrow" w:cs="Arial"/>
        </w:rPr>
        <w:t xml:space="preserve">just over </w:t>
      </w:r>
      <w:r w:rsidR="0CA42D8E" w:rsidRPr="438C041F">
        <w:rPr>
          <w:rFonts w:ascii="Arial Narrow" w:hAnsi="Arial Narrow" w:cs="Arial"/>
        </w:rPr>
        <w:t>1</w:t>
      </w:r>
      <w:r w:rsidR="5C1FFDD2" w:rsidRPr="438C041F">
        <w:rPr>
          <w:rFonts w:ascii="Arial Narrow" w:hAnsi="Arial Narrow" w:cs="Arial"/>
        </w:rPr>
        <w:t>,</w:t>
      </w:r>
      <w:r w:rsidR="0CA42D8E" w:rsidRPr="438C041F">
        <w:rPr>
          <w:rFonts w:ascii="Arial Narrow" w:hAnsi="Arial Narrow" w:cs="Arial"/>
        </w:rPr>
        <w:t>500</w:t>
      </w:r>
      <w:r w:rsidRPr="117D1957">
        <w:rPr>
          <w:rFonts w:ascii="Arial Narrow" w:hAnsi="Arial Narrow" w:cs="Arial"/>
        </w:rPr>
        <w:t xml:space="preserve"> sheltered housing properties.  RSL partners also have sheltered housing</w:t>
      </w:r>
      <w:r w:rsidR="7533DB52" w:rsidRPr="117D1957">
        <w:rPr>
          <w:rFonts w:ascii="Arial Narrow" w:hAnsi="Arial Narrow" w:cs="Arial"/>
        </w:rPr>
        <w:t xml:space="preserve"> or similar, such as retirement housing, later living housing or amenity housing.</w:t>
      </w:r>
      <w:r w:rsidR="76B52692" w:rsidRPr="117D1957">
        <w:rPr>
          <w:rFonts w:ascii="Arial Narrow" w:hAnsi="Arial Narrow" w:cs="Arial"/>
        </w:rPr>
        <w:t xml:space="preserve"> </w:t>
      </w:r>
    </w:p>
    <w:p w14:paraId="5EF15982" w14:textId="59CE0817" w:rsidR="009B315E" w:rsidRPr="00013A81" w:rsidRDefault="009B315E" w:rsidP="009B315E">
      <w:pPr>
        <w:rPr>
          <w:rFonts w:ascii="Arial Narrow" w:hAnsi="Arial Narrow" w:cs="Arial"/>
        </w:rPr>
      </w:pPr>
      <w:r w:rsidRPr="00013A81">
        <w:rPr>
          <w:rFonts w:ascii="Arial Narrow" w:eastAsia="Times New Roman" w:hAnsi="Arial Narrow" w:cs="Arial"/>
          <w:szCs w:val="24"/>
        </w:rPr>
        <w:t xml:space="preserve">The LGBT+ Health and Wellbeing </w:t>
      </w:r>
      <w:hyperlink r:id="rId130" w:tooltip="https://www.lgbthealth.org.uk/resource/fit-for-purpose/" w:history="1">
        <w:r w:rsidRPr="00B205C3">
          <w:rPr>
            <w:rStyle w:val="Hyperlink"/>
            <w:rFonts w:ascii="Arial Narrow" w:eastAsia="Times New Roman" w:hAnsi="Arial Narrow" w:cs="Arial"/>
            <w:color w:val="0070C0"/>
            <w:szCs w:val="24"/>
          </w:rPr>
          <w:t>Fit for Purpose</w:t>
        </w:r>
      </w:hyperlink>
      <w:r w:rsidRPr="00013A81">
        <w:rPr>
          <w:rFonts w:ascii="Arial Narrow" w:eastAsia="Times New Roman" w:hAnsi="Arial Narrow" w:cs="Arial"/>
          <w:szCs w:val="24"/>
        </w:rPr>
        <w:t xml:space="preserve"> report </w:t>
      </w:r>
      <w:r w:rsidR="000F4DF4" w:rsidRPr="00013A81">
        <w:rPr>
          <w:rFonts w:ascii="Arial Narrow" w:eastAsia="Times New Roman" w:hAnsi="Arial Narrow" w:cs="Arial"/>
          <w:szCs w:val="24"/>
        </w:rPr>
        <w:t>explores</w:t>
      </w:r>
      <w:r w:rsidRPr="00013A81">
        <w:rPr>
          <w:rFonts w:ascii="Arial Narrow" w:eastAsia="Times New Roman" w:hAnsi="Arial Narrow" w:cs="Arial"/>
          <w:szCs w:val="24"/>
        </w:rPr>
        <w:t xml:space="preserve"> the specific needs of older members of the LGBT+ community</w:t>
      </w:r>
      <w:r w:rsidR="006049BC" w:rsidRPr="00013A81">
        <w:rPr>
          <w:rFonts w:ascii="Arial Narrow" w:eastAsia="Times New Roman" w:hAnsi="Arial Narrow" w:cs="Arial"/>
          <w:szCs w:val="24"/>
        </w:rPr>
        <w:t xml:space="preserve"> with</w:t>
      </w:r>
      <w:r w:rsidRPr="00013A81">
        <w:rPr>
          <w:rFonts w:ascii="Arial Narrow" w:eastAsia="Times New Roman" w:hAnsi="Arial Narrow" w:cs="Arial"/>
          <w:szCs w:val="24"/>
        </w:rPr>
        <w:t xml:space="preserve"> regard to housing and social care </w:t>
      </w:r>
      <w:r w:rsidR="008A52F4" w:rsidRPr="00013A81">
        <w:rPr>
          <w:rFonts w:ascii="Arial Narrow" w:eastAsia="Times New Roman" w:hAnsi="Arial Narrow" w:cs="Arial"/>
          <w:szCs w:val="24"/>
        </w:rPr>
        <w:t xml:space="preserve">and </w:t>
      </w:r>
      <w:r w:rsidRPr="00013A81">
        <w:rPr>
          <w:rFonts w:ascii="Arial Narrow" w:eastAsia="Times New Roman" w:hAnsi="Arial Narrow" w:cs="Arial"/>
          <w:szCs w:val="24"/>
        </w:rPr>
        <w:t>highlight</w:t>
      </w:r>
      <w:r w:rsidR="008A52F4" w:rsidRPr="00013A81">
        <w:rPr>
          <w:rFonts w:ascii="Arial Narrow" w:eastAsia="Times New Roman" w:hAnsi="Arial Narrow" w:cs="Arial"/>
          <w:szCs w:val="24"/>
        </w:rPr>
        <w:t>s</w:t>
      </w:r>
      <w:r w:rsidRPr="00013A81">
        <w:rPr>
          <w:rFonts w:ascii="Arial Narrow" w:eastAsia="Times New Roman" w:hAnsi="Arial Narrow" w:cs="Arial"/>
          <w:szCs w:val="24"/>
        </w:rPr>
        <w:t xml:space="preserve"> the </w:t>
      </w:r>
      <w:r w:rsidRPr="00013A81">
        <w:rPr>
          <w:rFonts w:ascii="Arial Narrow" w:hAnsi="Arial Narrow" w:cs="Arial"/>
        </w:rPr>
        <w:t>intersectional needs of the community.</w:t>
      </w:r>
    </w:p>
    <w:p w14:paraId="6C03B0BB" w14:textId="2963F24A" w:rsidR="009B315E" w:rsidRPr="00013A81" w:rsidRDefault="009B315E" w:rsidP="009B315E">
      <w:pPr>
        <w:rPr>
          <w:rFonts w:ascii="Arial Narrow" w:hAnsi="Arial Narrow" w:cs="Arial"/>
        </w:rPr>
      </w:pPr>
      <w:r w:rsidRPr="00013A81">
        <w:rPr>
          <w:rFonts w:ascii="Arial Narrow" w:hAnsi="Arial Narrow" w:cs="Arial"/>
        </w:rPr>
        <w:t xml:space="preserve">The recent </w:t>
      </w:r>
      <w:proofErr w:type="spellStart"/>
      <w:r w:rsidRPr="00013A81">
        <w:rPr>
          <w:rFonts w:ascii="Arial Narrow" w:hAnsi="Arial Narrow" w:cs="Arial"/>
        </w:rPr>
        <w:t>CaCHE</w:t>
      </w:r>
      <w:proofErr w:type="spellEnd"/>
      <w:r w:rsidRPr="00013A81">
        <w:rPr>
          <w:rFonts w:ascii="Arial Narrow" w:hAnsi="Arial Narrow" w:cs="Arial"/>
        </w:rPr>
        <w:t xml:space="preserve"> report </w:t>
      </w:r>
      <w:hyperlink r:id="rId131" w:history="1">
        <w:r w:rsidRPr="00B205C3">
          <w:rPr>
            <w:rStyle w:val="Hyperlink"/>
            <w:rFonts w:ascii="Arial Narrow" w:hAnsi="Arial Narrow" w:cs="Arial"/>
            <w:color w:val="0070C0"/>
          </w:rPr>
          <w:t>‘Housing for older people in Scotland: a call for discussion’</w:t>
        </w:r>
      </w:hyperlink>
      <w:r w:rsidRPr="00013A81">
        <w:rPr>
          <w:rFonts w:ascii="Arial Narrow" w:hAnsi="Arial Narrow" w:cs="Arial"/>
        </w:rPr>
        <w:t xml:space="preserve"> presents key topics for discussion that highlight housing for older people as a key priority area for policy and practice for the Scottish housing sector.</w:t>
      </w:r>
    </w:p>
    <w:p w14:paraId="649FF456" w14:textId="6C5C952F" w:rsidR="009B315E" w:rsidRPr="00013A81" w:rsidRDefault="009B315E" w:rsidP="009B315E">
      <w:pPr>
        <w:rPr>
          <w:rFonts w:ascii="Arial Narrow" w:hAnsi="Arial Narrow" w:cs="Arial"/>
        </w:rPr>
      </w:pPr>
      <w:r w:rsidRPr="6784FB3F">
        <w:rPr>
          <w:rFonts w:ascii="Arial Narrow" w:hAnsi="Arial Narrow" w:cs="Arial"/>
        </w:rPr>
        <w:t xml:space="preserve">In June 2023, the Edinburgh IJB directed a strategic commissioning exercise on older people’s bed-based care. </w:t>
      </w:r>
      <w:r w:rsidRPr="6784FB3F">
        <w:rPr>
          <w:rFonts w:ascii="Arial Narrow" w:hAnsi="Arial Narrow" w:cs="Arial"/>
          <w:u w:val="single"/>
        </w:rPr>
        <w:t xml:space="preserve">As noted in the draft Strategic Plan, Edinburgh </w:t>
      </w:r>
      <w:r w:rsidRPr="6784FB3F">
        <w:rPr>
          <w:rFonts w:ascii="Arial Narrow" w:hAnsi="Arial Narrow" w:cs="Arial"/>
          <w:u w:val="single"/>
        </w:rPr>
        <w:lastRenderedPageBreak/>
        <w:t>has comparatively few care homes for its population.</w:t>
      </w:r>
      <w:r w:rsidRPr="6784FB3F">
        <w:rPr>
          <w:rFonts w:ascii="Arial Narrow" w:hAnsi="Arial Narrow" w:cs="Arial"/>
        </w:rPr>
        <w:t xml:space="preserve"> The city has about six care home beds per thousand of its population compared with eight for Scotland as a whole.  The city manages with comparatively few care home beds because it has a large market for care at home. </w:t>
      </w:r>
      <w:r w:rsidR="2D04FD81" w:rsidRPr="6784FB3F">
        <w:rPr>
          <w:rFonts w:ascii="Arial Narrow" w:hAnsi="Arial Narrow" w:cs="Arial"/>
        </w:rPr>
        <w:t>Around 3,500 people are supported in care homes and nursing homes across each year in the city.</w:t>
      </w:r>
    </w:p>
    <w:p w14:paraId="676D7190" w14:textId="5019510B" w:rsidR="009B315E" w:rsidRPr="00013A81" w:rsidRDefault="009B315E" w:rsidP="009B315E">
      <w:pPr>
        <w:rPr>
          <w:rFonts w:ascii="Arial Narrow" w:hAnsi="Arial Narrow" w:cs="Arial"/>
        </w:rPr>
      </w:pPr>
      <w:r w:rsidRPr="00013A81">
        <w:rPr>
          <w:rFonts w:ascii="Arial Narrow" w:hAnsi="Arial Narrow" w:cs="Arial"/>
        </w:rPr>
        <w:t>In Edinburgh, 65.7% of older people aged 65</w:t>
      </w:r>
      <w:r w:rsidR="008B10AB" w:rsidRPr="00013A81">
        <w:rPr>
          <w:rFonts w:ascii="Arial Narrow" w:hAnsi="Arial Narrow" w:cs="Arial"/>
        </w:rPr>
        <w:t xml:space="preserve"> plus</w:t>
      </w:r>
      <w:r w:rsidRPr="00013A81">
        <w:rPr>
          <w:rFonts w:ascii="Arial Narrow" w:hAnsi="Arial Narrow" w:cs="Arial"/>
        </w:rPr>
        <w:t xml:space="preserve"> who have high levels of care needs live at home (compared to 63.5% Scotland overall).</w:t>
      </w:r>
    </w:p>
    <w:p w14:paraId="6CAA97D9" w14:textId="5F020ABF" w:rsidR="009B315E" w:rsidRPr="00CD7782" w:rsidRDefault="009B315E" w:rsidP="009B315E">
      <w:pPr>
        <w:rPr>
          <w:rFonts w:ascii="Arial Narrow" w:hAnsi="Arial Narrow" w:cs="Arial"/>
          <w:color w:val="242424"/>
        </w:rPr>
      </w:pPr>
      <w:r w:rsidRPr="00013A81">
        <w:rPr>
          <w:rFonts w:ascii="Arial Narrow" w:hAnsi="Arial Narrow" w:cs="Arial"/>
          <w:color w:val="000000"/>
          <w:bdr w:val="none" w:sz="0" w:space="0" w:color="auto" w:frame="1"/>
        </w:rPr>
        <w:t xml:space="preserve">Demographic change in Edinburgh will create more demand for health and care services. NHS Lothian recently undertook a comprehensive demand forecast programme which included </w:t>
      </w:r>
      <w:r w:rsidR="009C3945" w:rsidRPr="00013A81">
        <w:rPr>
          <w:rFonts w:ascii="Arial Narrow" w:hAnsi="Arial Narrow" w:cs="Arial"/>
          <w:color w:val="000000"/>
          <w:bdr w:val="none" w:sz="0" w:space="0" w:color="auto" w:frame="1"/>
        </w:rPr>
        <w:t>projected</w:t>
      </w:r>
      <w:r w:rsidRPr="00013A81">
        <w:rPr>
          <w:rFonts w:ascii="Arial Narrow" w:hAnsi="Arial Narrow" w:cs="Arial"/>
          <w:color w:val="000000"/>
          <w:bdr w:val="none" w:sz="0" w:space="0" w:color="auto" w:frame="1"/>
        </w:rPr>
        <w:t xml:space="preserve"> demand for care homes in Edinburgh until 2043. The review used projected demographic changes based on the most recent population projections from 2018</w:t>
      </w:r>
      <w:r w:rsidR="00017777" w:rsidRPr="00013A81">
        <w:rPr>
          <w:rFonts w:ascii="Arial Narrow" w:hAnsi="Arial Narrow" w:cs="Arial"/>
          <w:color w:val="000000"/>
          <w:bdr w:val="none" w:sz="0" w:space="0" w:color="auto" w:frame="1"/>
        </w:rPr>
        <w:t xml:space="preserve"> onwards</w:t>
      </w:r>
      <w:r w:rsidR="003F2F36" w:rsidRPr="00013A81">
        <w:rPr>
          <w:rFonts w:ascii="Arial Narrow" w:hAnsi="Arial Narrow" w:cs="Arial"/>
          <w:color w:val="000000"/>
          <w:bdr w:val="none" w:sz="0" w:space="0" w:color="auto" w:frame="1"/>
        </w:rPr>
        <w:t>.</w:t>
      </w:r>
      <w:r w:rsidRPr="00013A81">
        <w:rPr>
          <w:rFonts w:ascii="Arial Narrow" w:hAnsi="Arial Narrow" w:cs="Arial"/>
          <w:color w:val="000000"/>
          <w:bdr w:val="none" w:sz="0" w:space="0" w:color="auto" w:frame="1"/>
        </w:rPr>
        <w:t xml:space="preserve"> </w:t>
      </w:r>
      <w:r w:rsidR="003F2F36" w:rsidRPr="00013A81">
        <w:rPr>
          <w:rFonts w:ascii="Arial Narrow" w:hAnsi="Arial Narrow" w:cs="Arial"/>
          <w:color w:val="000000"/>
          <w:bdr w:val="none" w:sz="0" w:space="0" w:color="auto" w:frame="1"/>
        </w:rPr>
        <w:t>M</w:t>
      </w:r>
      <w:r w:rsidRPr="00013A81">
        <w:rPr>
          <w:rFonts w:ascii="Arial Narrow" w:hAnsi="Arial Narrow" w:cs="Arial"/>
          <w:color w:val="000000"/>
          <w:bdr w:val="none" w:sz="0" w:space="0" w:color="auto" w:frame="1"/>
        </w:rPr>
        <w:t xml:space="preserve">ore up to date projections </w:t>
      </w:r>
      <w:r w:rsidRPr="00CD7782">
        <w:rPr>
          <w:rFonts w:ascii="Arial Narrow" w:hAnsi="Arial Narrow" w:cs="Arial"/>
          <w:color w:val="000000"/>
          <w:bdr w:val="none" w:sz="0" w:space="0" w:color="auto" w:frame="1"/>
        </w:rPr>
        <w:t>reflecting the 2022 Census are expected in 2025 and may shift the longer-term trends. The impact</w:t>
      </w:r>
      <w:r w:rsidRPr="00CD7782">
        <w:rPr>
          <w:rFonts w:ascii="Arial Narrow" w:hAnsi="Arial Narrow" w:cs="Arial"/>
          <w:color w:val="000000"/>
          <w:bdr w:val="none" w:sz="0" w:space="0" w:color="auto" w:frame="1"/>
          <w:lang w:val="en-US"/>
        </w:rPr>
        <w:t xml:space="preserve"> of demographic change only, assuming a similar need to the current, suggests significant growth in Care Home numbers of 50% from the 2022 baseline of 2,633 occupied care home beds, or 1</w:t>
      </w:r>
      <w:r w:rsidR="01CAB71C" w:rsidRPr="00CD7782">
        <w:rPr>
          <w:rFonts w:ascii="Arial Narrow" w:hAnsi="Arial Narrow" w:cs="Arial"/>
          <w:color w:val="000000"/>
          <w:bdr w:val="none" w:sz="0" w:space="0" w:color="auto" w:frame="1"/>
          <w:lang w:val="en-US"/>
        </w:rPr>
        <w:t>,</w:t>
      </w:r>
      <w:r w:rsidRPr="00CD7782">
        <w:rPr>
          <w:rFonts w:ascii="Arial Narrow" w:hAnsi="Arial Narrow" w:cs="Arial"/>
          <w:color w:val="000000"/>
          <w:bdr w:val="none" w:sz="0" w:space="0" w:color="auto" w:frame="1"/>
          <w:lang w:val="en-US"/>
        </w:rPr>
        <w:t xml:space="preserve">300 care home places by 2043. </w:t>
      </w:r>
    </w:p>
    <w:p w14:paraId="6790474E" w14:textId="2A4A91C8" w:rsidR="009B315E" w:rsidRPr="004034C8" w:rsidRDefault="009B315E" w:rsidP="6784FB3F">
      <w:pPr>
        <w:rPr>
          <w:rFonts w:ascii="Arial Narrow" w:hAnsi="Arial Narrow" w:cs="Arial"/>
        </w:rPr>
      </w:pPr>
      <w:r w:rsidRPr="004034C8">
        <w:rPr>
          <w:rFonts w:ascii="Arial Narrow" w:hAnsi="Arial Narrow" w:cs="Arial"/>
        </w:rPr>
        <w:t>Housing and health and social care will continue to work together, with housing needs of older people included in the work on the joint working protocol.</w:t>
      </w:r>
    </w:p>
    <w:p w14:paraId="250C75B2" w14:textId="77777777" w:rsidR="009B315E" w:rsidRPr="00B205C3" w:rsidRDefault="009B315E" w:rsidP="009B315E">
      <w:pPr>
        <w:rPr>
          <w:rFonts w:ascii="Arial Narrow" w:hAnsi="Arial Narrow" w:cs="Arial"/>
          <w:b/>
          <w:bCs/>
        </w:rPr>
      </w:pPr>
      <w:r w:rsidRPr="00CD7782">
        <w:rPr>
          <w:rFonts w:ascii="Arial Narrow" w:hAnsi="Arial Narrow" w:cs="Arial"/>
          <w:b/>
          <w:bCs/>
        </w:rPr>
        <w:t>Dementia</w:t>
      </w:r>
    </w:p>
    <w:p w14:paraId="6A0BF8E4" w14:textId="5EFE21B1" w:rsidR="009B315E" w:rsidRPr="00013A81" w:rsidRDefault="009B315E" w:rsidP="009B315E">
      <w:pPr>
        <w:rPr>
          <w:rFonts w:ascii="Arial Narrow" w:hAnsi="Arial Narrow" w:cs="Arial"/>
          <w:u w:val="single"/>
        </w:rPr>
      </w:pPr>
      <w:r w:rsidRPr="00013A81">
        <w:rPr>
          <w:rFonts w:ascii="Arial Narrow" w:hAnsi="Arial Narrow" w:cs="Arial"/>
        </w:rPr>
        <w:t>W</w:t>
      </w:r>
      <w:r w:rsidRPr="00013A81">
        <w:rPr>
          <w:rFonts w:ascii="Arial Narrow" w:eastAsia="Times New Roman" w:hAnsi="Arial Narrow" w:cs="Arial"/>
          <w:kern w:val="0"/>
          <w:lang w:eastAsia="en-GB"/>
        </w:rPr>
        <w:t>ith an ageing population comes an increase in the number of people living with dementia. In 2019 there were 7,784 people aged 65</w:t>
      </w:r>
      <w:r w:rsidR="00E66856" w:rsidRPr="00013A81">
        <w:rPr>
          <w:rFonts w:ascii="Arial Narrow" w:eastAsia="Times New Roman" w:hAnsi="Arial Narrow" w:cs="Arial"/>
          <w:kern w:val="0"/>
          <w:lang w:eastAsia="en-GB"/>
        </w:rPr>
        <w:t xml:space="preserve"> plus</w:t>
      </w:r>
      <w:r w:rsidRPr="00013A81">
        <w:rPr>
          <w:rFonts w:ascii="Arial Narrow" w:eastAsia="Times New Roman" w:hAnsi="Arial Narrow" w:cs="Arial"/>
          <w:kern w:val="0"/>
          <w:lang w:eastAsia="en-GB"/>
        </w:rPr>
        <w:t xml:space="preserve"> estimated to be living with dementia in </w:t>
      </w:r>
      <w:r w:rsidR="00B205C3" w:rsidRPr="00013A81">
        <w:rPr>
          <w:rFonts w:ascii="Arial Narrow" w:eastAsia="Times New Roman" w:hAnsi="Arial Narrow" w:cs="Arial"/>
          <w:kern w:val="0"/>
          <w:lang w:eastAsia="en-GB"/>
        </w:rPr>
        <w:t>Edinburgh:</w:t>
      </w:r>
      <w:r w:rsidRPr="00013A81">
        <w:rPr>
          <w:rFonts w:ascii="Arial Narrow" w:eastAsia="Times New Roman" w:hAnsi="Arial Narrow" w:cs="Arial"/>
          <w:kern w:val="0"/>
          <w:lang w:eastAsia="en-GB"/>
        </w:rPr>
        <w:t xml:space="preserve"> 9.8% of the population. An estimated 281 people under 65 years were living with dementia.  Between 2018 and 2030, the number of people estimated to have dementia in Edinburgh is expected to increase by 26.5% (Edinburgh HSCP JSNA Paper on Dementia). </w:t>
      </w:r>
    </w:p>
    <w:p w14:paraId="68582AC0" w14:textId="77777777" w:rsidR="009B315E" w:rsidRPr="00013A81" w:rsidRDefault="009B315E" w:rsidP="009B315E">
      <w:pPr>
        <w:spacing w:after="173"/>
        <w:ind w:left="24" w:right="56"/>
        <w:rPr>
          <w:rFonts w:ascii="Arial Narrow" w:hAnsi="Arial Narrow" w:cs="Arial"/>
        </w:rPr>
      </w:pPr>
      <w:r w:rsidRPr="00013A81">
        <w:rPr>
          <w:rFonts w:ascii="Arial Narrow" w:hAnsi="Arial Narrow" w:cs="Arial"/>
        </w:rPr>
        <w:t xml:space="preserve">Those with dementia face a range of challenges within housing including:  </w:t>
      </w:r>
    </w:p>
    <w:p w14:paraId="196D057B" w14:textId="77777777" w:rsidR="009B315E" w:rsidRPr="00B205C3" w:rsidRDefault="009B315E" w:rsidP="00723854">
      <w:pPr>
        <w:pStyle w:val="ListParagraph"/>
        <w:numPr>
          <w:ilvl w:val="0"/>
          <w:numId w:val="45"/>
        </w:numPr>
        <w:spacing w:after="174" w:line="263" w:lineRule="auto"/>
        <w:ind w:right="56"/>
        <w:rPr>
          <w:rFonts w:ascii="Arial Narrow" w:hAnsi="Arial Narrow" w:cs="Arial"/>
        </w:rPr>
      </w:pPr>
      <w:r w:rsidRPr="00B205C3">
        <w:rPr>
          <w:rFonts w:ascii="Arial Narrow" w:hAnsi="Arial Narrow" w:cs="Arial"/>
        </w:rPr>
        <w:t xml:space="preserve">Sensory impairments, including visual perception, may make it difficult to manage stairs. Touch sensitivities may impact wellbeing and create risks around hot water, kettles, or ovens.  </w:t>
      </w:r>
    </w:p>
    <w:p w14:paraId="06781196" w14:textId="77777777" w:rsidR="009B315E" w:rsidRPr="00B205C3" w:rsidRDefault="009B315E" w:rsidP="00723854">
      <w:pPr>
        <w:pStyle w:val="ListParagraph"/>
        <w:numPr>
          <w:ilvl w:val="0"/>
          <w:numId w:val="45"/>
        </w:numPr>
        <w:spacing w:after="121" w:line="263" w:lineRule="auto"/>
        <w:ind w:right="56"/>
        <w:rPr>
          <w:rFonts w:ascii="Arial Narrow" w:hAnsi="Arial Narrow" w:cs="Arial"/>
        </w:rPr>
      </w:pPr>
      <w:r w:rsidRPr="00B205C3">
        <w:rPr>
          <w:rFonts w:ascii="Arial Narrow" w:hAnsi="Arial Narrow" w:cs="Arial"/>
        </w:rPr>
        <w:t xml:space="preserve">Individuals may face a decline in mobility and find that they are less able to walk up and down stairs easily or use kitchen appliances.  </w:t>
      </w:r>
    </w:p>
    <w:p w14:paraId="4747490F" w14:textId="77777777" w:rsidR="009B315E" w:rsidRPr="00B205C3" w:rsidRDefault="009B315E" w:rsidP="00723854">
      <w:pPr>
        <w:pStyle w:val="ListParagraph"/>
        <w:numPr>
          <w:ilvl w:val="0"/>
          <w:numId w:val="45"/>
        </w:numPr>
        <w:spacing w:after="121" w:line="263" w:lineRule="auto"/>
        <w:ind w:right="56"/>
        <w:rPr>
          <w:rFonts w:ascii="Arial Narrow" w:hAnsi="Arial Narrow" w:cs="Arial"/>
        </w:rPr>
      </w:pPr>
      <w:r w:rsidRPr="00B205C3">
        <w:rPr>
          <w:rFonts w:ascii="Arial Narrow" w:hAnsi="Arial Narrow" w:cs="Arial"/>
        </w:rPr>
        <w:t xml:space="preserve">Isolation and not feeling connected to the community due to stigma or being unable to access the community outside one’s door because it lacks accessibility features and is not ‘dementia friendly’.  </w:t>
      </w:r>
    </w:p>
    <w:p w14:paraId="3932B801" w14:textId="681EC999" w:rsidR="004E297E" w:rsidRPr="00013A81" w:rsidRDefault="009B315E" w:rsidP="009B315E">
      <w:pPr>
        <w:rPr>
          <w:rFonts w:ascii="Arial Narrow" w:hAnsi="Arial Narrow" w:cs="Arial"/>
        </w:rPr>
      </w:pPr>
      <w:r w:rsidRPr="00013A81">
        <w:rPr>
          <w:rFonts w:ascii="Arial Narrow" w:hAnsi="Arial Narrow" w:cs="Arial"/>
        </w:rPr>
        <w:t>Key areas of work with a focus on housing and dementia include ‘</w:t>
      </w:r>
      <w:hyperlink r:id="rId132" w:history="1">
        <w:r w:rsidRPr="00B205C3">
          <w:rPr>
            <w:rStyle w:val="Hyperlink"/>
            <w:rFonts w:ascii="Arial Narrow" w:hAnsi="Arial Narrow" w:cs="Arial"/>
            <w:color w:val="0070C0"/>
          </w:rPr>
          <w:t>Living well at home: Housing and dementia in Scotland’</w:t>
        </w:r>
      </w:hyperlink>
      <w:r w:rsidRPr="00B205C3">
        <w:rPr>
          <w:rFonts w:ascii="Arial Narrow" w:hAnsi="Arial Narrow" w:cs="Arial"/>
          <w:color w:val="0070C0"/>
        </w:rPr>
        <w:t xml:space="preserve">  </w:t>
      </w:r>
      <w:r w:rsidRPr="00013A81">
        <w:rPr>
          <w:rFonts w:ascii="Arial Narrow" w:hAnsi="Arial Narrow" w:cs="Arial"/>
        </w:rPr>
        <w:t xml:space="preserve">and the </w:t>
      </w:r>
      <w:hyperlink r:id="rId133" w:history="1">
        <w:r w:rsidRPr="00B205C3">
          <w:rPr>
            <w:rStyle w:val="Hyperlink"/>
            <w:rFonts w:ascii="Arial Narrow" w:hAnsi="Arial Narrow" w:cs="Arial"/>
            <w:color w:val="0070C0"/>
          </w:rPr>
          <w:t>housing and dementia framework</w:t>
        </w:r>
      </w:hyperlink>
      <w:r w:rsidRPr="00B205C3">
        <w:rPr>
          <w:rFonts w:ascii="Arial Narrow" w:hAnsi="Arial Narrow" w:cs="Arial"/>
        </w:rPr>
        <w:t xml:space="preserve">, </w:t>
      </w:r>
      <w:r w:rsidRPr="00013A81">
        <w:rPr>
          <w:rFonts w:ascii="Arial Narrow" w:hAnsi="Arial Narrow" w:cs="Arial"/>
        </w:rPr>
        <w:t>commissioned by the Place, Home and Housing portfolio of Healthcare Improvement Scotland’s Improvement Hub (</w:t>
      </w:r>
      <w:proofErr w:type="spellStart"/>
      <w:r w:rsidRPr="00013A81">
        <w:rPr>
          <w:rFonts w:ascii="Arial Narrow" w:hAnsi="Arial Narrow" w:cs="Arial"/>
        </w:rPr>
        <w:t>ihub</w:t>
      </w:r>
      <w:proofErr w:type="spellEnd"/>
      <w:r w:rsidRPr="00013A81">
        <w:rPr>
          <w:rFonts w:ascii="Arial Narrow" w:hAnsi="Arial Narrow" w:cs="Arial"/>
        </w:rPr>
        <w:t>) with Chartered Institute of Housing (CIH) Scotland and Alzheimer Scotland. The framework notes that</w:t>
      </w:r>
      <w:r w:rsidR="006E525B" w:rsidRPr="00013A81">
        <w:rPr>
          <w:rFonts w:ascii="Arial Narrow" w:hAnsi="Arial Narrow" w:cs="Arial"/>
        </w:rPr>
        <w:t>:</w:t>
      </w:r>
    </w:p>
    <w:p w14:paraId="14CAACAD" w14:textId="79DB4475" w:rsidR="009B315E" w:rsidRPr="00CD7782" w:rsidRDefault="009B315E" w:rsidP="009B315E">
      <w:pPr>
        <w:rPr>
          <w:rFonts w:ascii="Arial Narrow" w:hAnsi="Arial Narrow" w:cs="Arial"/>
        </w:rPr>
      </w:pPr>
      <w:r w:rsidRPr="00013A81">
        <w:rPr>
          <w:rFonts w:ascii="Arial Narrow" w:hAnsi="Arial Narrow" w:cs="Arial"/>
        </w:rPr>
        <w:t xml:space="preserve"> </w:t>
      </w:r>
      <w:r w:rsidR="00F50C43" w:rsidRPr="00013A81">
        <w:rPr>
          <w:rFonts w:ascii="Arial Narrow" w:hAnsi="Arial Narrow" w:cs="Arial"/>
        </w:rPr>
        <w:t>“</w:t>
      </w:r>
      <w:r w:rsidR="00F811B4" w:rsidRPr="00013A81">
        <w:rPr>
          <w:rFonts w:ascii="Arial Narrow" w:hAnsi="Arial Narrow" w:cs="Arial"/>
        </w:rPr>
        <w:t>There</w:t>
      </w:r>
      <w:r w:rsidRPr="00013A81">
        <w:rPr>
          <w:rFonts w:ascii="Arial Narrow" w:hAnsi="Arial Narrow" w:cs="Arial"/>
        </w:rPr>
        <w:t xml:space="preserve"> is an increasing desire to support people living with dementia to self-manage and retain their independence for as long as possible. All the evidence </w:t>
      </w:r>
      <w:r w:rsidRPr="00CD7782">
        <w:rPr>
          <w:rFonts w:ascii="Arial Narrow" w:hAnsi="Arial Narrow" w:cs="Arial"/>
        </w:rPr>
        <w:t>suggests that staying at home helps people living with dementia achieve the best outcomes for themselves in familiar surroundings and where they can maintain connections with community life.</w:t>
      </w:r>
      <w:r w:rsidR="004E297E" w:rsidRPr="00CD7782">
        <w:rPr>
          <w:rFonts w:ascii="Arial Narrow" w:hAnsi="Arial Narrow" w:cs="Arial"/>
        </w:rPr>
        <w:t>”</w:t>
      </w:r>
    </w:p>
    <w:p w14:paraId="720649F9" w14:textId="017CEB05" w:rsidR="009B315E" w:rsidRPr="004034C8" w:rsidRDefault="009B315E" w:rsidP="6784FB3F">
      <w:pPr>
        <w:rPr>
          <w:rFonts w:ascii="Arial Narrow" w:hAnsi="Arial Narrow" w:cs="Arial"/>
        </w:rPr>
      </w:pPr>
      <w:r w:rsidRPr="004034C8">
        <w:rPr>
          <w:rFonts w:ascii="Arial Narrow" w:hAnsi="Arial Narrow" w:cs="Arial"/>
        </w:rPr>
        <w:t xml:space="preserve">There are opportunities to link </w:t>
      </w:r>
      <w:r w:rsidR="57B7F6CE" w:rsidRPr="004034C8">
        <w:rPr>
          <w:rFonts w:ascii="Arial Narrow" w:hAnsi="Arial Narrow" w:cs="Arial"/>
        </w:rPr>
        <w:t xml:space="preserve">in </w:t>
      </w:r>
      <w:r w:rsidRPr="004034C8">
        <w:rPr>
          <w:rFonts w:ascii="Arial Narrow" w:hAnsi="Arial Narrow" w:cs="Arial"/>
        </w:rPr>
        <w:t xml:space="preserve">with </w:t>
      </w:r>
      <w:r w:rsidR="57B7F6CE" w:rsidRPr="004034C8">
        <w:rPr>
          <w:rFonts w:ascii="Arial Narrow" w:hAnsi="Arial Narrow" w:cs="Arial"/>
        </w:rPr>
        <w:t xml:space="preserve">Edinburgh </w:t>
      </w:r>
      <w:r w:rsidRPr="004034C8">
        <w:rPr>
          <w:rFonts w:ascii="Arial Narrow" w:hAnsi="Arial Narrow" w:cs="Arial"/>
        </w:rPr>
        <w:t>HSC</w:t>
      </w:r>
      <w:r w:rsidR="57B7F6CE" w:rsidRPr="004034C8">
        <w:rPr>
          <w:rFonts w:ascii="Arial Narrow" w:hAnsi="Arial Narrow" w:cs="Arial"/>
        </w:rPr>
        <w:t>P</w:t>
      </w:r>
      <w:r w:rsidRPr="004034C8">
        <w:rPr>
          <w:rFonts w:ascii="Arial Narrow" w:hAnsi="Arial Narrow" w:cs="Arial"/>
        </w:rPr>
        <w:t xml:space="preserve"> partners </w:t>
      </w:r>
      <w:r w:rsidR="5D863253" w:rsidRPr="004034C8">
        <w:rPr>
          <w:rFonts w:ascii="Arial Narrow" w:hAnsi="Arial Narrow" w:cs="Arial"/>
        </w:rPr>
        <w:t>as</w:t>
      </w:r>
      <w:r w:rsidRPr="004034C8">
        <w:rPr>
          <w:rFonts w:ascii="Arial Narrow" w:hAnsi="Arial Narrow" w:cs="Arial"/>
        </w:rPr>
        <w:t xml:space="preserve"> they develop </w:t>
      </w:r>
      <w:r w:rsidR="429E6066" w:rsidRPr="004034C8">
        <w:rPr>
          <w:rFonts w:ascii="Arial Narrow" w:hAnsi="Arial Narrow" w:cs="Arial"/>
        </w:rPr>
        <w:t>a specific strategy for Dementia.</w:t>
      </w:r>
      <w:r w:rsidRPr="00CD7782">
        <w:rPr>
          <w:rFonts w:ascii="Arial Narrow" w:hAnsi="Arial Narrow" w:cs="Arial"/>
        </w:rPr>
        <w:t xml:space="preserve">  </w:t>
      </w:r>
    </w:p>
    <w:p w14:paraId="114BACF9" w14:textId="64E276EE" w:rsidR="00F7150C" w:rsidRPr="00CD7782" w:rsidRDefault="3BE69AC5" w:rsidP="767FC369">
      <w:pPr>
        <w:jc w:val="both"/>
        <w:rPr>
          <w:rFonts w:ascii="Arial Narrow" w:hAnsi="Arial Narrow" w:cs="Arial"/>
          <w:b/>
          <w:bCs/>
        </w:rPr>
      </w:pPr>
      <w:r w:rsidRPr="00CD7782">
        <w:rPr>
          <w:rFonts w:ascii="Arial Narrow" w:hAnsi="Arial Narrow" w:cs="Arial"/>
          <w:b/>
          <w:bCs/>
        </w:rPr>
        <w:t>Learning Disability</w:t>
      </w:r>
    </w:p>
    <w:p w14:paraId="7650D5F5" w14:textId="5D704AA3" w:rsidR="009B315E" w:rsidRPr="00CD7782" w:rsidRDefault="009B315E" w:rsidP="00CB7A3F">
      <w:pPr>
        <w:rPr>
          <w:rFonts w:ascii="Arial Narrow" w:hAnsi="Arial Narrow" w:cs="Arial"/>
        </w:rPr>
      </w:pPr>
      <w:r w:rsidRPr="00CD7782">
        <w:rPr>
          <w:rFonts w:ascii="Arial Narrow" w:hAnsi="Arial Narrow" w:cs="Arial"/>
        </w:rPr>
        <w:t xml:space="preserve">A learning disability is a significant, lifelong condition that starts before adulthood, which affects a person’s development, and which means that they may need help to understand information, learn skills and live independently. Having a learning disability means a person may take longer to learn things and often needs support to develop new skills, be aware of risk, understand complicated information and interact with other people. (‘Keys to Life’, 2019). </w:t>
      </w:r>
    </w:p>
    <w:p w14:paraId="162D05A0" w14:textId="681C2F9B" w:rsidR="009B315E" w:rsidRPr="00CD7782" w:rsidRDefault="009B315E" w:rsidP="009B315E">
      <w:pPr>
        <w:jc w:val="both"/>
        <w:rPr>
          <w:rFonts w:ascii="Arial Narrow" w:hAnsi="Arial Narrow" w:cs="Arial"/>
        </w:rPr>
      </w:pPr>
      <w:r w:rsidRPr="00CD7782">
        <w:rPr>
          <w:rFonts w:ascii="Arial Narrow" w:hAnsi="Arial Narrow" w:cs="Arial"/>
        </w:rPr>
        <w:t xml:space="preserve">There </w:t>
      </w:r>
      <w:proofErr w:type="gramStart"/>
      <w:r w:rsidRPr="00CD7782">
        <w:rPr>
          <w:rFonts w:ascii="Arial Narrow" w:hAnsi="Arial Narrow" w:cs="Arial"/>
        </w:rPr>
        <w:t>is</w:t>
      </w:r>
      <w:proofErr w:type="gramEnd"/>
      <w:r w:rsidRPr="00CD7782">
        <w:rPr>
          <w:rFonts w:ascii="Arial Narrow" w:hAnsi="Arial Narrow" w:cs="Arial"/>
        </w:rPr>
        <w:t xml:space="preserve"> an estimated 2,255 people (18</w:t>
      </w:r>
      <w:r w:rsidR="001B177B" w:rsidRPr="00CD7782">
        <w:rPr>
          <w:rFonts w:ascii="Arial Narrow" w:hAnsi="Arial Narrow" w:cs="Arial"/>
        </w:rPr>
        <w:t xml:space="preserve"> years plus</w:t>
      </w:r>
      <w:r w:rsidRPr="00CD7782">
        <w:rPr>
          <w:rFonts w:ascii="Arial Narrow" w:hAnsi="Arial Narrow" w:cs="Arial"/>
        </w:rPr>
        <w:t>) with a learning disability in Edinburgh. The national population of adults with a learning disability is predicted to increase by 2% each year.  (Learning Disability Statistics Scotland 2019).</w:t>
      </w:r>
    </w:p>
    <w:p w14:paraId="583D9B13" w14:textId="3369C220" w:rsidR="009B315E" w:rsidRPr="00CD7782" w:rsidRDefault="009B315E" w:rsidP="009B315E">
      <w:pPr>
        <w:ind w:left="24" w:right="293"/>
        <w:rPr>
          <w:rFonts w:ascii="Arial Narrow" w:hAnsi="Arial Narrow" w:cs="Arial"/>
        </w:rPr>
      </w:pPr>
      <w:r w:rsidRPr="00CD7782">
        <w:rPr>
          <w:rFonts w:ascii="Arial Narrow" w:hAnsi="Arial Narrow" w:cs="Arial"/>
        </w:rPr>
        <w:lastRenderedPageBreak/>
        <w:t xml:space="preserve">There has been significant consultation and engagement on a national level with people with a learning disability, from ‘The Same </w:t>
      </w:r>
      <w:proofErr w:type="gramStart"/>
      <w:r w:rsidRPr="00CD7782">
        <w:rPr>
          <w:rFonts w:ascii="Arial Narrow" w:hAnsi="Arial Narrow" w:cs="Arial"/>
        </w:rPr>
        <w:t>As</w:t>
      </w:r>
      <w:proofErr w:type="gramEnd"/>
      <w:r w:rsidRPr="00CD7782">
        <w:rPr>
          <w:rFonts w:ascii="Arial Narrow" w:hAnsi="Arial Narrow" w:cs="Arial"/>
        </w:rPr>
        <w:t xml:space="preserve"> You?’ (2000) and ‘Keys to Life’ (2013 </w:t>
      </w:r>
      <w:r w:rsidR="008F27E3" w:rsidRPr="00CD7782">
        <w:rPr>
          <w:rFonts w:ascii="Arial Narrow" w:hAnsi="Arial Narrow" w:cs="Arial"/>
        </w:rPr>
        <w:t>and</w:t>
      </w:r>
      <w:r w:rsidRPr="00CD7782">
        <w:rPr>
          <w:rFonts w:ascii="Arial Narrow" w:hAnsi="Arial Narrow" w:cs="Arial"/>
        </w:rPr>
        <w:t xml:space="preserve"> 2019). These documents, combined with the ‘Coming Home Report’ (2018) and the ‘Coming Home Implementation Plan’ (2022), clearly lay out the priorities for people with learning disabilities.  </w:t>
      </w:r>
    </w:p>
    <w:p w14:paraId="323E1997" w14:textId="1E243FAA" w:rsidR="006E525B" w:rsidRPr="00CD7782" w:rsidRDefault="009B315E" w:rsidP="009B315E">
      <w:pPr>
        <w:jc w:val="both"/>
        <w:rPr>
          <w:rFonts w:ascii="Arial Narrow" w:hAnsi="Arial Narrow" w:cs="Arial"/>
        </w:rPr>
      </w:pPr>
      <w:r w:rsidRPr="00CD7782">
        <w:rPr>
          <w:rFonts w:ascii="Arial Narrow" w:hAnsi="Arial Narrow" w:cs="Arial"/>
        </w:rPr>
        <w:t xml:space="preserve">The more recent Scottish Government consultation on the </w:t>
      </w:r>
      <w:hyperlink r:id="rId134" w:history="1">
        <w:r w:rsidRPr="00CD7782">
          <w:rPr>
            <w:rFonts w:ascii="Arial Narrow" w:hAnsi="Arial Narrow" w:cs="Arial"/>
            <w:color w:val="0070C0"/>
            <w:u w:val="single"/>
          </w:rPr>
          <w:t>Learning Disabilities, Autism and Neurodivergence Bill</w:t>
        </w:r>
      </w:hyperlink>
      <w:r w:rsidRPr="00CD7782">
        <w:rPr>
          <w:rFonts w:ascii="Arial Narrow" w:hAnsi="Arial Narrow" w:cs="Arial"/>
        </w:rPr>
        <w:t>, informed by the Lived Experience Advisory Panel has a detailed section on housing and independent living noting that</w:t>
      </w:r>
      <w:r w:rsidR="006E525B" w:rsidRPr="00CD7782">
        <w:rPr>
          <w:rFonts w:ascii="Arial Narrow" w:hAnsi="Arial Narrow" w:cs="Arial"/>
        </w:rPr>
        <w:t>:</w:t>
      </w:r>
      <w:r w:rsidRPr="00CD7782">
        <w:rPr>
          <w:rFonts w:ascii="Arial Narrow" w:hAnsi="Arial Narrow" w:cs="Arial"/>
        </w:rPr>
        <w:t xml:space="preserve"> </w:t>
      </w:r>
    </w:p>
    <w:p w14:paraId="4E72FA79" w14:textId="60EC095F" w:rsidR="009B315E" w:rsidRPr="00CD7782" w:rsidRDefault="009B315E" w:rsidP="00CB7A3F">
      <w:pPr>
        <w:rPr>
          <w:rFonts w:ascii="Arial Narrow" w:hAnsi="Arial Narrow" w:cs="Arial"/>
        </w:rPr>
      </w:pPr>
      <w:r w:rsidRPr="00CD7782">
        <w:rPr>
          <w:rFonts w:ascii="Arial Narrow" w:hAnsi="Arial Narrow" w:cs="Arial"/>
        </w:rPr>
        <w:t>“</w:t>
      </w:r>
      <w:r w:rsidR="00F811B4" w:rsidRPr="00CD7782">
        <w:rPr>
          <w:rFonts w:ascii="Arial Narrow" w:hAnsi="Arial Narrow" w:cs="Arial"/>
        </w:rPr>
        <w:t>Unsuitable</w:t>
      </w:r>
      <w:r w:rsidRPr="00CD7782">
        <w:rPr>
          <w:rFonts w:ascii="Arial Narrow" w:hAnsi="Arial Narrow" w:cs="Arial"/>
        </w:rPr>
        <w:t xml:space="preserve"> housing can have a negative impact on neurodivergent people, people with learning disabilities, their families and their </w:t>
      </w:r>
      <w:proofErr w:type="spellStart"/>
      <w:r w:rsidR="00C22A65" w:rsidRPr="00CD7782">
        <w:rPr>
          <w:rFonts w:ascii="Arial Narrow" w:hAnsi="Arial Narrow" w:cs="Arial"/>
        </w:rPr>
        <w:t>carers</w:t>
      </w:r>
      <w:proofErr w:type="spellEnd"/>
      <w:r w:rsidRPr="00CD7782">
        <w:rPr>
          <w:rFonts w:ascii="Arial Narrow" w:hAnsi="Arial Narrow" w:cs="Arial"/>
        </w:rPr>
        <w:t>, including impacting on mobility, mental health, social isolation and a lack of employment opportunities. Appropriate housing is therefore an essential requirement of independent living. It supports health and wellbeing allowing neurodivergent people and people with learning disabilities to live safely, offering greater choice and control over their lives”.</w:t>
      </w:r>
    </w:p>
    <w:p w14:paraId="2BFFD43E" w14:textId="2BC0FC67" w:rsidR="009B315E" w:rsidRPr="00CD7782" w:rsidRDefault="009B315E" w:rsidP="00EB1673">
      <w:pPr>
        <w:rPr>
          <w:rFonts w:ascii="Arial Narrow" w:hAnsi="Arial Narrow" w:cs="Arial"/>
        </w:rPr>
      </w:pPr>
      <w:r w:rsidRPr="00CD7782">
        <w:rPr>
          <w:rFonts w:ascii="Arial Narrow" w:hAnsi="Arial Narrow" w:cs="Arial"/>
        </w:rPr>
        <w:t>A 2022</w:t>
      </w:r>
      <w:r w:rsidRPr="00EB1673">
        <w:rPr>
          <w:rFonts w:ascii="Arial Narrow" w:hAnsi="Arial Narrow" w:cs="Arial"/>
        </w:rPr>
        <w:t xml:space="preserve"> </w:t>
      </w:r>
      <w:hyperlink r:id="rId135">
        <w:r w:rsidRPr="00CB7A3F">
          <w:rPr>
            <w:rFonts w:ascii="Arial Narrow" w:hAnsi="Arial Narrow" w:cs="Arial"/>
            <w:color w:val="004F88"/>
            <w:u w:val="single"/>
          </w:rPr>
          <w:t>report</w:t>
        </w:r>
      </w:hyperlink>
      <w:r w:rsidRPr="00374CCF">
        <w:rPr>
          <w:rFonts w:ascii="Arial Narrow" w:hAnsi="Arial Narrow" w:cs="Arial"/>
          <w:color w:val="004F88"/>
        </w:rPr>
        <w:t xml:space="preserve"> </w:t>
      </w:r>
      <w:r w:rsidRPr="00CD7782">
        <w:rPr>
          <w:rFonts w:ascii="Arial Narrow" w:hAnsi="Arial Narrow" w:cs="Arial"/>
        </w:rPr>
        <w:t>from the Scottish Commission for Learning Disabilities highlighted the particular c</w:t>
      </w:r>
      <w:r w:rsidR="3E0941B8" w:rsidRPr="00CD7782">
        <w:rPr>
          <w:rFonts w:ascii="Arial Narrow" w:hAnsi="Arial Narrow" w:cs="Arial"/>
        </w:rPr>
        <w:t>h</w:t>
      </w:r>
      <w:r w:rsidR="1F6D3C39" w:rsidRPr="00CD7782">
        <w:rPr>
          <w:rFonts w:ascii="Arial Narrow" w:hAnsi="Arial Narrow" w:cs="Arial"/>
        </w:rPr>
        <w:t xml:space="preserve">allenges faced by people with learning disabilities in being able to </w:t>
      </w:r>
      <w:r w:rsidR="1E8806C8" w:rsidRPr="00CD7782">
        <w:rPr>
          <w:rFonts w:ascii="Arial Narrow" w:hAnsi="Arial Narrow" w:cs="Arial"/>
        </w:rPr>
        <w:t>choose where and how they live. LHS</w:t>
      </w:r>
      <w:r w:rsidRPr="00CD7782">
        <w:rPr>
          <w:rFonts w:ascii="Arial Narrow" w:hAnsi="Arial Narrow" w:cs="Arial"/>
        </w:rPr>
        <w:t xml:space="preserve"> </w:t>
      </w:r>
      <w:r w:rsidR="675F4EA3" w:rsidRPr="00CD7782">
        <w:rPr>
          <w:rFonts w:ascii="Arial Narrow" w:hAnsi="Arial Narrow" w:cs="Arial"/>
        </w:rPr>
        <w:t xml:space="preserve">consultation feedback reinforced many of these points, with </w:t>
      </w:r>
      <w:r w:rsidRPr="00CD7782">
        <w:rPr>
          <w:rFonts w:ascii="Arial Narrow" w:hAnsi="Arial Narrow" w:cs="Arial"/>
        </w:rPr>
        <w:t>Edinburgh Learning</w:t>
      </w:r>
      <w:r w:rsidR="34E4BFB8" w:rsidRPr="00CD7782">
        <w:rPr>
          <w:rFonts w:ascii="Arial Narrow" w:hAnsi="Arial Narrow" w:cs="Arial"/>
        </w:rPr>
        <w:t> </w:t>
      </w:r>
      <w:r w:rsidR="036FD6D7" w:rsidRPr="00CD7782">
        <w:rPr>
          <w:rFonts w:ascii="Arial Narrow" w:hAnsi="Arial Narrow" w:cs="Arial"/>
        </w:rPr>
        <w:t xml:space="preserve">Disability Advisory  Group members stressing that people with learning </w:t>
      </w:r>
      <w:r w:rsidRPr="00CD7782">
        <w:rPr>
          <w:rFonts w:ascii="Arial Narrow" w:hAnsi="Arial Narrow" w:cs="Arial"/>
        </w:rPr>
        <w:t>disabilities should have a choice if they want to live on their own or with others and that the right care and support packages, built around them, also need to be in place to live an independent life.</w:t>
      </w:r>
    </w:p>
    <w:p w14:paraId="1E3603C3" w14:textId="7492B06F" w:rsidR="009B315E" w:rsidRPr="00CB7A3F" w:rsidRDefault="7395E9E6" w:rsidP="00CB7A3F">
      <w:pPr>
        <w:rPr>
          <w:rFonts w:ascii="Arial Narrow" w:hAnsi="Arial Narrow" w:cs="Arial"/>
        </w:rPr>
      </w:pPr>
      <w:r w:rsidRPr="00CB7A3F">
        <w:rPr>
          <w:rFonts w:ascii="Arial Narrow" w:hAnsi="Arial Narrow" w:cs="Arial"/>
        </w:rPr>
        <w:t>The IJB draft Strategic Plan identifies the la</w:t>
      </w:r>
      <w:r w:rsidR="42FC7643" w:rsidRPr="00CB7A3F">
        <w:rPr>
          <w:rFonts w:ascii="Arial Narrow" w:hAnsi="Arial Narrow" w:cs="Arial"/>
        </w:rPr>
        <w:t>ck of suitable housing for people with a learning disability as a chronic challenge.  This can lead to people with a learning dis</w:t>
      </w:r>
      <w:r w:rsidR="5A52B9AB" w:rsidRPr="00CB7A3F">
        <w:rPr>
          <w:rFonts w:ascii="Arial Narrow" w:hAnsi="Arial Narrow" w:cs="Arial"/>
        </w:rPr>
        <w:t xml:space="preserve">ability </w:t>
      </w:r>
      <w:r w:rsidR="54BB15AF" w:rsidRPr="00CB7A3F">
        <w:rPr>
          <w:rFonts w:ascii="Arial Narrow" w:hAnsi="Arial Narrow" w:cs="Arial"/>
        </w:rPr>
        <w:t>who have</w:t>
      </w:r>
      <w:r w:rsidR="5A52B9AB" w:rsidRPr="00CB7A3F">
        <w:rPr>
          <w:rFonts w:ascii="Arial Narrow" w:hAnsi="Arial Narrow" w:cs="Arial"/>
        </w:rPr>
        <w:t xml:space="preserve"> a high level of need remaining in hospital for years at a time because there is no suitable environment for them to be discharged to. It also </w:t>
      </w:r>
      <w:r w:rsidR="4CDD315F" w:rsidRPr="00CB7A3F">
        <w:rPr>
          <w:rFonts w:ascii="Arial Narrow" w:hAnsi="Arial Narrow" w:cs="Arial"/>
        </w:rPr>
        <w:t xml:space="preserve">leads to higher costs for care at home when individuals with specialist care needs are spread out over too wide an area </w:t>
      </w:r>
      <w:r w:rsidR="6BC61B71" w:rsidRPr="00CB7A3F">
        <w:rPr>
          <w:rFonts w:ascii="Arial Narrow" w:hAnsi="Arial Narrow" w:cs="Arial"/>
        </w:rPr>
        <w:t>and</w:t>
      </w:r>
      <w:r w:rsidR="4CDD315F" w:rsidRPr="00CB7A3F">
        <w:rPr>
          <w:rFonts w:ascii="Arial Narrow" w:hAnsi="Arial Narrow" w:cs="Arial"/>
        </w:rPr>
        <w:t xml:space="preserve"> care teams need to travel a </w:t>
      </w:r>
      <w:r w:rsidR="7D8B68B2" w:rsidRPr="00CB7A3F">
        <w:rPr>
          <w:rFonts w:ascii="Arial Narrow" w:hAnsi="Arial Narrow" w:cs="Arial"/>
        </w:rPr>
        <w:t>l</w:t>
      </w:r>
      <w:r w:rsidR="4CDD315F" w:rsidRPr="00CB7A3F">
        <w:rPr>
          <w:rFonts w:ascii="Arial Narrow" w:hAnsi="Arial Narrow" w:cs="Arial"/>
        </w:rPr>
        <w:t xml:space="preserve">ot. </w:t>
      </w:r>
    </w:p>
    <w:p w14:paraId="107E11AA" w14:textId="6BAD715B" w:rsidR="009B315E" w:rsidRPr="00CB7A3F" w:rsidRDefault="009B315E" w:rsidP="00CB7A3F">
      <w:pPr>
        <w:rPr>
          <w:rFonts w:ascii="Arial Narrow" w:hAnsi="Arial Narrow" w:cs="Arial"/>
        </w:rPr>
      </w:pPr>
      <w:r w:rsidRPr="00CB7A3F">
        <w:rPr>
          <w:rFonts w:ascii="Arial Narrow" w:hAnsi="Arial Narrow" w:cs="Arial"/>
        </w:rPr>
        <w:t xml:space="preserve">The Edinburgh HSCP </w:t>
      </w:r>
      <w:r w:rsidR="2C36882A" w:rsidRPr="00CB7A3F">
        <w:rPr>
          <w:rFonts w:ascii="Arial Narrow" w:hAnsi="Arial Narrow" w:cs="Arial"/>
        </w:rPr>
        <w:t>is</w:t>
      </w:r>
      <w:r w:rsidRPr="00CB7A3F">
        <w:rPr>
          <w:rFonts w:ascii="Arial Narrow" w:hAnsi="Arial Narrow" w:cs="Arial"/>
        </w:rPr>
        <w:t xml:space="preserve"> updating their Learning Disability Delivery Plan and </w:t>
      </w:r>
      <w:r w:rsidR="673EF53D" w:rsidRPr="00CB7A3F">
        <w:rPr>
          <w:rFonts w:ascii="Arial Narrow" w:hAnsi="Arial Narrow" w:cs="Arial"/>
        </w:rPr>
        <w:t>will work with housing partners</w:t>
      </w:r>
      <w:r w:rsidRPr="00CB7A3F">
        <w:rPr>
          <w:rFonts w:ascii="Arial Narrow" w:hAnsi="Arial Narrow" w:cs="Arial"/>
        </w:rPr>
        <w:t xml:space="preserve"> to identify housing needs for people with learning </w:t>
      </w:r>
      <w:r w:rsidRPr="00CB7A3F">
        <w:rPr>
          <w:rFonts w:ascii="Arial Narrow" w:hAnsi="Arial Narrow" w:cs="Arial"/>
        </w:rPr>
        <w:t>disabilities over the next 3-5 years so this can be factored into future social housing developments through the SHIP.</w:t>
      </w:r>
      <w:r w:rsidR="6A67D879" w:rsidRPr="00CB7A3F">
        <w:rPr>
          <w:rFonts w:ascii="Arial Narrow" w:hAnsi="Arial Narrow" w:cs="Arial"/>
        </w:rPr>
        <w:t xml:space="preserve"> </w:t>
      </w:r>
      <w:r w:rsidR="2ED90430" w:rsidRPr="00CB7A3F">
        <w:rPr>
          <w:rFonts w:ascii="Arial Narrow" w:hAnsi="Arial Narrow" w:cs="Arial"/>
        </w:rPr>
        <w:t>Aroun</w:t>
      </w:r>
      <w:r w:rsidR="7F017629" w:rsidRPr="00CB7A3F">
        <w:rPr>
          <w:rFonts w:ascii="Arial Narrow" w:hAnsi="Arial Narrow" w:cs="Arial"/>
        </w:rPr>
        <w:t xml:space="preserve">d </w:t>
      </w:r>
      <w:r w:rsidR="2ED90430" w:rsidRPr="00CB7A3F">
        <w:rPr>
          <w:rFonts w:ascii="Arial Narrow" w:hAnsi="Arial Narrow" w:cs="Arial"/>
        </w:rPr>
        <w:t>2,000</w:t>
      </w:r>
      <w:r w:rsidR="7864B96B" w:rsidRPr="00CB7A3F">
        <w:rPr>
          <w:rFonts w:ascii="Arial Narrow" w:hAnsi="Arial Narrow" w:cs="Arial"/>
        </w:rPr>
        <w:t xml:space="preserve"> </w:t>
      </w:r>
      <w:r w:rsidR="2ED90430" w:rsidRPr="00CB7A3F">
        <w:rPr>
          <w:rFonts w:ascii="Arial Narrow" w:hAnsi="Arial Narrow" w:cs="Arial"/>
        </w:rPr>
        <w:t>people are supported through learning disability services provided/commissioned by the Edinburgh HS</w:t>
      </w:r>
      <w:r w:rsidR="1F3DEC43" w:rsidRPr="00CB7A3F">
        <w:rPr>
          <w:rFonts w:ascii="Arial Narrow" w:hAnsi="Arial Narrow" w:cs="Arial"/>
        </w:rPr>
        <w:t xml:space="preserve">CP. </w:t>
      </w:r>
      <w:r w:rsidRPr="00CB7A3F">
        <w:rPr>
          <w:rFonts w:ascii="Arial Narrow" w:hAnsi="Arial Narrow" w:cs="Arial"/>
        </w:rPr>
        <w:t xml:space="preserve">The Council and RSL partners already help provide Core and Cluster homes through the new build programme and refurbishing existing buildings but seek to take a more strategic, evidence-based approach going forward. </w:t>
      </w:r>
    </w:p>
    <w:p w14:paraId="4F7850A4" w14:textId="1A751AA2" w:rsidR="009B315E" w:rsidRPr="00CD7782" w:rsidRDefault="009B315E" w:rsidP="009B315E">
      <w:pPr>
        <w:ind w:left="24" w:right="293"/>
        <w:rPr>
          <w:rFonts w:ascii="Arial Narrow" w:hAnsi="Arial Narrow" w:cs="Arial"/>
        </w:rPr>
      </w:pPr>
      <w:r w:rsidRPr="00CD7782">
        <w:rPr>
          <w:rFonts w:ascii="Arial Narrow" w:hAnsi="Arial Narrow" w:cs="Arial"/>
        </w:rPr>
        <w:t>The</w:t>
      </w:r>
      <w:r w:rsidRPr="00CD7782">
        <w:rPr>
          <w:rFonts w:ascii="Arial Narrow" w:hAnsi="Arial Narrow" w:cs="Arial"/>
          <w:color w:val="0563C1"/>
          <w:u w:val="single" w:color="0563C1"/>
        </w:rPr>
        <w:t xml:space="preserve"> </w:t>
      </w:r>
      <w:hyperlink r:id="rId136" w:history="1">
        <w:r w:rsidRPr="00CD7782">
          <w:rPr>
            <w:rStyle w:val="Hyperlink"/>
            <w:rFonts w:ascii="Arial Narrow" w:hAnsi="Arial Narrow" w:cs="Arial"/>
          </w:rPr>
          <w:t>Scottish Government’s Coming Home Implementation Report</w:t>
        </w:r>
      </w:hyperlink>
      <w:r w:rsidRPr="00CD7782">
        <w:rPr>
          <w:rFonts w:ascii="Arial Narrow" w:hAnsi="Arial Narrow" w:cs="Arial"/>
          <w:color w:val="0563C1"/>
        </w:rPr>
        <w:t xml:space="preserve"> </w:t>
      </w:r>
      <w:r w:rsidRPr="00CD7782">
        <w:rPr>
          <w:rFonts w:ascii="Arial Narrow" w:hAnsi="Arial Narrow" w:cs="Arial"/>
        </w:rPr>
        <w:t xml:space="preserve">sets out a clear objective to reduce the number of out of area residential placements and inappropriate hospital stays for people with learning disabilities and complex care needs who have intensive support needs. </w:t>
      </w:r>
    </w:p>
    <w:p w14:paraId="171C451A" w14:textId="38430F1B" w:rsidR="009C484D" w:rsidRPr="00CD7782" w:rsidRDefault="009B315E" w:rsidP="6784FB3F">
      <w:pPr>
        <w:ind w:left="24" w:right="293"/>
        <w:rPr>
          <w:rFonts w:ascii="Arial Narrow" w:hAnsi="Arial Narrow" w:cs="Arial"/>
        </w:rPr>
      </w:pPr>
      <w:r w:rsidRPr="00CD7782">
        <w:rPr>
          <w:rFonts w:ascii="Arial Narrow" w:hAnsi="Arial Narrow" w:cs="Arial"/>
        </w:rPr>
        <w:t>The Dynamic Support Register was launched in May 2023, as one of the key recommendations from the report.</w:t>
      </w:r>
    </w:p>
    <w:p w14:paraId="40C6B3C8" w14:textId="77777777" w:rsidR="00B22F1E" w:rsidRPr="00CD7782" w:rsidRDefault="3BE69AC5" w:rsidP="46D914CA">
      <w:pPr>
        <w:jc w:val="both"/>
        <w:rPr>
          <w:rFonts w:ascii="Arial Narrow" w:eastAsiaTheme="minorEastAsia" w:hAnsi="Arial Narrow" w:cs="Arial"/>
          <w:b/>
          <w:bCs/>
        </w:rPr>
      </w:pPr>
      <w:r w:rsidRPr="00CD7782">
        <w:rPr>
          <w:rFonts w:ascii="Arial Narrow" w:eastAsiaTheme="minorEastAsia" w:hAnsi="Arial Narrow" w:cs="Arial"/>
          <w:b/>
          <w:bCs/>
        </w:rPr>
        <w:t>Mental health</w:t>
      </w:r>
    </w:p>
    <w:p w14:paraId="16FD0C57" w14:textId="19ED5446" w:rsidR="009B315E" w:rsidRPr="00354E55" w:rsidRDefault="009B315E" w:rsidP="00354E55">
      <w:pPr>
        <w:rPr>
          <w:rFonts w:ascii="Arial Narrow" w:hAnsi="Arial Narrow" w:cs="Arial"/>
        </w:rPr>
      </w:pPr>
      <w:r w:rsidRPr="00354E55">
        <w:rPr>
          <w:rFonts w:ascii="Arial Narrow" w:hAnsi="Arial Narrow" w:cs="Arial"/>
        </w:rPr>
        <w:t xml:space="preserve">The IJB </w:t>
      </w:r>
      <w:r w:rsidR="702DE753" w:rsidRPr="00354E55">
        <w:rPr>
          <w:rFonts w:ascii="Arial Narrow" w:hAnsi="Arial Narrow" w:cs="Arial"/>
        </w:rPr>
        <w:t xml:space="preserve">draft Strategic Plan outlines that the term ‘mental health’ describes a person’s capacity to lead a fulfilling and enjoyable life.  It is broader than just the absence of mental illness and changes over time </w:t>
      </w:r>
      <w:r w:rsidR="241391AE" w:rsidRPr="00354E55">
        <w:rPr>
          <w:rFonts w:ascii="Arial Narrow" w:hAnsi="Arial Narrow" w:cs="Arial"/>
        </w:rPr>
        <w:t>in response to a wide variety of factors.  The IJB is responsible for commissioning all mental health services for people experiencing problems with their mental health except for secure forensic hospitals which remain the responsibility of NH</w:t>
      </w:r>
      <w:r w:rsidR="3F0BD1BD" w:rsidRPr="00354E55">
        <w:rPr>
          <w:rFonts w:ascii="Arial Narrow" w:hAnsi="Arial Narrow" w:cs="Arial"/>
        </w:rPr>
        <w:t>S Lothian.  The IJB commissions a range of services to meet different needs</w:t>
      </w:r>
      <w:r w:rsidR="63F52FBE" w:rsidRPr="00354E55">
        <w:rPr>
          <w:rFonts w:ascii="Arial Narrow" w:hAnsi="Arial Narrow" w:cs="Arial"/>
        </w:rPr>
        <w:t>, including</w:t>
      </w:r>
      <w:r w:rsidR="3F0BD1BD" w:rsidRPr="00354E55">
        <w:rPr>
          <w:rFonts w:ascii="Arial Narrow" w:hAnsi="Arial Narrow" w:cs="Arial"/>
        </w:rPr>
        <w:t xml:space="preserve"> services </w:t>
      </w:r>
      <w:r w:rsidR="6E0D7B4F" w:rsidRPr="00354E55">
        <w:rPr>
          <w:rFonts w:ascii="Arial Narrow" w:hAnsi="Arial Narrow" w:cs="Arial"/>
        </w:rPr>
        <w:t xml:space="preserve">that </w:t>
      </w:r>
      <w:r w:rsidR="3F0BD1BD" w:rsidRPr="00354E55">
        <w:rPr>
          <w:rFonts w:ascii="Arial Narrow" w:hAnsi="Arial Narrow" w:cs="Arial"/>
        </w:rPr>
        <w:t>focus on reducing the risk of people harming themselves or others</w:t>
      </w:r>
      <w:r w:rsidR="767F180E" w:rsidRPr="00354E55">
        <w:rPr>
          <w:rFonts w:ascii="Arial Narrow" w:hAnsi="Arial Narrow" w:cs="Arial"/>
        </w:rPr>
        <w:t xml:space="preserve"> and supporting people under safeguarding legislation. </w:t>
      </w:r>
      <w:r w:rsidR="0A24BCA2" w:rsidRPr="00354E55">
        <w:rPr>
          <w:rFonts w:ascii="Arial Narrow" w:hAnsi="Arial Narrow" w:cs="Arial"/>
        </w:rPr>
        <w:t>There are a wide variety of support services provided by third sector organisations.</w:t>
      </w:r>
      <w:r w:rsidR="78297E0D" w:rsidRPr="00354E55">
        <w:rPr>
          <w:rFonts w:ascii="Arial Narrow" w:hAnsi="Arial Narrow" w:cs="Arial"/>
        </w:rPr>
        <w:t xml:space="preserve"> The </w:t>
      </w:r>
      <w:hyperlink r:id="rId137" w:history="1">
        <w:r w:rsidR="7E3D19A7" w:rsidRPr="00354E55">
          <w:t>Thrive</w:t>
        </w:r>
      </w:hyperlink>
      <w:r w:rsidR="78297E0D" w:rsidRPr="00354E55">
        <w:rPr>
          <w:rFonts w:ascii="Arial Narrow" w:hAnsi="Arial Narrow" w:cs="Arial"/>
        </w:rPr>
        <w:t xml:space="preserve"> Edinburgh mental health and wellbeing strategy emphasises the importance of supporting and promoting menta</w:t>
      </w:r>
      <w:r w:rsidR="47682C11" w:rsidRPr="00354E55">
        <w:rPr>
          <w:rFonts w:ascii="Arial Narrow" w:hAnsi="Arial Narrow" w:cs="Arial"/>
        </w:rPr>
        <w:t xml:space="preserve">l </w:t>
      </w:r>
      <w:r w:rsidR="78297E0D" w:rsidRPr="00354E55">
        <w:rPr>
          <w:rFonts w:ascii="Arial Narrow" w:hAnsi="Arial Narrow" w:cs="Arial"/>
        </w:rPr>
        <w:t>health in addition to addressing mental illness.</w:t>
      </w:r>
    </w:p>
    <w:p w14:paraId="4431FA51" w14:textId="053AD487" w:rsidR="67B35CB1" w:rsidRPr="00CB7A3F" w:rsidRDefault="67B35CB1" w:rsidP="00CB7A3F">
      <w:pPr>
        <w:rPr>
          <w:rFonts w:ascii="Arial Narrow" w:hAnsi="Arial Narrow" w:cs="Arial"/>
        </w:rPr>
      </w:pPr>
      <w:r w:rsidRPr="00CB7A3F">
        <w:rPr>
          <w:rFonts w:ascii="Arial Narrow" w:hAnsi="Arial Narrow" w:cs="Arial"/>
        </w:rPr>
        <w:t xml:space="preserve">Feedback from service users is that services for mental health problems do not always feel joined up and waiting times for some services are too long.  The </w:t>
      </w:r>
      <w:r w:rsidR="26888D08" w:rsidRPr="00CB7A3F">
        <w:rPr>
          <w:rFonts w:ascii="Arial Narrow" w:hAnsi="Arial Narrow" w:cs="Arial"/>
        </w:rPr>
        <w:t>IJB</w:t>
      </w:r>
      <w:r w:rsidRPr="00CB7A3F">
        <w:rPr>
          <w:rFonts w:ascii="Arial Narrow" w:hAnsi="Arial Narrow" w:cs="Arial"/>
        </w:rPr>
        <w:t xml:space="preserve"> dr</w:t>
      </w:r>
      <w:r w:rsidR="17CEB987" w:rsidRPr="00CB7A3F">
        <w:rPr>
          <w:rFonts w:ascii="Arial Narrow" w:hAnsi="Arial Narrow" w:cs="Arial"/>
        </w:rPr>
        <w:t>aft Strategic Plan commits to focusing on streamlining the mental health pathway and reducing waiting times.</w:t>
      </w:r>
    </w:p>
    <w:p w14:paraId="2FB21A9A" w14:textId="77777777" w:rsidR="009B315E" w:rsidRPr="00CB7A3F" w:rsidRDefault="009B315E" w:rsidP="00CB7A3F">
      <w:pPr>
        <w:rPr>
          <w:rFonts w:ascii="Arial Narrow" w:hAnsi="Arial Narrow" w:cs="Arial"/>
        </w:rPr>
      </w:pPr>
      <w:r w:rsidRPr="00CB7A3F">
        <w:rPr>
          <w:rFonts w:ascii="Arial Narrow" w:hAnsi="Arial Narrow" w:cs="Arial"/>
        </w:rPr>
        <w:lastRenderedPageBreak/>
        <w:t xml:space="preserve">Discussions are underway between housing and health and social care on how we support people with severe mental illness.  This is looking at how we can provide stable and suitable accommodation before people reach a crisis point and ensuring existing tenancies are protected if there is an admission to hospital during an acute mental health crisis (and facilitating discharge back into an existing tenancy more quickly).  </w:t>
      </w:r>
    </w:p>
    <w:p w14:paraId="5EB36434" w14:textId="77777777" w:rsidR="009B315E" w:rsidRPr="00013A81" w:rsidRDefault="009B315E" w:rsidP="00CB7A3F">
      <w:pPr>
        <w:rPr>
          <w:rFonts w:ascii="Arial Narrow" w:hAnsi="Arial Narrow" w:cs="Arial"/>
        </w:rPr>
      </w:pPr>
      <w:r w:rsidRPr="00013A81">
        <w:rPr>
          <w:rFonts w:ascii="Arial Narrow" w:hAnsi="Arial Narrow" w:cs="Arial"/>
        </w:rPr>
        <w:t>The work is also looking at actions needed to ensure an adequate supply of suitable housing for individuals with complex long-term mental health issues such as psychosis that are conducive to affordable care and support packages.</w:t>
      </w:r>
    </w:p>
    <w:p w14:paraId="49D4D6FF" w14:textId="0B7BCF9A" w:rsidR="00F97C9B" w:rsidRPr="00DF5DDF" w:rsidRDefault="009B315E" w:rsidP="00CB7A3F">
      <w:pPr>
        <w:rPr>
          <w:rFonts w:ascii="Arial Narrow" w:hAnsi="Arial Narrow" w:cs="Arial"/>
          <w:szCs w:val="24"/>
        </w:rPr>
      </w:pPr>
      <w:r w:rsidRPr="00013A81">
        <w:rPr>
          <w:rFonts w:ascii="Arial Narrow" w:hAnsi="Arial Narrow" w:cs="Arial"/>
        </w:rPr>
        <w:t>We will</w:t>
      </w:r>
      <w:r w:rsidRPr="00CB7A3F">
        <w:rPr>
          <w:rFonts w:ascii="Arial Narrow" w:hAnsi="Arial Narrow" w:cs="Arial"/>
        </w:rPr>
        <w:t xml:space="preserve"> continue to work with health and social care partners to improve our</w:t>
      </w:r>
      <w:r w:rsidRPr="00013A81">
        <w:rPr>
          <w:rFonts w:ascii="Arial Narrow" w:hAnsi="Arial Narrow" w:cs="Arial"/>
          <w:szCs w:val="24"/>
        </w:rPr>
        <w:t xml:space="preserve"> understanding of </w:t>
      </w:r>
      <w:r w:rsidR="00AF0856" w:rsidRPr="00013A81">
        <w:rPr>
          <w:rFonts w:ascii="Arial Narrow" w:hAnsi="Arial Narrow" w:cs="Arial"/>
          <w:szCs w:val="24"/>
        </w:rPr>
        <w:t xml:space="preserve">the </w:t>
      </w:r>
      <w:r w:rsidRPr="00013A81">
        <w:rPr>
          <w:rFonts w:ascii="Arial Narrow" w:hAnsi="Arial Narrow" w:cs="Arial"/>
          <w:szCs w:val="24"/>
        </w:rPr>
        <w:t xml:space="preserve">housing and support needs </w:t>
      </w:r>
      <w:r w:rsidR="00AF0856" w:rsidRPr="00013A81">
        <w:rPr>
          <w:rFonts w:ascii="Arial Narrow" w:hAnsi="Arial Narrow" w:cs="Arial"/>
          <w:szCs w:val="24"/>
        </w:rPr>
        <w:t>of</w:t>
      </w:r>
      <w:r w:rsidRPr="00013A81">
        <w:rPr>
          <w:rFonts w:ascii="Arial Narrow" w:hAnsi="Arial Narrow" w:cs="Arial"/>
          <w:szCs w:val="24"/>
        </w:rPr>
        <w:t xml:space="preserve"> people with a learning disability, mental health </w:t>
      </w:r>
      <w:r w:rsidR="00FB56EB" w:rsidRPr="00013A81">
        <w:rPr>
          <w:rFonts w:ascii="Arial Narrow" w:hAnsi="Arial Narrow" w:cs="Arial"/>
          <w:szCs w:val="24"/>
        </w:rPr>
        <w:t>problems</w:t>
      </w:r>
      <w:r w:rsidRPr="00013A81">
        <w:rPr>
          <w:rFonts w:ascii="Arial Narrow" w:hAnsi="Arial Narrow" w:cs="Arial"/>
          <w:szCs w:val="24"/>
        </w:rPr>
        <w:t xml:space="preserve"> and for people with complex care needs.  This can include mainstream housing with appropriate support, extra care housing, supported accommodation and core and cluster models of housing. The information can be used to shape and inform new build projects and look at existing resources across housing and health and social care portfolios to help meet needs, alongside discussions on funding (capital and revenue) </w:t>
      </w:r>
      <w:r w:rsidR="00FB56EB" w:rsidRPr="00013A81">
        <w:rPr>
          <w:rFonts w:ascii="Arial Narrow" w:hAnsi="Arial Narrow" w:cs="Arial"/>
          <w:szCs w:val="24"/>
        </w:rPr>
        <w:t xml:space="preserve">where it is </w:t>
      </w:r>
      <w:r w:rsidRPr="00013A81">
        <w:rPr>
          <w:rFonts w:ascii="Arial Narrow" w:hAnsi="Arial Narrow" w:cs="Arial"/>
          <w:szCs w:val="24"/>
        </w:rPr>
        <w:t xml:space="preserve">required. </w:t>
      </w:r>
      <w:bookmarkStart w:id="118" w:name="_Toc158281768"/>
      <w:bookmarkStart w:id="119" w:name="_Hlk180074138"/>
    </w:p>
    <w:p w14:paraId="6C938E3D" w14:textId="088D8A95" w:rsidR="009B315E" w:rsidRPr="009C484D" w:rsidRDefault="009B315E" w:rsidP="009B315E">
      <w:pPr>
        <w:pStyle w:val="Heading2"/>
        <w:jc w:val="both"/>
        <w:rPr>
          <w:rFonts w:cs="Arial"/>
          <w:b/>
          <w:bCs/>
          <w:color w:val="auto"/>
          <w:sz w:val="24"/>
          <w:szCs w:val="24"/>
        </w:rPr>
      </w:pPr>
      <w:r w:rsidRPr="009C484D">
        <w:rPr>
          <w:rFonts w:cs="Arial"/>
          <w:b/>
          <w:bCs/>
          <w:color w:val="auto"/>
          <w:sz w:val="24"/>
          <w:szCs w:val="24"/>
        </w:rPr>
        <w:t>Gypsy Travellers</w:t>
      </w:r>
      <w:bookmarkEnd w:id="118"/>
      <w:r w:rsidRPr="009C484D">
        <w:rPr>
          <w:rFonts w:cs="Arial"/>
          <w:b/>
          <w:bCs/>
          <w:color w:val="auto"/>
          <w:sz w:val="24"/>
          <w:szCs w:val="24"/>
        </w:rPr>
        <w:t xml:space="preserve"> </w:t>
      </w:r>
    </w:p>
    <w:p w14:paraId="73C49E7C" w14:textId="77777777" w:rsidR="009B315E" w:rsidRPr="009C484D" w:rsidRDefault="009B315E" w:rsidP="009B315E">
      <w:pPr>
        <w:jc w:val="both"/>
        <w:rPr>
          <w:rFonts w:ascii="Arial Narrow" w:hAnsi="Arial Narrow" w:cs="Arial"/>
          <w:b/>
          <w:bCs/>
        </w:rPr>
      </w:pPr>
      <w:r w:rsidRPr="009C484D">
        <w:rPr>
          <w:rFonts w:ascii="Arial Narrow" w:hAnsi="Arial Narrow" w:cs="Arial"/>
          <w:b/>
          <w:bCs/>
        </w:rPr>
        <w:t>National Context</w:t>
      </w:r>
    </w:p>
    <w:p w14:paraId="590103A4" w14:textId="77777777" w:rsidR="009B315E" w:rsidRPr="00013A81" w:rsidRDefault="009B315E" w:rsidP="009B315E">
      <w:pPr>
        <w:jc w:val="both"/>
        <w:rPr>
          <w:rFonts w:ascii="Arial Narrow" w:hAnsi="Arial Narrow" w:cs="Arial"/>
        </w:rPr>
      </w:pPr>
      <w:r w:rsidRPr="00013A81">
        <w:rPr>
          <w:rFonts w:ascii="Arial Narrow" w:hAnsi="Arial Narrow" w:cs="Arial"/>
        </w:rPr>
        <w:t xml:space="preserve">In Scotland, Gypsy/Travellers are recognised as an ethnic minority and the Scottish Government is committed to improving outcomes for all Gypsy/Travellers in Scotland.  Alongside COSLA, the Scottish Government launched an action plan </w:t>
      </w:r>
      <w:r w:rsidRPr="009C484D">
        <w:rPr>
          <w:rFonts w:ascii="Arial Narrow" w:hAnsi="Arial Narrow" w:cs="Arial"/>
          <w:color w:val="0070C0"/>
        </w:rPr>
        <w:t>‘</w:t>
      </w:r>
      <w:hyperlink r:id="rId138" w:history="1">
        <w:r w:rsidRPr="009C484D">
          <w:rPr>
            <w:rStyle w:val="Hyperlink"/>
            <w:rFonts w:ascii="Arial Narrow" w:hAnsi="Arial Narrow" w:cs="Arial"/>
            <w:color w:val="0070C0"/>
          </w:rPr>
          <w:t>Improving the Lives of Gypsy Travellers’</w:t>
        </w:r>
      </w:hyperlink>
      <w:r w:rsidRPr="00013A81">
        <w:rPr>
          <w:rFonts w:ascii="Arial Narrow" w:hAnsi="Arial Narrow" w:cs="Arial"/>
        </w:rPr>
        <w:t xml:space="preserve"> in 2019 (updated in 2023). The plan focused on reviewing five areas identified by the Gypsy/Traveller communities as being important to them: </w:t>
      </w:r>
    </w:p>
    <w:p w14:paraId="16F58984" w14:textId="030312B0" w:rsidR="009B315E" w:rsidRPr="009C484D" w:rsidRDefault="009B315E" w:rsidP="00723854">
      <w:pPr>
        <w:pStyle w:val="ListParagraph"/>
        <w:numPr>
          <w:ilvl w:val="0"/>
          <w:numId w:val="46"/>
        </w:numPr>
        <w:jc w:val="both"/>
        <w:rPr>
          <w:rFonts w:ascii="Arial Narrow" w:hAnsi="Arial Narrow" w:cs="Arial"/>
        </w:rPr>
      </w:pPr>
      <w:r w:rsidRPr="009C484D">
        <w:rPr>
          <w:rFonts w:ascii="Arial Narrow" w:hAnsi="Arial Narrow" w:cs="Arial"/>
        </w:rPr>
        <w:t>More and better accommodation</w:t>
      </w:r>
      <w:r w:rsidR="004F0D18" w:rsidRPr="009C484D">
        <w:rPr>
          <w:rFonts w:ascii="Arial Narrow" w:hAnsi="Arial Narrow" w:cs="Arial"/>
        </w:rPr>
        <w:t>.</w:t>
      </w:r>
      <w:r w:rsidRPr="009C484D">
        <w:rPr>
          <w:rFonts w:ascii="Arial Narrow" w:hAnsi="Arial Narrow" w:cs="Arial"/>
        </w:rPr>
        <w:t xml:space="preserve"> </w:t>
      </w:r>
    </w:p>
    <w:p w14:paraId="64A945BF" w14:textId="7E823DF4" w:rsidR="009B315E" w:rsidRPr="009C484D" w:rsidRDefault="009B315E" w:rsidP="00723854">
      <w:pPr>
        <w:pStyle w:val="ListParagraph"/>
        <w:numPr>
          <w:ilvl w:val="0"/>
          <w:numId w:val="46"/>
        </w:numPr>
        <w:jc w:val="both"/>
        <w:rPr>
          <w:rFonts w:ascii="Arial Narrow" w:hAnsi="Arial Narrow" w:cs="Arial"/>
        </w:rPr>
      </w:pPr>
      <w:r w:rsidRPr="009C484D">
        <w:rPr>
          <w:rFonts w:ascii="Arial Narrow" w:hAnsi="Arial Narrow" w:cs="Arial"/>
        </w:rPr>
        <w:t>Improved access to public services</w:t>
      </w:r>
      <w:r w:rsidR="004F0D18" w:rsidRPr="009C484D">
        <w:rPr>
          <w:rFonts w:ascii="Arial Narrow" w:hAnsi="Arial Narrow" w:cs="Arial"/>
        </w:rPr>
        <w:t>.</w:t>
      </w:r>
      <w:r w:rsidRPr="009C484D">
        <w:rPr>
          <w:rFonts w:ascii="Arial Narrow" w:hAnsi="Arial Narrow" w:cs="Arial"/>
        </w:rPr>
        <w:t xml:space="preserve"> </w:t>
      </w:r>
    </w:p>
    <w:p w14:paraId="4CE5A473" w14:textId="030F7637" w:rsidR="009B315E" w:rsidRPr="009C484D" w:rsidRDefault="009B315E" w:rsidP="00723854">
      <w:pPr>
        <w:pStyle w:val="ListParagraph"/>
        <w:numPr>
          <w:ilvl w:val="0"/>
          <w:numId w:val="46"/>
        </w:numPr>
        <w:jc w:val="both"/>
        <w:rPr>
          <w:rFonts w:ascii="Arial Narrow" w:hAnsi="Arial Narrow" w:cs="Arial"/>
        </w:rPr>
      </w:pPr>
      <w:r w:rsidRPr="009C484D">
        <w:rPr>
          <w:rFonts w:ascii="Arial Narrow" w:hAnsi="Arial Narrow" w:cs="Arial"/>
        </w:rPr>
        <w:t>Better incomes in and out of work</w:t>
      </w:r>
      <w:r w:rsidR="004F0D18" w:rsidRPr="009C484D">
        <w:rPr>
          <w:rFonts w:ascii="Arial Narrow" w:hAnsi="Arial Narrow" w:cs="Arial"/>
        </w:rPr>
        <w:t>.</w:t>
      </w:r>
    </w:p>
    <w:p w14:paraId="20E2B77B" w14:textId="30A921CD" w:rsidR="009B315E" w:rsidRPr="009C484D" w:rsidRDefault="009B315E" w:rsidP="00723854">
      <w:pPr>
        <w:pStyle w:val="ListParagraph"/>
        <w:numPr>
          <w:ilvl w:val="0"/>
          <w:numId w:val="46"/>
        </w:numPr>
        <w:jc w:val="both"/>
        <w:rPr>
          <w:rFonts w:ascii="Arial Narrow" w:hAnsi="Arial Narrow" w:cs="Arial"/>
        </w:rPr>
      </w:pPr>
      <w:r w:rsidRPr="009C484D">
        <w:rPr>
          <w:rFonts w:ascii="Arial Narrow" w:hAnsi="Arial Narrow" w:cs="Arial"/>
        </w:rPr>
        <w:t>Tackling racism and discrimination</w:t>
      </w:r>
      <w:r w:rsidR="004F0D18" w:rsidRPr="009C484D">
        <w:rPr>
          <w:rFonts w:ascii="Arial Narrow" w:hAnsi="Arial Narrow" w:cs="Arial"/>
        </w:rPr>
        <w:t>.</w:t>
      </w:r>
      <w:r w:rsidRPr="009C484D">
        <w:rPr>
          <w:rFonts w:ascii="Arial Narrow" w:hAnsi="Arial Narrow" w:cs="Arial"/>
        </w:rPr>
        <w:t xml:space="preserve"> </w:t>
      </w:r>
    </w:p>
    <w:p w14:paraId="34A5AC25" w14:textId="4718BC69" w:rsidR="009B315E" w:rsidRPr="009C484D" w:rsidRDefault="009B315E" w:rsidP="00723854">
      <w:pPr>
        <w:pStyle w:val="ListParagraph"/>
        <w:numPr>
          <w:ilvl w:val="0"/>
          <w:numId w:val="46"/>
        </w:numPr>
        <w:jc w:val="both"/>
        <w:rPr>
          <w:rFonts w:ascii="Arial Narrow" w:hAnsi="Arial Narrow" w:cs="Arial"/>
        </w:rPr>
      </w:pPr>
      <w:r w:rsidRPr="009C484D">
        <w:rPr>
          <w:rFonts w:ascii="Arial Narrow" w:hAnsi="Arial Narrow" w:cs="Arial"/>
        </w:rPr>
        <w:t>Improving Gypsy/Traveller representation</w:t>
      </w:r>
      <w:r w:rsidR="004F0D18" w:rsidRPr="009C484D">
        <w:rPr>
          <w:rFonts w:ascii="Arial Narrow" w:hAnsi="Arial Narrow" w:cs="Arial"/>
        </w:rPr>
        <w:t>.</w:t>
      </w:r>
    </w:p>
    <w:p w14:paraId="3932BFD8" w14:textId="0C6299D5" w:rsidR="00F97C9B" w:rsidRDefault="009B315E" w:rsidP="002D779C">
      <w:pPr>
        <w:rPr>
          <w:rFonts w:ascii="Arial Narrow" w:hAnsi="Arial Narrow" w:cs="Arial"/>
        </w:rPr>
      </w:pPr>
      <w:r w:rsidRPr="00013A81">
        <w:rPr>
          <w:rFonts w:ascii="Arial Narrow" w:hAnsi="Arial Narrow" w:cs="Arial"/>
        </w:rPr>
        <w:t xml:space="preserve">In the 2022 Census, 3,343 people identified themselves as “White Gypsy/Travellers” in Scotland but it is likely that some chose not to declare their ethnicity.  Organisations that work with Gypsy/Travellers believe Scotland’s community comprises 15,000 – 20,000 people. The table below shows the breakdown of those giving their ethnicity as ‘White Gypsy Travellers’ at the 2022 Census for Edinburgh.  </w:t>
      </w:r>
    </w:p>
    <w:p w14:paraId="1C5C484F" w14:textId="690F1FA8" w:rsidR="00CA5FE3" w:rsidRPr="00F97C9B" w:rsidRDefault="00CA5FE3" w:rsidP="009B315E">
      <w:pPr>
        <w:jc w:val="both"/>
        <w:rPr>
          <w:rFonts w:ascii="Arial Narrow" w:hAnsi="Arial Narrow" w:cs="Arial"/>
          <w:b/>
          <w:bCs/>
        </w:rPr>
      </w:pPr>
      <w:r w:rsidRPr="00F97C9B">
        <w:rPr>
          <w:rFonts w:ascii="Arial Narrow" w:hAnsi="Arial Narrow" w:cs="Arial"/>
          <w:b/>
          <w:bCs/>
        </w:rPr>
        <w:t xml:space="preserve">Table </w:t>
      </w:r>
      <w:r w:rsidR="003C484A">
        <w:rPr>
          <w:rFonts w:ascii="Arial Narrow" w:hAnsi="Arial Narrow" w:cs="Arial"/>
          <w:b/>
          <w:bCs/>
        </w:rPr>
        <w:t>9.</w:t>
      </w:r>
      <w:r w:rsidR="007A45B7">
        <w:rPr>
          <w:rFonts w:ascii="Arial Narrow" w:hAnsi="Arial Narrow" w:cs="Arial"/>
          <w:b/>
          <w:bCs/>
        </w:rPr>
        <w:t xml:space="preserve"> </w:t>
      </w:r>
      <w:r w:rsidRPr="00F97C9B">
        <w:rPr>
          <w:rFonts w:ascii="Arial Narrow" w:hAnsi="Arial Narrow" w:cs="Arial"/>
          <w:b/>
          <w:bCs/>
        </w:rPr>
        <w:t>All Ethnicities and white gypsy travellers, 2022 Census, City of Edinburgh</w:t>
      </w:r>
    </w:p>
    <w:tbl>
      <w:tblPr>
        <w:tblpPr w:leftFromText="180" w:rightFromText="180" w:vertAnchor="text" w:tblpY="1"/>
        <w:tblOverlap w:val="never"/>
        <w:tblW w:w="5954" w:type="dxa"/>
        <w:tblCellMar>
          <w:left w:w="0" w:type="dxa"/>
          <w:right w:w="0" w:type="dxa"/>
        </w:tblCellMar>
        <w:tblLook w:val="04A0" w:firstRow="1" w:lastRow="0" w:firstColumn="1" w:lastColumn="0" w:noHBand="0" w:noVBand="1"/>
      </w:tblPr>
      <w:tblGrid>
        <w:gridCol w:w="1276"/>
        <w:gridCol w:w="992"/>
        <w:gridCol w:w="1276"/>
        <w:gridCol w:w="992"/>
        <w:gridCol w:w="1418"/>
      </w:tblGrid>
      <w:tr w:rsidR="009B315E" w:rsidRPr="003A32EF" w14:paraId="46AA128C" w14:textId="77777777" w:rsidTr="00161BE7">
        <w:trPr>
          <w:trHeight w:val="86"/>
        </w:trPr>
        <w:tc>
          <w:tcPr>
            <w:tcW w:w="1276" w:type="dxa"/>
            <w:noWrap/>
            <w:tcMar>
              <w:top w:w="0" w:type="dxa"/>
              <w:left w:w="108" w:type="dxa"/>
              <w:bottom w:w="0" w:type="dxa"/>
              <w:right w:w="108" w:type="dxa"/>
            </w:tcMar>
            <w:vAlign w:val="bottom"/>
            <w:hideMark/>
          </w:tcPr>
          <w:p w14:paraId="5A33D04A" w14:textId="77777777" w:rsidR="009B315E" w:rsidRPr="00013A81" w:rsidRDefault="009B315E" w:rsidP="00D519BA">
            <w:pPr>
              <w:jc w:val="both"/>
              <w:rPr>
                <w:rFonts w:ascii="Arial Narrow" w:hAnsi="Arial Narrow" w:cs="Arial"/>
              </w:rPr>
            </w:pPr>
          </w:p>
        </w:tc>
        <w:tc>
          <w:tcPr>
            <w:tcW w:w="992" w:type="dxa"/>
            <w:noWrap/>
            <w:tcMar>
              <w:top w:w="0" w:type="dxa"/>
              <w:left w:w="108" w:type="dxa"/>
              <w:bottom w:w="0" w:type="dxa"/>
              <w:right w:w="108" w:type="dxa"/>
            </w:tcMar>
            <w:vAlign w:val="bottom"/>
            <w:hideMark/>
          </w:tcPr>
          <w:p w14:paraId="10CA9122" w14:textId="77777777" w:rsidR="009B315E" w:rsidRPr="00013A81" w:rsidRDefault="009B315E" w:rsidP="00D519BA">
            <w:pPr>
              <w:jc w:val="both"/>
              <w:rPr>
                <w:rFonts w:ascii="Arial Narrow" w:hAnsi="Arial Narrow" w:cs="Arial"/>
              </w:rPr>
            </w:pPr>
          </w:p>
        </w:tc>
        <w:tc>
          <w:tcPr>
            <w:tcW w:w="1276" w:type="dxa"/>
            <w:noWrap/>
            <w:tcMar>
              <w:top w:w="0" w:type="dxa"/>
              <w:left w:w="108" w:type="dxa"/>
              <w:bottom w:w="0" w:type="dxa"/>
              <w:right w:w="108" w:type="dxa"/>
            </w:tcMar>
            <w:vAlign w:val="bottom"/>
            <w:hideMark/>
          </w:tcPr>
          <w:p w14:paraId="462E8E8E" w14:textId="77777777" w:rsidR="009B315E" w:rsidRPr="00013A81" w:rsidRDefault="009B315E" w:rsidP="00D519BA">
            <w:pPr>
              <w:jc w:val="both"/>
              <w:rPr>
                <w:rFonts w:ascii="Arial Narrow" w:hAnsi="Arial Narrow" w:cs="Arial"/>
              </w:rPr>
            </w:pPr>
          </w:p>
        </w:tc>
        <w:tc>
          <w:tcPr>
            <w:tcW w:w="992" w:type="dxa"/>
            <w:noWrap/>
            <w:tcMar>
              <w:top w:w="0" w:type="dxa"/>
              <w:left w:w="108" w:type="dxa"/>
              <w:bottom w:w="0" w:type="dxa"/>
              <w:right w:w="108" w:type="dxa"/>
            </w:tcMar>
            <w:vAlign w:val="bottom"/>
            <w:hideMark/>
          </w:tcPr>
          <w:p w14:paraId="031FC930" w14:textId="77777777" w:rsidR="009B315E" w:rsidRPr="00013A81" w:rsidRDefault="009B315E" w:rsidP="00D519BA">
            <w:pPr>
              <w:jc w:val="both"/>
              <w:rPr>
                <w:rFonts w:ascii="Arial Narrow" w:hAnsi="Arial Narrow" w:cs="Arial"/>
              </w:rPr>
            </w:pPr>
          </w:p>
        </w:tc>
        <w:tc>
          <w:tcPr>
            <w:tcW w:w="1418" w:type="dxa"/>
            <w:noWrap/>
            <w:tcMar>
              <w:top w:w="0" w:type="dxa"/>
              <w:left w:w="108" w:type="dxa"/>
              <w:bottom w:w="0" w:type="dxa"/>
              <w:right w:w="108" w:type="dxa"/>
            </w:tcMar>
            <w:vAlign w:val="bottom"/>
            <w:hideMark/>
          </w:tcPr>
          <w:p w14:paraId="7575E39E" w14:textId="77777777" w:rsidR="009B315E" w:rsidRPr="00013A81" w:rsidRDefault="009B315E" w:rsidP="00D519BA">
            <w:pPr>
              <w:jc w:val="both"/>
              <w:rPr>
                <w:rFonts w:ascii="Arial Narrow" w:hAnsi="Arial Narrow" w:cs="Arial"/>
              </w:rPr>
            </w:pPr>
          </w:p>
        </w:tc>
      </w:tr>
      <w:tr w:rsidR="00161BE7" w:rsidRPr="003A32EF" w14:paraId="509BE506" w14:textId="77777777" w:rsidTr="00161BE7">
        <w:trPr>
          <w:trHeight w:val="86"/>
        </w:trPr>
        <w:tc>
          <w:tcPr>
            <w:tcW w:w="1276" w:type="dxa"/>
            <w:tcBorders>
              <w:top w:val="single" w:sz="8" w:space="0" w:color="auto"/>
              <w:left w:val="single" w:sz="8" w:space="0" w:color="auto"/>
              <w:bottom w:val="single" w:sz="8" w:space="0" w:color="auto"/>
              <w:right w:val="nil"/>
            </w:tcBorders>
            <w:shd w:val="clear" w:color="auto" w:fill="00B050"/>
            <w:noWrap/>
            <w:tcMar>
              <w:top w:w="0" w:type="dxa"/>
              <w:left w:w="108" w:type="dxa"/>
              <w:bottom w:w="0" w:type="dxa"/>
              <w:right w:w="108" w:type="dxa"/>
            </w:tcMar>
            <w:vAlign w:val="bottom"/>
            <w:hideMark/>
          </w:tcPr>
          <w:p w14:paraId="05964FDE" w14:textId="393B2CE5" w:rsidR="009B315E" w:rsidRPr="00013A81" w:rsidRDefault="009B315E" w:rsidP="00815FDC">
            <w:pPr>
              <w:jc w:val="center"/>
              <w:rPr>
                <w:rFonts w:ascii="Arial Narrow" w:hAnsi="Arial Narrow" w:cs="Arial"/>
              </w:rPr>
            </w:pPr>
          </w:p>
        </w:tc>
        <w:tc>
          <w:tcPr>
            <w:tcW w:w="2268" w:type="dxa"/>
            <w:gridSpan w:val="2"/>
            <w:tcBorders>
              <w:top w:val="single" w:sz="8" w:space="0" w:color="auto"/>
              <w:left w:val="single" w:sz="8" w:space="0" w:color="auto"/>
              <w:bottom w:val="single" w:sz="8" w:space="0" w:color="auto"/>
              <w:right w:val="single" w:sz="8" w:space="0" w:color="000000" w:themeColor="text1"/>
            </w:tcBorders>
            <w:shd w:val="clear" w:color="auto" w:fill="00B050"/>
            <w:tcMar>
              <w:top w:w="0" w:type="dxa"/>
              <w:left w:w="108" w:type="dxa"/>
              <w:bottom w:w="0" w:type="dxa"/>
              <w:right w:w="108" w:type="dxa"/>
            </w:tcMar>
            <w:vAlign w:val="bottom"/>
            <w:hideMark/>
          </w:tcPr>
          <w:p w14:paraId="7282A44E" w14:textId="77777777" w:rsidR="009B315E" w:rsidRPr="00013A81" w:rsidRDefault="009B315E" w:rsidP="00815FDC">
            <w:pPr>
              <w:jc w:val="center"/>
              <w:rPr>
                <w:rFonts w:ascii="Arial Narrow" w:hAnsi="Arial Narrow" w:cs="Arial"/>
                <w:b/>
                <w:bCs/>
              </w:rPr>
            </w:pPr>
            <w:r w:rsidRPr="00013A81">
              <w:rPr>
                <w:rFonts w:ascii="Arial Narrow" w:hAnsi="Arial Narrow" w:cs="Arial"/>
                <w:b/>
                <w:bCs/>
              </w:rPr>
              <w:t>All Ethnicities</w:t>
            </w:r>
          </w:p>
        </w:tc>
        <w:tc>
          <w:tcPr>
            <w:tcW w:w="2410" w:type="dxa"/>
            <w:gridSpan w:val="2"/>
            <w:tcBorders>
              <w:top w:val="single" w:sz="8" w:space="0" w:color="auto"/>
              <w:left w:val="nil"/>
              <w:bottom w:val="single" w:sz="8" w:space="0" w:color="auto"/>
              <w:right w:val="single" w:sz="8" w:space="0" w:color="000000" w:themeColor="text1"/>
            </w:tcBorders>
            <w:shd w:val="clear" w:color="auto" w:fill="00B050"/>
            <w:tcMar>
              <w:top w:w="0" w:type="dxa"/>
              <w:left w:w="108" w:type="dxa"/>
              <w:bottom w:w="0" w:type="dxa"/>
              <w:right w:w="108" w:type="dxa"/>
            </w:tcMar>
            <w:vAlign w:val="bottom"/>
            <w:hideMark/>
          </w:tcPr>
          <w:p w14:paraId="18E62811" w14:textId="77777777" w:rsidR="009B315E" w:rsidRPr="00013A81" w:rsidRDefault="009B315E" w:rsidP="00815FDC">
            <w:pPr>
              <w:jc w:val="center"/>
              <w:rPr>
                <w:rFonts w:ascii="Arial Narrow" w:hAnsi="Arial Narrow" w:cs="Arial"/>
                <w:b/>
                <w:bCs/>
              </w:rPr>
            </w:pPr>
            <w:r w:rsidRPr="00013A81">
              <w:rPr>
                <w:rFonts w:ascii="Arial Narrow" w:hAnsi="Arial Narrow" w:cs="Arial"/>
                <w:b/>
                <w:bCs/>
              </w:rPr>
              <w:t>White Gypsy Travellers</w:t>
            </w:r>
          </w:p>
        </w:tc>
      </w:tr>
      <w:tr w:rsidR="009C4505" w:rsidRPr="003A32EF" w14:paraId="6A556D70" w14:textId="77777777" w:rsidTr="00A73CAC">
        <w:trPr>
          <w:trHeight w:val="86"/>
        </w:trPr>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0BD4E0F7" w14:textId="232D0888" w:rsidR="009B315E" w:rsidRPr="00013A81" w:rsidRDefault="009B315E" w:rsidP="00D519BA">
            <w:pPr>
              <w:jc w:val="both"/>
              <w:rPr>
                <w:rFonts w:ascii="Arial Narrow" w:hAnsi="Arial Narrow" w:cs="Arial"/>
                <w:b/>
                <w:bCs/>
              </w:rPr>
            </w:pPr>
            <w:r w:rsidRPr="00013A81">
              <w:rPr>
                <w:rFonts w:ascii="Arial Narrow" w:hAnsi="Arial Narrow" w:cs="Arial"/>
                <w:b/>
                <w:bCs/>
              </w:rPr>
              <w:t xml:space="preserve">0 </w:t>
            </w:r>
            <w:r w:rsidR="003C484A">
              <w:rPr>
                <w:rFonts w:ascii="Arial Narrow" w:hAnsi="Arial Narrow" w:cs="Arial"/>
                <w:b/>
                <w:bCs/>
              </w:rPr>
              <w:t>–</w:t>
            </w:r>
            <w:r w:rsidRPr="00013A81">
              <w:rPr>
                <w:rFonts w:ascii="Arial Narrow" w:hAnsi="Arial Narrow" w:cs="Arial"/>
                <w:b/>
                <w:bCs/>
              </w:rPr>
              <w:t xml:space="preserve"> 15</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00C71D34" w14:textId="77777777" w:rsidR="009B315E" w:rsidRPr="00013A81" w:rsidRDefault="009B315E" w:rsidP="00D519BA">
            <w:pPr>
              <w:jc w:val="both"/>
              <w:rPr>
                <w:rFonts w:ascii="Arial Narrow" w:hAnsi="Arial Narrow" w:cs="Arial"/>
              </w:rPr>
            </w:pPr>
            <w:r w:rsidRPr="00013A81">
              <w:rPr>
                <w:rFonts w:ascii="Arial Narrow" w:hAnsi="Arial Narrow" w:cs="Arial"/>
              </w:rPr>
              <w:t>75,126</w:t>
            </w: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71B81394" w14:textId="77777777" w:rsidR="009B315E" w:rsidRPr="00013A81" w:rsidRDefault="009B315E" w:rsidP="00D519BA">
            <w:pPr>
              <w:jc w:val="both"/>
              <w:rPr>
                <w:rFonts w:ascii="Arial Narrow" w:hAnsi="Arial Narrow" w:cs="Arial"/>
              </w:rPr>
            </w:pPr>
            <w:r w:rsidRPr="00013A81">
              <w:rPr>
                <w:rFonts w:ascii="Arial Narrow" w:hAnsi="Arial Narrow" w:cs="Arial"/>
              </w:rPr>
              <w:t>15%</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3DD3FDBE" w14:textId="77777777" w:rsidR="009B315E" w:rsidRPr="00013A81" w:rsidRDefault="009B315E" w:rsidP="00D519BA">
            <w:pPr>
              <w:jc w:val="both"/>
              <w:rPr>
                <w:rFonts w:ascii="Arial Narrow" w:hAnsi="Arial Narrow" w:cs="Arial"/>
              </w:rPr>
            </w:pPr>
            <w:r w:rsidRPr="00013A81">
              <w:rPr>
                <w:rFonts w:ascii="Arial Narrow" w:hAnsi="Arial Narrow" w:cs="Arial"/>
              </w:rPr>
              <w:t>30</w:t>
            </w:r>
          </w:p>
        </w:tc>
        <w:tc>
          <w:tcPr>
            <w:tcW w:w="1418"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08BA3379" w14:textId="77777777" w:rsidR="009B315E" w:rsidRPr="00013A81" w:rsidRDefault="009B315E" w:rsidP="00D519BA">
            <w:pPr>
              <w:jc w:val="both"/>
              <w:rPr>
                <w:rFonts w:ascii="Arial Narrow" w:hAnsi="Arial Narrow" w:cs="Arial"/>
              </w:rPr>
            </w:pPr>
            <w:r w:rsidRPr="00013A81">
              <w:rPr>
                <w:rFonts w:ascii="Arial Narrow" w:hAnsi="Arial Narrow" w:cs="Arial"/>
              </w:rPr>
              <w:t>12%</w:t>
            </w:r>
          </w:p>
        </w:tc>
      </w:tr>
      <w:tr w:rsidR="009B315E" w:rsidRPr="003A32EF" w14:paraId="0654A227" w14:textId="77777777" w:rsidTr="00161BE7">
        <w:trPr>
          <w:trHeight w:val="86"/>
        </w:trPr>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5462A3" w14:textId="11AD056D" w:rsidR="009B315E" w:rsidRPr="00013A81" w:rsidRDefault="009B315E" w:rsidP="00D519BA">
            <w:pPr>
              <w:jc w:val="both"/>
              <w:rPr>
                <w:rFonts w:ascii="Arial Narrow" w:hAnsi="Arial Narrow" w:cs="Arial"/>
                <w:b/>
                <w:bCs/>
              </w:rPr>
            </w:pPr>
            <w:r w:rsidRPr="00013A81">
              <w:rPr>
                <w:rFonts w:ascii="Arial Narrow" w:hAnsi="Arial Narrow" w:cs="Arial"/>
                <w:b/>
                <w:bCs/>
              </w:rPr>
              <w:t xml:space="preserve">16 </w:t>
            </w:r>
            <w:r w:rsidR="003C484A">
              <w:rPr>
                <w:rFonts w:ascii="Arial Narrow" w:hAnsi="Arial Narrow" w:cs="Arial"/>
                <w:b/>
                <w:bCs/>
              </w:rPr>
              <w:t>–</w:t>
            </w:r>
            <w:r w:rsidRPr="00013A81">
              <w:rPr>
                <w:rFonts w:ascii="Arial Narrow" w:hAnsi="Arial Narrow" w:cs="Arial"/>
                <w:b/>
                <w:bCs/>
              </w:rPr>
              <w:t xml:space="preserve"> 24</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58F835" w14:textId="77777777" w:rsidR="009B315E" w:rsidRPr="00013A81" w:rsidRDefault="009B315E" w:rsidP="00D519BA">
            <w:pPr>
              <w:jc w:val="both"/>
              <w:rPr>
                <w:rFonts w:ascii="Arial Narrow" w:hAnsi="Arial Narrow" w:cs="Arial"/>
              </w:rPr>
            </w:pPr>
            <w:r w:rsidRPr="00013A81">
              <w:rPr>
                <w:rFonts w:ascii="Arial Narrow" w:hAnsi="Arial Narrow" w:cs="Arial"/>
              </w:rPr>
              <w:t>76,188</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36DFCB" w14:textId="77777777" w:rsidR="009B315E" w:rsidRPr="00013A81" w:rsidRDefault="009B315E" w:rsidP="00D519BA">
            <w:pPr>
              <w:jc w:val="both"/>
              <w:rPr>
                <w:rFonts w:ascii="Arial Narrow" w:hAnsi="Arial Narrow" w:cs="Arial"/>
              </w:rPr>
            </w:pPr>
            <w:r w:rsidRPr="00013A81">
              <w:rPr>
                <w:rFonts w:ascii="Arial Narrow" w:hAnsi="Arial Narrow" w:cs="Arial"/>
              </w:rPr>
              <w:t>15%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346714" w14:textId="77777777" w:rsidR="009B315E" w:rsidRPr="00013A81" w:rsidRDefault="009B315E" w:rsidP="00D519BA">
            <w:pPr>
              <w:jc w:val="both"/>
              <w:rPr>
                <w:rFonts w:ascii="Arial Narrow" w:hAnsi="Arial Narrow" w:cs="Arial"/>
              </w:rPr>
            </w:pPr>
            <w:r w:rsidRPr="00013A81">
              <w:rPr>
                <w:rFonts w:ascii="Arial Narrow" w:hAnsi="Arial Narrow" w:cs="Arial"/>
              </w:rPr>
              <w:t>47</w:t>
            </w: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635F88" w14:textId="77777777" w:rsidR="009B315E" w:rsidRPr="00013A81" w:rsidRDefault="009B315E" w:rsidP="00D519BA">
            <w:pPr>
              <w:jc w:val="both"/>
              <w:rPr>
                <w:rFonts w:ascii="Arial Narrow" w:hAnsi="Arial Narrow" w:cs="Arial"/>
              </w:rPr>
            </w:pPr>
            <w:r w:rsidRPr="00013A81">
              <w:rPr>
                <w:rFonts w:ascii="Arial Narrow" w:hAnsi="Arial Narrow" w:cs="Arial"/>
              </w:rPr>
              <w:t>18%</w:t>
            </w:r>
          </w:p>
        </w:tc>
      </w:tr>
      <w:tr w:rsidR="009C4505" w:rsidRPr="003A32EF" w14:paraId="6E0D6B2D" w14:textId="77777777" w:rsidTr="00A73CAC">
        <w:trPr>
          <w:trHeight w:val="86"/>
        </w:trPr>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77DD590D" w14:textId="35B5ED08" w:rsidR="009B315E" w:rsidRPr="00013A81" w:rsidRDefault="009B315E" w:rsidP="00D519BA">
            <w:pPr>
              <w:jc w:val="both"/>
              <w:rPr>
                <w:rFonts w:ascii="Arial Narrow" w:hAnsi="Arial Narrow" w:cs="Arial"/>
                <w:b/>
                <w:bCs/>
              </w:rPr>
            </w:pPr>
            <w:r w:rsidRPr="00013A81">
              <w:rPr>
                <w:rFonts w:ascii="Arial Narrow" w:hAnsi="Arial Narrow" w:cs="Arial"/>
                <w:b/>
                <w:bCs/>
              </w:rPr>
              <w:t xml:space="preserve">25 </w:t>
            </w:r>
            <w:r w:rsidR="003C484A">
              <w:rPr>
                <w:rFonts w:ascii="Arial Narrow" w:hAnsi="Arial Narrow" w:cs="Arial"/>
                <w:b/>
                <w:bCs/>
              </w:rPr>
              <w:t>–</w:t>
            </w:r>
            <w:r w:rsidRPr="00013A81">
              <w:rPr>
                <w:rFonts w:ascii="Arial Narrow" w:hAnsi="Arial Narrow" w:cs="Arial"/>
                <w:b/>
                <w:bCs/>
              </w:rPr>
              <w:t xml:space="preserve"> 34</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01AE5258" w14:textId="77777777" w:rsidR="009B315E" w:rsidRPr="00013A81" w:rsidRDefault="009B315E" w:rsidP="00D519BA">
            <w:pPr>
              <w:jc w:val="both"/>
              <w:rPr>
                <w:rFonts w:ascii="Arial Narrow" w:hAnsi="Arial Narrow" w:cs="Arial"/>
              </w:rPr>
            </w:pPr>
            <w:r w:rsidRPr="00013A81">
              <w:rPr>
                <w:rFonts w:ascii="Arial Narrow" w:hAnsi="Arial Narrow" w:cs="Arial"/>
              </w:rPr>
              <w:t>87,342</w:t>
            </w: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1799AEF2" w14:textId="77777777" w:rsidR="009B315E" w:rsidRPr="00013A81" w:rsidRDefault="009B315E" w:rsidP="00D519BA">
            <w:pPr>
              <w:jc w:val="both"/>
              <w:rPr>
                <w:rFonts w:ascii="Arial Narrow" w:hAnsi="Arial Narrow" w:cs="Arial"/>
              </w:rPr>
            </w:pPr>
            <w:r w:rsidRPr="00013A81">
              <w:rPr>
                <w:rFonts w:ascii="Arial Narrow" w:hAnsi="Arial Narrow" w:cs="Arial"/>
              </w:rPr>
              <w:t>17%</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7DD93D80" w14:textId="77777777" w:rsidR="009B315E" w:rsidRPr="00013A81" w:rsidRDefault="009B315E" w:rsidP="00D519BA">
            <w:pPr>
              <w:jc w:val="both"/>
              <w:rPr>
                <w:rFonts w:ascii="Arial Narrow" w:hAnsi="Arial Narrow" w:cs="Arial"/>
              </w:rPr>
            </w:pPr>
            <w:r w:rsidRPr="00013A81">
              <w:rPr>
                <w:rFonts w:ascii="Arial Narrow" w:hAnsi="Arial Narrow" w:cs="Arial"/>
              </w:rPr>
              <w:t>47</w:t>
            </w:r>
          </w:p>
        </w:tc>
        <w:tc>
          <w:tcPr>
            <w:tcW w:w="1418"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12194233" w14:textId="77777777" w:rsidR="009B315E" w:rsidRPr="00013A81" w:rsidRDefault="009B315E" w:rsidP="00D519BA">
            <w:pPr>
              <w:jc w:val="both"/>
              <w:rPr>
                <w:rFonts w:ascii="Arial Narrow" w:hAnsi="Arial Narrow" w:cs="Arial"/>
              </w:rPr>
            </w:pPr>
            <w:r w:rsidRPr="00013A81">
              <w:rPr>
                <w:rFonts w:ascii="Arial Narrow" w:hAnsi="Arial Narrow" w:cs="Arial"/>
              </w:rPr>
              <w:t>18%</w:t>
            </w:r>
          </w:p>
        </w:tc>
      </w:tr>
      <w:tr w:rsidR="009B315E" w:rsidRPr="003A32EF" w14:paraId="3CC3BCFB" w14:textId="77777777" w:rsidTr="00161BE7">
        <w:trPr>
          <w:trHeight w:val="86"/>
        </w:trPr>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D59696" w14:textId="1F531BDB" w:rsidR="009B315E" w:rsidRPr="00013A81" w:rsidRDefault="009B315E" w:rsidP="00D519BA">
            <w:pPr>
              <w:jc w:val="both"/>
              <w:rPr>
                <w:rFonts w:ascii="Arial Narrow" w:hAnsi="Arial Narrow" w:cs="Arial"/>
                <w:b/>
                <w:bCs/>
              </w:rPr>
            </w:pPr>
            <w:r w:rsidRPr="00013A81">
              <w:rPr>
                <w:rFonts w:ascii="Arial Narrow" w:hAnsi="Arial Narrow" w:cs="Arial"/>
                <w:b/>
                <w:bCs/>
              </w:rPr>
              <w:t xml:space="preserve">35 </w:t>
            </w:r>
            <w:r w:rsidR="003C484A">
              <w:rPr>
                <w:rFonts w:ascii="Arial Narrow" w:hAnsi="Arial Narrow" w:cs="Arial"/>
                <w:b/>
                <w:bCs/>
              </w:rPr>
              <w:t>–</w:t>
            </w:r>
            <w:r w:rsidRPr="00013A81">
              <w:rPr>
                <w:rFonts w:ascii="Arial Narrow" w:hAnsi="Arial Narrow" w:cs="Arial"/>
                <w:b/>
                <w:bCs/>
              </w:rPr>
              <w:t xml:space="preserve"> 49</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FEA813" w14:textId="77777777" w:rsidR="009B315E" w:rsidRPr="00013A81" w:rsidRDefault="009B315E" w:rsidP="00D519BA">
            <w:pPr>
              <w:jc w:val="both"/>
              <w:rPr>
                <w:rFonts w:ascii="Arial Narrow" w:hAnsi="Arial Narrow" w:cs="Arial"/>
              </w:rPr>
            </w:pPr>
            <w:r w:rsidRPr="00013A81">
              <w:rPr>
                <w:rFonts w:ascii="Arial Narrow" w:hAnsi="Arial Narrow" w:cs="Arial"/>
              </w:rPr>
              <w:t>103,067</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82A17D" w14:textId="77777777" w:rsidR="009B315E" w:rsidRPr="00013A81" w:rsidRDefault="009B315E" w:rsidP="00D519BA">
            <w:pPr>
              <w:jc w:val="both"/>
              <w:rPr>
                <w:rFonts w:ascii="Arial Narrow" w:hAnsi="Arial Narrow" w:cs="Arial"/>
              </w:rPr>
            </w:pPr>
            <w:r w:rsidRPr="00013A81">
              <w:rPr>
                <w:rFonts w:ascii="Arial Narrow" w:hAnsi="Arial Narrow" w:cs="Arial"/>
              </w:rPr>
              <w:t>20%</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7A2847" w14:textId="77777777" w:rsidR="009B315E" w:rsidRPr="00013A81" w:rsidRDefault="009B315E" w:rsidP="00D519BA">
            <w:pPr>
              <w:jc w:val="both"/>
              <w:rPr>
                <w:rFonts w:ascii="Arial Narrow" w:hAnsi="Arial Narrow" w:cs="Arial"/>
              </w:rPr>
            </w:pPr>
            <w:r w:rsidRPr="00013A81">
              <w:rPr>
                <w:rFonts w:ascii="Arial Narrow" w:hAnsi="Arial Narrow" w:cs="Arial"/>
              </w:rPr>
              <w:t>66</w:t>
            </w: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680CE7" w14:textId="77777777" w:rsidR="009B315E" w:rsidRPr="00013A81" w:rsidRDefault="009B315E" w:rsidP="00D519BA">
            <w:pPr>
              <w:jc w:val="both"/>
              <w:rPr>
                <w:rFonts w:ascii="Arial Narrow" w:hAnsi="Arial Narrow" w:cs="Arial"/>
              </w:rPr>
            </w:pPr>
            <w:r w:rsidRPr="00013A81">
              <w:rPr>
                <w:rFonts w:ascii="Arial Narrow" w:hAnsi="Arial Narrow" w:cs="Arial"/>
              </w:rPr>
              <w:t>26%</w:t>
            </w:r>
          </w:p>
        </w:tc>
      </w:tr>
      <w:tr w:rsidR="009C4505" w:rsidRPr="003A32EF" w14:paraId="2A26273D" w14:textId="77777777" w:rsidTr="00A73CAC">
        <w:trPr>
          <w:trHeight w:val="86"/>
        </w:trPr>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3C35B277" w14:textId="52607321" w:rsidR="009B315E" w:rsidRPr="00013A81" w:rsidRDefault="009B315E" w:rsidP="00D519BA">
            <w:pPr>
              <w:jc w:val="both"/>
              <w:rPr>
                <w:rFonts w:ascii="Arial Narrow" w:hAnsi="Arial Narrow" w:cs="Arial"/>
                <w:b/>
                <w:bCs/>
              </w:rPr>
            </w:pPr>
            <w:r w:rsidRPr="00013A81">
              <w:rPr>
                <w:rFonts w:ascii="Arial Narrow" w:hAnsi="Arial Narrow" w:cs="Arial"/>
                <w:b/>
                <w:bCs/>
              </w:rPr>
              <w:t xml:space="preserve">50 </w:t>
            </w:r>
            <w:r w:rsidR="003C484A">
              <w:rPr>
                <w:rFonts w:ascii="Arial Narrow" w:hAnsi="Arial Narrow" w:cs="Arial"/>
                <w:b/>
                <w:bCs/>
              </w:rPr>
              <w:t>–</w:t>
            </w:r>
            <w:r w:rsidRPr="00013A81">
              <w:rPr>
                <w:rFonts w:ascii="Arial Narrow" w:hAnsi="Arial Narrow" w:cs="Arial"/>
                <w:b/>
                <w:bCs/>
              </w:rPr>
              <w:t xml:space="preserve"> 64</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730C4B6E" w14:textId="77777777" w:rsidR="009B315E" w:rsidRPr="00013A81" w:rsidRDefault="009B315E" w:rsidP="00D519BA">
            <w:pPr>
              <w:jc w:val="both"/>
              <w:rPr>
                <w:rFonts w:ascii="Arial Narrow" w:hAnsi="Arial Narrow" w:cs="Arial"/>
              </w:rPr>
            </w:pPr>
            <w:r w:rsidRPr="00013A81">
              <w:rPr>
                <w:rFonts w:ascii="Arial Narrow" w:hAnsi="Arial Narrow" w:cs="Arial"/>
              </w:rPr>
              <w:t>90,742</w:t>
            </w:r>
          </w:p>
        </w:tc>
        <w:tc>
          <w:tcPr>
            <w:tcW w:w="1276"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39B6B0C0" w14:textId="77777777" w:rsidR="009B315E" w:rsidRPr="00013A81" w:rsidRDefault="009B315E" w:rsidP="00D519BA">
            <w:pPr>
              <w:jc w:val="both"/>
              <w:rPr>
                <w:rFonts w:ascii="Arial Narrow" w:hAnsi="Arial Narrow" w:cs="Arial"/>
              </w:rPr>
            </w:pPr>
            <w:r w:rsidRPr="00013A81">
              <w:rPr>
                <w:rFonts w:ascii="Arial Narrow" w:hAnsi="Arial Narrow" w:cs="Arial"/>
              </w:rPr>
              <w:t>18%</w:t>
            </w:r>
          </w:p>
        </w:tc>
        <w:tc>
          <w:tcPr>
            <w:tcW w:w="992"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30A77DE8" w14:textId="77777777" w:rsidR="009B315E" w:rsidRPr="00013A81" w:rsidRDefault="009B315E" w:rsidP="00D519BA">
            <w:pPr>
              <w:jc w:val="both"/>
              <w:rPr>
                <w:rFonts w:ascii="Arial Narrow" w:hAnsi="Arial Narrow" w:cs="Arial"/>
              </w:rPr>
            </w:pPr>
            <w:r w:rsidRPr="00013A81">
              <w:rPr>
                <w:rFonts w:ascii="Arial Narrow" w:hAnsi="Arial Narrow" w:cs="Arial"/>
              </w:rPr>
              <w:t>42</w:t>
            </w:r>
          </w:p>
        </w:tc>
        <w:tc>
          <w:tcPr>
            <w:tcW w:w="1418"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tcMar>
              <w:top w:w="0" w:type="dxa"/>
              <w:left w:w="108" w:type="dxa"/>
              <w:bottom w:w="0" w:type="dxa"/>
              <w:right w:w="108" w:type="dxa"/>
            </w:tcMar>
            <w:vAlign w:val="bottom"/>
            <w:hideMark/>
          </w:tcPr>
          <w:p w14:paraId="2496040D" w14:textId="77777777" w:rsidR="009B315E" w:rsidRPr="00013A81" w:rsidRDefault="009B315E" w:rsidP="00D519BA">
            <w:pPr>
              <w:jc w:val="both"/>
              <w:rPr>
                <w:rFonts w:ascii="Arial Narrow" w:hAnsi="Arial Narrow" w:cs="Arial"/>
              </w:rPr>
            </w:pPr>
            <w:r w:rsidRPr="00013A81">
              <w:rPr>
                <w:rFonts w:ascii="Arial Narrow" w:hAnsi="Arial Narrow" w:cs="Arial"/>
              </w:rPr>
              <w:t>16%</w:t>
            </w:r>
          </w:p>
        </w:tc>
      </w:tr>
      <w:tr w:rsidR="009B315E" w:rsidRPr="003A32EF" w14:paraId="276EA21A" w14:textId="77777777" w:rsidTr="00161BE7">
        <w:trPr>
          <w:trHeight w:val="86"/>
        </w:trPr>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BC11B3" w14:textId="77777777" w:rsidR="009B315E" w:rsidRPr="00013A81" w:rsidRDefault="009B315E" w:rsidP="00D519BA">
            <w:pPr>
              <w:jc w:val="both"/>
              <w:rPr>
                <w:rFonts w:ascii="Arial Narrow" w:hAnsi="Arial Narrow" w:cs="Arial"/>
                <w:b/>
                <w:bCs/>
              </w:rPr>
            </w:pPr>
            <w:r w:rsidRPr="00013A81">
              <w:rPr>
                <w:rFonts w:ascii="Arial Narrow" w:hAnsi="Arial Narrow" w:cs="Arial"/>
                <w:b/>
                <w:bCs/>
              </w:rPr>
              <w:t>65 and over</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FFBEE5" w14:textId="77777777" w:rsidR="009B315E" w:rsidRPr="00013A81" w:rsidRDefault="009B315E" w:rsidP="00D519BA">
            <w:pPr>
              <w:jc w:val="both"/>
              <w:rPr>
                <w:rFonts w:ascii="Arial Narrow" w:hAnsi="Arial Narrow" w:cs="Arial"/>
              </w:rPr>
            </w:pPr>
            <w:r w:rsidRPr="00013A81">
              <w:rPr>
                <w:rFonts w:ascii="Arial Narrow" w:hAnsi="Arial Narrow" w:cs="Arial"/>
              </w:rPr>
              <w:t>81,935</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4B19E1" w14:textId="77777777" w:rsidR="009B315E" w:rsidRPr="00013A81" w:rsidRDefault="009B315E" w:rsidP="00D519BA">
            <w:pPr>
              <w:jc w:val="both"/>
              <w:rPr>
                <w:rFonts w:ascii="Arial Narrow" w:hAnsi="Arial Narrow" w:cs="Arial"/>
              </w:rPr>
            </w:pPr>
            <w:r w:rsidRPr="00013A81">
              <w:rPr>
                <w:rFonts w:ascii="Arial Narrow" w:hAnsi="Arial Narrow" w:cs="Arial"/>
              </w:rPr>
              <w:t>16%</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72C998B" w14:textId="77777777" w:rsidR="009B315E" w:rsidRPr="00013A81" w:rsidRDefault="009B315E" w:rsidP="00D519BA">
            <w:pPr>
              <w:jc w:val="both"/>
              <w:rPr>
                <w:rFonts w:ascii="Arial Narrow" w:hAnsi="Arial Narrow" w:cs="Arial"/>
              </w:rPr>
            </w:pPr>
            <w:r w:rsidRPr="00013A81">
              <w:rPr>
                <w:rFonts w:ascii="Arial Narrow" w:hAnsi="Arial Narrow" w:cs="Arial"/>
              </w:rPr>
              <w:t>17</w:t>
            </w:r>
          </w:p>
        </w:tc>
        <w:tc>
          <w:tcPr>
            <w:tcW w:w="14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0B23F0" w14:textId="77777777" w:rsidR="009B315E" w:rsidRPr="00013A81" w:rsidRDefault="009B315E" w:rsidP="00D519BA">
            <w:pPr>
              <w:jc w:val="both"/>
              <w:rPr>
                <w:rFonts w:ascii="Arial Narrow" w:hAnsi="Arial Narrow" w:cs="Arial"/>
              </w:rPr>
            </w:pPr>
            <w:r w:rsidRPr="00013A81">
              <w:rPr>
                <w:rFonts w:ascii="Arial Narrow" w:hAnsi="Arial Narrow" w:cs="Arial"/>
              </w:rPr>
              <w:t>7%</w:t>
            </w:r>
          </w:p>
        </w:tc>
      </w:tr>
      <w:tr w:rsidR="009C4505" w:rsidRPr="003A32EF" w14:paraId="0862A9B3" w14:textId="77777777" w:rsidTr="00A73CAC">
        <w:trPr>
          <w:trHeight w:val="86"/>
        </w:trPr>
        <w:tc>
          <w:tcPr>
            <w:tcW w:w="1276" w:type="dxa"/>
            <w:tcBorders>
              <w:top w:val="nil"/>
              <w:left w:val="single" w:sz="8" w:space="0" w:color="auto"/>
              <w:bottom w:val="single" w:sz="4" w:space="0" w:color="auto"/>
              <w:right w:val="nil"/>
            </w:tcBorders>
            <w:shd w:val="clear" w:color="auto" w:fill="D9F2D0" w:themeFill="accent6" w:themeFillTint="33"/>
            <w:noWrap/>
            <w:tcMar>
              <w:top w:w="0" w:type="dxa"/>
              <w:left w:w="108" w:type="dxa"/>
              <w:bottom w:w="0" w:type="dxa"/>
              <w:right w:w="108" w:type="dxa"/>
            </w:tcMar>
            <w:vAlign w:val="bottom"/>
            <w:hideMark/>
          </w:tcPr>
          <w:p w14:paraId="00B999ED" w14:textId="77777777" w:rsidR="004875F2" w:rsidRPr="00013A81" w:rsidRDefault="004875F2" w:rsidP="004875F2">
            <w:pPr>
              <w:jc w:val="both"/>
              <w:rPr>
                <w:rFonts w:ascii="Arial Narrow" w:hAnsi="Arial Narrow" w:cs="Arial"/>
                <w:b/>
                <w:bCs/>
              </w:rPr>
            </w:pPr>
            <w:r w:rsidRPr="00013A81">
              <w:rPr>
                <w:rFonts w:ascii="Arial Narrow" w:hAnsi="Arial Narrow" w:cs="Arial"/>
                <w:b/>
                <w:bCs/>
              </w:rPr>
              <w:t>Total</w:t>
            </w:r>
          </w:p>
        </w:tc>
        <w:tc>
          <w:tcPr>
            <w:tcW w:w="992" w:type="dxa"/>
            <w:tcBorders>
              <w:top w:val="nil"/>
              <w:left w:val="single" w:sz="8" w:space="0" w:color="auto"/>
              <w:bottom w:val="single" w:sz="4" w:space="0" w:color="auto"/>
              <w:right w:val="single" w:sz="8" w:space="0" w:color="auto"/>
            </w:tcBorders>
            <w:shd w:val="clear" w:color="auto" w:fill="D9F2D0" w:themeFill="accent6" w:themeFillTint="33"/>
            <w:noWrap/>
            <w:tcMar>
              <w:top w:w="0" w:type="dxa"/>
              <w:left w:w="108" w:type="dxa"/>
              <w:bottom w:w="0" w:type="dxa"/>
              <w:right w:w="108" w:type="dxa"/>
            </w:tcMar>
            <w:vAlign w:val="bottom"/>
            <w:hideMark/>
          </w:tcPr>
          <w:p w14:paraId="6B52D856" w14:textId="77777777" w:rsidR="004875F2" w:rsidRPr="00013A81" w:rsidRDefault="004875F2" w:rsidP="004875F2">
            <w:pPr>
              <w:jc w:val="both"/>
              <w:rPr>
                <w:rFonts w:ascii="Arial Narrow" w:hAnsi="Arial Narrow" w:cs="Arial"/>
              </w:rPr>
            </w:pPr>
            <w:r w:rsidRPr="00013A81">
              <w:rPr>
                <w:rFonts w:ascii="Arial Narrow" w:hAnsi="Arial Narrow" w:cs="Arial"/>
              </w:rPr>
              <w:t>514,591</w:t>
            </w:r>
          </w:p>
        </w:tc>
        <w:tc>
          <w:tcPr>
            <w:tcW w:w="1276" w:type="dxa"/>
            <w:tcBorders>
              <w:top w:val="nil"/>
              <w:left w:val="nil"/>
              <w:bottom w:val="single" w:sz="4" w:space="0" w:color="auto"/>
              <w:right w:val="single" w:sz="8" w:space="0" w:color="auto"/>
            </w:tcBorders>
            <w:shd w:val="clear" w:color="auto" w:fill="D9F2D0" w:themeFill="accent6" w:themeFillTint="33"/>
            <w:noWrap/>
            <w:tcMar>
              <w:top w:w="0" w:type="dxa"/>
              <w:left w:w="108" w:type="dxa"/>
              <w:bottom w:w="0" w:type="dxa"/>
              <w:right w:w="108" w:type="dxa"/>
            </w:tcMar>
            <w:vAlign w:val="bottom"/>
            <w:hideMark/>
          </w:tcPr>
          <w:p w14:paraId="644240C5" w14:textId="3BC94E5B" w:rsidR="004875F2" w:rsidRPr="00013A81" w:rsidRDefault="00A73CAC" w:rsidP="004875F2">
            <w:pPr>
              <w:jc w:val="both"/>
              <w:rPr>
                <w:rFonts w:ascii="Arial Narrow" w:hAnsi="Arial Narrow" w:cs="Arial"/>
              </w:rPr>
            </w:pPr>
            <w:r>
              <w:rPr>
                <w:rFonts w:ascii="Arial Narrow" w:hAnsi="Arial Narrow" w:cs="Arial"/>
              </w:rPr>
              <w:t xml:space="preserve">% </w:t>
            </w:r>
            <w:proofErr w:type="gramStart"/>
            <w:r>
              <w:rPr>
                <w:rFonts w:ascii="Arial Narrow" w:hAnsi="Arial Narrow" w:cs="Arial"/>
              </w:rPr>
              <w:t>all</w:t>
            </w:r>
            <w:proofErr w:type="gramEnd"/>
            <w:r>
              <w:rPr>
                <w:rFonts w:ascii="Arial Narrow" w:hAnsi="Arial Narrow" w:cs="Arial"/>
              </w:rPr>
              <w:t xml:space="preserve"> people</w:t>
            </w:r>
          </w:p>
        </w:tc>
        <w:tc>
          <w:tcPr>
            <w:tcW w:w="992" w:type="dxa"/>
            <w:tcBorders>
              <w:top w:val="nil"/>
              <w:left w:val="nil"/>
              <w:bottom w:val="single" w:sz="4" w:space="0" w:color="auto"/>
              <w:right w:val="single" w:sz="8" w:space="0" w:color="auto"/>
            </w:tcBorders>
            <w:shd w:val="clear" w:color="auto" w:fill="D9F2D0" w:themeFill="accent6" w:themeFillTint="33"/>
            <w:noWrap/>
            <w:tcMar>
              <w:top w:w="0" w:type="dxa"/>
              <w:left w:w="108" w:type="dxa"/>
              <w:bottom w:w="0" w:type="dxa"/>
              <w:right w:w="108" w:type="dxa"/>
            </w:tcMar>
            <w:vAlign w:val="bottom"/>
            <w:hideMark/>
          </w:tcPr>
          <w:p w14:paraId="5CBBAFBD" w14:textId="77777777" w:rsidR="004875F2" w:rsidRPr="00013A81" w:rsidRDefault="004875F2" w:rsidP="004875F2">
            <w:pPr>
              <w:jc w:val="both"/>
              <w:rPr>
                <w:rFonts w:ascii="Arial Narrow" w:hAnsi="Arial Narrow" w:cs="Arial"/>
              </w:rPr>
            </w:pPr>
            <w:r w:rsidRPr="00013A81">
              <w:rPr>
                <w:rFonts w:ascii="Arial Narrow" w:hAnsi="Arial Narrow" w:cs="Arial"/>
              </w:rPr>
              <w:t>257</w:t>
            </w:r>
          </w:p>
        </w:tc>
        <w:tc>
          <w:tcPr>
            <w:tcW w:w="1418" w:type="dxa"/>
            <w:tcBorders>
              <w:top w:val="nil"/>
              <w:left w:val="nil"/>
              <w:bottom w:val="single" w:sz="4" w:space="0" w:color="auto"/>
              <w:right w:val="single" w:sz="8" w:space="0" w:color="auto"/>
            </w:tcBorders>
            <w:shd w:val="clear" w:color="auto" w:fill="D9F2D0" w:themeFill="accent6" w:themeFillTint="33"/>
            <w:noWrap/>
            <w:tcMar>
              <w:top w:w="0" w:type="dxa"/>
              <w:left w:w="108" w:type="dxa"/>
              <w:bottom w:w="0" w:type="dxa"/>
              <w:right w:w="108" w:type="dxa"/>
            </w:tcMar>
            <w:vAlign w:val="bottom"/>
            <w:hideMark/>
          </w:tcPr>
          <w:p w14:paraId="2751CE43" w14:textId="22482556" w:rsidR="004875F2" w:rsidRPr="00013A81" w:rsidRDefault="00A73CAC" w:rsidP="004875F2">
            <w:pPr>
              <w:jc w:val="both"/>
              <w:rPr>
                <w:rFonts w:ascii="Arial Narrow" w:hAnsi="Arial Narrow" w:cs="Arial"/>
              </w:rPr>
            </w:pPr>
            <w:r>
              <w:rPr>
                <w:rFonts w:ascii="Arial Narrow" w:hAnsi="Arial Narrow" w:cs="Arial"/>
              </w:rPr>
              <w:t xml:space="preserve">% </w:t>
            </w:r>
            <w:proofErr w:type="gramStart"/>
            <w:r>
              <w:rPr>
                <w:rFonts w:ascii="Arial Narrow" w:hAnsi="Arial Narrow" w:cs="Arial"/>
              </w:rPr>
              <w:t>all</w:t>
            </w:r>
            <w:proofErr w:type="gramEnd"/>
            <w:r>
              <w:rPr>
                <w:rFonts w:ascii="Arial Narrow" w:hAnsi="Arial Narrow" w:cs="Arial"/>
              </w:rPr>
              <w:t xml:space="preserve"> people</w:t>
            </w:r>
          </w:p>
        </w:tc>
      </w:tr>
    </w:tbl>
    <w:p w14:paraId="5A4D9935" w14:textId="77777777" w:rsidR="009B315E" w:rsidRPr="00013A81" w:rsidRDefault="009B315E" w:rsidP="009B315E">
      <w:pPr>
        <w:jc w:val="both"/>
        <w:rPr>
          <w:rFonts w:ascii="Arial Narrow" w:hAnsi="Arial Narrow" w:cs="Arial"/>
        </w:rPr>
      </w:pPr>
    </w:p>
    <w:p w14:paraId="130208C1" w14:textId="277E7161" w:rsidR="00B44E6F" w:rsidRPr="00013A81" w:rsidRDefault="00B44E6F" w:rsidP="00B44E6F">
      <w:pPr>
        <w:autoSpaceDE w:val="0"/>
        <w:autoSpaceDN w:val="0"/>
        <w:adjustRightInd w:val="0"/>
        <w:spacing w:after="0" w:line="240" w:lineRule="auto"/>
        <w:rPr>
          <w:rFonts w:ascii="Arial Narrow" w:hAnsi="Arial Narrow" w:cs="Arial"/>
          <w:color w:val="000000"/>
        </w:rPr>
      </w:pPr>
      <w:r w:rsidRPr="00B44E6F">
        <w:rPr>
          <w:rFonts w:ascii="Arial Narrow" w:hAnsi="Arial Narrow" w:cs="Arial"/>
        </w:rPr>
        <w:t>The</w:t>
      </w:r>
      <w:r>
        <w:t xml:space="preserve"> </w:t>
      </w:r>
      <w:hyperlink r:id="rId139" w:history="1">
        <w:r w:rsidRPr="009C484D">
          <w:rPr>
            <w:rStyle w:val="Hyperlink"/>
            <w:rFonts w:ascii="Arial Narrow" w:hAnsi="Arial Narrow" w:cs="Arial"/>
            <w:color w:val="0070C0"/>
          </w:rPr>
          <w:t>Scottish Government Evidence Review 2020</w:t>
        </w:r>
      </w:hyperlink>
      <w:r w:rsidRPr="00013A81">
        <w:rPr>
          <w:rFonts w:ascii="Arial Narrow" w:hAnsi="Arial Narrow" w:cs="Arial"/>
        </w:rPr>
        <w:t xml:space="preserve"> found that the location of any new provision was a key factor in assessing need. Gypsy/Travellers have often not been able to access culturally appropriate sites in the areas they wish to live in</w:t>
      </w:r>
      <w:r w:rsidR="00B83739" w:rsidRPr="00013A81">
        <w:rPr>
          <w:rFonts w:ascii="Arial Narrow" w:hAnsi="Arial Narrow" w:cs="Arial"/>
        </w:rPr>
        <w:t>,</w:t>
      </w:r>
      <w:r w:rsidRPr="00013A81">
        <w:rPr>
          <w:rFonts w:ascii="Arial Narrow" w:hAnsi="Arial Narrow" w:cs="Arial"/>
        </w:rPr>
        <w:t xml:space="preserve"> and enforcement activity may have distorted where they have settled. It also found that “there is no agreed methodology for quantifying the need for different types of accommodation among the population, particularly when attempting to account for future demand and cultural differences within Gypsy/Traveller communities”.</w:t>
      </w:r>
      <w:r w:rsidRPr="00013A81">
        <w:rPr>
          <w:rFonts w:ascii="Arial Narrow" w:hAnsi="Arial Narrow" w:cs="Arial"/>
          <w:color w:val="000000"/>
        </w:rPr>
        <w:t xml:space="preserve"> The preference for private sites amongst Gypsy/Traveller communities was referred to in </w:t>
      </w:r>
      <w:r w:rsidRPr="00013A81">
        <w:rPr>
          <w:rFonts w:ascii="Arial Narrow" w:hAnsi="Arial Narrow" w:cs="Arial"/>
        </w:rPr>
        <w:t xml:space="preserve">the Scottish Government Evidence Review 2020.  </w:t>
      </w:r>
    </w:p>
    <w:p w14:paraId="5A5EC2C0" w14:textId="77777777" w:rsidR="00B44E6F" w:rsidRDefault="00B44E6F" w:rsidP="009B315E">
      <w:pPr>
        <w:autoSpaceDE w:val="0"/>
        <w:autoSpaceDN w:val="0"/>
        <w:adjustRightInd w:val="0"/>
        <w:spacing w:after="0" w:line="240" w:lineRule="auto"/>
        <w:rPr>
          <w:rFonts w:ascii="Arial Narrow" w:hAnsi="Arial Narrow" w:cs="Arial"/>
          <w:color w:val="000000"/>
        </w:rPr>
      </w:pPr>
    </w:p>
    <w:p w14:paraId="7950F1D2" w14:textId="77777777" w:rsidR="009B315E" w:rsidRPr="00013A81" w:rsidRDefault="009B315E" w:rsidP="009B315E">
      <w:pPr>
        <w:rPr>
          <w:rFonts w:ascii="Arial Narrow" w:hAnsi="Arial Narrow" w:cs="Arial"/>
        </w:rPr>
      </w:pPr>
      <w:r w:rsidRPr="00013A81">
        <w:rPr>
          <w:rFonts w:ascii="Arial Narrow" w:hAnsi="Arial Narrow" w:cs="Arial"/>
        </w:rPr>
        <w:t>Interim Site Design Guidance produced by the Scottish Government in 2021 for RSL and local authority development provides guidance on site size. It states that sites identified in development plans should provide a suitable and safe environment for Gypsy/Traveller families and be capable of providing accommodation that meets their cultural needs. The size of the site should be appropriate for the location and be big enough to accommodate shared facilities e.g. community space and visitor parking as well as the accommodation itself.</w:t>
      </w:r>
    </w:p>
    <w:p w14:paraId="3159FAED" w14:textId="0AA123DF" w:rsidR="009B315E" w:rsidRPr="00013A81" w:rsidRDefault="009B315E" w:rsidP="009B315E">
      <w:pPr>
        <w:rPr>
          <w:rFonts w:ascii="Arial Narrow" w:hAnsi="Arial Narrow" w:cs="Arial"/>
        </w:rPr>
      </w:pPr>
      <w:r w:rsidRPr="00013A81">
        <w:rPr>
          <w:rFonts w:ascii="Arial Narrow" w:hAnsi="Arial Narrow" w:cs="Arial"/>
        </w:rPr>
        <w:t>City Plan 2030 says that the development of a site for caravans for Gypsy/Travellers and Travelling Show</w:t>
      </w:r>
      <w:r w:rsidR="43CB6FA2" w:rsidRPr="00013A81">
        <w:rPr>
          <w:rFonts w:ascii="Arial Narrow" w:hAnsi="Arial Narrow" w:cs="Arial"/>
        </w:rPr>
        <w:t xml:space="preserve"> </w:t>
      </w:r>
      <w:r w:rsidRPr="00013A81">
        <w:rPr>
          <w:rFonts w:ascii="Arial Narrow" w:hAnsi="Arial Narrow" w:cs="Arial"/>
        </w:rPr>
        <w:t xml:space="preserve">people will be permitted provided: </w:t>
      </w:r>
    </w:p>
    <w:p w14:paraId="63FC36D4" w14:textId="737A8620" w:rsidR="009B315E" w:rsidRPr="009C484D" w:rsidRDefault="009B315E" w:rsidP="00723854">
      <w:pPr>
        <w:pStyle w:val="ListParagraph"/>
        <w:numPr>
          <w:ilvl w:val="0"/>
          <w:numId w:val="47"/>
        </w:numPr>
        <w:rPr>
          <w:rFonts w:ascii="Arial Narrow" w:hAnsi="Arial Narrow" w:cs="Arial"/>
        </w:rPr>
      </w:pPr>
      <w:r w:rsidRPr="009C484D">
        <w:rPr>
          <w:rFonts w:ascii="Arial Narrow" w:hAnsi="Arial Narrow" w:cs="Arial"/>
        </w:rPr>
        <w:t>it has been demonstrated that a site is needed in the location proposed</w:t>
      </w:r>
      <w:r w:rsidR="00CD5696" w:rsidRPr="009C484D">
        <w:rPr>
          <w:rFonts w:ascii="Arial Narrow" w:hAnsi="Arial Narrow" w:cs="Arial"/>
        </w:rPr>
        <w:t>.</w:t>
      </w:r>
    </w:p>
    <w:p w14:paraId="5DD04FF6" w14:textId="3E786599" w:rsidR="009B315E" w:rsidRPr="009C484D" w:rsidRDefault="009B315E" w:rsidP="00723854">
      <w:pPr>
        <w:pStyle w:val="ListParagraph"/>
        <w:numPr>
          <w:ilvl w:val="0"/>
          <w:numId w:val="47"/>
        </w:numPr>
        <w:rPr>
          <w:rFonts w:ascii="Arial Narrow" w:hAnsi="Arial Narrow" w:cs="Arial"/>
        </w:rPr>
      </w:pPr>
      <w:r w:rsidRPr="009C484D">
        <w:rPr>
          <w:rFonts w:ascii="Arial Narrow" w:hAnsi="Arial Narrow" w:cs="Arial"/>
        </w:rPr>
        <w:t>the site would not detract from the character and appearance of the area</w:t>
      </w:r>
      <w:r w:rsidR="00C7579D" w:rsidRPr="009C484D">
        <w:rPr>
          <w:rFonts w:ascii="Arial Narrow" w:hAnsi="Arial Narrow" w:cs="Arial"/>
        </w:rPr>
        <w:t>.</w:t>
      </w:r>
    </w:p>
    <w:p w14:paraId="1B986E41" w14:textId="2BDE6EAF" w:rsidR="009B315E" w:rsidRPr="009C484D" w:rsidRDefault="009B315E" w:rsidP="00723854">
      <w:pPr>
        <w:pStyle w:val="ListParagraph"/>
        <w:numPr>
          <w:ilvl w:val="0"/>
          <w:numId w:val="47"/>
        </w:numPr>
        <w:rPr>
          <w:rFonts w:ascii="Arial Narrow" w:hAnsi="Arial Narrow" w:cs="Arial"/>
        </w:rPr>
      </w:pPr>
      <w:r w:rsidRPr="009C484D">
        <w:rPr>
          <w:rFonts w:ascii="Arial Narrow" w:hAnsi="Arial Narrow" w:cs="Arial"/>
        </w:rPr>
        <w:t>the site would not detract from the amenity currently enjoyed by residents in the area</w:t>
      </w:r>
      <w:r w:rsidR="00C7579D" w:rsidRPr="009C484D">
        <w:rPr>
          <w:rFonts w:ascii="Arial Narrow" w:hAnsi="Arial Narrow" w:cs="Arial"/>
        </w:rPr>
        <w:t>.</w:t>
      </w:r>
    </w:p>
    <w:p w14:paraId="41CA7DF1" w14:textId="0F48E9B9" w:rsidR="009B315E" w:rsidRPr="009C484D" w:rsidRDefault="009B315E" w:rsidP="00723854">
      <w:pPr>
        <w:pStyle w:val="ListParagraph"/>
        <w:numPr>
          <w:ilvl w:val="0"/>
          <w:numId w:val="47"/>
        </w:numPr>
        <w:rPr>
          <w:rFonts w:ascii="Arial Narrow" w:hAnsi="Arial Narrow" w:cs="Arial"/>
        </w:rPr>
      </w:pPr>
      <w:r w:rsidRPr="009C484D">
        <w:rPr>
          <w:rFonts w:ascii="Arial Narrow" w:hAnsi="Arial Narrow" w:cs="Arial"/>
        </w:rPr>
        <w:t>the site can be adequately screened and secured and provided with essential services and</w:t>
      </w:r>
      <w:r w:rsidR="00C7579D" w:rsidRPr="009C484D">
        <w:rPr>
          <w:rFonts w:ascii="Arial Narrow" w:hAnsi="Arial Narrow" w:cs="Arial"/>
        </w:rPr>
        <w:t>.</w:t>
      </w:r>
    </w:p>
    <w:p w14:paraId="104E6796" w14:textId="77777777" w:rsidR="009B315E" w:rsidRPr="009C484D" w:rsidRDefault="009B315E" w:rsidP="00723854">
      <w:pPr>
        <w:pStyle w:val="ListParagraph"/>
        <w:numPr>
          <w:ilvl w:val="0"/>
          <w:numId w:val="47"/>
        </w:numPr>
        <w:rPr>
          <w:rFonts w:ascii="Arial Narrow" w:hAnsi="Arial Narrow" w:cs="Arial"/>
        </w:rPr>
      </w:pPr>
      <w:r w:rsidRPr="009C484D">
        <w:rPr>
          <w:rFonts w:ascii="Arial Narrow" w:hAnsi="Arial Narrow" w:cs="Arial"/>
        </w:rPr>
        <w:t>it has been demonstrated that the site will be properly managed.</w:t>
      </w:r>
    </w:p>
    <w:p w14:paraId="398BC4E5" w14:textId="3C047D34" w:rsidR="009B315E" w:rsidRPr="009C484D" w:rsidRDefault="009B315E" w:rsidP="009B315E">
      <w:pPr>
        <w:jc w:val="both"/>
        <w:rPr>
          <w:rFonts w:ascii="Arial Narrow" w:hAnsi="Arial Narrow" w:cs="Arial"/>
          <w:b/>
          <w:bCs/>
        </w:rPr>
      </w:pPr>
      <w:r w:rsidRPr="009C484D">
        <w:rPr>
          <w:rFonts w:ascii="Arial Narrow" w:hAnsi="Arial Narrow" w:cs="Arial"/>
          <w:b/>
          <w:bCs/>
        </w:rPr>
        <w:t>Local Authority Gypsy Traveller Site in Edinburgh</w:t>
      </w:r>
    </w:p>
    <w:p w14:paraId="420D5105" w14:textId="64D938CE" w:rsidR="009B315E" w:rsidRPr="00013A81" w:rsidRDefault="009B315E" w:rsidP="002D779C">
      <w:pPr>
        <w:rPr>
          <w:rFonts w:ascii="Arial Narrow" w:hAnsi="Arial Narrow" w:cs="Arial"/>
        </w:rPr>
      </w:pPr>
      <w:r w:rsidRPr="00013A81">
        <w:rPr>
          <w:rFonts w:ascii="Arial Narrow" w:hAnsi="Arial Narrow" w:cs="Arial"/>
        </w:rPr>
        <w:t xml:space="preserve">Edinburgh has one permanent site for the gypsy traveller community located at North </w:t>
      </w:r>
      <w:proofErr w:type="spellStart"/>
      <w:r w:rsidRPr="00013A81">
        <w:rPr>
          <w:rFonts w:ascii="Arial Narrow" w:hAnsi="Arial Narrow" w:cs="Arial"/>
        </w:rPr>
        <w:t>Cairntow</w:t>
      </w:r>
      <w:proofErr w:type="spellEnd"/>
      <w:r w:rsidRPr="00013A81">
        <w:rPr>
          <w:rFonts w:ascii="Arial Narrow" w:hAnsi="Arial Narrow" w:cs="Arial"/>
        </w:rPr>
        <w:t xml:space="preserve"> in the </w:t>
      </w:r>
      <w:r w:rsidR="009C484D" w:rsidRPr="00013A81">
        <w:rPr>
          <w:rFonts w:ascii="Arial Narrow" w:hAnsi="Arial Narrow" w:cs="Arial"/>
        </w:rPr>
        <w:t>Northeast</w:t>
      </w:r>
      <w:r w:rsidRPr="00013A81">
        <w:rPr>
          <w:rFonts w:ascii="Arial Narrow" w:hAnsi="Arial Narrow" w:cs="Arial"/>
        </w:rPr>
        <w:t xml:space="preserve"> of the city, with </w:t>
      </w:r>
      <w:r w:rsidR="00C7579D" w:rsidRPr="00013A81">
        <w:rPr>
          <w:rFonts w:ascii="Arial Narrow" w:hAnsi="Arial Narrow" w:cs="Arial"/>
        </w:rPr>
        <w:t>twenty</w:t>
      </w:r>
      <w:r w:rsidRPr="00013A81">
        <w:rPr>
          <w:rFonts w:ascii="Arial Narrow" w:hAnsi="Arial Narrow" w:cs="Arial"/>
        </w:rPr>
        <w:t xml:space="preserve"> bays. The community have been living at the site for </w:t>
      </w:r>
      <w:proofErr w:type="gramStart"/>
      <w:r w:rsidRPr="00013A81">
        <w:rPr>
          <w:rFonts w:ascii="Arial Narrow" w:hAnsi="Arial Narrow" w:cs="Arial"/>
        </w:rPr>
        <w:t>a number of</w:t>
      </w:r>
      <w:proofErr w:type="gramEnd"/>
      <w:r w:rsidRPr="00013A81">
        <w:rPr>
          <w:rFonts w:ascii="Arial Narrow" w:hAnsi="Arial Narrow" w:cs="Arial"/>
        </w:rPr>
        <w:t xml:space="preserve"> decades. Extensive refurbishment of the site has been carried out to improve living conditions, which completed in December 2022. Works involved the wholesale removal and replacement of all existing accommodation and an upgrade of utility services, roads and landscaping, including the introduction of a sustainable pond drainage system. This has brought the site in line with the site standard set out in the Scottish Social Housing Charter. Each bay now provides a chalet with utilities, 2 bedrooms (1 en-suite), vehicle parking spaces, space for a roadside caravan and a fixed utility block with washing facilities, sink and WC. Residents now have </w:t>
      </w:r>
      <w:r w:rsidRPr="00013A81">
        <w:rPr>
          <w:rFonts w:ascii="Arial Narrow" w:hAnsi="Arial Narrow" w:cs="Arial"/>
        </w:rPr>
        <w:t>a Scottish Secure Tenancy Agreement, providing greater security of tenure and increasing rights. This was a tailored agreement which acknowledged and respected the community’s culture with an allowance built-in for set periods of travel throughout the year, in line with cultural traditions.</w:t>
      </w:r>
    </w:p>
    <w:p w14:paraId="1D426A7E" w14:textId="77777777" w:rsidR="00AD73CB" w:rsidRDefault="00AD73CB" w:rsidP="009B315E">
      <w:pPr>
        <w:jc w:val="both"/>
        <w:rPr>
          <w:rFonts w:ascii="Arial Narrow" w:hAnsi="Arial Narrow" w:cs="Arial"/>
        </w:rPr>
      </w:pPr>
    </w:p>
    <w:p w14:paraId="2CD2E350" w14:textId="755BB2B3" w:rsidR="00AD73CB" w:rsidRDefault="00AD73CB" w:rsidP="009B315E">
      <w:pPr>
        <w:jc w:val="both"/>
        <w:rPr>
          <w:rFonts w:ascii="Arial Narrow" w:hAnsi="Arial Narrow" w:cs="Arial"/>
        </w:rPr>
      </w:pPr>
      <w:r>
        <w:rPr>
          <w:noProof/>
        </w:rPr>
        <w:drawing>
          <wp:inline distT="0" distB="0" distL="0" distR="0" wp14:anchorId="59E36F71" wp14:editId="28A53B12">
            <wp:extent cx="4170218" cy="2021966"/>
            <wp:effectExtent l="0" t="0" r="1905" b="0"/>
            <wp:docPr id="9402398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39899" name="Picture 1" descr="A screenshot of a computer&#10;&#10;Description automatically generated"/>
                    <pic:cNvPicPr/>
                  </pic:nvPicPr>
                  <pic:blipFill rotWithShape="1">
                    <a:blip r:embed="rId140"/>
                    <a:srcRect l="51666" t="36500" r="18382" b="19648"/>
                    <a:stretch/>
                  </pic:blipFill>
                  <pic:spPr bwMode="auto">
                    <a:xfrm>
                      <a:off x="0" y="0"/>
                      <a:ext cx="4224825" cy="2048443"/>
                    </a:xfrm>
                    <a:prstGeom prst="rect">
                      <a:avLst/>
                    </a:prstGeom>
                    <a:ln>
                      <a:noFill/>
                    </a:ln>
                    <a:extLst>
                      <a:ext uri="{53640926-AAD7-44D8-BBD7-CCE9431645EC}">
                        <a14:shadowObscured xmlns:a14="http://schemas.microsoft.com/office/drawing/2010/main"/>
                      </a:ext>
                    </a:extLst>
                  </pic:spPr>
                </pic:pic>
              </a:graphicData>
            </a:graphic>
          </wp:inline>
        </w:drawing>
      </w:r>
    </w:p>
    <w:p w14:paraId="37698DA2" w14:textId="37AAC52D" w:rsidR="00AD73CB" w:rsidRDefault="002121F9" w:rsidP="009B315E">
      <w:pPr>
        <w:jc w:val="both"/>
        <w:rPr>
          <w:rFonts w:ascii="Arial Narrow" w:hAnsi="Arial Narrow" w:cs="Arial"/>
        </w:rPr>
      </w:pPr>
      <w:r>
        <w:rPr>
          <w:rFonts w:ascii="Arial Narrow" w:hAnsi="Arial Narrow" w:cs="Arial"/>
        </w:rPr>
        <w:t xml:space="preserve">Photo: North </w:t>
      </w:r>
      <w:proofErr w:type="spellStart"/>
      <w:r>
        <w:rPr>
          <w:rFonts w:ascii="Arial Narrow" w:hAnsi="Arial Narrow" w:cs="Arial"/>
        </w:rPr>
        <w:t>Cairntow</w:t>
      </w:r>
      <w:proofErr w:type="spellEnd"/>
      <w:r>
        <w:rPr>
          <w:rFonts w:ascii="Arial Narrow" w:hAnsi="Arial Narrow" w:cs="Arial"/>
        </w:rPr>
        <w:t xml:space="preserve"> </w:t>
      </w:r>
      <w:r w:rsidR="00ED2588" w:rsidRPr="00013A81">
        <w:rPr>
          <w:rFonts w:ascii="Arial Narrow" w:hAnsi="Arial Narrow" w:cs="Arial"/>
        </w:rPr>
        <w:t xml:space="preserve">gypsy traveller </w:t>
      </w:r>
      <w:r>
        <w:rPr>
          <w:rFonts w:ascii="Arial Narrow" w:hAnsi="Arial Narrow" w:cs="Arial"/>
        </w:rPr>
        <w:t>site, Jan 2023</w:t>
      </w:r>
    </w:p>
    <w:p w14:paraId="13E9FFC4" w14:textId="62A8C552" w:rsidR="009B315E" w:rsidRPr="00013A81" w:rsidRDefault="009B315E" w:rsidP="002D779C">
      <w:pPr>
        <w:rPr>
          <w:rFonts w:ascii="Arial Narrow" w:hAnsi="Arial Narrow" w:cs="Arial"/>
        </w:rPr>
      </w:pPr>
      <w:r w:rsidRPr="2B5F9D65">
        <w:rPr>
          <w:rFonts w:ascii="Arial Narrow" w:hAnsi="Arial Narrow" w:cs="Arial"/>
        </w:rPr>
        <w:t xml:space="preserve">The needs of the community were at the forefront throughout the renovation project, and extensive work took place to build relationships and ensure the community were fully engaged in the process. This involved organised visits to other sites for residents to look at best practice, and early engagement between residents and architects. As well as the physical build the programme of work addressed fuel poverty, choice of utility supplier, digital inclusion and training/employment opportunities. </w:t>
      </w:r>
    </w:p>
    <w:p w14:paraId="1305B89B" w14:textId="77777777" w:rsidR="009B315E" w:rsidRPr="00013A81" w:rsidRDefault="009B315E" w:rsidP="002D779C">
      <w:pPr>
        <w:rPr>
          <w:rFonts w:ascii="Arial Narrow" w:hAnsi="Arial Narrow" w:cs="Arial"/>
        </w:rPr>
      </w:pPr>
      <w:r w:rsidRPr="00013A81">
        <w:rPr>
          <w:rFonts w:ascii="Arial Narrow" w:hAnsi="Arial Narrow" w:cs="Arial"/>
        </w:rPr>
        <w:t>Now that the refurbishment is complete, work is continuing to support the community.</w:t>
      </w:r>
      <w:r w:rsidRPr="002D779C">
        <w:rPr>
          <w:rFonts w:ascii="Arial Narrow" w:hAnsi="Arial Narrow" w:cs="Arial"/>
        </w:rPr>
        <w:t xml:space="preserve"> Council officers have been working with Edinburgh Tenants Federation (ETF), supporting the community to set up a Registered Tenants Organisation (RTO), which would enable access to wider funding. </w:t>
      </w:r>
      <w:r w:rsidRPr="00013A81">
        <w:rPr>
          <w:rFonts w:ascii="Arial Narrow" w:hAnsi="Arial Narrow" w:cs="Arial"/>
        </w:rPr>
        <w:t xml:space="preserve">The on-site Community Hub programme is used by the community and a variety of partners and external agencies. The </w:t>
      </w:r>
      <w:proofErr w:type="spellStart"/>
      <w:r w:rsidRPr="00013A81">
        <w:rPr>
          <w:rFonts w:ascii="Arial Narrow" w:hAnsi="Arial Narrow" w:cs="Arial"/>
        </w:rPr>
        <w:t>Cyrenians</w:t>
      </w:r>
      <w:proofErr w:type="spellEnd"/>
      <w:r w:rsidRPr="00013A81">
        <w:rPr>
          <w:rFonts w:ascii="Arial Narrow" w:hAnsi="Arial Narrow" w:cs="Arial"/>
        </w:rPr>
        <w:t xml:space="preserve">, in partnership with Minority Ethnic Carers </w:t>
      </w:r>
      <w:r w:rsidRPr="00013A81">
        <w:rPr>
          <w:rFonts w:ascii="Arial Narrow" w:hAnsi="Arial Narrow" w:cs="Arial"/>
        </w:rPr>
        <w:lastRenderedPageBreak/>
        <w:t xml:space="preserve">of Older People Project (MECOPP), deliver a thriving surplus food hub, providing good quality food that otherwise would have been sent to landfill. MECOPP also deliver nutritional and active lifestyle advice sessions. Community Education colleagues are planning to deliver literacy support to the community. Similarly, MECOPP are engaging with the Education Department to explore the provision of support to school aged children. Income Maximisation surgeries have been held on site to provide access to financial advice and to identify underlying benefit entitlement. </w:t>
      </w:r>
    </w:p>
    <w:p w14:paraId="5D87C0D6" w14:textId="77777777" w:rsidR="009B315E" w:rsidRPr="00013A81" w:rsidRDefault="009B315E" w:rsidP="002D779C">
      <w:pPr>
        <w:rPr>
          <w:rFonts w:ascii="Arial Narrow" w:hAnsi="Arial Narrow" w:cs="Arial"/>
        </w:rPr>
      </w:pPr>
      <w:r w:rsidRPr="00013A81">
        <w:rPr>
          <w:rFonts w:ascii="Arial Narrow" w:hAnsi="Arial Narrow" w:cs="Arial"/>
        </w:rPr>
        <w:t xml:space="preserve">A Site and Roadside Encampment Manager is based at North </w:t>
      </w:r>
      <w:proofErr w:type="spellStart"/>
      <w:r w:rsidRPr="00013A81">
        <w:rPr>
          <w:rFonts w:ascii="Arial Narrow" w:hAnsi="Arial Narrow" w:cs="Arial"/>
        </w:rPr>
        <w:t>Cairntow</w:t>
      </w:r>
      <w:proofErr w:type="spellEnd"/>
      <w:r w:rsidRPr="00013A81">
        <w:rPr>
          <w:rFonts w:ascii="Arial Narrow" w:hAnsi="Arial Narrow" w:cs="Arial"/>
        </w:rPr>
        <w:t xml:space="preserve"> and is the first point of contact for residents, providing support to access additional Council and external services. The role also supports colleagues across the Council to implement a consistent approach to unauthorised encampments.  The role is to ensure that the Scottish Government’s Management of Unauthorised Encampment Guidelines, are put into practice and to co-ordinate the Council’s response to Roadside Encampments, balancing the management of roadside encampments with the identified needs of those residing in these encampments.</w:t>
      </w:r>
      <w:r w:rsidRPr="002D779C">
        <w:rPr>
          <w:rFonts w:ascii="Arial Narrow" w:hAnsi="Arial Narrow" w:cs="Arial"/>
        </w:rPr>
        <w:t xml:space="preserve"> </w:t>
      </w:r>
    </w:p>
    <w:p w14:paraId="3BFDCA3A" w14:textId="77777777" w:rsidR="009B315E" w:rsidRPr="009C484D" w:rsidRDefault="009B315E" w:rsidP="009B315E">
      <w:pPr>
        <w:pStyle w:val="Heading2"/>
        <w:jc w:val="both"/>
        <w:rPr>
          <w:rFonts w:cs="Arial"/>
          <w:b/>
          <w:bCs/>
          <w:color w:val="auto"/>
          <w:sz w:val="22"/>
          <w:szCs w:val="22"/>
        </w:rPr>
      </w:pPr>
      <w:bookmarkStart w:id="120" w:name="_Toc158281769"/>
      <w:r w:rsidRPr="009C484D">
        <w:rPr>
          <w:rFonts w:cs="Arial"/>
          <w:b/>
          <w:bCs/>
          <w:color w:val="auto"/>
          <w:sz w:val="22"/>
          <w:szCs w:val="22"/>
        </w:rPr>
        <w:t>Travelling Show People</w:t>
      </w:r>
      <w:bookmarkEnd w:id="120"/>
      <w:r w:rsidRPr="009C484D">
        <w:rPr>
          <w:rFonts w:cs="Arial"/>
          <w:b/>
          <w:bCs/>
          <w:color w:val="auto"/>
          <w:sz w:val="22"/>
          <w:szCs w:val="22"/>
        </w:rPr>
        <w:t xml:space="preserve"> </w:t>
      </w:r>
    </w:p>
    <w:p w14:paraId="1243EFE9" w14:textId="4BDD154D" w:rsidR="009B315E" w:rsidRPr="00013A81" w:rsidRDefault="009B315E" w:rsidP="002D779C">
      <w:pPr>
        <w:rPr>
          <w:rFonts w:ascii="Arial Narrow" w:hAnsi="Arial Narrow" w:cs="Arial"/>
        </w:rPr>
      </w:pPr>
      <w:r w:rsidRPr="00013A81">
        <w:rPr>
          <w:rFonts w:ascii="Arial Narrow" w:hAnsi="Arial Narrow" w:cs="Arial"/>
        </w:rPr>
        <w:t>Historically, Travelling Show people moved around the country, usually between March and October, attending fairs and living in caravans on the fairgrounds, and in the winter</w:t>
      </w:r>
      <w:r w:rsidR="00B83739" w:rsidRPr="00013A81">
        <w:rPr>
          <w:rFonts w:ascii="Arial Narrow" w:hAnsi="Arial Narrow" w:cs="Arial"/>
        </w:rPr>
        <w:t>,</w:t>
      </w:r>
      <w:r w:rsidRPr="00013A81">
        <w:rPr>
          <w:rFonts w:ascii="Arial Narrow" w:hAnsi="Arial Narrow" w:cs="Arial"/>
        </w:rPr>
        <w:t xml:space="preserve"> months secured permanent bases for the storage of equipment and more particularly for residential purposes. Now, many Travelling Show people live on permanent sites, which allows their needs, such as access to health facilities and the education of their children, to be better met. HNDA 3 reports that anecdotal evidence suggests that obtaining private land is difficult for Travelling Show</w:t>
      </w:r>
      <w:r w:rsidR="4707338F" w:rsidRPr="00013A81">
        <w:rPr>
          <w:rFonts w:ascii="Arial Narrow" w:hAnsi="Arial Narrow" w:cs="Arial"/>
        </w:rPr>
        <w:t xml:space="preserve"> </w:t>
      </w:r>
      <w:r w:rsidRPr="00013A81">
        <w:rPr>
          <w:rFonts w:ascii="Arial Narrow" w:hAnsi="Arial Narrow" w:cs="Arial"/>
        </w:rPr>
        <w:t xml:space="preserve">people and discrimination continues to impact their ability to acquire land sufficient for their needs.  Sites tend to be privately owned compared to Gypsy/Travellers who rely on public sites. </w:t>
      </w:r>
    </w:p>
    <w:p w14:paraId="53577324" w14:textId="77777777" w:rsidR="009B315E" w:rsidRPr="009C484D" w:rsidRDefault="009B315E" w:rsidP="009B315E">
      <w:pPr>
        <w:spacing w:after="241"/>
        <w:ind w:right="56"/>
        <w:jc w:val="both"/>
        <w:rPr>
          <w:rFonts w:ascii="Arial Narrow" w:hAnsi="Arial Narrow" w:cs="Arial"/>
          <w:b/>
          <w:bCs/>
        </w:rPr>
      </w:pPr>
      <w:r w:rsidRPr="009C484D">
        <w:rPr>
          <w:rFonts w:ascii="Arial Narrow" w:hAnsi="Arial Narrow" w:cs="Arial"/>
          <w:b/>
          <w:bCs/>
        </w:rPr>
        <w:t xml:space="preserve">Armed Forces Communities </w:t>
      </w:r>
    </w:p>
    <w:p w14:paraId="5CE92071" w14:textId="484D98FD" w:rsidR="009B315E" w:rsidRPr="002D779C" w:rsidRDefault="11FB268A" w:rsidP="002D779C">
      <w:pPr>
        <w:rPr>
          <w:rFonts w:ascii="Arial Narrow" w:hAnsi="Arial Narrow" w:cs="Arial"/>
        </w:rPr>
      </w:pPr>
      <w:r w:rsidRPr="117D1957">
        <w:rPr>
          <w:rFonts w:ascii="Arial Narrow" w:hAnsi="Arial Narrow" w:cs="Arial"/>
        </w:rPr>
        <w:t xml:space="preserve">Finding somewhere to live can be challenging for </w:t>
      </w:r>
      <w:r w:rsidR="007641F4">
        <w:rPr>
          <w:rFonts w:ascii="Arial Narrow" w:hAnsi="Arial Narrow" w:cs="Arial"/>
        </w:rPr>
        <w:t>some</w:t>
      </w:r>
      <w:r w:rsidRPr="117D1957">
        <w:rPr>
          <w:rFonts w:ascii="Arial Narrow" w:hAnsi="Arial Narrow" w:cs="Arial"/>
        </w:rPr>
        <w:t xml:space="preserve"> people when they leave the Armed </w:t>
      </w:r>
      <w:r w:rsidRPr="002765A2">
        <w:rPr>
          <w:rFonts w:ascii="Arial Narrow" w:hAnsi="Arial Narrow" w:cs="Arial"/>
        </w:rPr>
        <w:t xml:space="preserve">Forces. </w:t>
      </w:r>
      <w:r w:rsidR="00BD4432" w:rsidRPr="002765A2">
        <w:rPr>
          <w:rFonts w:ascii="Arial Narrow" w:hAnsi="Arial Narrow" w:cs="Arial"/>
        </w:rPr>
        <w:t xml:space="preserve">The </w:t>
      </w:r>
      <w:r w:rsidR="00B170D1" w:rsidRPr="002765A2">
        <w:rPr>
          <w:rFonts w:ascii="Arial Narrow" w:hAnsi="Arial Narrow" w:cs="Arial"/>
        </w:rPr>
        <w:t xml:space="preserve">City of Edinburgh </w:t>
      </w:r>
      <w:r w:rsidR="00BD4432" w:rsidRPr="002765A2">
        <w:rPr>
          <w:rFonts w:ascii="Arial Narrow" w:hAnsi="Arial Narrow" w:cs="Arial"/>
        </w:rPr>
        <w:t>Council adopted the </w:t>
      </w:r>
      <w:hyperlink r:id="rId141" w:history="1">
        <w:r w:rsidR="00BD4432" w:rsidRPr="002765A2">
          <w:rPr>
            <w:rFonts w:ascii="Arial Narrow" w:hAnsi="Arial Narrow" w:cs="Arial"/>
          </w:rPr>
          <w:t>Armed Forces Covenant</w:t>
        </w:r>
      </w:hyperlink>
      <w:r w:rsidR="00BD4432" w:rsidRPr="002765A2">
        <w:rPr>
          <w:rFonts w:ascii="Arial Narrow" w:hAnsi="Arial Narrow" w:cs="Arial"/>
        </w:rPr>
        <w:t> to support service personnel, veterans and their families. </w:t>
      </w:r>
      <w:r w:rsidR="0082342E" w:rsidRPr="002765A2">
        <w:rPr>
          <w:rFonts w:ascii="Arial Narrow" w:hAnsi="Arial Narrow" w:cs="Arial"/>
        </w:rPr>
        <w:t>The</w:t>
      </w:r>
      <w:r w:rsidR="00BD4432" w:rsidRPr="002765A2">
        <w:rPr>
          <w:rFonts w:ascii="Arial Narrow" w:hAnsi="Arial Narrow" w:cs="Arial"/>
        </w:rPr>
        <w:t xml:space="preserve"> aim is to </w:t>
      </w:r>
      <w:r w:rsidR="00BD4432" w:rsidRPr="002765A2">
        <w:rPr>
          <w:rFonts w:ascii="Arial Narrow" w:hAnsi="Arial Narrow" w:cs="Arial"/>
        </w:rPr>
        <w:t xml:space="preserve">ensure that those who have left military service, or are about to leave, are aware of all the sources of information and advice to help on the transition to civilian life. </w:t>
      </w:r>
      <w:r w:rsidRPr="002765A2">
        <w:rPr>
          <w:rFonts w:ascii="Arial Narrow" w:hAnsi="Arial Narrow" w:cs="Arial"/>
        </w:rPr>
        <w:t>The Council has a policy that if</w:t>
      </w:r>
      <w:r w:rsidRPr="00D05D1A">
        <w:rPr>
          <w:rFonts w:ascii="Arial Narrow" w:hAnsi="Arial Narrow" w:cs="Arial"/>
        </w:rPr>
        <w:t xml:space="preserve"> ex-service personnel have left the UK regular Armed Forces</w:t>
      </w:r>
      <w:r w:rsidRPr="117D1957">
        <w:rPr>
          <w:rFonts w:ascii="Arial Narrow" w:hAnsi="Arial Narrow" w:cs="Arial"/>
        </w:rPr>
        <w:t xml:space="preserve"> within the last 3 years their application for a local authority house may be backdated to the date</w:t>
      </w:r>
      <w:r w:rsidR="00B83739" w:rsidRPr="117D1957">
        <w:rPr>
          <w:rFonts w:ascii="Arial Narrow" w:hAnsi="Arial Narrow" w:cs="Arial"/>
        </w:rPr>
        <w:t>,</w:t>
      </w:r>
      <w:r w:rsidRPr="117D1957">
        <w:rPr>
          <w:rFonts w:ascii="Arial Narrow" w:hAnsi="Arial Narrow" w:cs="Arial"/>
        </w:rPr>
        <w:t xml:space="preserve"> they entered the Armed Forces. Through their Military Matters service, Housing Options Scotland can provide specialist housing support to those serving</w:t>
      </w:r>
      <w:r w:rsidR="47F263B5" w:rsidRPr="117D1957">
        <w:rPr>
          <w:rFonts w:ascii="Arial Narrow" w:hAnsi="Arial Narrow" w:cs="Arial"/>
        </w:rPr>
        <w:t>,</w:t>
      </w:r>
      <w:r w:rsidRPr="117D1957">
        <w:rPr>
          <w:rFonts w:ascii="Arial Narrow" w:hAnsi="Arial Narrow" w:cs="Arial"/>
        </w:rPr>
        <w:t xml:space="preserve"> leaving or having already left the Armed Forces.</w:t>
      </w:r>
      <w:r w:rsidR="008515FB">
        <w:rPr>
          <w:rFonts w:ascii="Arial Narrow" w:hAnsi="Arial Narrow" w:cs="Arial"/>
        </w:rPr>
        <w:t xml:space="preserve"> </w:t>
      </w:r>
      <w:r w:rsidR="4D5A2DA2" w:rsidRPr="117D1957">
        <w:rPr>
          <w:rFonts w:ascii="Arial Narrow" w:hAnsi="Arial Narrow" w:cs="Arial"/>
        </w:rPr>
        <w:t>The Council also commission</w:t>
      </w:r>
      <w:r w:rsidR="00543707">
        <w:rPr>
          <w:rFonts w:ascii="Arial Narrow" w:hAnsi="Arial Narrow" w:cs="Arial"/>
        </w:rPr>
        <w:t>ed</w:t>
      </w:r>
      <w:r w:rsidR="4D5A2DA2" w:rsidRPr="117D1957">
        <w:rPr>
          <w:rFonts w:ascii="Arial Narrow" w:hAnsi="Arial Narrow" w:cs="Arial"/>
        </w:rPr>
        <w:t xml:space="preserve"> </w:t>
      </w:r>
      <w:r w:rsidR="4D5A2DA2" w:rsidRPr="188CB750">
        <w:rPr>
          <w:rFonts w:ascii="Arial Narrow" w:hAnsi="Arial Narrow" w:cs="Arial"/>
        </w:rPr>
        <w:t>8</w:t>
      </w:r>
      <w:r w:rsidR="2CC284DA" w:rsidRPr="188CB750">
        <w:rPr>
          <w:rFonts w:ascii="Arial Narrow" w:hAnsi="Arial Narrow" w:cs="Arial"/>
        </w:rPr>
        <w:t>5</w:t>
      </w:r>
      <w:r w:rsidR="4D5A2DA2" w:rsidRPr="117D1957">
        <w:rPr>
          <w:rFonts w:ascii="Arial Narrow" w:hAnsi="Arial Narrow" w:cs="Arial"/>
        </w:rPr>
        <w:t xml:space="preserve"> bedspaces for veterans at </w:t>
      </w:r>
      <w:proofErr w:type="spellStart"/>
      <w:r w:rsidR="006E0976" w:rsidRPr="117D1957">
        <w:rPr>
          <w:rFonts w:ascii="Arial Narrow" w:hAnsi="Arial Narrow" w:cs="Arial"/>
        </w:rPr>
        <w:t>Whitefo</w:t>
      </w:r>
      <w:r w:rsidR="008515FB">
        <w:rPr>
          <w:rFonts w:ascii="Arial Narrow" w:hAnsi="Arial Narrow" w:cs="Arial"/>
        </w:rPr>
        <w:t>o</w:t>
      </w:r>
      <w:r w:rsidR="006E0976" w:rsidRPr="117D1957">
        <w:rPr>
          <w:rFonts w:ascii="Arial Narrow" w:hAnsi="Arial Narrow" w:cs="Arial"/>
        </w:rPr>
        <w:t>rd</w:t>
      </w:r>
      <w:proofErr w:type="spellEnd"/>
      <w:r w:rsidR="4D5A2DA2" w:rsidRPr="117D1957">
        <w:rPr>
          <w:rFonts w:ascii="Arial Narrow" w:hAnsi="Arial Narrow" w:cs="Arial"/>
        </w:rPr>
        <w:t xml:space="preserve"> house</w:t>
      </w:r>
      <w:r w:rsidR="48E5703F" w:rsidRPr="00557DEC">
        <w:rPr>
          <w:rFonts w:ascii="Arial Narrow" w:hAnsi="Arial Narrow" w:cs="Arial"/>
        </w:rPr>
        <w:t>,</w:t>
      </w:r>
      <w:r w:rsidR="00046427">
        <w:rPr>
          <w:rFonts w:ascii="Arial Narrow" w:hAnsi="Arial Narrow" w:cs="Arial"/>
        </w:rPr>
        <w:t xml:space="preserve"> in the Canongate area</w:t>
      </w:r>
      <w:r w:rsidR="00877603">
        <w:rPr>
          <w:rFonts w:ascii="Arial Narrow" w:hAnsi="Arial Narrow" w:cs="Arial"/>
        </w:rPr>
        <w:t>, as</w:t>
      </w:r>
      <w:r w:rsidR="48E5703F" w:rsidRPr="00557DEC">
        <w:rPr>
          <w:rFonts w:ascii="Arial Narrow" w:hAnsi="Arial Narrow" w:cs="Arial"/>
        </w:rPr>
        <w:t xml:space="preserve"> </w:t>
      </w:r>
      <w:r w:rsidR="47CFDFD5" w:rsidRPr="00557DEC">
        <w:rPr>
          <w:rFonts w:ascii="Arial Narrow" w:hAnsi="Arial Narrow" w:cs="Arial"/>
        </w:rPr>
        <w:t xml:space="preserve">a </w:t>
      </w:r>
      <w:r w:rsidR="47CFDFD5" w:rsidRPr="00761472">
        <w:rPr>
          <w:rFonts w:ascii="Arial Narrow" w:hAnsi="Arial Narrow" w:cs="Arial"/>
        </w:rPr>
        <w:t>registered housing support service provided by Scottish Veterans Residences for former members of the UK Armed Forces who are homeless or at risk of homelessne</w:t>
      </w:r>
      <w:r w:rsidR="08D86149" w:rsidRPr="00761472">
        <w:rPr>
          <w:rFonts w:ascii="Arial Narrow" w:hAnsi="Arial Narrow" w:cs="Arial"/>
        </w:rPr>
        <w:t>ss.</w:t>
      </w:r>
      <w:r w:rsidR="08D86149" w:rsidRPr="002D779C">
        <w:rPr>
          <w:rFonts w:ascii="Arial Narrow" w:hAnsi="Arial Narrow" w:cs="Arial"/>
        </w:rPr>
        <w:t xml:space="preserve"> </w:t>
      </w:r>
    </w:p>
    <w:p w14:paraId="768E6C42" w14:textId="77777777" w:rsidR="009B315E" w:rsidRPr="00013A81" w:rsidRDefault="009B315E" w:rsidP="009B315E">
      <w:pPr>
        <w:spacing w:after="241"/>
        <w:ind w:right="56"/>
        <w:jc w:val="both"/>
        <w:rPr>
          <w:rFonts w:ascii="Arial Narrow" w:hAnsi="Arial Narrow" w:cs="Arial"/>
        </w:rPr>
      </w:pPr>
      <w:r w:rsidRPr="00013A81">
        <w:rPr>
          <w:rFonts w:ascii="Arial Narrow" w:hAnsi="Arial Narrow" w:cs="Arial"/>
        </w:rPr>
        <w:t>Data from the 2022 Census shows that the City of Edinburgh has one of the lowest proportions of veterans, relative to population (2.6%).</w:t>
      </w:r>
    </w:p>
    <w:p w14:paraId="50DC1EAE" w14:textId="77777777" w:rsidR="009B315E" w:rsidRPr="009C484D" w:rsidRDefault="009B315E" w:rsidP="009B315E">
      <w:pPr>
        <w:rPr>
          <w:rFonts w:ascii="Arial Narrow" w:hAnsi="Arial Narrow" w:cs="Arial"/>
          <w:b/>
          <w:bCs/>
        </w:rPr>
      </w:pPr>
      <w:bookmarkStart w:id="121" w:name="_Hlk180074440"/>
      <w:bookmarkEnd w:id="119"/>
      <w:r w:rsidRPr="009C484D">
        <w:rPr>
          <w:rFonts w:ascii="Arial Narrow" w:hAnsi="Arial Narrow" w:cs="Arial"/>
          <w:b/>
          <w:bCs/>
        </w:rPr>
        <w:t xml:space="preserve">Refugees and Asylum Seekers </w:t>
      </w:r>
    </w:p>
    <w:p w14:paraId="2791D90C" w14:textId="77777777" w:rsidR="009B315E" w:rsidRPr="00013A81" w:rsidRDefault="009B315E" w:rsidP="002D779C">
      <w:pPr>
        <w:rPr>
          <w:rFonts w:ascii="Arial Narrow" w:hAnsi="Arial Narrow" w:cs="Arial"/>
        </w:rPr>
      </w:pPr>
      <w:r w:rsidRPr="00013A81">
        <w:rPr>
          <w:rFonts w:ascii="Arial Narrow" w:hAnsi="Arial Narrow" w:cs="Arial"/>
        </w:rPr>
        <w:t>Edinburgh has supported delivery of UK Government resettlement schemes since 2015, when the Council agreed to engage with the Syrian Vulnerable People’s Resettlement scheme. This built on previous city responses to humanitarian crises dating back more than 80 years.</w:t>
      </w:r>
    </w:p>
    <w:p w14:paraId="2140610D" w14:textId="77777777" w:rsidR="009B315E" w:rsidRPr="00013A81" w:rsidRDefault="009B315E" w:rsidP="002D779C">
      <w:pPr>
        <w:rPr>
          <w:rFonts w:ascii="Arial Narrow" w:hAnsi="Arial Narrow" w:cs="Arial"/>
        </w:rPr>
      </w:pPr>
      <w:r w:rsidRPr="00013A81">
        <w:rPr>
          <w:rFonts w:ascii="Arial Narrow" w:hAnsi="Arial Narrow" w:cs="Arial"/>
        </w:rPr>
        <w:t xml:space="preserve">Refugees and Asylum Seekers are at risk of socio-economic disadvantage through a range of factors that include unfamiliarity with language and culture, disrupted education and career development and physical or mental trauma associated with their status as a refugee. The goal of resettlement as a process is to </w:t>
      </w:r>
      <w:proofErr w:type="gramStart"/>
      <w:r w:rsidRPr="00013A81">
        <w:rPr>
          <w:rFonts w:ascii="Arial Narrow" w:hAnsi="Arial Narrow" w:cs="Arial"/>
        </w:rPr>
        <w:t>mitigate these risks to the fullest extent</w:t>
      </w:r>
      <w:proofErr w:type="gramEnd"/>
      <w:r w:rsidRPr="00013A81">
        <w:rPr>
          <w:rFonts w:ascii="Arial Narrow" w:hAnsi="Arial Narrow" w:cs="Arial"/>
        </w:rPr>
        <w:t xml:space="preserve"> possible and enable people to live full, independent lives.</w:t>
      </w:r>
    </w:p>
    <w:p w14:paraId="3DD7F256" w14:textId="2FAF283F" w:rsidR="009B315E" w:rsidRPr="00013A81" w:rsidRDefault="009B315E" w:rsidP="002D779C">
      <w:pPr>
        <w:rPr>
          <w:rFonts w:ascii="Arial Narrow" w:hAnsi="Arial Narrow" w:cs="Arial"/>
        </w:rPr>
      </w:pPr>
      <w:r w:rsidRPr="00013A81">
        <w:rPr>
          <w:rFonts w:ascii="Arial Narrow" w:hAnsi="Arial Narrow" w:cs="Arial"/>
        </w:rPr>
        <w:t xml:space="preserve">The Council participates in various refugee settlement programs, including the resettlement of refugees and asylum seekers (including support for unaccompanied children). Refugee and asylum seeker services are significantly influenced by UK and Scottish Government policies and funding, as well as the global political climate, which affects the demand for these services. Although the Council closely monitors these factors, they can be unpredictable, making it </w:t>
      </w:r>
      <w:r w:rsidRPr="00013A81">
        <w:rPr>
          <w:rFonts w:ascii="Arial Narrow" w:hAnsi="Arial Narrow" w:cs="Arial"/>
        </w:rPr>
        <w:lastRenderedPageBreak/>
        <w:t>essential for the Council to adapt quickly and maintain ongoing engagement with service users</w:t>
      </w:r>
      <w:r w:rsidR="005201F0">
        <w:rPr>
          <w:rFonts w:ascii="Arial Narrow" w:hAnsi="Arial Narrow" w:cs="Arial"/>
        </w:rPr>
        <w:t>.</w:t>
      </w:r>
    </w:p>
    <w:p w14:paraId="20789314" w14:textId="607921A2" w:rsidR="009B315E" w:rsidRPr="00013A81" w:rsidRDefault="009B315E" w:rsidP="002D779C">
      <w:pPr>
        <w:rPr>
          <w:rFonts w:ascii="Arial Narrow" w:hAnsi="Arial Narrow" w:cs="Arial"/>
        </w:rPr>
      </w:pPr>
      <w:r w:rsidRPr="00013A81">
        <w:rPr>
          <w:rFonts w:ascii="Arial Narrow" w:hAnsi="Arial Narrow" w:cs="Arial"/>
        </w:rPr>
        <w:t xml:space="preserve">The Council currently provides support through two dedicated teams: one created specifically for Ukrainian refugees in response to the </w:t>
      </w:r>
      <w:r w:rsidR="00250BB3" w:rsidRPr="00013A81">
        <w:rPr>
          <w:rFonts w:ascii="Arial Narrow" w:hAnsi="Arial Narrow" w:cs="Arial"/>
        </w:rPr>
        <w:t>war</w:t>
      </w:r>
      <w:r w:rsidRPr="00013A81">
        <w:rPr>
          <w:rFonts w:ascii="Arial Narrow" w:hAnsi="Arial Narrow" w:cs="Arial"/>
        </w:rPr>
        <w:t xml:space="preserve"> in Ukraine, and another team that supports refugees and asylum seekers from other regions, including Syria and Afghanistan. The Council also supports vulnerable families and single adults with no recourse to public funds under Children’s and Social </w:t>
      </w:r>
      <w:r w:rsidR="00D302EC" w:rsidRPr="00013A81">
        <w:rPr>
          <w:rFonts w:ascii="Arial Narrow" w:hAnsi="Arial Narrow" w:cs="Arial"/>
        </w:rPr>
        <w:t>W</w:t>
      </w:r>
      <w:r w:rsidRPr="00013A81">
        <w:rPr>
          <w:rFonts w:ascii="Arial Narrow" w:hAnsi="Arial Narrow" w:cs="Arial"/>
        </w:rPr>
        <w:t>ork legislation. The Council collaborates with various partner organisations to offer comprehensive support in areas such housing, healthcare, education, social work, language and social integration, provision of household goods and clothing and addressing ad hoc essential needs.</w:t>
      </w:r>
    </w:p>
    <w:p w14:paraId="1B73D064" w14:textId="0D7EE30B" w:rsidR="00EF6A68" w:rsidRDefault="009B315E" w:rsidP="002D779C">
      <w:pPr>
        <w:rPr>
          <w:rFonts w:ascii="Arial Narrow" w:hAnsi="Arial Narrow" w:cs="Arial"/>
        </w:rPr>
      </w:pPr>
      <w:r w:rsidRPr="00013A81">
        <w:rPr>
          <w:rFonts w:ascii="Arial Narrow" w:hAnsi="Arial Narrow" w:cs="Arial"/>
        </w:rPr>
        <w:t>The Council has assisted over 11,000 Ukrainians arriving through Edinburgh's transport hubs, with around 3,000 individuals currently residing in the city (October 2024). Housing has been arranged across various tenures, as detailed in the table below</w:t>
      </w:r>
      <w:r w:rsidR="00EF1B4E" w:rsidRPr="00DD5C70">
        <w:rPr>
          <w:rFonts w:ascii="Arial Narrow" w:hAnsi="Arial Narrow" w:cs="Arial"/>
        </w:rPr>
        <w:t>.</w:t>
      </w:r>
    </w:p>
    <w:p w14:paraId="12BF3712" w14:textId="77777777" w:rsidR="007A3464" w:rsidRPr="002D779C" w:rsidRDefault="007A3464" w:rsidP="002D779C">
      <w:pPr>
        <w:rPr>
          <w:rFonts w:ascii="Arial Narrow" w:hAnsi="Arial Narrow" w:cs="Arial"/>
        </w:rPr>
      </w:pPr>
    </w:p>
    <w:p w14:paraId="03A94038" w14:textId="34CF6D23" w:rsidR="00EF1B4E" w:rsidRPr="00332506" w:rsidRDefault="00EF1B4E" w:rsidP="00867206">
      <w:pPr>
        <w:rPr>
          <w:rFonts w:ascii="Arial Narrow" w:hAnsi="Arial Narrow" w:cs="Arial"/>
          <w:b/>
          <w:bCs/>
        </w:rPr>
      </w:pPr>
      <w:r w:rsidRPr="00332506">
        <w:rPr>
          <w:rFonts w:ascii="Arial Narrow" w:hAnsi="Arial Narrow" w:cs="Arial"/>
          <w:b/>
          <w:bCs/>
        </w:rPr>
        <w:t xml:space="preserve">Table </w:t>
      </w:r>
      <w:r w:rsidR="00EF139D">
        <w:rPr>
          <w:rFonts w:ascii="Arial Narrow" w:hAnsi="Arial Narrow" w:cs="Arial"/>
          <w:b/>
          <w:bCs/>
        </w:rPr>
        <w:t>10.</w:t>
      </w:r>
      <w:r w:rsidR="00A36152">
        <w:rPr>
          <w:rFonts w:ascii="Arial Narrow" w:hAnsi="Arial Narrow" w:cs="Arial"/>
          <w:b/>
          <w:bCs/>
        </w:rPr>
        <w:t xml:space="preserve"> </w:t>
      </w:r>
      <w:r w:rsidRPr="00332506">
        <w:rPr>
          <w:rFonts w:ascii="Arial Narrow" w:hAnsi="Arial Narrow" w:cs="Arial"/>
          <w:b/>
          <w:bCs/>
        </w:rPr>
        <w:t>Housing support for Ukrainians by type, to Oct</w:t>
      </w:r>
      <w:r w:rsidR="002A2967">
        <w:rPr>
          <w:rFonts w:ascii="Arial Narrow" w:hAnsi="Arial Narrow" w:cs="Arial"/>
          <w:b/>
          <w:bCs/>
        </w:rPr>
        <w:t>ober</w:t>
      </w:r>
      <w:r w:rsidRPr="00332506">
        <w:rPr>
          <w:rFonts w:ascii="Arial Narrow" w:hAnsi="Arial Narrow" w:cs="Arial"/>
          <w:b/>
          <w:bCs/>
        </w:rPr>
        <w:t xml:space="preserve"> 2024</w:t>
      </w:r>
    </w:p>
    <w:tbl>
      <w:tblPr>
        <w:tblW w:w="6086" w:type="dxa"/>
        <w:tblLayout w:type="fixed"/>
        <w:tblCellMar>
          <w:left w:w="0" w:type="dxa"/>
          <w:right w:w="0" w:type="dxa"/>
        </w:tblCellMar>
        <w:tblLook w:val="04A0" w:firstRow="1" w:lastRow="0" w:firstColumn="1" w:lastColumn="0" w:noHBand="0" w:noVBand="1"/>
      </w:tblPr>
      <w:tblGrid>
        <w:gridCol w:w="4668"/>
        <w:gridCol w:w="1418"/>
      </w:tblGrid>
      <w:tr w:rsidR="00EF1B4E" w:rsidRPr="003A32EF" w14:paraId="296D8A66" w14:textId="77777777" w:rsidTr="005D5A3B">
        <w:trPr>
          <w:trHeight w:val="555"/>
        </w:trPr>
        <w:tc>
          <w:tcPr>
            <w:tcW w:w="4668" w:type="dxa"/>
            <w:tcBorders>
              <w:top w:val="single" w:sz="8" w:space="0" w:color="auto"/>
              <w:left w:val="single" w:sz="8" w:space="0" w:color="auto"/>
              <w:bottom w:val="single" w:sz="8" w:space="0" w:color="auto"/>
              <w:right w:val="single" w:sz="8" w:space="0" w:color="auto"/>
            </w:tcBorders>
            <w:shd w:val="clear" w:color="auto" w:fill="00B050"/>
            <w:tcMar>
              <w:top w:w="0" w:type="dxa"/>
              <w:left w:w="108" w:type="dxa"/>
              <w:bottom w:w="0" w:type="dxa"/>
              <w:right w:w="108" w:type="dxa"/>
            </w:tcMar>
            <w:hideMark/>
          </w:tcPr>
          <w:p w14:paraId="7624CC8D" w14:textId="77777777" w:rsidR="009B315E" w:rsidRPr="00856873" w:rsidRDefault="009B315E">
            <w:pPr>
              <w:jc w:val="both"/>
              <w:rPr>
                <w:rFonts w:ascii="Arial Narrow" w:hAnsi="Arial Narrow" w:cs="Arial"/>
                <w:b/>
              </w:rPr>
            </w:pPr>
            <w:r w:rsidRPr="00856873">
              <w:rPr>
                <w:rFonts w:ascii="Arial Narrow" w:hAnsi="Arial Narrow" w:cs="Arial"/>
                <w:b/>
              </w:rPr>
              <w:t>Tenure type</w:t>
            </w:r>
          </w:p>
        </w:tc>
        <w:tc>
          <w:tcPr>
            <w:tcW w:w="1418" w:type="dxa"/>
            <w:tcBorders>
              <w:top w:val="single" w:sz="8" w:space="0" w:color="auto"/>
              <w:left w:val="nil"/>
              <w:bottom w:val="single" w:sz="8" w:space="0" w:color="auto"/>
              <w:right w:val="single" w:sz="8" w:space="0" w:color="auto"/>
            </w:tcBorders>
            <w:shd w:val="clear" w:color="auto" w:fill="00B050"/>
            <w:tcMar>
              <w:top w:w="0" w:type="dxa"/>
              <w:left w:w="108" w:type="dxa"/>
              <w:bottom w:w="0" w:type="dxa"/>
              <w:right w:w="108" w:type="dxa"/>
            </w:tcMar>
            <w:hideMark/>
          </w:tcPr>
          <w:p w14:paraId="7CC840DE" w14:textId="77777777" w:rsidR="009B315E" w:rsidRPr="00856873" w:rsidRDefault="009B315E" w:rsidP="00867206">
            <w:pPr>
              <w:rPr>
                <w:rFonts w:ascii="Arial Narrow" w:hAnsi="Arial Narrow" w:cs="Arial"/>
                <w:b/>
              </w:rPr>
            </w:pPr>
            <w:r w:rsidRPr="00856873">
              <w:rPr>
                <w:rFonts w:ascii="Arial Narrow" w:hAnsi="Arial Narrow" w:cs="Arial"/>
                <w:b/>
              </w:rPr>
              <w:t>Number of households</w:t>
            </w:r>
          </w:p>
        </w:tc>
      </w:tr>
      <w:tr w:rsidR="00EF1B4E" w:rsidRPr="003A32EF" w14:paraId="4F1EBCC1" w14:textId="77777777" w:rsidTr="005D5A3B">
        <w:trPr>
          <w:trHeight w:val="300"/>
        </w:trPr>
        <w:tc>
          <w:tcPr>
            <w:tcW w:w="4668" w:type="dxa"/>
            <w:tcBorders>
              <w:top w:val="nil"/>
              <w:left w:val="single" w:sz="8" w:space="0" w:color="auto"/>
              <w:bottom w:val="single" w:sz="8" w:space="0" w:color="auto"/>
              <w:right w:val="single" w:sz="8" w:space="0" w:color="auto"/>
            </w:tcBorders>
            <w:shd w:val="clear" w:color="auto" w:fill="D9F2D0" w:themeFill="accent6" w:themeFillTint="33"/>
            <w:tcMar>
              <w:top w:w="0" w:type="dxa"/>
              <w:left w:w="108" w:type="dxa"/>
              <w:bottom w:w="0" w:type="dxa"/>
              <w:right w:w="108" w:type="dxa"/>
            </w:tcMar>
            <w:hideMark/>
          </w:tcPr>
          <w:p w14:paraId="6A63275F" w14:textId="77777777" w:rsidR="009B315E" w:rsidRPr="00856873" w:rsidRDefault="009B315E">
            <w:pPr>
              <w:jc w:val="both"/>
              <w:rPr>
                <w:rFonts w:ascii="Arial Narrow" w:hAnsi="Arial Narrow" w:cs="Arial"/>
              </w:rPr>
            </w:pPr>
            <w:r w:rsidRPr="00856873">
              <w:rPr>
                <w:rFonts w:ascii="Arial Narrow" w:hAnsi="Arial Narrow" w:cs="Arial"/>
              </w:rPr>
              <w:t>Social rent</w:t>
            </w:r>
          </w:p>
        </w:tc>
        <w:tc>
          <w:tcPr>
            <w:tcW w:w="1418" w:type="dxa"/>
            <w:tcBorders>
              <w:top w:val="nil"/>
              <w:left w:val="nil"/>
              <w:bottom w:val="single" w:sz="8" w:space="0" w:color="auto"/>
              <w:right w:val="single" w:sz="8" w:space="0" w:color="auto"/>
            </w:tcBorders>
            <w:shd w:val="clear" w:color="auto" w:fill="D9F2D0" w:themeFill="accent6" w:themeFillTint="33"/>
            <w:tcMar>
              <w:top w:w="0" w:type="dxa"/>
              <w:left w:w="108" w:type="dxa"/>
              <w:bottom w:w="0" w:type="dxa"/>
              <w:right w:w="108" w:type="dxa"/>
            </w:tcMar>
            <w:hideMark/>
          </w:tcPr>
          <w:p w14:paraId="78EA49D1" w14:textId="77777777" w:rsidR="009B315E" w:rsidRPr="00856873" w:rsidRDefault="009B315E" w:rsidP="00F97C9B">
            <w:pPr>
              <w:rPr>
                <w:rFonts w:ascii="Arial Narrow" w:hAnsi="Arial Narrow" w:cs="Arial"/>
              </w:rPr>
            </w:pPr>
            <w:r w:rsidRPr="00856873">
              <w:rPr>
                <w:rFonts w:ascii="Arial Narrow" w:hAnsi="Arial Narrow" w:cs="Arial"/>
              </w:rPr>
              <w:t xml:space="preserve">140 </w:t>
            </w:r>
          </w:p>
        </w:tc>
      </w:tr>
      <w:tr w:rsidR="00EF1B4E" w:rsidRPr="003A32EF" w14:paraId="3B6459C3" w14:textId="77777777" w:rsidTr="005D5A3B">
        <w:trPr>
          <w:trHeight w:val="300"/>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3C0C41" w14:textId="77777777" w:rsidR="009B315E" w:rsidRPr="00856873" w:rsidRDefault="009B315E">
            <w:pPr>
              <w:jc w:val="both"/>
              <w:rPr>
                <w:rFonts w:ascii="Arial Narrow" w:hAnsi="Arial Narrow" w:cs="Arial"/>
              </w:rPr>
            </w:pPr>
            <w:r w:rsidRPr="00856873">
              <w:rPr>
                <w:rFonts w:ascii="Arial Narrow" w:hAnsi="Arial Narrow" w:cs="Arial"/>
              </w:rPr>
              <w:t>Private rent/Mid-market rent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FAF1924" w14:textId="77777777" w:rsidR="009B315E" w:rsidRPr="00856873" w:rsidRDefault="009B315E" w:rsidP="00F97C9B">
            <w:pPr>
              <w:rPr>
                <w:rFonts w:ascii="Arial Narrow" w:hAnsi="Arial Narrow" w:cs="Arial"/>
              </w:rPr>
            </w:pPr>
            <w:r w:rsidRPr="00856873">
              <w:rPr>
                <w:rFonts w:ascii="Arial Narrow" w:hAnsi="Arial Narrow" w:cs="Arial"/>
              </w:rPr>
              <w:t xml:space="preserve">100-150 </w:t>
            </w:r>
          </w:p>
        </w:tc>
      </w:tr>
      <w:tr w:rsidR="00EF1B4E" w:rsidRPr="003A32EF" w14:paraId="10A3E702" w14:textId="77777777" w:rsidTr="005D5A3B">
        <w:trPr>
          <w:trHeight w:val="300"/>
        </w:trPr>
        <w:tc>
          <w:tcPr>
            <w:tcW w:w="4668" w:type="dxa"/>
            <w:tcBorders>
              <w:top w:val="nil"/>
              <w:left w:val="single" w:sz="8" w:space="0" w:color="auto"/>
              <w:bottom w:val="single" w:sz="8" w:space="0" w:color="auto"/>
              <w:right w:val="single" w:sz="8" w:space="0" w:color="auto"/>
            </w:tcBorders>
            <w:shd w:val="clear" w:color="auto" w:fill="D9F2D0" w:themeFill="accent6" w:themeFillTint="33"/>
            <w:tcMar>
              <w:top w:w="0" w:type="dxa"/>
              <w:left w:w="108" w:type="dxa"/>
              <w:bottom w:w="0" w:type="dxa"/>
              <w:right w:w="108" w:type="dxa"/>
            </w:tcMar>
            <w:hideMark/>
          </w:tcPr>
          <w:p w14:paraId="13D465F5" w14:textId="16E37F8C" w:rsidR="009B315E" w:rsidRPr="00856873" w:rsidRDefault="009B315E" w:rsidP="005D5A3B">
            <w:pPr>
              <w:rPr>
                <w:rFonts w:ascii="Arial Narrow" w:hAnsi="Arial Narrow" w:cs="Arial"/>
              </w:rPr>
            </w:pPr>
            <w:r w:rsidRPr="00856873">
              <w:rPr>
                <w:rFonts w:ascii="Arial Narrow" w:hAnsi="Arial Narrow" w:cs="Arial"/>
              </w:rPr>
              <w:t>Hotel and apartments provided by Scot</w:t>
            </w:r>
            <w:r w:rsidR="00EF1B4E" w:rsidRPr="00856873">
              <w:rPr>
                <w:rFonts w:ascii="Arial Narrow" w:hAnsi="Arial Narrow" w:cs="Arial"/>
              </w:rPr>
              <w:t>tish Government</w:t>
            </w:r>
          </w:p>
        </w:tc>
        <w:tc>
          <w:tcPr>
            <w:tcW w:w="1418" w:type="dxa"/>
            <w:tcBorders>
              <w:top w:val="nil"/>
              <w:left w:val="nil"/>
              <w:bottom w:val="single" w:sz="8" w:space="0" w:color="auto"/>
              <w:right w:val="single" w:sz="8" w:space="0" w:color="auto"/>
            </w:tcBorders>
            <w:shd w:val="clear" w:color="auto" w:fill="D9F2D0" w:themeFill="accent6" w:themeFillTint="33"/>
            <w:tcMar>
              <w:top w:w="0" w:type="dxa"/>
              <w:left w:w="108" w:type="dxa"/>
              <w:bottom w:w="0" w:type="dxa"/>
              <w:right w:w="108" w:type="dxa"/>
            </w:tcMar>
            <w:hideMark/>
          </w:tcPr>
          <w:p w14:paraId="565832DB" w14:textId="77777777" w:rsidR="009B315E" w:rsidRPr="00856873" w:rsidRDefault="009B315E" w:rsidP="00F97C9B">
            <w:pPr>
              <w:rPr>
                <w:rFonts w:ascii="Arial Narrow" w:hAnsi="Arial Narrow" w:cs="Arial"/>
              </w:rPr>
            </w:pPr>
            <w:r w:rsidRPr="00856873">
              <w:rPr>
                <w:rFonts w:ascii="Arial Narrow" w:hAnsi="Arial Narrow" w:cs="Arial"/>
              </w:rPr>
              <w:t xml:space="preserve">300 </w:t>
            </w:r>
          </w:p>
        </w:tc>
      </w:tr>
      <w:tr w:rsidR="00EF1B4E" w:rsidRPr="003A32EF" w14:paraId="5A37B63E" w14:textId="77777777" w:rsidTr="005D5A3B">
        <w:trPr>
          <w:trHeight w:val="300"/>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E1FD55" w14:textId="77777777" w:rsidR="009B315E" w:rsidRPr="00856873" w:rsidRDefault="009B315E">
            <w:pPr>
              <w:jc w:val="both"/>
              <w:rPr>
                <w:rFonts w:ascii="Arial Narrow" w:hAnsi="Arial Narrow" w:cs="Arial"/>
              </w:rPr>
            </w:pPr>
            <w:r w:rsidRPr="00856873">
              <w:rPr>
                <w:rFonts w:ascii="Arial Narrow" w:hAnsi="Arial Narrow" w:cs="Arial"/>
              </w:rPr>
              <w:t>Host arrangement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AC09C44" w14:textId="77777777" w:rsidR="009B315E" w:rsidRPr="00856873" w:rsidRDefault="009B315E" w:rsidP="00F97C9B">
            <w:pPr>
              <w:rPr>
                <w:rFonts w:ascii="Arial Narrow" w:hAnsi="Arial Narrow" w:cs="Arial"/>
              </w:rPr>
            </w:pPr>
            <w:r w:rsidRPr="00856873">
              <w:rPr>
                <w:rFonts w:ascii="Arial Narrow" w:hAnsi="Arial Narrow" w:cs="Arial"/>
              </w:rPr>
              <w:t xml:space="preserve">200 </w:t>
            </w:r>
          </w:p>
        </w:tc>
      </w:tr>
      <w:tr w:rsidR="00EF1B4E" w:rsidRPr="003A32EF" w14:paraId="0B402382" w14:textId="77777777" w:rsidTr="005D5A3B">
        <w:trPr>
          <w:trHeight w:val="300"/>
        </w:trPr>
        <w:tc>
          <w:tcPr>
            <w:tcW w:w="4668" w:type="dxa"/>
            <w:tcBorders>
              <w:top w:val="nil"/>
              <w:left w:val="single" w:sz="8" w:space="0" w:color="auto"/>
              <w:bottom w:val="single" w:sz="8" w:space="0" w:color="auto"/>
              <w:right w:val="single" w:sz="8" w:space="0" w:color="auto"/>
            </w:tcBorders>
            <w:shd w:val="clear" w:color="auto" w:fill="D9F2D0" w:themeFill="accent6" w:themeFillTint="33"/>
            <w:tcMar>
              <w:top w:w="0" w:type="dxa"/>
              <w:left w:w="108" w:type="dxa"/>
              <w:bottom w:w="0" w:type="dxa"/>
              <w:right w:w="108" w:type="dxa"/>
            </w:tcMar>
          </w:tcPr>
          <w:p w14:paraId="265744B0" w14:textId="77777777" w:rsidR="009B315E" w:rsidRPr="00856873" w:rsidRDefault="009B315E">
            <w:pPr>
              <w:jc w:val="both"/>
              <w:rPr>
                <w:rFonts w:ascii="Arial Narrow" w:hAnsi="Arial Narrow" w:cs="Arial"/>
              </w:rPr>
            </w:pPr>
            <w:r w:rsidRPr="00856873">
              <w:rPr>
                <w:rFonts w:ascii="Arial Narrow" w:hAnsi="Arial Narrow" w:cs="Arial"/>
              </w:rPr>
              <w:t>Assessed as homeless</w:t>
            </w:r>
          </w:p>
        </w:tc>
        <w:tc>
          <w:tcPr>
            <w:tcW w:w="1418" w:type="dxa"/>
            <w:tcBorders>
              <w:top w:val="nil"/>
              <w:left w:val="nil"/>
              <w:bottom w:val="single" w:sz="8" w:space="0" w:color="auto"/>
              <w:right w:val="single" w:sz="8" w:space="0" w:color="auto"/>
            </w:tcBorders>
            <w:shd w:val="clear" w:color="auto" w:fill="D9F2D0" w:themeFill="accent6" w:themeFillTint="33"/>
            <w:tcMar>
              <w:top w:w="0" w:type="dxa"/>
              <w:left w:w="108" w:type="dxa"/>
              <w:bottom w:w="0" w:type="dxa"/>
              <w:right w:w="108" w:type="dxa"/>
            </w:tcMar>
          </w:tcPr>
          <w:p w14:paraId="7CF2D772" w14:textId="77777777" w:rsidR="009B315E" w:rsidRPr="00856873" w:rsidRDefault="009B315E" w:rsidP="00F97C9B">
            <w:pPr>
              <w:rPr>
                <w:rFonts w:ascii="Arial Narrow" w:hAnsi="Arial Narrow" w:cs="Arial"/>
              </w:rPr>
            </w:pPr>
            <w:r w:rsidRPr="00856873">
              <w:rPr>
                <w:rFonts w:ascii="Arial Narrow" w:hAnsi="Arial Narrow" w:cs="Arial"/>
              </w:rPr>
              <w:t>75</w:t>
            </w:r>
          </w:p>
        </w:tc>
      </w:tr>
      <w:tr w:rsidR="00EF1B4E" w:rsidRPr="003A32EF" w14:paraId="6D78CB33" w14:textId="77777777" w:rsidTr="005D5A3B">
        <w:trPr>
          <w:trHeight w:val="300"/>
        </w:trPr>
        <w:tc>
          <w:tcPr>
            <w:tcW w:w="4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EE5B4" w14:textId="77777777" w:rsidR="009B315E" w:rsidRPr="00856873" w:rsidRDefault="009B315E">
            <w:pPr>
              <w:jc w:val="both"/>
              <w:rPr>
                <w:rFonts w:ascii="Arial Narrow" w:hAnsi="Arial Narrow" w:cs="Arial"/>
              </w:rPr>
            </w:pPr>
            <w:r w:rsidRPr="00856873">
              <w:rPr>
                <w:rFonts w:ascii="Arial Narrow" w:hAnsi="Arial Narrow" w:cs="Arial"/>
              </w:rPr>
              <w:t>Family</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8DEFC11" w14:textId="77777777" w:rsidR="009B315E" w:rsidRPr="00856873" w:rsidRDefault="009B315E" w:rsidP="00F97C9B">
            <w:pPr>
              <w:rPr>
                <w:rFonts w:ascii="Arial Narrow" w:hAnsi="Arial Narrow" w:cs="Arial"/>
              </w:rPr>
            </w:pPr>
            <w:r w:rsidRPr="00856873">
              <w:rPr>
                <w:rFonts w:ascii="Arial Narrow" w:hAnsi="Arial Narrow" w:cs="Arial"/>
              </w:rPr>
              <w:t>unknown</w:t>
            </w:r>
          </w:p>
        </w:tc>
      </w:tr>
    </w:tbl>
    <w:p w14:paraId="4E18581D" w14:textId="77777777" w:rsidR="009B315E" w:rsidRDefault="009B315E" w:rsidP="009B315E">
      <w:pPr>
        <w:jc w:val="both"/>
        <w:rPr>
          <w:rFonts w:ascii="Arial Narrow" w:hAnsi="Arial Narrow" w:cs="Arial"/>
        </w:rPr>
      </w:pPr>
    </w:p>
    <w:p w14:paraId="16F942A7" w14:textId="77777777" w:rsidR="009B315E" w:rsidRPr="00DD5C70" w:rsidRDefault="009B315E" w:rsidP="009B315E">
      <w:pPr>
        <w:spacing w:after="0"/>
        <w:jc w:val="both"/>
        <w:rPr>
          <w:rFonts w:ascii="Arial Narrow" w:hAnsi="Arial Narrow" w:cs="Arial"/>
        </w:rPr>
      </w:pPr>
      <w:r w:rsidRPr="00DD5C70">
        <w:rPr>
          <w:rFonts w:ascii="Arial Narrow" w:hAnsi="Arial Narrow" w:cs="Arial"/>
        </w:rPr>
        <w:t xml:space="preserve">In the 6 months between April and October 2024 the Council has: </w:t>
      </w:r>
    </w:p>
    <w:p w14:paraId="737ECCA4" w14:textId="7B3B0FE2" w:rsidR="009B315E" w:rsidRPr="00332506" w:rsidRDefault="009B315E" w:rsidP="00723854">
      <w:pPr>
        <w:pStyle w:val="ListParagraph"/>
        <w:numPr>
          <w:ilvl w:val="0"/>
          <w:numId w:val="49"/>
        </w:numPr>
        <w:spacing w:after="0"/>
        <w:jc w:val="both"/>
        <w:rPr>
          <w:rFonts w:ascii="Arial Narrow" w:hAnsi="Arial Narrow" w:cs="Arial"/>
        </w:rPr>
      </w:pPr>
      <w:r w:rsidRPr="00332506">
        <w:rPr>
          <w:rFonts w:ascii="Arial Narrow" w:hAnsi="Arial Narrow" w:cs="Arial"/>
        </w:rPr>
        <w:t>resettled 17 people under the UK Resettlement schemes (total to date: 633)</w:t>
      </w:r>
      <w:r w:rsidR="00CA7BA4" w:rsidRPr="00332506">
        <w:rPr>
          <w:rFonts w:ascii="Arial Narrow" w:hAnsi="Arial Narrow" w:cs="Arial"/>
        </w:rPr>
        <w:t>.</w:t>
      </w:r>
    </w:p>
    <w:p w14:paraId="627DB6D2" w14:textId="54DB33F7" w:rsidR="009B315E" w:rsidRPr="00332506" w:rsidRDefault="009B315E" w:rsidP="00723854">
      <w:pPr>
        <w:pStyle w:val="ListParagraph"/>
        <w:numPr>
          <w:ilvl w:val="0"/>
          <w:numId w:val="49"/>
        </w:numPr>
        <w:spacing w:after="0"/>
        <w:jc w:val="both"/>
        <w:rPr>
          <w:rFonts w:ascii="Arial Narrow" w:hAnsi="Arial Narrow" w:cs="Arial"/>
        </w:rPr>
      </w:pPr>
      <w:r w:rsidRPr="00332506">
        <w:rPr>
          <w:rFonts w:ascii="Arial Narrow" w:hAnsi="Arial Narrow" w:cs="Arial"/>
        </w:rPr>
        <w:t>resettled 54 people under the UK Government’s Afghan relocation schemes (total to date: 288)</w:t>
      </w:r>
      <w:r w:rsidR="00AC5EF0" w:rsidRPr="00332506">
        <w:rPr>
          <w:rFonts w:ascii="Arial Narrow" w:hAnsi="Arial Narrow" w:cs="Arial"/>
        </w:rPr>
        <w:t>.</w:t>
      </w:r>
    </w:p>
    <w:p w14:paraId="0BDB9140" w14:textId="3E674955" w:rsidR="009B315E" w:rsidRPr="00332506" w:rsidRDefault="009B315E" w:rsidP="00723854">
      <w:pPr>
        <w:pStyle w:val="ListParagraph"/>
        <w:numPr>
          <w:ilvl w:val="0"/>
          <w:numId w:val="49"/>
        </w:numPr>
        <w:spacing w:after="0"/>
        <w:jc w:val="both"/>
        <w:rPr>
          <w:rFonts w:ascii="Arial Narrow" w:hAnsi="Arial Narrow" w:cs="Arial"/>
        </w:rPr>
      </w:pPr>
      <w:r w:rsidRPr="00332506">
        <w:rPr>
          <w:rFonts w:ascii="Arial Narrow" w:hAnsi="Arial Narrow" w:cs="Arial"/>
        </w:rPr>
        <w:t>opened discussions with an existing local community sponsorship group with a view to their resettling a further household in the coming year</w:t>
      </w:r>
      <w:r w:rsidR="00AC5EF0" w:rsidRPr="00332506">
        <w:rPr>
          <w:rFonts w:ascii="Arial Narrow" w:hAnsi="Arial Narrow" w:cs="Arial"/>
        </w:rPr>
        <w:t>.</w:t>
      </w:r>
      <w:r w:rsidRPr="00332506">
        <w:rPr>
          <w:rFonts w:ascii="Arial Narrow" w:hAnsi="Arial Narrow" w:cs="Arial"/>
        </w:rPr>
        <w:t xml:space="preserve"> </w:t>
      </w:r>
    </w:p>
    <w:p w14:paraId="015FFA81" w14:textId="7643910B" w:rsidR="009B315E" w:rsidRPr="00332506" w:rsidRDefault="009B315E" w:rsidP="00723854">
      <w:pPr>
        <w:pStyle w:val="ListParagraph"/>
        <w:numPr>
          <w:ilvl w:val="0"/>
          <w:numId w:val="49"/>
        </w:numPr>
        <w:spacing w:after="0"/>
        <w:jc w:val="both"/>
        <w:rPr>
          <w:rFonts w:ascii="Arial Narrow" w:hAnsi="Arial Narrow" w:cs="Arial"/>
        </w:rPr>
      </w:pPr>
      <w:r w:rsidRPr="00332506">
        <w:rPr>
          <w:rFonts w:ascii="Arial Narrow" w:hAnsi="Arial Narrow" w:cs="Arial"/>
        </w:rPr>
        <w:t xml:space="preserve">supported a further 18 people with a refugee background who have arrived in Edinburgh </w:t>
      </w:r>
      <w:r w:rsidR="00332506" w:rsidRPr="00332506">
        <w:rPr>
          <w:rFonts w:ascii="Arial Narrow" w:hAnsi="Arial Narrow" w:cs="Arial"/>
        </w:rPr>
        <w:t>out with</w:t>
      </w:r>
      <w:r w:rsidRPr="00332506">
        <w:rPr>
          <w:rFonts w:ascii="Arial Narrow" w:hAnsi="Arial Narrow" w:cs="Arial"/>
        </w:rPr>
        <w:t xml:space="preserve"> formal resettlement schemes</w:t>
      </w:r>
      <w:r w:rsidR="00AC5EF0" w:rsidRPr="00332506">
        <w:rPr>
          <w:rFonts w:ascii="Arial Narrow" w:hAnsi="Arial Narrow" w:cs="Arial"/>
        </w:rPr>
        <w:t>.</w:t>
      </w:r>
      <w:r w:rsidRPr="00332506">
        <w:rPr>
          <w:rFonts w:ascii="Arial Narrow" w:hAnsi="Arial Narrow" w:cs="Arial"/>
        </w:rPr>
        <w:t xml:space="preserve"> </w:t>
      </w:r>
    </w:p>
    <w:p w14:paraId="2A05ADDF" w14:textId="77777777" w:rsidR="009B315E" w:rsidRPr="00DD5C70" w:rsidRDefault="009B315E" w:rsidP="009B315E">
      <w:pPr>
        <w:spacing w:after="0"/>
        <w:jc w:val="both"/>
        <w:rPr>
          <w:rFonts w:ascii="Arial Narrow" w:hAnsi="Arial Narrow" w:cs="Arial"/>
        </w:rPr>
      </w:pPr>
      <w:r w:rsidRPr="00DD5C70">
        <w:rPr>
          <w:rFonts w:ascii="Arial Narrow" w:hAnsi="Arial Narrow" w:cs="Arial"/>
        </w:rPr>
        <w:t>and currently:</w:t>
      </w:r>
    </w:p>
    <w:p w14:paraId="36EC0533" w14:textId="77777777" w:rsidR="009B315E" w:rsidRPr="00332506" w:rsidRDefault="009B315E" w:rsidP="007A3464">
      <w:pPr>
        <w:rPr>
          <w:rFonts w:ascii="Arial Narrow" w:hAnsi="Arial Narrow" w:cs="Arial"/>
        </w:rPr>
      </w:pPr>
      <w:r w:rsidRPr="00332506">
        <w:rPr>
          <w:rFonts w:ascii="Arial Narrow" w:hAnsi="Arial Narrow" w:cs="Arial"/>
        </w:rPr>
        <w:t xml:space="preserve">supports 103 adults and 61 dependents with insecure immigration status and no recourse to public funds (NRPF) </w:t>
      </w:r>
    </w:p>
    <w:p w14:paraId="1790506B" w14:textId="77777777" w:rsidR="009B315E" w:rsidRPr="00332506" w:rsidRDefault="009B315E" w:rsidP="007A3464">
      <w:pPr>
        <w:rPr>
          <w:rFonts w:ascii="Arial Narrow" w:hAnsi="Arial Narrow" w:cs="Arial"/>
        </w:rPr>
      </w:pPr>
      <w:r w:rsidRPr="00332506">
        <w:rPr>
          <w:rFonts w:ascii="Arial Narrow" w:hAnsi="Arial Narrow" w:cs="Arial"/>
        </w:rPr>
        <w:t>hosts 155 single male asylum seekers and 1 asylum-seeking household in property managed by Mears Group (the Home Office’s asylum accommodation provider in Scotland).</w:t>
      </w:r>
    </w:p>
    <w:p w14:paraId="68606EE9" w14:textId="03418D96" w:rsidR="00447265" w:rsidRPr="00447265" w:rsidRDefault="00447265" w:rsidP="007A3464">
      <w:pPr>
        <w:rPr>
          <w:rFonts w:ascii="Arial Narrow" w:hAnsi="Arial Narrow" w:cs="Arial"/>
        </w:rPr>
      </w:pPr>
      <w:r w:rsidRPr="00447265">
        <w:rPr>
          <w:rFonts w:ascii="Arial Narrow" w:hAnsi="Arial Narrow" w:cs="Arial"/>
        </w:rPr>
        <w:t xml:space="preserve">The global refugee crisis is expected to worsen </w:t>
      </w:r>
      <w:proofErr w:type="gramStart"/>
      <w:r w:rsidRPr="00447265">
        <w:rPr>
          <w:rFonts w:ascii="Arial Narrow" w:hAnsi="Arial Narrow" w:cs="Arial"/>
        </w:rPr>
        <w:t>as a result of</w:t>
      </w:r>
      <w:proofErr w:type="gramEnd"/>
      <w:r w:rsidRPr="00447265">
        <w:rPr>
          <w:rFonts w:ascii="Arial Narrow" w:hAnsi="Arial Narrow" w:cs="Arial"/>
        </w:rPr>
        <w:t xml:space="preserve"> further armed conflict and climate change, leading to increased demand for emergency housing. The Ukraine refugee visa scheme was initially granted for three years, with plans to return these homes to the general housing supply. However, the visa program has been extended until 2027, requiring either new housing for refugees or adjustments to current plans. The visa extension may also result in host households no longer being able to provide accommodation.</w:t>
      </w:r>
    </w:p>
    <w:p w14:paraId="7EE8DE52" w14:textId="315598CF" w:rsidR="00290F08" w:rsidRPr="00F06446" w:rsidRDefault="001479EB" w:rsidP="007A3464">
      <w:pPr>
        <w:rPr>
          <w:rFonts w:ascii="Arial Narrow" w:hAnsi="Arial Narrow" w:cs="Arial"/>
        </w:rPr>
      </w:pPr>
      <w:r w:rsidRPr="00BE1715">
        <w:rPr>
          <w:rFonts w:ascii="Arial Narrow" w:hAnsi="Arial Narrow" w:cs="Arial"/>
        </w:rPr>
        <w:t>The UK Government has a national dispersal plan for asylum seekers in which all local authorities are mandated to play a role. Under this plan, Edinburgh would host a share of the number of current asylum cases proportionate to the city’s population. Asylum seekers would be accommodated in properties procured by the Home Office via its contracted accommodation provider</w:t>
      </w:r>
      <w:r w:rsidRPr="00BE1715">
        <w:rPr>
          <w:rFonts w:ascii="Arial Narrow" w:hAnsi="Arial Narrow" w:cs="Arial"/>
          <w:i/>
          <w:iCs/>
        </w:rPr>
        <w:t>.</w:t>
      </w:r>
      <w:r w:rsidR="00290F08" w:rsidRPr="00BE1715">
        <w:rPr>
          <w:rFonts w:ascii="Arial Narrow" w:hAnsi="Arial Narrow" w:cs="Arial"/>
        </w:rPr>
        <w:t xml:space="preserve"> After a successful asylum application, people often present as homeless as their existing Home Office accommodation is no longer available to them. The Council is given no prior notice of accepted applications, creating an unpredictable strain on the homelessness service</w:t>
      </w:r>
      <w:r w:rsidR="00626DEF" w:rsidRPr="00BE1715">
        <w:rPr>
          <w:rFonts w:ascii="Arial Narrow" w:hAnsi="Arial Narrow" w:cs="Arial"/>
        </w:rPr>
        <w:t xml:space="preserve"> and pressure on </w:t>
      </w:r>
      <w:r w:rsidR="00C6580E" w:rsidRPr="00BE1715">
        <w:rPr>
          <w:rFonts w:ascii="Arial Narrow" w:hAnsi="Arial Narrow" w:cs="Arial"/>
        </w:rPr>
        <w:t>the city’s housing stock</w:t>
      </w:r>
      <w:r w:rsidR="00E81801" w:rsidRPr="00BE1715">
        <w:rPr>
          <w:rFonts w:ascii="Arial Narrow" w:hAnsi="Arial Narrow" w:cs="Arial"/>
        </w:rPr>
        <w:t>.</w:t>
      </w:r>
      <w:r w:rsidR="000F2F5C" w:rsidRPr="00BE1715">
        <w:rPr>
          <w:rFonts w:ascii="Arial Narrow" w:hAnsi="Arial Narrow" w:cs="Arial"/>
        </w:rPr>
        <w:t xml:space="preserve"> The UK </w:t>
      </w:r>
      <w:r w:rsidR="000F2F5C" w:rsidRPr="00BE1715">
        <w:rPr>
          <w:rFonts w:ascii="Arial Narrow" w:hAnsi="Arial Narrow" w:cs="Arial"/>
        </w:rPr>
        <w:lastRenderedPageBreak/>
        <w:t>Government has recently signalled its intention to increase asylum decision-making capacity, which may see numbers increase.</w:t>
      </w:r>
    </w:p>
    <w:p w14:paraId="3272196D" w14:textId="5AB61FC7" w:rsidR="006C4F98" w:rsidRPr="007A3464" w:rsidRDefault="00E46F87" w:rsidP="007A3464">
      <w:pPr>
        <w:rPr>
          <w:rFonts w:ascii="Arial Narrow" w:hAnsi="Arial Narrow" w:cs="Arial"/>
        </w:rPr>
      </w:pPr>
      <w:r w:rsidRPr="00F97C9B">
        <w:rPr>
          <w:rFonts w:ascii="Arial Narrow" w:hAnsi="Arial Narrow" w:cs="Arial"/>
        </w:rPr>
        <w:t xml:space="preserve">After a negative decision, people also lose access to their Home Office accommodation and frequently become reliant on local authority ‘no recourse to public funds’ (NRPF) support while either challenging the previous decision or submitting further claims. Along with the support provided to vulnerable families and adults with NRPF, this adds to pressures on temporary accommodation </w:t>
      </w:r>
      <w:proofErr w:type="gramStart"/>
      <w:r w:rsidRPr="00F97C9B">
        <w:rPr>
          <w:rFonts w:ascii="Arial Narrow" w:hAnsi="Arial Narrow" w:cs="Arial"/>
        </w:rPr>
        <w:t>capacity in particular</w:t>
      </w:r>
      <w:proofErr w:type="gramEnd"/>
      <w:r w:rsidRPr="00F97C9B">
        <w:rPr>
          <w:rFonts w:ascii="Arial Narrow" w:hAnsi="Arial Narrow" w:cs="Arial"/>
        </w:rPr>
        <w:t>.</w:t>
      </w:r>
    </w:p>
    <w:p w14:paraId="0AA69B47" w14:textId="0FBD882E" w:rsidR="009B315E" w:rsidRPr="00DD5C70" w:rsidRDefault="009B315E" w:rsidP="007A3464">
      <w:pPr>
        <w:rPr>
          <w:rFonts w:ascii="Arial Narrow" w:hAnsi="Arial Narrow" w:cs="Arial"/>
        </w:rPr>
      </w:pPr>
      <w:r w:rsidRPr="00DD5C70">
        <w:rPr>
          <w:rFonts w:ascii="Arial Narrow" w:hAnsi="Arial Narrow" w:cs="Arial"/>
        </w:rPr>
        <w:t>The Council</w:t>
      </w:r>
      <w:r w:rsidR="00576A7D">
        <w:rPr>
          <w:rFonts w:ascii="Arial Narrow" w:hAnsi="Arial Narrow" w:cs="Arial"/>
        </w:rPr>
        <w:t>’s longer-term strategy</w:t>
      </w:r>
      <w:r w:rsidRPr="00DD5C70">
        <w:rPr>
          <w:rFonts w:ascii="Arial Narrow" w:hAnsi="Arial Narrow" w:cs="Arial"/>
        </w:rPr>
        <w:t xml:space="preserve"> will</w:t>
      </w:r>
      <w:r w:rsidR="001A0727">
        <w:rPr>
          <w:rFonts w:ascii="Arial Narrow" w:hAnsi="Arial Narrow" w:cs="Arial"/>
        </w:rPr>
        <w:t xml:space="preserve"> include</w:t>
      </w:r>
      <w:r w:rsidRPr="00DD5C70">
        <w:rPr>
          <w:rFonts w:ascii="Arial Narrow" w:hAnsi="Arial Narrow" w:cs="Arial"/>
        </w:rPr>
        <w:t xml:space="preserve"> continu</w:t>
      </w:r>
      <w:r w:rsidR="006E4CB7">
        <w:rPr>
          <w:rFonts w:ascii="Arial Narrow" w:hAnsi="Arial Narrow" w:cs="Arial"/>
        </w:rPr>
        <w:t>ing</w:t>
      </w:r>
      <w:r w:rsidRPr="00DD5C70">
        <w:rPr>
          <w:rFonts w:ascii="Arial Narrow" w:hAnsi="Arial Narrow" w:cs="Arial"/>
        </w:rPr>
        <w:t xml:space="preserve"> to collaborate across services to support the dedicated refugee and asylum seeker teams. Strong relationships will be maintained with the UK and Scottish Governments to quickly respond to changes in needs or policies, ensuring services remain of high quality. Ongoing engagement with service users and openness to feedback will be essential, with a positive approach to adapting to change</w:t>
      </w:r>
    </w:p>
    <w:p w14:paraId="349FB3C2" w14:textId="77777777" w:rsidR="009B315E" w:rsidRPr="00DD5C70" w:rsidRDefault="009B315E" w:rsidP="009B315E">
      <w:pPr>
        <w:jc w:val="both"/>
        <w:rPr>
          <w:rFonts w:ascii="Arial Narrow" w:hAnsi="Arial Narrow" w:cs="Arial"/>
        </w:rPr>
      </w:pPr>
      <w:r w:rsidRPr="00DD5C70">
        <w:rPr>
          <w:rFonts w:ascii="Arial Narrow" w:hAnsi="Arial Narrow" w:cs="Arial"/>
        </w:rPr>
        <w:t xml:space="preserve">The Scottish Government, COSLA and Scottish Refugee Council launched the refreshed </w:t>
      </w:r>
      <w:hyperlink r:id="rId142" w:history="1">
        <w:r w:rsidRPr="006C4F98">
          <w:rPr>
            <w:rStyle w:val="Hyperlink"/>
            <w:rFonts w:ascii="Arial Narrow" w:hAnsi="Arial Narrow" w:cs="Arial"/>
            <w:color w:val="0070C0"/>
          </w:rPr>
          <w:t>New Scots Refugee Integration Strategy</w:t>
        </w:r>
      </w:hyperlink>
      <w:r w:rsidRPr="00DD5C70">
        <w:rPr>
          <w:rFonts w:ascii="Arial Narrow" w:hAnsi="Arial Narrow" w:cs="Arial"/>
        </w:rPr>
        <w:t xml:space="preserve"> in March 2024. Following this, an </w:t>
      </w:r>
      <w:hyperlink r:id="rId143" w:history="1">
        <w:r w:rsidRPr="006C4F98">
          <w:rPr>
            <w:rStyle w:val="Hyperlink"/>
            <w:rFonts w:ascii="Arial Narrow" w:hAnsi="Arial Narrow" w:cs="Arial"/>
            <w:color w:val="0070C0"/>
          </w:rPr>
          <w:t>Edinburgh specific strategy</w:t>
        </w:r>
      </w:hyperlink>
      <w:r w:rsidRPr="006C4F98">
        <w:rPr>
          <w:rFonts w:ascii="Arial Narrow" w:hAnsi="Arial Narrow" w:cs="Arial"/>
          <w:color w:val="0070C0"/>
        </w:rPr>
        <w:t xml:space="preserve"> </w:t>
      </w:r>
      <w:r w:rsidRPr="00DD5C70">
        <w:rPr>
          <w:rFonts w:ascii="Arial Narrow" w:hAnsi="Arial Narrow" w:cs="Arial"/>
        </w:rPr>
        <w:t xml:space="preserve">and implementation plan is being developed. </w:t>
      </w:r>
    </w:p>
    <w:p w14:paraId="790BC68E" w14:textId="30213954" w:rsidR="00BE1715" w:rsidRPr="00BE1715" w:rsidRDefault="009B315E" w:rsidP="00290F08">
      <w:pPr>
        <w:jc w:val="both"/>
        <w:rPr>
          <w:rFonts w:ascii="Arial Narrow" w:hAnsi="Arial Narrow" w:cs="Arial"/>
        </w:rPr>
      </w:pPr>
      <w:r w:rsidRPr="00DD5C70">
        <w:rPr>
          <w:rFonts w:ascii="Arial Narrow" w:hAnsi="Arial Narrow" w:cs="Arial"/>
        </w:rPr>
        <w:t xml:space="preserve">In addition to the national strategy and implementation plan, development of the strategy is built on key documents which include research published by </w:t>
      </w:r>
      <w:hyperlink r:id="rId144" w:history="1">
        <w:r w:rsidRPr="006C4F98">
          <w:rPr>
            <w:rStyle w:val="Hyperlink"/>
            <w:rFonts w:ascii="Arial Narrow" w:hAnsi="Arial Narrow" w:cs="Arial"/>
            <w:color w:val="0070C0"/>
          </w:rPr>
          <w:t>Glasgow University</w:t>
        </w:r>
      </w:hyperlink>
      <w:r w:rsidRPr="00DD5C70">
        <w:rPr>
          <w:rFonts w:ascii="Arial Narrow" w:hAnsi="Arial Narrow" w:cs="Arial"/>
        </w:rPr>
        <w:t xml:space="preserve">, the </w:t>
      </w:r>
      <w:hyperlink r:id="rId145" w:history="1">
        <w:r w:rsidRPr="006C4F98">
          <w:rPr>
            <w:rStyle w:val="Hyperlink"/>
            <w:rFonts w:ascii="Arial Narrow" w:hAnsi="Arial Narrow" w:cs="Arial"/>
            <w:color w:val="0070C0"/>
          </w:rPr>
          <w:t>Home Office</w:t>
        </w:r>
      </w:hyperlink>
      <w:r w:rsidRPr="006C4F98">
        <w:rPr>
          <w:rFonts w:ascii="Arial Narrow" w:hAnsi="Arial Narrow" w:cs="Arial"/>
          <w:color w:val="0070C0"/>
        </w:rPr>
        <w:t xml:space="preserve"> </w:t>
      </w:r>
      <w:r w:rsidRPr="00DD5C70">
        <w:rPr>
          <w:rFonts w:ascii="Arial Narrow" w:hAnsi="Arial Narrow" w:cs="Arial"/>
        </w:rPr>
        <w:t xml:space="preserve">and the </w:t>
      </w:r>
      <w:hyperlink r:id="rId146" w:history="1">
        <w:r w:rsidRPr="006C4F98">
          <w:rPr>
            <w:rStyle w:val="Hyperlink"/>
            <w:rFonts w:ascii="Arial Narrow" w:hAnsi="Arial Narrow" w:cs="Arial"/>
            <w:color w:val="0070C0"/>
          </w:rPr>
          <w:t>Commission on Integration of Refugees</w:t>
        </w:r>
      </w:hyperlink>
      <w:r w:rsidRPr="006C4F98">
        <w:rPr>
          <w:rFonts w:ascii="Arial Narrow" w:hAnsi="Arial Narrow" w:cs="Arial"/>
          <w:color w:val="0070C0"/>
        </w:rPr>
        <w:t xml:space="preserve">. </w:t>
      </w:r>
      <w:r w:rsidRPr="00DD5C70">
        <w:rPr>
          <w:rFonts w:ascii="Arial Narrow" w:hAnsi="Arial Narrow" w:cs="Arial"/>
        </w:rPr>
        <w:t xml:space="preserve">The Scottish Government has recently published an </w:t>
      </w:r>
      <w:hyperlink r:id="rId147" w:history="1">
        <w:r w:rsidRPr="006C4F98">
          <w:rPr>
            <w:rStyle w:val="Hyperlink"/>
            <w:rFonts w:ascii="Arial Narrow" w:hAnsi="Arial Narrow" w:cs="Arial"/>
            <w:color w:val="0070C0"/>
          </w:rPr>
          <w:t>analysis of the engagement process</w:t>
        </w:r>
      </w:hyperlink>
      <w:r w:rsidRPr="00DD5C70">
        <w:rPr>
          <w:rFonts w:ascii="Arial Narrow" w:hAnsi="Arial Narrow" w:cs="Arial"/>
        </w:rPr>
        <w:t xml:space="preserve"> that informed development of the New Scots Strategy’s latest iteration, based around feedback gathered at an engagement event in November 2023.</w:t>
      </w:r>
    </w:p>
    <w:p w14:paraId="4A8BFD56" w14:textId="77777777" w:rsidR="004C375B" w:rsidRDefault="004C375B" w:rsidP="00290F08">
      <w:pPr>
        <w:jc w:val="both"/>
        <w:rPr>
          <w:rFonts w:ascii="Arial Narrow" w:hAnsi="Arial Narrow" w:cs="Arial"/>
          <w:b/>
          <w:bCs/>
          <w:sz w:val="24"/>
          <w:szCs w:val="24"/>
        </w:rPr>
      </w:pPr>
    </w:p>
    <w:p w14:paraId="6B0D5B15" w14:textId="77777777" w:rsidR="004C375B" w:rsidRDefault="004C375B" w:rsidP="00290F08">
      <w:pPr>
        <w:jc w:val="both"/>
        <w:rPr>
          <w:rFonts w:ascii="Arial Narrow" w:hAnsi="Arial Narrow" w:cs="Arial"/>
          <w:b/>
          <w:bCs/>
          <w:sz w:val="24"/>
          <w:szCs w:val="24"/>
        </w:rPr>
      </w:pPr>
    </w:p>
    <w:p w14:paraId="215981FA" w14:textId="77777777" w:rsidR="004C375B" w:rsidRDefault="004C375B" w:rsidP="00290F08">
      <w:pPr>
        <w:jc w:val="both"/>
        <w:rPr>
          <w:rFonts w:ascii="Arial Narrow" w:hAnsi="Arial Narrow" w:cs="Arial"/>
          <w:b/>
          <w:bCs/>
          <w:sz w:val="24"/>
          <w:szCs w:val="24"/>
        </w:rPr>
      </w:pPr>
    </w:p>
    <w:p w14:paraId="73B16204" w14:textId="77777777" w:rsidR="004C375B" w:rsidRDefault="004C375B" w:rsidP="00290F08">
      <w:pPr>
        <w:jc w:val="both"/>
        <w:rPr>
          <w:rFonts w:ascii="Arial Narrow" w:hAnsi="Arial Narrow" w:cs="Arial"/>
          <w:b/>
          <w:bCs/>
          <w:sz w:val="24"/>
          <w:szCs w:val="24"/>
        </w:rPr>
      </w:pPr>
    </w:p>
    <w:p w14:paraId="5C922689" w14:textId="77777777" w:rsidR="004C375B" w:rsidRDefault="004C375B" w:rsidP="00290F08">
      <w:pPr>
        <w:jc w:val="both"/>
        <w:rPr>
          <w:rFonts w:ascii="Arial Narrow" w:hAnsi="Arial Narrow" w:cs="Arial"/>
          <w:b/>
          <w:bCs/>
          <w:sz w:val="24"/>
          <w:szCs w:val="24"/>
        </w:rPr>
      </w:pPr>
    </w:p>
    <w:p w14:paraId="0D8EBE2D" w14:textId="770A2DF6" w:rsidR="00290F08" w:rsidRPr="00052C70" w:rsidRDefault="00052C70" w:rsidP="00290F08">
      <w:pPr>
        <w:jc w:val="both"/>
        <w:rPr>
          <w:rFonts w:ascii="Arial Narrow" w:hAnsi="Arial Narrow" w:cs="Arial"/>
          <w:b/>
          <w:sz w:val="24"/>
          <w:szCs w:val="24"/>
        </w:rPr>
      </w:pPr>
      <w:r w:rsidRPr="00052C70">
        <w:rPr>
          <w:rFonts w:ascii="Arial Narrow" w:hAnsi="Arial Narrow" w:cs="Arial"/>
          <w:b/>
          <w:bCs/>
          <w:sz w:val="24"/>
          <w:szCs w:val="24"/>
        </w:rPr>
        <w:t>Chapter Summary</w:t>
      </w:r>
    </w:p>
    <w:tbl>
      <w:tblPr>
        <w:tblStyle w:val="TableGrid"/>
        <w:tblW w:w="0" w:type="auto"/>
        <w:tblLook w:val="04A0" w:firstRow="1" w:lastRow="0" w:firstColumn="1" w:lastColumn="0" w:noHBand="0" w:noVBand="1"/>
      </w:tblPr>
      <w:tblGrid>
        <w:gridCol w:w="6457"/>
      </w:tblGrid>
      <w:tr w:rsidR="003267C9" w14:paraId="7F732170" w14:textId="77777777">
        <w:tc>
          <w:tcPr>
            <w:tcW w:w="6457" w:type="dxa"/>
            <w:shd w:val="clear" w:color="auto" w:fill="E97132" w:themeFill="accent2"/>
          </w:tcPr>
          <w:bookmarkEnd w:id="121"/>
          <w:p w14:paraId="438FD1DF" w14:textId="77777777" w:rsidR="003267C9" w:rsidRPr="00EE2B6C" w:rsidRDefault="003267C9">
            <w:pPr>
              <w:jc w:val="both"/>
              <w:rPr>
                <w:rFonts w:ascii="Arial Narrow" w:hAnsi="Arial Narrow" w:cs="Arial"/>
                <w:b/>
                <w:color w:val="FFFFFF" w:themeColor="background1"/>
                <w:sz w:val="24"/>
                <w:szCs w:val="24"/>
              </w:rPr>
            </w:pPr>
            <w:r w:rsidRPr="00EE2B6C">
              <w:rPr>
                <w:rFonts w:ascii="Arial Narrow" w:hAnsi="Arial Narrow" w:cs="Arial"/>
                <w:b/>
                <w:color w:val="FFFFFF" w:themeColor="background1"/>
                <w:sz w:val="24"/>
                <w:szCs w:val="24"/>
              </w:rPr>
              <w:t>Strategic Objective(s):</w:t>
            </w:r>
          </w:p>
        </w:tc>
      </w:tr>
      <w:tr w:rsidR="003267C9" w14:paraId="107E0D10" w14:textId="77777777">
        <w:tc>
          <w:tcPr>
            <w:tcW w:w="6457" w:type="dxa"/>
            <w:shd w:val="clear" w:color="auto" w:fill="F1A983" w:themeFill="accent2" w:themeFillTint="99"/>
          </w:tcPr>
          <w:p w14:paraId="7ED6C630" w14:textId="77777777" w:rsidR="003267C9" w:rsidRDefault="003267C9">
            <w:pPr>
              <w:rPr>
                <w:rFonts w:ascii="Arial Narrow" w:hAnsi="Arial Narrow" w:cs="Arial"/>
                <w:b/>
                <w:bCs/>
              </w:rPr>
            </w:pPr>
            <w:r w:rsidRPr="00DA58F5">
              <w:rPr>
                <w:rFonts w:ascii="Arial Narrow" w:hAnsi="Arial Narrow" w:cs="Arial"/>
              </w:rPr>
              <w:t xml:space="preserve">Ensure housing is accessible with the right support to meet everyone’s </w:t>
            </w:r>
            <w:r w:rsidRPr="00052C70">
              <w:rPr>
                <w:rFonts w:ascii="Arial Narrow" w:hAnsi="Arial Narrow" w:cs="Arial"/>
              </w:rPr>
              <w:t xml:space="preserve">needs </w:t>
            </w:r>
          </w:p>
        </w:tc>
      </w:tr>
    </w:tbl>
    <w:p w14:paraId="35611F74" w14:textId="77777777" w:rsidR="00052C70" w:rsidRPr="00290F08" w:rsidRDefault="00052C70" w:rsidP="00290F08">
      <w:pPr>
        <w:jc w:val="both"/>
        <w:rPr>
          <w:rFonts w:ascii="Arial Narrow" w:hAnsi="Arial Narrow" w:cs="Arial"/>
          <w:b/>
          <w:bCs/>
        </w:rPr>
      </w:pPr>
      <w:bookmarkStart w:id="122" w:name="_Key_Challenges:_2"/>
      <w:bookmarkEnd w:id="122"/>
    </w:p>
    <w:tbl>
      <w:tblPr>
        <w:tblStyle w:val="TableGrid"/>
        <w:tblW w:w="0" w:type="auto"/>
        <w:tblLook w:val="04A0" w:firstRow="1" w:lastRow="0" w:firstColumn="1" w:lastColumn="0" w:noHBand="0" w:noVBand="1"/>
      </w:tblPr>
      <w:tblGrid>
        <w:gridCol w:w="6457"/>
      </w:tblGrid>
      <w:tr w:rsidR="00566B1C" w14:paraId="43335847" w14:textId="77777777" w:rsidTr="00566B1C">
        <w:tc>
          <w:tcPr>
            <w:tcW w:w="6457" w:type="dxa"/>
            <w:shd w:val="clear" w:color="auto" w:fill="E97132" w:themeFill="accent2"/>
          </w:tcPr>
          <w:p w14:paraId="5FEDDC90" w14:textId="147098D1" w:rsidR="00566B1C" w:rsidRPr="00EE2B6C" w:rsidRDefault="00566B1C" w:rsidP="00EE2B6C">
            <w:pPr>
              <w:pStyle w:val="Heading2"/>
              <w:rPr>
                <w:b/>
                <w:sz w:val="24"/>
                <w:szCs w:val="24"/>
              </w:rPr>
            </w:pPr>
            <w:r w:rsidRPr="00EE2B6C">
              <w:rPr>
                <w:b/>
                <w:color w:val="FFFFFF" w:themeColor="background1"/>
                <w:sz w:val="24"/>
                <w:szCs w:val="24"/>
              </w:rPr>
              <w:t>Key Challenges:</w:t>
            </w:r>
          </w:p>
        </w:tc>
      </w:tr>
      <w:tr w:rsidR="00566B1C" w14:paraId="43EDC93A" w14:textId="77777777" w:rsidTr="00566B1C">
        <w:tc>
          <w:tcPr>
            <w:tcW w:w="6457" w:type="dxa"/>
            <w:shd w:val="clear" w:color="auto" w:fill="FAE2D5" w:themeFill="accent2" w:themeFillTint="33"/>
          </w:tcPr>
          <w:p w14:paraId="23CE7F13" w14:textId="0DB3DF4E" w:rsidR="00566B1C" w:rsidRDefault="00566B1C" w:rsidP="00566B1C">
            <w:pPr>
              <w:jc w:val="both"/>
              <w:rPr>
                <w:rFonts w:ascii="Arial Narrow" w:hAnsi="Arial Narrow" w:cs="Arial"/>
                <w:b/>
                <w:bCs/>
              </w:rPr>
            </w:pPr>
            <w:r w:rsidRPr="00566B1C">
              <w:rPr>
                <w:rFonts w:ascii="Arial Narrow" w:hAnsi="Arial Narrow" w:cs="Arial"/>
              </w:rPr>
              <w:t>Building homes to meet the needs of a diverse and ageing population in a time of funding pressures.</w:t>
            </w:r>
          </w:p>
        </w:tc>
      </w:tr>
      <w:tr w:rsidR="00C60BE7" w14:paraId="7927644E" w14:textId="77777777" w:rsidTr="00566B1C">
        <w:tc>
          <w:tcPr>
            <w:tcW w:w="6457" w:type="dxa"/>
            <w:shd w:val="clear" w:color="auto" w:fill="FAE2D5" w:themeFill="accent2" w:themeFillTint="33"/>
          </w:tcPr>
          <w:p w14:paraId="102867EB" w14:textId="2EDF8B82" w:rsidR="00C60BE7" w:rsidRPr="00566B1C" w:rsidRDefault="00C60BE7" w:rsidP="00566B1C">
            <w:pPr>
              <w:jc w:val="both"/>
              <w:rPr>
                <w:rFonts w:ascii="Arial Narrow" w:hAnsi="Arial Narrow" w:cs="Arial"/>
              </w:rPr>
            </w:pPr>
            <w:r>
              <w:rPr>
                <w:rFonts w:ascii="Arial Narrow" w:hAnsi="Arial Narrow" w:cs="Arial"/>
              </w:rPr>
              <w:t>Responding to a growing global refugee crisis at a time when the city faces an acute housing crisis</w:t>
            </w:r>
            <w:r w:rsidR="00052C70">
              <w:rPr>
                <w:rFonts w:ascii="Arial Narrow" w:hAnsi="Arial Narrow" w:cs="Arial"/>
              </w:rPr>
              <w:t>.</w:t>
            </w:r>
          </w:p>
        </w:tc>
      </w:tr>
      <w:tr w:rsidR="00566B1C" w14:paraId="01319151" w14:textId="77777777" w:rsidTr="00566B1C">
        <w:tc>
          <w:tcPr>
            <w:tcW w:w="6457" w:type="dxa"/>
            <w:shd w:val="clear" w:color="auto" w:fill="FAE2D5" w:themeFill="accent2" w:themeFillTint="33"/>
          </w:tcPr>
          <w:p w14:paraId="144DA14C" w14:textId="1AA1A860" w:rsidR="00566B1C" w:rsidRPr="00566B1C" w:rsidRDefault="00566B1C" w:rsidP="73ECE458">
            <w:pPr>
              <w:jc w:val="both"/>
              <w:rPr>
                <w:rFonts w:ascii="Arial Narrow" w:hAnsi="Arial Narrow" w:cs="Arial"/>
              </w:rPr>
            </w:pPr>
            <w:r w:rsidRPr="00566B1C">
              <w:rPr>
                <w:rFonts w:ascii="Arial Narrow" w:hAnsi="Arial Narrow" w:cs="Arial"/>
              </w:rPr>
              <w:t>Responding to need and demand for more accessible and wheelchair homes, including larger homes, in the context of funding pressures.</w:t>
            </w:r>
          </w:p>
        </w:tc>
      </w:tr>
      <w:tr w:rsidR="00566B1C" w14:paraId="5A52C231" w14:textId="77777777" w:rsidTr="00566B1C">
        <w:tc>
          <w:tcPr>
            <w:tcW w:w="6457" w:type="dxa"/>
            <w:shd w:val="clear" w:color="auto" w:fill="FAE2D5" w:themeFill="accent2" w:themeFillTint="33"/>
          </w:tcPr>
          <w:p w14:paraId="65A08672" w14:textId="0A88D7E9" w:rsidR="00566B1C" w:rsidRPr="00566B1C" w:rsidRDefault="00566B1C" w:rsidP="00566B1C">
            <w:pPr>
              <w:jc w:val="both"/>
              <w:rPr>
                <w:rFonts w:ascii="Arial Narrow" w:hAnsi="Arial Narrow" w:cs="Arial"/>
              </w:rPr>
            </w:pPr>
            <w:r w:rsidRPr="00566B1C">
              <w:rPr>
                <w:rFonts w:ascii="Arial Narrow" w:hAnsi="Arial Narrow" w:cs="Arial"/>
              </w:rPr>
              <w:t>The role of the private sector in providing more accessible and adaptable homes.</w:t>
            </w:r>
          </w:p>
        </w:tc>
      </w:tr>
      <w:tr w:rsidR="00566B1C" w14:paraId="369BBA38" w14:textId="77777777" w:rsidTr="00566B1C">
        <w:tc>
          <w:tcPr>
            <w:tcW w:w="6457" w:type="dxa"/>
            <w:shd w:val="clear" w:color="auto" w:fill="FAE2D5" w:themeFill="accent2" w:themeFillTint="33"/>
          </w:tcPr>
          <w:p w14:paraId="33F0C3FE" w14:textId="3796A671" w:rsidR="00566B1C" w:rsidRDefault="00566B1C" w:rsidP="00566B1C">
            <w:pPr>
              <w:jc w:val="both"/>
              <w:rPr>
                <w:rFonts w:ascii="Arial Narrow" w:hAnsi="Arial Narrow" w:cs="Arial"/>
                <w:b/>
                <w:bCs/>
              </w:rPr>
            </w:pPr>
            <w:r w:rsidRPr="00566B1C">
              <w:rPr>
                <w:rFonts w:ascii="Arial Narrow" w:hAnsi="Arial Narrow" w:cs="Arial"/>
              </w:rPr>
              <w:t>Improving the way we deliver and resource adaptations.</w:t>
            </w:r>
          </w:p>
        </w:tc>
      </w:tr>
      <w:tr w:rsidR="00566B1C" w14:paraId="380687B4" w14:textId="77777777" w:rsidTr="00566B1C">
        <w:tc>
          <w:tcPr>
            <w:tcW w:w="6457" w:type="dxa"/>
            <w:shd w:val="clear" w:color="auto" w:fill="FAE2D5" w:themeFill="accent2" w:themeFillTint="33"/>
          </w:tcPr>
          <w:p w14:paraId="0F43D31C" w14:textId="14221559" w:rsidR="00566B1C" w:rsidRDefault="00566B1C" w:rsidP="00566B1C">
            <w:pPr>
              <w:jc w:val="both"/>
              <w:rPr>
                <w:rFonts w:ascii="Arial Narrow" w:hAnsi="Arial Narrow" w:cs="Arial"/>
                <w:b/>
                <w:bCs/>
              </w:rPr>
            </w:pPr>
            <w:r w:rsidRPr="00566B1C">
              <w:rPr>
                <w:rFonts w:ascii="Arial Narrow" w:hAnsi="Arial Narrow" w:cs="Arial"/>
              </w:rPr>
              <w:t>Gaps in knowledge about existing provision and future need</w:t>
            </w:r>
            <w:r>
              <w:rPr>
                <w:rFonts w:ascii="Arial Narrow" w:hAnsi="Arial Narrow" w:cs="Arial"/>
              </w:rPr>
              <w:t>s</w:t>
            </w:r>
          </w:p>
        </w:tc>
      </w:tr>
      <w:tr w:rsidR="00566B1C" w14:paraId="68823C6D" w14:textId="77777777" w:rsidTr="00566B1C">
        <w:tc>
          <w:tcPr>
            <w:tcW w:w="6457" w:type="dxa"/>
            <w:shd w:val="clear" w:color="auto" w:fill="FAE2D5" w:themeFill="accent2" w:themeFillTint="33"/>
          </w:tcPr>
          <w:p w14:paraId="6D90D682" w14:textId="5EC5C5A3" w:rsidR="00566B1C" w:rsidRDefault="00566B1C" w:rsidP="00566B1C">
            <w:pPr>
              <w:jc w:val="both"/>
              <w:rPr>
                <w:rFonts w:ascii="Arial Narrow" w:hAnsi="Arial Narrow" w:cs="Arial"/>
                <w:b/>
                <w:bCs/>
              </w:rPr>
            </w:pPr>
            <w:r w:rsidRPr="00566B1C">
              <w:rPr>
                <w:rFonts w:ascii="Arial Narrow" w:hAnsi="Arial Narrow" w:cs="Arial"/>
              </w:rPr>
              <w:t>Meeting housing and care/support needs of people with complex learning disabilities.</w:t>
            </w:r>
          </w:p>
        </w:tc>
      </w:tr>
      <w:tr w:rsidR="00566B1C" w14:paraId="428F45BD" w14:textId="77777777" w:rsidTr="00566B1C">
        <w:tc>
          <w:tcPr>
            <w:tcW w:w="6457" w:type="dxa"/>
            <w:shd w:val="clear" w:color="auto" w:fill="FAE2D5" w:themeFill="accent2" w:themeFillTint="33"/>
          </w:tcPr>
          <w:p w14:paraId="6754FD88" w14:textId="527E0371" w:rsidR="00566B1C" w:rsidRDefault="00566B1C" w:rsidP="73ECE458">
            <w:pPr>
              <w:jc w:val="both"/>
              <w:rPr>
                <w:rFonts w:ascii="Arial Narrow" w:hAnsi="Arial Narrow" w:cs="Arial"/>
                <w:b/>
                <w:bCs/>
              </w:rPr>
            </w:pPr>
            <w:r w:rsidRPr="00F97C9B">
              <w:rPr>
                <w:rFonts w:ascii="Arial Narrow" w:hAnsi="Arial Narrow" w:cs="Arial"/>
              </w:rPr>
              <w:t>Joined-up approach to housing and care and support.</w:t>
            </w:r>
          </w:p>
        </w:tc>
      </w:tr>
    </w:tbl>
    <w:p w14:paraId="12ACF387" w14:textId="77777777" w:rsidR="006F6BB7" w:rsidRDefault="006F6BB7" w:rsidP="73ECE458">
      <w:pPr>
        <w:jc w:val="both"/>
        <w:rPr>
          <w:rFonts w:ascii="Arial Narrow" w:hAnsi="Arial Narrow" w:cs="Arial"/>
          <w:b/>
          <w:bCs/>
        </w:rPr>
      </w:pPr>
    </w:p>
    <w:tbl>
      <w:tblPr>
        <w:tblStyle w:val="TableGrid"/>
        <w:tblW w:w="0" w:type="auto"/>
        <w:tblLook w:val="04A0" w:firstRow="1" w:lastRow="0" w:firstColumn="1" w:lastColumn="0" w:noHBand="0" w:noVBand="1"/>
      </w:tblPr>
      <w:tblGrid>
        <w:gridCol w:w="6457"/>
      </w:tblGrid>
      <w:tr w:rsidR="007750FC" w14:paraId="1F0C3B93" w14:textId="77777777" w:rsidTr="04ADFCDD">
        <w:tc>
          <w:tcPr>
            <w:tcW w:w="6457" w:type="dxa"/>
            <w:shd w:val="clear" w:color="auto" w:fill="E97132" w:themeFill="accent2"/>
          </w:tcPr>
          <w:p w14:paraId="1B40C682" w14:textId="610A0ECB" w:rsidR="007750FC" w:rsidRPr="00566B1C" w:rsidRDefault="007750FC" w:rsidP="007E016E">
            <w:pPr>
              <w:spacing w:line="276" w:lineRule="auto"/>
              <w:jc w:val="both"/>
              <w:rPr>
                <w:rFonts w:ascii="Arial Narrow" w:hAnsi="Arial Narrow" w:cs="Arial"/>
                <w:b/>
                <w:sz w:val="24"/>
                <w:szCs w:val="24"/>
              </w:rPr>
            </w:pPr>
            <w:r w:rsidRPr="00566B1C">
              <w:rPr>
                <w:rFonts w:ascii="Arial Narrow" w:hAnsi="Arial Narrow" w:cs="Arial"/>
                <w:b/>
                <w:color w:val="FFFFFF" w:themeColor="background1"/>
                <w:sz w:val="24"/>
                <w:szCs w:val="24"/>
              </w:rPr>
              <w:t>Proposed Actions</w:t>
            </w:r>
            <w:r w:rsidR="00566B1C" w:rsidRPr="00566B1C">
              <w:rPr>
                <w:rFonts w:ascii="Arial Narrow" w:hAnsi="Arial Narrow" w:cs="Arial"/>
                <w:b/>
                <w:bCs/>
                <w:color w:val="FFFFFF" w:themeColor="background1"/>
                <w:sz w:val="24"/>
                <w:szCs w:val="24"/>
              </w:rPr>
              <w:t>:</w:t>
            </w:r>
          </w:p>
        </w:tc>
      </w:tr>
      <w:tr w:rsidR="007750FC" w14:paraId="0F266529" w14:textId="77777777" w:rsidTr="04ADFCDD">
        <w:tc>
          <w:tcPr>
            <w:tcW w:w="6457" w:type="dxa"/>
          </w:tcPr>
          <w:p w14:paraId="335641C8" w14:textId="29DA64BA" w:rsidR="007750FC" w:rsidRPr="004034C8" w:rsidRDefault="492A1BB0" w:rsidP="004D707A">
            <w:pPr>
              <w:rPr>
                <w:rFonts w:ascii="Arial Narrow" w:hAnsi="Arial Narrow" w:cs="Arial"/>
              </w:rPr>
            </w:pPr>
            <w:r w:rsidRPr="04ADFCDD">
              <w:rPr>
                <w:rFonts w:ascii="Arial Narrow" w:hAnsi="Arial Narrow" w:cs="Arial"/>
                <w:color w:val="000000" w:themeColor="text1"/>
              </w:rPr>
              <w:t>6</w:t>
            </w:r>
            <w:r w:rsidR="000A0C8C">
              <w:rPr>
                <w:rFonts w:ascii="Arial Narrow" w:hAnsi="Arial Narrow" w:cs="Arial"/>
                <w:color w:val="000000" w:themeColor="text1"/>
              </w:rPr>
              <w:t>8.</w:t>
            </w:r>
            <w:r w:rsidRPr="04ADFCDD">
              <w:rPr>
                <w:rFonts w:ascii="Arial Narrow" w:hAnsi="Arial Narrow" w:cs="Arial"/>
                <w:color w:val="000000" w:themeColor="text1"/>
              </w:rPr>
              <w:t xml:space="preserve"> </w:t>
            </w:r>
            <w:r w:rsidR="37BF69AF" w:rsidRPr="04ADFCDD">
              <w:rPr>
                <w:rFonts w:ascii="Arial Narrow" w:hAnsi="Arial Narrow" w:cs="Arial"/>
                <w:color w:val="000000" w:themeColor="text1"/>
              </w:rPr>
              <w:t>Develop a Joint Working Protocol between Edinburgh Health and Social Care Partnership, Housing and Homelessness</w:t>
            </w:r>
            <w:r w:rsidR="79526A78" w:rsidRPr="04ADFCDD">
              <w:rPr>
                <w:rFonts w:ascii="Arial Narrow" w:hAnsi="Arial Narrow" w:cs="Arial"/>
                <w:color w:val="000000" w:themeColor="text1"/>
              </w:rPr>
              <w:t>, focusing on prevention and housing need</w:t>
            </w:r>
            <w:r w:rsidR="00964C4E">
              <w:rPr>
                <w:rFonts w:ascii="Arial Narrow" w:hAnsi="Arial Narrow" w:cs="Arial"/>
                <w:color w:val="000000" w:themeColor="text1"/>
              </w:rPr>
              <w:t>.</w:t>
            </w:r>
            <w:r w:rsidR="1DB99FA8" w:rsidRPr="04ADFCDD">
              <w:rPr>
                <w:rFonts w:ascii="Arial Narrow" w:hAnsi="Arial Narrow" w:cs="Arial"/>
                <w:color w:val="000000" w:themeColor="text1"/>
              </w:rPr>
              <w:t xml:space="preserve"> *</w:t>
            </w:r>
          </w:p>
        </w:tc>
      </w:tr>
      <w:tr w:rsidR="007750FC" w14:paraId="655D2B31" w14:textId="77777777" w:rsidTr="04ADFCDD">
        <w:tc>
          <w:tcPr>
            <w:tcW w:w="6457" w:type="dxa"/>
          </w:tcPr>
          <w:p w14:paraId="500E73F8" w14:textId="043D8582" w:rsidR="000D7CD9" w:rsidRPr="004034C8" w:rsidRDefault="36FF7DD7" w:rsidP="000A0C8C">
            <w:pPr>
              <w:pStyle w:val="ListParagraph"/>
              <w:numPr>
                <w:ilvl w:val="0"/>
                <w:numId w:val="61"/>
              </w:numPr>
              <w:spacing w:line="276" w:lineRule="auto"/>
              <w:jc w:val="both"/>
              <w:rPr>
                <w:rFonts w:ascii="Arial Narrow" w:eastAsiaTheme="minorEastAsia" w:hAnsi="Arial Narrow" w:cs="Arial"/>
              </w:rPr>
            </w:pPr>
            <w:r w:rsidRPr="04ADFCDD">
              <w:rPr>
                <w:rFonts w:ascii="Arial Narrow" w:hAnsi="Arial Narrow" w:cs="Arial"/>
              </w:rPr>
              <w:t xml:space="preserve">Improve </w:t>
            </w:r>
            <w:r w:rsidR="5B3077FF" w:rsidRPr="04ADFCDD">
              <w:rPr>
                <w:rFonts w:ascii="Arial Narrow" w:hAnsi="Arial Narrow" w:cs="Arial"/>
              </w:rPr>
              <w:t>m</w:t>
            </w:r>
            <w:r w:rsidR="37BF69AF" w:rsidRPr="04ADFCDD">
              <w:rPr>
                <w:rFonts w:ascii="Arial Narrow" w:hAnsi="Arial Narrow" w:cs="Arial"/>
              </w:rPr>
              <w:t>onito</w:t>
            </w:r>
            <w:r w:rsidR="5B3077FF" w:rsidRPr="04ADFCDD">
              <w:rPr>
                <w:rFonts w:ascii="Arial Narrow" w:hAnsi="Arial Narrow" w:cs="Arial"/>
              </w:rPr>
              <w:t xml:space="preserve">ring and </w:t>
            </w:r>
            <w:r w:rsidR="37BF69AF" w:rsidRPr="04ADFCDD">
              <w:rPr>
                <w:rFonts w:ascii="Arial Narrow" w:hAnsi="Arial Narrow" w:cs="Arial"/>
              </w:rPr>
              <w:t>report</w:t>
            </w:r>
            <w:r w:rsidR="5B3077FF" w:rsidRPr="04ADFCDD">
              <w:rPr>
                <w:rFonts w:ascii="Arial Narrow" w:hAnsi="Arial Narrow" w:cs="Arial"/>
              </w:rPr>
              <w:t>ing</w:t>
            </w:r>
            <w:r w:rsidR="36A3357C" w:rsidRPr="04ADFCDD">
              <w:rPr>
                <w:rFonts w:ascii="Arial Narrow" w:hAnsi="Arial Narrow" w:cs="Arial"/>
              </w:rPr>
              <w:t xml:space="preserve"> around accessible housing</w:t>
            </w:r>
            <w:r w:rsidR="6FEF5490" w:rsidRPr="04ADFCDD">
              <w:rPr>
                <w:rFonts w:ascii="Arial Narrow" w:hAnsi="Arial Narrow" w:cs="Arial"/>
              </w:rPr>
              <w:t>.</w:t>
            </w:r>
          </w:p>
          <w:p w14:paraId="148C4C70" w14:textId="2C9A7642" w:rsidR="007750FC" w:rsidRPr="004034C8" w:rsidRDefault="007750FC" w:rsidP="04ADFCDD">
            <w:pPr>
              <w:spacing w:line="276" w:lineRule="auto"/>
              <w:jc w:val="both"/>
              <w:rPr>
                <w:rFonts w:ascii="Arial Narrow" w:hAnsi="Arial Narrow" w:cs="Arial"/>
              </w:rPr>
            </w:pPr>
          </w:p>
        </w:tc>
      </w:tr>
      <w:tr w:rsidR="007750FC" w14:paraId="73E39EB5" w14:textId="77777777" w:rsidTr="04ADFCDD">
        <w:tc>
          <w:tcPr>
            <w:tcW w:w="6457" w:type="dxa"/>
          </w:tcPr>
          <w:p w14:paraId="343517ED" w14:textId="1970D1F2" w:rsidR="007750FC" w:rsidRPr="004034C8" w:rsidRDefault="36021721" w:rsidP="000A0C8C">
            <w:pPr>
              <w:pStyle w:val="ListParagraph"/>
              <w:numPr>
                <w:ilvl w:val="0"/>
                <w:numId w:val="61"/>
              </w:numPr>
              <w:spacing w:line="276" w:lineRule="auto"/>
              <w:jc w:val="both"/>
              <w:rPr>
                <w:rFonts w:ascii="Arial Narrow" w:eastAsia="Aptos" w:hAnsi="Arial Narrow" w:cs="Arial"/>
                <w:color w:val="000000" w:themeColor="text1"/>
              </w:rPr>
            </w:pPr>
            <w:r w:rsidRPr="004034C8">
              <w:rPr>
                <w:rFonts w:ascii="Arial Narrow" w:eastAsia="Aptos" w:hAnsi="Arial Narrow" w:cs="Arial"/>
                <w:color w:val="000000" w:themeColor="text1"/>
              </w:rPr>
              <w:t>Work with affordable hous</w:t>
            </w:r>
            <w:r w:rsidR="27E5C16D" w:rsidRPr="004034C8">
              <w:rPr>
                <w:rFonts w:ascii="Arial Narrow" w:eastAsia="Aptos" w:hAnsi="Arial Narrow" w:cs="Arial"/>
                <w:color w:val="000000" w:themeColor="text1"/>
              </w:rPr>
              <w:t xml:space="preserve">ing </w:t>
            </w:r>
            <w:r w:rsidRPr="004034C8">
              <w:rPr>
                <w:rFonts w:ascii="Arial Narrow" w:eastAsia="Aptos" w:hAnsi="Arial Narrow" w:cs="Arial"/>
                <w:color w:val="000000" w:themeColor="text1"/>
              </w:rPr>
              <w:t xml:space="preserve">partners, private sector partners and other key organisations to </w:t>
            </w:r>
            <w:r w:rsidR="0DC3F76D" w:rsidRPr="004034C8">
              <w:rPr>
                <w:rFonts w:ascii="Arial Narrow" w:eastAsia="Aptos" w:hAnsi="Arial Narrow" w:cs="Arial"/>
                <w:color w:val="000000" w:themeColor="text1"/>
              </w:rPr>
              <w:t xml:space="preserve">support provision of an adequate supply of accessible and wheelchair housing and suitable housing for people with complex needs, </w:t>
            </w:r>
            <w:r w:rsidR="6A97F215" w:rsidRPr="004034C8">
              <w:rPr>
                <w:rFonts w:ascii="Arial Narrow" w:eastAsia="Aptos" w:hAnsi="Arial Narrow" w:cs="Arial"/>
                <w:color w:val="000000" w:themeColor="text1"/>
              </w:rPr>
              <w:t xml:space="preserve">through new and existing homes. </w:t>
            </w:r>
          </w:p>
        </w:tc>
      </w:tr>
      <w:tr w:rsidR="00566B1C" w14:paraId="4FB7E808" w14:textId="77777777" w:rsidTr="04ADFCDD">
        <w:tc>
          <w:tcPr>
            <w:tcW w:w="6457" w:type="dxa"/>
          </w:tcPr>
          <w:p w14:paraId="6BC3C05F" w14:textId="176F36AE" w:rsidR="00566B1C" w:rsidRPr="00566B1C" w:rsidRDefault="5797DCD9" w:rsidP="000A0C8C">
            <w:pPr>
              <w:pStyle w:val="ListParagraph"/>
              <w:numPr>
                <w:ilvl w:val="0"/>
                <w:numId w:val="61"/>
              </w:numPr>
              <w:spacing w:line="276" w:lineRule="auto"/>
              <w:jc w:val="both"/>
              <w:rPr>
                <w:rFonts w:ascii="Arial Narrow" w:eastAsia="Aptos" w:hAnsi="Arial Narrow" w:cs="Arial"/>
                <w:color w:val="000000" w:themeColor="text1"/>
              </w:rPr>
            </w:pPr>
            <w:r w:rsidRPr="2E26C358">
              <w:rPr>
                <w:rFonts w:ascii="Arial Narrow" w:eastAsia="Aptos" w:hAnsi="Arial Narrow" w:cs="Arial"/>
                <w:color w:val="000000" w:themeColor="text1"/>
              </w:rPr>
              <w:t>Allocation Policy for Council homes</w:t>
            </w:r>
            <w:r w:rsidR="007F2C6B">
              <w:rPr>
                <w:rFonts w:ascii="Arial Narrow" w:eastAsia="Aptos" w:hAnsi="Arial Narrow" w:cs="Arial"/>
                <w:color w:val="000000" w:themeColor="text1"/>
              </w:rPr>
              <w:t>*</w:t>
            </w:r>
            <w:r w:rsidRPr="2E26C358">
              <w:rPr>
                <w:rFonts w:ascii="Arial Narrow" w:eastAsia="Aptos" w:hAnsi="Arial Narrow" w:cs="Arial"/>
                <w:color w:val="000000" w:themeColor="text1"/>
              </w:rPr>
              <w:t xml:space="preserve"> – Review the policy to ensure it continues to enable fair access to housing, including accessible homes. </w:t>
            </w:r>
            <w:r w:rsidR="007961A7">
              <w:rPr>
                <w:rFonts w:ascii="Arial Narrow" w:eastAsia="Aptos" w:hAnsi="Arial Narrow" w:cs="Arial"/>
                <w:color w:val="000000" w:themeColor="text1"/>
              </w:rPr>
              <w:t>*</w:t>
            </w:r>
          </w:p>
        </w:tc>
      </w:tr>
      <w:tr w:rsidR="00566B1C" w14:paraId="40119510" w14:textId="77777777" w:rsidTr="04ADFCDD">
        <w:tc>
          <w:tcPr>
            <w:tcW w:w="6457" w:type="dxa"/>
          </w:tcPr>
          <w:p w14:paraId="74D59066" w14:textId="7645DA6F" w:rsidR="00566B1C" w:rsidRPr="00566B1C" w:rsidRDefault="5797DCD9" w:rsidP="000A0C8C">
            <w:pPr>
              <w:pStyle w:val="ListParagraph"/>
              <w:numPr>
                <w:ilvl w:val="0"/>
                <w:numId w:val="61"/>
              </w:numPr>
              <w:spacing w:line="276" w:lineRule="auto"/>
              <w:jc w:val="both"/>
              <w:rPr>
                <w:rFonts w:ascii="Arial Narrow" w:eastAsia="Aptos" w:hAnsi="Arial Narrow" w:cs="Arial"/>
                <w:color w:val="000000" w:themeColor="text1"/>
              </w:rPr>
            </w:pPr>
            <w:r w:rsidRPr="2E26C358">
              <w:rPr>
                <w:rFonts w:ascii="Arial Narrow" w:eastAsia="Aptos" w:hAnsi="Arial Narrow" w:cs="Arial"/>
                <w:color w:val="000000" w:themeColor="text1"/>
              </w:rPr>
              <w:lastRenderedPageBreak/>
              <w:t xml:space="preserve">Adaptations - Review of Governance, Delivery and Funding for Adaptations. </w:t>
            </w:r>
          </w:p>
        </w:tc>
      </w:tr>
      <w:tr w:rsidR="00566B1C" w14:paraId="15B0B343" w14:textId="77777777" w:rsidTr="04ADFCDD">
        <w:tc>
          <w:tcPr>
            <w:tcW w:w="6457" w:type="dxa"/>
          </w:tcPr>
          <w:p w14:paraId="3B2BADA0" w14:textId="5A7329B4" w:rsidR="00566B1C" w:rsidRPr="00566B1C" w:rsidRDefault="5797DCD9" w:rsidP="000A0C8C">
            <w:pPr>
              <w:pStyle w:val="ListParagraph"/>
              <w:numPr>
                <w:ilvl w:val="0"/>
                <w:numId w:val="61"/>
              </w:numPr>
              <w:spacing w:line="276" w:lineRule="auto"/>
              <w:jc w:val="both"/>
              <w:rPr>
                <w:rFonts w:ascii="Arial Narrow" w:eastAsia="Aptos" w:hAnsi="Arial Narrow" w:cs="Arial"/>
                <w:color w:val="000000" w:themeColor="text1"/>
              </w:rPr>
            </w:pPr>
            <w:r w:rsidRPr="2E26C358">
              <w:rPr>
                <w:rFonts w:ascii="Arial Narrow" w:eastAsia="Aptos" w:hAnsi="Arial Narrow" w:cs="Arial"/>
                <w:color w:val="000000" w:themeColor="text1"/>
              </w:rPr>
              <w:t xml:space="preserve">Support H&amp;SC partners in the development of the Edinburgh Dementia Delivery Plan. </w:t>
            </w:r>
          </w:p>
        </w:tc>
      </w:tr>
      <w:tr w:rsidR="00566B1C" w14:paraId="5B1BF56D" w14:textId="77777777" w:rsidTr="04ADFCDD">
        <w:tc>
          <w:tcPr>
            <w:tcW w:w="6457" w:type="dxa"/>
          </w:tcPr>
          <w:p w14:paraId="63DE1D6E" w14:textId="72EC9E07" w:rsidR="00566B1C" w:rsidRPr="00566B1C" w:rsidRDefault="5797DCD9" w:rsidP="000A0C8C">
            <w:pPr>
              <w:pStyle w:val="ListParagraph"/>
              <w:numPr>
                <w:ilvl w:val="0"/>
                <w:numId w:val="61"/>
              </w:numPr>
              <w:spacing w:line="276" w:lineRule="auto"/>
              <w:jc w:val="both"/>
              <w:rPr>
                <w:rFonts w:ascii="Arial Narrow" w:eastAsia="Aptos" w:hAnsi="Arial Narrow" w:cs="Arial"/>
                <w:color w:val="000000" w:themeColor="text1"/>
              </w:rPr>
            </w:pPr>
            <w:r w:rsidRPr="2E26C358">
              <w:rPr>
                <w:rFonts w:ascii="Arial Narrow" w:eastAsia="Aptos" w:hAnsi="Arial Narrow" w:cs="Arial"/>
                <w:color w:val="000000" w:themeColor="text1"/>
              </w:rPr>
              <w:t>Continue to support refugees and asylum seekers through partnership and direct work</w:t>
            </w:r>
            <w:r w:rsidR="00964C4E">
              <w:rPr>
                <w:rFonts w:ascii="Arial Narrow" w:eastAsia="Aptos" w:hAnsi="Arial Narrow" w:cs="Arial"/>
                <w:color w:val="000000" w:themeColor="text1"/>
              </w:rPr>
              <w:t>.</w:t>
            </w:r>
          </w:p>
        </w:tc>
      </w:tr>
    </w:tbl>
    <w:p w14:paraId="668958FD" w14:textId="77777777" w:rsidR="00111166" w:rsidRDefault="00111166" w:rsidP="007E016E">
      <w:pPr>
        <w:spacing w:line="276" w:lineRule="auto"/>
        <w:jc w:val="both"/>
        <w:rPr>
          <w:rFonts w:ascii="Arial Narrow" w:hAnsi="Arial Narrow" w:cs="Arial"/>
          <w:b/>
        </w:rPr>
      </w:pPr>
    </w:p>
    <w:p w14:paraId="20DBD64E" w14:textId="65F797D9" w:rsidR="007F2C6B" w:rsidRPr="007F2C6B" w:rsidRDefault="007F2C6B" w:rsidP="007E016E">
      <w:pPr>
        <w:spacing w:line="276" w:lineRule="auto"/>
        <w:jc w:val="both"/>
        <w:rPr>
          <w:rFonts w:ascii="Arial Narrow" w:hAnsi="Arial Narrow" w:cs="Arial"/>
          <w:b/>
          <w:bCs/>
        </w:rPr>
      </w:pPr>
      <w:r w:rsidRPr="004D707A">
        <w:rPr>
          <w:rFonts w:ascii="Arial Narrow" w:hAnsi="Arial Narrow" w:cs="Arial"/>
          <w:b/>
        </w:rPr>
        <w:t>*</w:t>
      </w:r>
      <w:proofErr w:type="gramStart"/>
      <w:r w:rsidRPr="004D707A">
        <w:rPr>
          <w:rFonts w:ascii="Arial Narrow" w:hAnsi="Arial Narrow" w:cs="Arial"/>
          <w:b/>
        </w:rPr>
        <w:t>actions</w:t>
      </w:r>
      <w:proofErr w:type="gramEnd"/>
      <w:r w:rsidRPr="004D707A">
        <w:rPr>
          <w:rFonts w:ascii="Arial Narrow" w:hAnsi="Arial Narrow" w:cs="Arial"/>
          <w:b/>
        </w:rPr>
        <w:t xml:space="preserve"> with an </w:t>
      </w:r>
      <w:proofErr w:type="spellStart"/>
      <w:r w:rsidRPr="004D707A">
        <w:rPr>
          <w:rFonts w:ascii="Arial Narrow" w:hAnsi="Arial Narrow" w:cs="Arial"/>
          <w:b/>
        </w:rPr>
        <w:t>asterix</w:t>
      </w:r>
      <w:proofErr w:type="spellEnd"/>
      <w:r w:rsidRPr="004D707A">
        <w:rPr>
          <w:rFonts w:ascii="Arial Narrow" w:hAnsi="Arial Narrow" w:cs="Arial"/>
          <w:b/>
        </w:rPr>
        <w:t xml:space="preserve"> are also captured in the Housing Emergency Action Plan </w:t>
      </w:r>
    </w:p>
    <w:p w14:paraId="55D8E8AB" w14:textId="59A642EF" w:rsidR="005A1C88" w:rsidRPr="00A103AA" w:rsidRDefault="005A1C88">
      <w:pPr>
        <w:rPr>
          <w:rFonts w:ascii="Arial Narrow" w:hAnsi="Arial Narrow" w:cs="Arial"/>
          <w:b/>
          <w:sz w:val="32"/>
          <w:szCs w:val="32"/>
        </w:rPr>
      </w:pPr>
      <w:r w:rsidRPr="00A103AA">
        <w:rPr>
          <w:rFonts w:ascii="Arial Narrow" w:hAnsi="Arial Narrow" w:cs="Arial"/>
          <w:b/>
          <w:sz w:val="32"/>
          <w:szCs w:val="32"/>
        </w:rPr>
        <w:br w:type="page"/>
      </w:r>
    </w:p>
    <w:p w14:paraId="1EB35B64" w14:textId="6935F55E" w:rsidR="005A1C88" w:rsidRPr="00467C88" w:rsidRDefault="005A1C88" w:rsidP="00EE2B6C">
      <w:pPr>
        <w:pStyle w:val="Heading1"/>
      </w:pPr>
      <w:bookmarkStart w:id="123" w:name="_Chapter_6._Develop"/>
      <w:bookmarkEnd w:id="123"/>
      <w:r w:rsidRPr="0A46496B">
        <w:lastRenderedPageBreak/>
        <w:t xml:space="preserve">Chapter </w:t>
      </w:r>
      <w:r w:rsidR="007366AE">
        <w:t>6</w:t>
      </w:r>
      <w:r w:rsidRPr="0A46496B">
        <w:t>. Develop vibrant, connected, safe and inclusive communities</w:t>
      </w:r>
    </w:p>
    <w:tbl>
      <w:tblPr>
        <w:tblStyle w:val="TableGrid"/>
        <w:tblW w:w="0" w:type="auto"/>
        <w:tblLook w:val="04A0" w:firstRow="1" w:lastRow="0" w:firstColumn="1" w:lastColumn="0" w:noHBand="0" w:noVBand="1"/>
      </w:tblPr>
      <w:tblGrid>
        <w:gridCol w:w="6457"/>
      </w:tblGrid>
      <w:tr w:rsidR="00DE21CB" w14:paraId="71858518" w14:textId="77777777">
        <w:tc>
          <w:tcPr>
            <w:tcW w:w="6457" w:type="dxa"/>
            <w:shd w:val="clear" w:color="auto" w:fill="196B24" w:themeFill="accent3"/>
          </w:tcPr>
          <w:p w14:paraId="4A81D2EC" w14:textId="77777777" w:rsidR="00DE21CB" w:rsidRDefault="00DE21CB">
            <w:pPr>
              <w:rPr>
                <w:rFonts w:ascii="Arial Narrow" w:hAnsi="Arial Narrow" w:cs="Arial"/>
                <w:b/>
                <w:bCs/>
                <w:sz w:val="24"/>
                <w:szCs w:val="24"/>
              </w:rPr>
            </w:pPr>
            <w:r w:rsidRPr="00E66DC9">
              <w:rPr>
                <w:rFonts w:ascii="Arial Narrow" w:hAnsi="Arial Narrow" w:cs="Arial"/>
                <w:b/>
                <w:bCs/>
                <w:color w:val="FFFFFF" w:themeColor="background1"/>
                <w:sz w:val="24"/>
                <w:szCs w:val="24"/>
              </w:rPr>
              <w:t>Strategic Objective(s)</w:t>
            </w:r>
            <w:r>
              <w:rPr>
                <w:rFonts w:ascii="Arial Narrow" w:hAnsi="Arial Narrow" w:cs="Arial"/>
                <w:b/>
                <w:bCs/>
                <w:color w:val="FFFFFF" w:themeColor="background1"/>
                <w:sz w:val="24"/>
                <w:szCs w:val="24"/>
              </w:rPr>
              <w:t>:</w:t>
            </w:r>
          </w:p>
        </w:tc>
      </w:tr>
      <w:tr w:rsidR="00DE21CB" w14:paraId="52EB413A" w14:textId="77777777">
        <w:tc>
          <w:tcPr>
            <w:tcW w:w="6457" w:type="dxa"/>
            <w:shd w:val="clear" w:color="auto" w:fill="8DD873" w:themeFill="accent6" w:themeFillTint="99"/>
          </w:tcPr>
          <w:p w14:paraId="2A4FCFFF" w14:textId="3132B8A5" w:rsidR="00DE21CB" w:rsidRDefault="00B7306B">
            <w:pPr>
              <w:rPr>
                <w:rFonts w:ascii="Arial Narrow" w:hAnsi="Arial Narrow" w:cs="Arial"/>
                <w:b/>
                <w:bCs/>
                <w:sz w:val="24"/>
                <w:szCs w:val="24"/>
              </w:rPr>
            </w:pPr>
            <w:r w:rsidRPr="00B7306B">
              <w:rPr>
                <w:rFonts w:ascii="Arial Narrow" w:hAnsi="Arial Narrow" w:cs="Arial"/>
              </w:rPr>
              <w:t>Support communities</w:t>
            </w:r>
            <w:r w:rsidR="00DE21CB" w:rsidRPr="00B7306B">
              <w:rPr>
                <w:rFonts w:ascii="Arial Narrow" w:hAnsi="Arial Narrow" w:cs="Arial"/>
              </w:rPr>
              <w:t xml:space="preserve"> to be vibrant, connected, safe and inclusive</w:t>
            </w:r>
          </w:p>
        </w:tc>
      </w:tr>
      <w:tr w:rsidR="00DE21CB" w14:paraId="6F2330F1" w14:textId="77777777">
        <w:tc>
          <w:tcPr>
            <w:tcW w:w="6457" w:type="dxa"/>
            <w:shd w:val="clear" w:color="auto" w:fill="8DD873" w:themeFill="accent6" w:themeFillTint="99"/>
          </w:tcPr>
          <w:p w14:paraId="263234E0" w14:textId="1A3AEB65" w:rsidR="00DE21CB" w:rsidRPr="00B7306B" w:rsidRDefault="00020AF7">
            <w:pPr>
              <w:rPr>
                <w:rFonts w:ascii="Arial Narrow" w:hAnsi="Arial Narrow" w:cs="Arial"/>
              </w:rPr>
            </w:pPr>
            <w:r>
              <w:rPr>
                <w:rFonts w:ascii="Arial Narrow" w:hAnsi="Arial Narrow" w:cs="Arial"/>
              </w:rPr>
              <w:t>Take all the local actions necessary to help end poverty</w:t>
            </w:r>
            <w:r w:rsidR="00C43A39" w:rsidRPr="00B7306B">
              <w:rPr>
                <w:rFonts w:ascii="Arial Narrow" w:hAnsi="Arial Narrow" w:cs="Arial"/>
              </w:rPr>
              <w:t xml:space="preserve"> </w:t>
            </w:r>
          </w:p>
        </w:tc>
      </w:tr>
    </w:tbl>
    <w:p w14:paraId="04CB80BB" w14:textId="77777777" w:rsidR="005A1C88" w:rsidRDefault="005A1C88" w:rsidP="005A1C88">
      <w:pPr>
        <w:pBdr>
          <w:bottom w:val="single" w:sz="12" w:space="4" w:color="196B24"/>
        </w:pBdr>
        <w:rPr>
          <w:rFonts w:ascii="Arial Narrow" w:hAnsi="Arial Narrow" w:cs="Arial"/>
          <w:b/>
          <w:bCs/>
          <w:sz w:val="24"/>
          <w:szCs w:val="24"/>
        </w:rPr>
      </w:pPr>
    </w:p>
    <w:p w14:paraId="289B25D0" w14:textId="77777777" w:rsidR="005A1C88" w:rsidRPr="00EA7C16" w:rsidRDefault="005A1C88" w:rsidP="00EE2B6C">
      <w:pPr>
        <w:pStyle w:val="Heading2"/>
      </w:pPr>
      <w:bookmarkStart w:id="124" w:name="_Introduction_5"/>
      <w:bookmarkEnd w:id="124"/>
      <w:r w:rsidRPr="00EA7C16">
        <w:t>Introduction</w:t>
      </w:r>
    </w:p>
    <w:p w14:paraId="630653EF" w14:textId="77777777" w:rsidR="005A1C88" w:rsidRPr="00013A81" w:rsidRDefault="005A1C88" w:rsidP="005A1C88">
      <w:pPr>
        <w:rPr>
          <w:rFonts w:ascii="Arial Narrow" w:hAnsi="Arial Narrow" w:cs="Arial"/>
        </w:rPr>
      </w:pPr>
      <w:r w:rsidRPr="00013A81">
        <w:rPr>
          <w:rFonts w:ascii="Arial Narrow" w:hAnsi="Arial Narrow" w:cs="Arial"/>
        </w:rPr>
        <w:t>This chapter focuses on the wider neighbourhoods that people live in, recognising how fundamental the surrounding environment, local facilities and sense of safety and belonging are to overall perceptions of ‘home’. This is recognised more than ever following the Covid-19 pandemic</w:t>
      </w:r>
      <w:r>
        <w:rPr>
          <w:rFonts w:ascii="Arial Narrow" w:hAnsi="Arial Narrow" w:cs="Arial"/>
        </w:rPr>
        <w:t>,</w:t>
      </w:r>
      <w:r w:rsidRPr="00013A81">
        <w:rPr>
          <w:rFonts w:ascii="Arial Narrow" w:hAnsi="Arial Narrow" w:cs="Arial"/>
        </w:rPr>
        <w:t xml:space="preserve"> which reinforced the importance of the local environment and access to high quality, well managed spaces. </w:t>
      </w:r>
    </w:p>
    <w:p w14:paraId="04E43834" w14:textId="77777777" w:rsidR="005A1C88" w:rsidRPr="00EA7C16" w:rsidRDefault="005A1C88" w:rsidP="002A487B">
      <w:pPr>
        <w:pBdr>
          <w:bottom w:val="single" w:sz="12" w:space="4" w:color="196B24"/>
        </w:pBdr>
        <w:rPr>
          <w:rFonts w:ascii="Arial Narrow" w:hAnsi="Arial Narrow" w:cs="Arial"/>
          <w:b/>
          <w:bCs/>
          <w:sz w:val="24"/>
          <w:szCs w:val="24"/>
        </w:rPr>
      </w:pPr>
      <w:r w:rsidRPr="00EA7C16">
        <w:rPr>
          <w:rFonts w:ascii="Arial Narrow" w:hAnsi="Arial Narrow" w:cs="Arial"/>
          <w:b/>
          <w:bCs/>
          <w:sz w:val="24"/>
          <w:szCs w:val="24"/>
        </w:rPr>
        <w:t>National Context</w:t>
      </w:r>
    </w:p>
    <w:p w14:paraId="424CE248" w14:textId="77777777" w:rsidR="005A1C88" w:rsidRPr="007D3780" w:rsidRDefault="005A1C88" w:rsidP="005A1C88">
      <w:pPr>
        <w:spacing w:after="80"/>
        <w:rPr>
          <w:rFonts w:ascii="Arial Narrow" w:hAnsi="Arial Narrow" w:cs="Arial"/>
        </w:rPr>
      </w:pPr>
      <w:r w:rsidRPr="007D3780">
        <w:rPr>
          <w:rFonts w:ascii="Arial Narrow" w:hAnsi="Arial Narrow" w:cs="Arial"/>
          <w:b/>
          <w:bCs/>
        </w:rPr>
        <w:t>Housing to 2040</w:t>
      </w:r>
      <w:r w:rsidRPr="007D3780">
        <w:rPr>
          <w:rFonts w:ascii="Arial Narrow" w:hAnsi="Arial Narrow" w:cs="Arial"/>
        </w:rPr>
        <w:t xml:space="preserve"> highlighted the importance of sustainable communities. In addition, the Scottish Government set out the following principles for Placemaking: </w:t>
      </w:r>
    </w:p>
    <w:p w14:paraId="1A91B143" w14:textId="77777777" w:rsidR="005A1C88" w:rsidRPr="00013A81" w:rsidRDefault="005A1C88" w:rsidP="00723854">
      <w:pPr>
        <w:pStyle w:val="ListParagraph"/>
        <w:numPr>
          <w:ilvl w:val="0"/>
          <w:numId w:val="50"/>
        </w:numPr>
        <w:rPr>
          <w:rFonts w:ascii="Arial Narrow" w:hAnsi="Arial Narrow" w:cs="Arial"/>
        </w:rPr>
      </w:pPr>
      <w:hyperlink r:id="rId148" w:history="1">
        <w:r w:rsidRPr="00EA7C16">
          <w:rPr>
            <w:rStyle w:val="Hyperlink"/>
            <w:rFonts w:ascii="Arial Narrow" w:hAnsi="Arial Narrow" w:cs="Arial"/>
            <w:b/>
            <w:bCs/>
            <w:color w:val="auto"/>
          </w:rPr>
          <w:t>Place principle</w:t>
        </w:r>
      </w:hyperlink>
      <w:r w:rsidRPr="00013A81">
        <w:rPr>
          <w:rFonts w:ascii="Arial Narrow" w:hAnsi="Arial Narrow" w:cs="Arial"/>
        </w:rPr>
        <w:t xml:space="preserve"> – working and planning together alongside local communities to encourage better collaboration and to enable better outcomes. This feeds into NPF4.</w:t>
      </w:r>
    </w:p>
    <w:p w14:paraId="624A074B" w14:textId="77777777" w:rsidR="005A1C88" w:rsidRPr="00013A81" w:rsidRDefault="005A1C88" w:rsidP="00723854">
      <w:pPr>
        <w:pStyle w:val="ListParagraph"/>
        <w:numPr>
          <w:ilvl w:val="0"/>
          <w:numId w:val="50"/>
        </w:numPr>
        <w:rPr>
          <w:rFonts w:ascii="Arial Narrow" w:hAnsi="Arial Narrow" w:cs="Arial"/>
        </w:rPr>
      </w:pPr>
      <w:hyperlink r:id="rId149" w:history="1">
        <w:r w:rsidRPr="00EA7C16">
          <w:rPr>
            <w:rStyle w:val="Hyperlink"/>
            <w:rFonts w:ascii="Arial Narrow" w:hAnsi="Arial Narrow" w:cs="Arial"/>
            <w:b/>
            <w:bCs/>
            <w:color w:val="auto"/>
          </w:rPr>
          <w:t>Town Centre First</w:t>
        </w:r>
      </w:hyperlink>
      <w:r w:rsidRPr="00013A81">
        <w:rPr>
          <w:rFonts w:ascii="Arial Narrow" w:hAnsi="Arial Narrow" w:cs="Arial"/>
        </w:rPr>
        <w:t xml:space="preserve"> – Putting the health of town centres at the heart of decision making, e.g. bringing back empty properties for housing and services. This feeds into NPF4 and is also reflected in Housing to 2040.</w:t>
      </w:r>
    </w:p>
    <w:p w14:paraId="4D06ABAD" w14:textId="77777777" w:rsidR="005A1C88" w:rsidRPr="00013A81" w:rsidRDefault="005A1C88" w:rsidP="00723854">
      <w:pPr>
        <w:pStyle w:val="ListParagraph"/>
        <w:numPr>
          <w:ilvl w:val="0"/>
          <w:numId w:val="50"/>
        </w:numPr>
        <w:rPr>
          <w:rFonts w:ascii="Arial Narrow" w:hAnsi="Arial Narrow" w:cs="Arial"/>
        </w:rPr>
      </w:pPr>
      <w:r w:rsidRPr="009A2816">
        <w:rPr>
          <w:rFonts w:ascii="Arial Narrow" w:hAnsi="Arial Narrow" w:cs="Arial"/>
          <w:b/>
          <w:bCs/>
          <w:u w:val="single"/>
        </w:rPr>
        <w:t>20 Minute Neighbourhoods</w:t>
      </w:r>
      <w:r w:rsidRPr="00013A81">
        <w:rPr>
          <w:rFonts w:ascii="Arial Narrow" w:hAnsi="Arial Narrow" w:cs="Arial"/>
        </w:rPr>
        <w:t xml:space="preserve"> – living well locally, giving people the ability to meet most of their daily needs nearby. This is reflected as part of NPF4.</w:t>
      </w:r>
    </w:p>
    <w:p w14:paraId="13F4E71D" w14:textId="77777777" w:rsidR="005A1C88" w:rsidRPr="00013A81" w:rsidRDefault="005A1C88" w:rsidP="00723854">
      <w:pPr>
        <w:pStyle w:val="ListParagraph"/>
        <w:numPr>
          <w:ilvl w:val="0"/>
          <w:numId w:val="50"/>
        </w:numPr>
        <w:rPr>
          <w:rFonts w:ascii="Arial Narrow" w:hAnsi="Arial Narrow" w:cs="Arial"/>
        </w:rPr>
      </w:pPr>
      <w:hyperlink r:id="rId150">
        <w:r w:rsidRPr="00EA7C16">
          <w:rPr>
            <w:rStyle w:val="Hyperlink"/>
            <w:rFonts w:ascii="Arial Narrow" w:hAnsi="Arial Narrow" w:cs="Arial"/>
            <w:b/>
            <w:bCs/>
            <w:color w:val="auto"/>
          </w:rPr>
          <w:t>The Place Standard Tool</w:t>
        </w:r>
      </w:hyperlink>
      <w:r w:rsidRPr="00EA7C16">
        <w:rPr>
          <w:rFonts w:ascii="Arial Narrow" w:hAnsi="Arial Narrow" w:cs="Arial"/>
        </w:rPr>
        <w:t xml:space="preserve"> </w:t>
      </w:r>
      <w:r w:rsidRPr="00013A81">
        <w:rPr>
          <w:rFonts w:ascii="Arial Narrow" w:hAnsi="Arial Narrow" w:cs="Arial"/>
        </w:rPr>
        <w:t xml:space="preserve">– helps to structure conversations about place.  It encourages thought of both physical elements and social </w:t>
      </w:r>
      <w:r w:rsidRPr="00013A81">
        <w:rPr>
          <w:rFonts w:ascii="Arial Narrow" w:hAnsi="Arial Narrow" w:cs="Arial"/>
        </w:rPr>
        <w:t>aspects of a place, prompting discussions and consideration of all elements of a place in a methodical way</w:t>
      </w:r>
    </w:p>
    <w:p w14:paraId="35530027" w14:textId="77777777" w:rsidR="005A1C88" w:rsidRPr="00013A81" w:rsidRDefault="005A1C88" w:rsidP="005A1C88">
      <w:pPr>
        <w:pStyle w:val="ListParagraph"/>
        <w:spacing w:after="80"/>
        <w:rPr>
          <w:rFonts w:ascii="Arial Narrow" w:hAnsi="Arial Narrow" w:cs="Arial"/>
        </w:rPr>
      </w:pPr>
    </w:p>
    <w:p w14:paraId="316B1C3A" w14:textId="77777777" w:rsidR="005A1C88" w:rsidRPr="007D3780" w:rsidRDefault="005A1C88" w:rsidP="007A3464">
      <w:pPr>
        <w:rPr>
          <w:rFonts w:ascii="Arial Narrow" w:hAnsi="Arial Narrow" w:cs="Arial"/>
        </w:rPr>
      </w:pPr>
      <w:r w:rsidRPr="007D3780">
        <w:rPr>
          <w:rFonts w:ascii="Arial Narrow" w:hAnsi="Arial Narrow" w:cs="Arial"/>
          <w:b/>
          <w:bCs/>
        </w:rPr>
        <w:t>The Community Empowerment (Scotland) Act 2015</w:t>
      </w:r>
      <w:r w:rsidRPr="007D3780">
        <w:rPr>
          <w:rFonts w:ascii="Arial Narrow" w:hAnsi="Arial Narrow" w:cs="Arial"/>
        </w:rPr>
        <w:t xml:space="preserve"> made significant changes to community planning legislation, setting out how public bodies should work together and with the local community to plan for, resource and provide public services which improve local outcomes in the local authority area, all with a view to reducing inequalities.</w:t>
      </w:r>
    </w:p>
    <w:p w14:paraId="7F9D9F65" w14:textId="355FA5DF" w:rsidR="005A1C88" w:rsidRPr="00467C88" w:rsidRDefault="005A1C88" w:rsidP="005A1C88">
      <w:pPr>
        <w:spacing w:after="80"/>
        <w:rPr>
          <w:rFonts w:ascii="Arial Narrow" w:hAnsi="Arial Narrow" w:cs="Arial"/>
        </w:rPr>
      </w:pPr>
      <w:r>
        <w:rPr>
          <w:rFonts w:ascii="Arial Narrow" w:hAnsi="Arial Narrow" w:cs="Arial"/>
        </w:rPr>
        <w:t>S</w:t>
      </w:r>
      <w:r w:rsidRPr="007D3780">
        <w:rPr>
          <w:rFonts w:ascii="Arial Narrow" w:hAnsi="Arial Narrow" w:cs="Arial"/>
        </w:rPr>
        <w:t>patial principles and policies set out in</w:t>
      </w:r>
      <w:r>
        <w:rPr>
          <w:rFonts w:ascii="Arial Narrow" w:hAnsi="Arial Narrow" w:cs="Arial"/>
        </w:rPr>
        <w:t xml:space="preserve"> </w:t>
      </w:r>
      <w:r w:rsidRPr="007D3780">
        <w:rPr>
          <w:rFonts w:ascii="Arial Narrow" w:hAnsi="Arial Narrow" w:cs="Arial"/>
          <w:b/>
          <w:bCs/>
        </w:rPr>
        <w:t>National Planning Framework</w:t>
      </w:r>
      <w:r w:rsidRPr="007D3780">
        <w:rPr>
          <w:rFonts w:ascii="Arial Narrow" w:hAnsi="Arial Narrow" w:cs="Arial"/>
        </w:rPr>
        <w:t xml:space="preserve"> </w:t>
      </w:r>
      <w:r>
        <w:rPr>
          <w:rFonts w:ascii="Arial Narrow" w:hAnsi="Arial Narrow" w:cs="Arial"/>
        </w:rPr>
        <w:t>(</w:t>
      </w:r>
      <w:r w:rsidRPr="007D3780">
        <w:rPr>
          <w:rFonts w:ascii="Arial Narrow" w:hAnsi="Arial Narrow" w:cs="Arial"/>
        </w:rPr>
        <w:t>NPF4</w:t>
      </w:r>
      <w:r>
        <w:rPr>
          <w:rFonts w:ascii="Arial Narrow" w:hAnsi="Arial Narrow" w:cs="Arial"/>
        </w:rPr>
        <w:t>)</w:t>
      </w:r>
      <w:r w:rsidRPr="007D3780">
        <w:rPr>
          <w:rFonts w:ascii="Arial Narrow" w:hAnsi="Arial Narrow" w:cs="Arial"/>
        </w:rPr>
        <w:t xml:space="preserve"> inform the delivery of housebuilding and placemaking and are reflected in this strategy. This includes the application of the 20-minute neighbourhood principle, along with prioritising of brownfield sites, adopting a ‘fabric first’ approach to decarbonising homes. Under the NPF 4, Nature Networks are a requirement within every local authority in Scotland. Edinburgh’s Nature Network was the first and was developed in partnership between the City of Edinburgh Council and the Scottish Wildlife Trust, as part of the Thriving Green Spaces project. </w:t>
      </w:r>
    </w:p>
    <w:p w14:paraId="5CF8D02A" w14:textId="77777777" w:rsidR="005A1C88" w:rsidRPr="009A2816" w:rsidRDefault="005A1C88" w:rsidP="005A1C88">
      <w:pPr>
        <w:pBdr>
          <w:bottom w:val="single" w:sz="12" w:space="4" w:color="196B24"/>
        </w:pBdr>
        <w:rPr>
          <w:rFonts w:ascii="Arial Narrow" w:hAnsi="Arial Narrow" w:cs="Arial"/>
          <w:b/>
          <w:bCs/>
          <w:sz w:val="24"/>
          <w:szCs w:val="24"/>
        </w:rPr>
      </w:pPr>
      <w:r w:rsidRPr="009A2816">
        <w:rPr>
          <w:rFonts w:ascii="Arial Narrow" w:hAnsi="Arial Narrow" w:cs="Arial"/>
          <w:b/>
          <w:bCs/>
          <w:sz w:val="24"/>
          <w:szCs w:val="24"/>
        </w:rPr>
        <w:t>Local Context</w:t>
      </w:r>
    </w:p>
    <w:p w14:paraId="5056B971" w14:textId="77777777" w:rsidR="005A1C88" w:rsidRDefault="005A1C88" w:rsidP="005A1C88">
      <w:pPr>
        <w:rPr>
          <w:rFonts w:ascii="Arial Narrow" w:hAnsi="Arial Narrow" w:cs="Arial"/>
        </w:rPr>
      </w:pPr>
      <w:r w:rsidRPr="009A2816">
        <w:rPr>
          <w:rFonts w:ascii="Arial Narrow" w:eastAsiaTheme="minorEastAsia" w:hAnsi="Arial Narrow" w:cs="Arial"/>
          <w:b/>
          <w:bCs/>
        </w:rPr>
        <w:t>City Plan 2030</w:t>
      </w:r>
      <w:r w:rsidRPr="009A2816">
        <w:rPr>
          <w:rFonts w:ascii="Arial Narrow" w:hAnsi="Arial Narrow" w:cs="Arial"/>
          <w:b/>
          <w:bCs/>
        </w:rPr>
        <w:t xml:space="preserve"> is the </w:t>
      </w:r>
      <w:r w:rsidRPr="009A2816">
        <w:rPr>
          <w:rFonts w:ascii="Arial Narrow" w:eastAsiaTheme="minorEastAsia" w:hAnsi="Arial Narrow" w:cs="Arial"/>
          <w:b/>
          <w:bCs/>
        </w:rPr>
        <w:t>Local Development Plan</w:t>
      </w:r>
      <w:r>
        <w:rPr>
          <w:rFonts w:ascii="Arial Narrow" w:eastAsiaTheme="minorEastAsia" w:hAnsi="Arial Narrow" w:cs="Arial"/>
          <w:b/>
          <w:bCs/>
        </w:rPr>
        <w:t xml:space="preserve"> -</w:t>
      </w:r>
      <w:r w:rsidRPr="009A2816">
        <w:rPr>
          <w:rFonts w:ascii="Arial Narrow" w:hAnsi="Arial Narrow" w:cs="Arial"/>
        </w:rPr>
        <w:t xml:space="preserve"> </w:t>
      </w:r>
      <w:r w:rsidRPr="00013A81">
        <w:rPr>
          <w:rFonts w:ascii="Arial Narrow" w:hAnsi="Arial Narrow" w:cs="Arial"/>
        </w:rPr>
        <w:t>for Edinburgh for the period 2024-2034</w:t>
      </w:r>
      <w:r>
        <w:rPr>
          <w:rFonts w:ascii="Arial Narrow" w:hAnsi="Arial Narrow" w:cs="Arial"/>
        </w:rPr>
        <w:t xml:space="preserve"> and beyond</w:t>
      </w:r>
      <w:r w:rsidRPr="00013A81">
        <w:rPr>
          <w:rFonts w:ascii="Arial Narrow" w:hAnsi="Arial Narrow" w:cs="Arial"/>
        </w:rPr>
        <w:t xml:space="preserve">. A Local Development Plan protects places of value, sets out locations for new homes and businesses, and ensures essentials for a good quality of life are in place - such as public transport, active travel, schools, healthcare and green space. The plan sets out policies and proposals relating to the development and use of land in the Edinburgh area, and where new infrastructure and community facilities are required. It sets out where development should happen and where it should not. The policies in the plan </w:t>
      </w:r>
      <w:r>
        <w:rPr>
          <w:rFonts w:ascii="Arial Narrow" w:hAnsi="Arial Narrow" w:cs="Arial"/>
        </w:rPr>
        <w:t>are</w:t>
      </w:r>
      <w:r w:rsidRPr="00013A81">
        <w:rPr>
          <w:rFonts w:ascii="Arial Narrow" w:hAnsi="Arial Narrow" w:cs="Arial"/>
        </w:rPr>
        <w:t xml:space="preserve"> used to determine planning applications.</w:t>
      </w:r>
    </w:p>
    <w:p w14:paraId="2A150A41" w14:textId="77777777" w:rsidR="005A1C88" w:rsidRPr="00467C88" w:rsidRDefault="005A1C88" w:rsidP="005A1C88">
      <w:pPr>
        <w:rPr>
          <w:rFonts w:ascii="Arial Narrow" w:hAnsi="Arial Narrow" w:cs="Arial"/>
        </w:rPr>
      </w:pPr>
      <w:r w:rsidRPr="009A2816">
        <w:rPr>
          <w:rFonts w:ascii="Arial Narrow" w:hAnsi="Arial Narrow" w:cs="Arial"/>
        </w:rPr>
        <w:t xml:space="preserve">Evidence gathering is already underway for the next iteration (City Plan 2040). It is anticipated that City Plan 2040 will have an increasing place-based focus, presenting a ‘place-based plan’, in line with the expectations set out in NPF4.  A place-based plan will look at Edinburgh as a series of places and enables a </w:t>
      </w:r>
      <w:r w:rsidRPr="009A2816">
        <w:rPr>
          <w:rFonts w:ascii="Arial Narrow" w:hAnsi="Arial Narrow" w:cs="Arial"/>
        </w:rPr>
        <w:lastRenderedPageBreak/>
        <w:t>more targeted understanding, recognising that different people have different experiences and perspectives across different parts of the city.</w:t>
      </w:r>
    </w:p>
    <w:p w14:paraId="0437302A" w14:textId="77777777" w:rsidR="005A1C88" w:rsidRPr="00013A81" w:rsidRDefault="005A1C88" w:rsidP="005A1C88">
      <w:pPr>
        <w:rPr>
          <w:rFonts w:ascii="Arial Narrow" w:hAnsi="Arial Narrow" w:cs="Arial"/>
          <w:color w:val="196B24" w:themeColor="accent3"/>
          <w:u w:val="single"/>
        </w:rPr>
      </w:pPr>
      <w:r w:rsidRPr="00FA7856">
        <w:rPr>
          <w:rFonts w:ascii="Arial Narrow" w:hAnsi="Arial Narrow" w:cs="Arial"/>
          <w:b/>
          <w:bCs/>
        </w:rPr>
        <w:t>Declaration of a Nature Emergency</w:t>
      </w:r>
      <w:r w:rsidRPr="00FA7856">
        <w:rPr>
          <w:rFonts w:ascii="Arial Narrow" w:hAnsi="Arial Narrow" w:cs="Arial"/>
        </w:rPr>
        <w:t xml:space="preserve">: </w:t>
      </w:r>
      <w:r w:rsidRPr="00013A81">
        <w:rPr>
          <w:rFonts w:ascii="Arial Narrow" w:hAnsi="Arial Narrow" w:cs="Arial"/>
        </w:rPr>
        <w:t xml:space="preserve">In February 2023, the Council declared a nature emergency, recognising the current state of nature, its inherent value and the crucial role its recovery and restoration will play in realising climate targets. </w:t>
      </w:r>
      <w:r w:rsidRPr="7C8EE629">
        <w:rPr>
          <w:rFonts w:ascii="Arial Narrow" w:hAnsi="Arial Narrow" w:cs="Arial"/>
        </w:rPr>
        <w:t xml:space="preserve">The Council has signed up to the </w:t>
      </w:r>
      <w:hyperlink r:id="rId151">
        <w:r w:rsidRPr="00E87809">
          <w:rPr>
            <w:rStyle w:val="Hyperlink"/>
            <w:rFonts w:ascii="Arial Narrow" w:hAnsi="Arial Narrow" w:cs="Arial"/>
            <w:color w:val="0070C0"/>
          </w:rPr>
          <w:t>Berlin Urban Nature Pact</w:t>
        </w:r>
      </w:hyperlink>
      <w:r w:rsidRPr="00E87809">
        <w:rPr>
          <w:rFonts w:ascii="Arial Narrow" w:hAnsi="Arial Narrow" w:cs="Arial"/>
          <w:color w:val="0070C0"/>
        </w:rPr>
        <w:t xml:space="preserve">, </w:t>
      </w:r>
      <w:r w:rsidRPr="7C8EE629">
        <w:rPr>
          <w:rFonts w:ascii="Arial Narrow" w:hAnsi="Arial Narrow" w:cs="Arial"/>
        </w:rPr>
        <w:t xml:space="preserve">a global initiative for cities, which follows on from the </w:t>
      </w:r>
      <w:hyperlink r:id="rId152">
        <w:r w:rsidRPr="00E87809">
          <w:rPr>
            <w:rStyle w:val="Hyperlink"/>
            <w:rFonts w:ascii="Arial Narrow" w:hAnsi="Arial Narrow" w:cs="Arial"/>
            <w:color w:val="0070C0"/>
          </w:rPr>
          <w:t>Edinburgh Declaration</w:t>
        </w:r>
      </w:hyperlink>
      <w:r w:rsidRPr="7C8EE629">
        <w:rPr>
          <w:rFonts w:ascii="Arial Narrow" w:hAnsi="Arial Narrow" w:cs="Arial"/>
        </w:rPr>
        <w:t xml:space="preserve"> (which the Council signed in 2020).</w:t>
      </w:r>
    </w:p>
    <w:p w14:paraId="543F78D9" w14:textId="77777777" w:rsidR="005A1C88" w:rsidRPr="00467C88" w:rsidRDefault="005A1C88" w:rsidP="005A1C88">
      <w:pPr>
        <w:rPr>
          <w:rFonts w:ascii="Arial Narrow" w:hAnsi="Arial Narrow" w:cs="Arial"/>
          <w:b/>
          <w:bCs/>
          <w:color w:val="196B24" w:themeColor="accent3"/>
        </w:rPr>
      </w:pPr>
      <w:r w:rsidRPr="009A2816">
        <w:rPr>
          <w:rFonts w:ascii="Arial Narrow" w:eastAsiaTheme="minorEastAsia" w:hAnsi="Arial Narrow" w:cs="Arial"/>
          <w:b/>
          <w:bCs/>
        </w:rPr>
        <w:t>Edinburgh Nature Network (ENN</w:t>
      </w:r>
      <w:r w:rsidRPr="00013A81">
        <w:rPr>
          <w:rFonts w:ascii="Arial Narrow" w:eastAsiaTheme="minorEastAsia" w:hAnsi="Arial Narrow" w:cs="Arial"/>
          <w:b/>
          <w:bCs/>
          <w:color w:val="196A24"/>
        </w:rPr>
        <w:t xml:space="preserve">) </w:t>
      </w:r>
      <w:r w:rsidRPr="00013A81">
        <w:rPr>
          <w:rFonts w:ascii="Arial Narrow" w:hAnsi="Arial Narrow" w:cs="Arial"/>
        </w:rPr>
        <w:t xml:space="preserve">is a long-term strategic approach to manage, restore and enhance the urban landscape of Edinburgh. It highlights opportunities to </w:t>
      </w:r>
      <w:proofErr w:type="gramStart"/>
      <w:r w:rsidRPr="00013A81">
        <w:rPr>
          <w:rFonts w:ascii="Arial Narrow" w:hAnsi="Arial Narrow" w:cs="Arial"/>
        </w:rPr>
        <w:t>take action</w:t>
      </w:r>
      <w:proofErr w:type="gramEnd"/>
      <w:r w:rsidRPr="00013A81">
        <w:rPr>
          <w:rFonts w:ascii="Arial Narrow" w:hAnsi="Arial Narrow" w:cs="Arial"/>
        </w:rPr>
        <w:t xml:space="preserve"> across the city, using natural solutions to address the threats of biodiversity loss and climate change.  It focuses on creating a well-connected, healthy, resilient ecosystem whilst enhancing the ability of the city to adapt to climate change, providing multiple benefits to wildlife, human society and the economy.</w:t>
      </w:r>
    </w:p>
    <w:p w14:paraId="220C0283" w14:textId="33D375B2" w:rsidR="005A1C88" w:rsidRPr="00FA7856" w:rsidRDefault="00D1128D" w:rsidP="00EE2B6C">
      <w:pPr>
        <w:pStyle w:val="Heading2"/>
      </w:pPr>
      <w:bookmarkStart w:id="125" w:name="_6.1_Regeneration_and"/>
      <w:bookmarkEnd w:id="125"/>
      <w:r>
        <w:t>6</w:t>
      </w:r>
      <w:r w:rsidR="005A1C88" w:rsidRPr="00FA7856">
        <w:t>.1 Regeneration and Placemaking</w:t>
      </w:r>
    </w:p>
    <w:p w14:paraId="41C921B9" w14:textId="77777777" w:rsidR="005A1C88" w:rsidRPr="00FA7856" w:rsidRDefault="005A1C88" w:rsidP="005A1C88">
      <w:pPr>
        <w:rPr>
          <w:rFonts w:ascii="Arial Narrow" w:hAnsi="Arial Narrow" w:cs="Arial"/>
          <w:b/>
          <w:bCs/>
        </w:rPr>
      </w:pPr>
      <w:r w:rsidRPr="00FA7856">
        <w:rPr>
          <w:rFonts w:ascii="Arial Narrow" w:hAnsi="Arial Narrow" w:cs="Arial"/>
          <w:b/>
          <w:bCs/>
        </w:rPr>
        <w:t xml:space="preserve">Council Housebuilding Programme </w:t>
      </w:r>
    </w:p>
    <w:p w14:paraId="5C1F90A5" w14:textId="77777777" w:rsidR="005A1C88" w:rsidRPr="00013A81" w:rsidRDefault="005A1C88" w:rsidP="005A1C88">
      <w:pPr>
        <w:rPr>
          <w:rFonts w:ascii="Arial Narrow" w:hAnsi="Arial Narrow" w:cs="Arial"/>
        </w:rPr>
      </w:pPr>
      <w:r w:rsidRPr="00013A81">
        <w:rPr>
          <w:rFonts w:ascii="Arial Narrow" w:hAnsi="Arial Narrow" w:cs="Arial"/>
        </w:rPr>
        <w:t xml:space="preserve">The Council has been delivering homes through an in-house team since 2011/12, when the first Council homes in a generation were delivered at </w:t>
      </w:r>
      <w:proofErr w:type="spellStart"/>
      <w:r w:rsidRPr="00013A81">
        <w:rPr>
          <w:rFonts w:ascii="Arial Narrow" w:hAnsi="Arial Narrow" w:cs="Arial"/>
        </w:rPr>
        <w:t>Gracemount</w:t>
      </w:r>
      <w:proofErr w:type="spellEnd"/>
      <w:r w:rsidRPr="00013A81">
        <w:rPr>
          <w:rFonts w:ascii="Arial Narrow" w:hAnsi="Arial Narrow" w:cs="Arial"/>
        </w:rPr>
        <w:t xml:space="preserve"> in the South-East of the city. To date, over 2,000 homes have been delivered </w:t>
      </w:r>
      <w:r>
        <w:rPr>
          <w:rFonts w:ascii="Arial Narrow" w:hAnsi="Arial Narrow" w:cs="Arial"/>
        </w:rPr>
        <w:t>by the Council</w:t>
      </w:r>
      <w:r w:rsidRPr="00013A81">
        <w:rPr>
          <w:rFonts w:ascii="Arial Narrow" w:hAnsi="Arial Narrow" w:cs="Arial"/>
        </w:rPr>
        <w:t xml:space="preserve"> over 19 sites across the city. This has been a mix of social rent, mid-market rent and homes for private rent or sale. Over 700 homes are currently under construction, with over 4,000 more in design and development. </w:t>
      </w:r>
    </w:p>
    <w:p w14:paraId="41FCECFF" w14:textId="77777777" w:rsidR="005A1C88" w:rsidRDefault="005A1C88" w:rsidP="005A1C88">
      <w:pPr>
        <w:rPr>
          <w:rFonts w:ascii="Arial Narrow" w:hAnsi="Arial Narrow" w:cs="Arial"/>
        </w:rPr>
      </w:pPr>
      <w:r w:rsidRPr="00013A81">
        <w:rPr>
          <w:rFonts w:ascii="Arial Narrow" w:hAnsi="Arial Narrow" w:cs="Arial"/>
        </w:rPr>
        <w:t xml:space="preserve">Mixed use and mixed tenure principles have been central to this. A bespoke approach is required for each site, but some core principles apply to all: considerations around access and the impact on the local community while the works take place; considering the overall ‘place’, including landscaping and management; and infrastructure as key to developing sustainable communities and good places. </w:t>
      </w:r>
    </w:p>
    <w:p w14:paraId="481E2B78" w14:textId="12A59D25" w:rsidR="00B12C44" w:rsidRPr="00013A81" w:rsidRDefault="00B12C44" w:rsidP="005A1C88">
      <w:pPr>
        <w:rPr>
          <w:rFonts w:ascii="Arial Narrow" w:hAnsi="Arial Narrow" w:cs="Arial"/>
        </w:rPr>
      </w:pPr>
      <w:r>
        <w:rPr>
          <w:rFonts w:ascii="Arial Narrow" w:hAnsi="Arial Narrow" w:cs="Arial"/>
        </w:rPr>
        <w:t>This is not without its challenges and in the current financial climate, f</w:t>
      </w:r>
      <w:r w:rsidRPr="00B12C44">
        <w:rPr>
          <w:rFonts w:ascii="Arial Narrow" w:eastAsiaTheme="minorEastAsia" w:hAnsi="Arial Narrow" w:cs="Arial"/>
        </w:rPr>
        <w:t>inancial pressures</w:t>
      </w:r>
      <w:r w:rsidRPr="00AE43D2">
        <w:rPr>
          <w:rFonts w:ascii="Arial Narrow" w:hAnsi="Arial Narrow" w:cs="Arial"/>
          <w:b/>
          <w:bCs/>
        </w:rPr>
        <w:t xml:space="preserve"> </w:t>
      </w:r>
      <w:r w:rsidRPr="00013A81">
        <w:rPr>
          <w:rFonts w:ascii="Arial Narrow" w:hAnsi="Arial Narrow" w:cs="Arial"/>
        </w:rPr>
        <w:t xml:space="preserve">can put placemaking and regeneration objectives at risk. This </w:t>
      </w:r>
      <w:r w:rsidR="00832393">
        <w:rPr>
          <w:rFonts w:ascii="Arial Narrow" w:hAnsi="Arial Narrow" w:cs="Arial"/>
        </w:rPr>
        <w:t xml:space="preserve">can </w:t>
      </w:r>
      <w:r w:rsidRPr="00013A81">
        <w:rPr>
          <w:rFonts w:ascii="Arial Narrow" w:hAnsi="Arial Narrow" w:cs="Arial"/>
        </w:rPr>
        <w:t xml:space="preserve">also </w:t>
      </w:r>
      <w:r w:rsidR="00D2594B">
        <w:rPr>
          <w:rFonts w:ascii="Arial Narrow" w:hAnsi="Arial Narrow" w:cs="Arial"/>
        </w:rPr>
        <w:t xml:space="preserve">present as a challenge </w:t>
      </w:r>
      <w:r w:rsidRPr="00013A81">
        <w:rPr>
          <w:rFonts w:ascii="Arial Narrow" w:hAnsi="Arial Narrow" w:cs="Arial"/>
        </w:rPr>
        <w:t xml:space="preserve">across other service areas and budgets. In roads maintenance, for example, budgetary pressures </w:t>
      </w:r>
      <w:r w:rsidR="00AE2842">
        <w:rPr>
          <w:rFonts w:ascii="Arial Narrow" w:hAnsi="Arial Narrow" w:cs="Arial"/>
        </w:rPr>
        <w:t>can be</w:t>
      </w:r>
      <w:r w:rsidRPr="00013A81">
        <w:rPr>
          <w:rFonts w:ascii="Arial Narrow" w:hAnsi="Arial Narrow" w:cs="Arial"/>
        </w:rPr>
        <w:t xml:space="preserve"> at risk of impacting on design. There is an increasing stipulation for easier and cost-effective straight tarmac pathways as opposed to more innovative designs, which would previously have been built in.</w:t>
      </w:r>
      <w:r w:rsidR="00206957" w:rsidRPr="00206957">
        <w:rPr>
          <w:rFonts w:ascii="Arial Narrow" w:hAnsi="Arial Narrow" w:cs="Arial"/>
        </w:rPr>
        <w:t xml:space="preserve"> </w:t>
      </w:r>
      <w:r w:rsidR="00206957" w:rsidRPr="00013A81">
        <w:rPr>
          <w:rFonts w:ascii="Arial Narrow" w:hAnsi="Arial Narrow" w:cs="Arial"/>
        </w:rPr>
        <w:t>Reduced Capital budgets mean it is more imperative than ever to explore options for external funding opportunities on a site-by-site basis to help ensure wider placemaking objectives can be achieved</w:t>
      </w:r>
      <w:r w:rsidR="00FD0136">
        <w:rPr>
          <w:rFonts w:ascii="Arial Narrow" w:hAnsi="Arial Narrow" w:cs="Arial"/>
        </w:rPr>
        <w:t>,</w:t>
      </w:r>
      <w:r w:rsidR="00206957" w:rsidRPr="00013A81">
        <w:rPr>
          <w:rFonts w:ascii="Arial Narrow" w:hAnsi="Arial Narrow" w:cs="Arial"/>
        </w:rPr>
        <w:t xml:space="preserve"> alongside housebuilding.</w:t>
      </w:r>
    </w:p>
    <w:p w14:paraId="1F1CD16C" w14:textId="3DB2B7D7" w:rsidR="005A1C88" w:rsidRPr="00013A81" w:rsidRDefault="005A1C88" w:rsidP="005A1C88">
      <w:pPr>
        <w:rPr>
          <w:rFonts w:ascii="Arial Narrow" w:hAnsi="Arial Narrow" w:cs="Arial"/>
          <w:color w:val="000000" w:themeColor="text1"/>
        </w:rPr>
      </w:pPr>
      <w:r w:rsidRPr="0A46496B">
        <w:rPr>
          <w:rFonts w:ascii="Arial Narrow" w:hAnsi="Arial Narrow" w:cs="Arial"/>
          <w:color w:val="000000" w:themeColor="text1"/>
        </w:rPr>
        <w:t xml:space="preserve">There are some legislative tools, such as Compulsory Purchase Orders (CPO), that can be used to enable regeneration. CPO is an important power which has been used to bring forward housing and regeneration. However, this is only utilised where necessary, appropriate and proportionate. CPO can be a lengthy process and as such, a revised approach is being developed where the CPO process is initiated in the background, but the development would seek to progress without it, through wider </w:t>
      </w:r>
      <w:r w:rsidRPr="00F46E75">
        <w:rPr>
          <w:rFonts w:ascii="Arial Narrow" w:hAnsi="Arial Narrow" w:cs="Arial"/>
          <w:color w:val="000000" w:themeColor="text1"/>
        </w:rPr>
        <w:t>negotiations</w:t>
      </w:r>
      <w:r w:rsidR="00751146" w:rsidRPr="00F46E75">
        <w:rPr>
          <w:rFonts w:ascii="Arial Narrow" w:hAnsi="Arial Narrow" w:cs="Arial"/>
          <w:color w:val="000000" w:themeColor="text1"/>
        </w:rPr>
        <w:t xml:space="preserve"> with owners and</w:t>
      </w:r>
      <w:r w:rsidR="00287F25" w:rsidRPr="00F46E75">
        <w:rPr>
          <w:rFonts w:ascii="Arial Narrow" w:hAnsi="Arial Narrow" w:cs="Arial"/>
          <w:color w:val="000000" w:themeColor="text1"/>
        </w:rPr>
        <w:t>/ or landowners to seek resolution without the requirement for CPO</w:t>
      </w:r>
      <w:r w:rsidRPr="00F46E75">
        <w:rPr>
          <w:rFonts w:ascii="Arial Narrow" w:hAnsi="Arial Narrow" w:cs="Arial"/>
          <w:color w:val="000000" w:themeColor="text1"/>
        </w:rPr>
        <w:t>.</w:t>
      </w:r>
    </w:p>
    <w:p w14:paraId="2F9AED75" w14:textId="77777777" w:rsidR="005A1C88" w:rsidRPr="00013A81" w:rsidRDefault="005A1C88" w:rsidP="005A1C88">
      <w:pPr>
        <w:rPr>
          <w:rFonts w:ascii="Arial Narrow" w:hAnsi="Arial Narrow" w:cs="Arial"/>
        </w:rPr>
      </w:pPr>
      <w:r w:rsidRPr="00013A81">
        <w:rPr>
          <w:rFonts w:ascii="Arial Narrow" w:hAnsi="Arial Narrow" w:cs="Arial"/>
        </w:rPr>
        <w:t xml:space="preserve">Looking ahead, there is an increasing focus on a masterplan approach, further integrating new-build and regeneration with wider improvement programmes, such as whole-house retrofit and mixed tenure improvements. New strategies for estates, high-rise and low-rise will be developed to support this approach over the coming years, ensuring clarity in direction and alignment with financial planning. </w:t>
      </w:r>
    </w:p>
    <w:p w14:paraId="65947772" w14:textId="196346D5" w:rsidR="005A1C88" w:rsidRPr="00013A81" w:rsidRDefault="005A1C88" w:rsidP="005A1C88">
      <w:pPr>
        <w:rPr>
          <w:rFonts w:ascii="Arial Narrow" w:hAnsi="Arial Narrow" w:cs="Arial"/>
          <w:b/>
          <w:bCs/>
          <w:color w:val="156082" w:themeColor="accent1"/>
          <w:u w:val="single"/>
        </w:rPr>
      </w:pPr>
      <w:r w:rsidRPr="00013A81">
        <w:rPr>
          <w:rFonts w:ascii="Arial Narrow" w:hAnsi="Arial Narrow" w:cs="Arial"/>
        </w:rPr>
        <w:t xml:space="preserve">Partnership working is key to affordable housebuilding and regeneration. </w:t>
      </w:r>
      <w:r w:rsidR="008F48D1">
        <w:rPr>
          <w:rFonts w:ascii="Arial Narrow" w:hAnsi="Arial Narrow" w:cs="Arial"/>
        </w:rPr>
        <w:t>A</w:t>
      </w:r>
      <w:r w:rsidR="00806003">
        <w:rPr>
          <w:rFonts w:ascii="Arial Narrow" w:hAnsi="Arial Narrow" w:cs="Arial"/>
        </w:rPr>
        <w:t xml:space="preserve"> series of </w:t>
      </w:r>
      <w:r w:rsidRPr="00013A81">
        <w:rPr>
          <w:rFonts w:ascii="Arial Narrow" w:hAnsi="Arial Narrow" w:cs="Arial"/>
        </w:rPr>
        <w:t>case stud</w:t>
      </w:r>
      <w:r w:rsidR="008F48D1">
        <w:rPr>
          <w:rFonts w:ascii="Arial Narrow" w:hAnsi="Arial Narrow" w:cs="Arial"/>
        </w:rPr>
        <w:t>y examples are set out at the end of this chapter</w:t>
      </w:r>
      <w:r w:rsidRPr="00013A81">
        <w:rPr>
          <w:rFonts w:ascii="Arial Narrow" w:hAnsi="Arial Narrow" w:cs="Arial"/>
        </w:rPr>
        <w:t xml:space="preserve"> </w:t>
      </w:r>
      <w:r w:rsidR="00806003">
        <w:rPr>
          <w:rFonts w:ascii="Arial Narrow" w:hAnsi="Arial Narrow" w:cs="Arial"/>
        </w:rPr>
        <w:t xml:space="preserve">which </w:t>
      </w:r>
      <w:r w:rsidRPr="00013A81">
        <w:rPr>
          <w:rFonts w:ascii="Arial Narrow" w:hAnsi="Arial Narrow" w:cs="Arial"/>
        </w:rPr>
        <w:t xml:space="preserve">bring to life some of the housebuilding developments across the city. These are examples of Council housebuilding developments, delivered </w:t>
      </w:r>
      <w:r>
        <w:rPr>
          <w:rFonts w:ascii="Arial Narrow" w:hAnsi="Arial Narrow" w:cs="Arial"/>
        </w:rPr>
        <w:t xml:space="preserve">in partnership </w:t>
      </w:r>
      <w:r w:rsidRPr="00013A81">
        <w:rPr>
          <w:rFonts w:ascii="Arial Narrow" w:hAnsi="Arial Narrow" w:cs="Arial"/>
        </w:rPr>
        <w:t xml:space="preserve">with a variety of contractors and design teams. </w:t>
      </w:r>
      <w:bookmarkStart w:id="126" w:name="_Hlk179191651"/>
    </w:p>
    <w:bookmarkEnd w:id="126"/>
    <w:p w14:paraId="78AA59E3" w14:textId="27D1AB85" w:rsidR="005A1C88" w:rsidRDefault="005A1C88" w:rsidP="005A1C88">
      <w:pPr>
        <w:rPr>
          <w:rFonts w:ascii="Arial Narrow" w:hAnsi="Arial Narrow" w:cs="Arial"/>
          <w:b/>
          <w:bCs/>
          <w:color w:val="196B24" w:themeColor="accent3"/>
        </w:rPr>
      </w:pPr>
    </w:p>
    <w:p w14:paraId="64F9E6E5" w14:textId="77777777" w:rsidR="000056BE" w:rsidRDefault="000056BE" w:rsidP="005A1C88">
      <w:pPr>
        <w:rPr>
          <w:rFonts w:ascii="Arial Narrow" w:hAnsi="Arial Narrow" w:cs="Arial"/>
          <w:b/>
          <w:bCs/>
          <w:color w:val="196B24" w:themeColor="accent3"/>
        </w:rPr>
      </w:pPr>
    </w:p>
    <w:p w14:paraId="3A475001" w14:textId="77777777" w:rsidR="005A1C88" w:rsidRDefault="005A1C88" w:rsidP="005A1C88">
      <w:pPr>
        <w:rPr>
          <w:rFonts w:ascii="Arial Narrow" w:hAnsi="Arial Narrow" w:cs="Arial"/>
          <w:b/>
          <w:bCs/>
        </w:rPr>
      </w:pPr>
      <w:r w:rsidRPr="008A5311">
        <w:rPr>
          <w:rFonts w:ascii="Arial Narrow" w:hAnsi="Arial Narrow" w:cs="Arial"/>
          <w:b/>
          <w:bCs/>
        </w:rPr>
        <w:lastRenderedPageBreak/>
        <w:t>20-minute neighbourhood model</w:t>
      </w:r>
    </w:p>
    <w:p w14:paraId="5CD4F7A0" w14:textId="77777777" w:rsidR="005A1C88" w:rsidRPr="0082746B" w:rsidRDefault="005A1C88" w:rsidP="005A1C88">
      <w:pPr>
        <w:rPr>
          <w:rFonts w:ascii="Arial Narrow" w:hAnsi="Arial Narrow" w:cs="Arial"/>
          <w:b/>
          <w:bCs/>
        </w:rPr>
      </w:pPr>
      <w:r w:rsidRPr="00013A81">
        <w:rPr>
          <w:rFonts w:ascii="Arial Narrow" w:eastAsia="Aptos" w:hAnsi="Arial Narrow" w:cs="Arial"/>
          <w:kern w:val="0"/>
        </w:rPr>
        <w:t xml:space="preserve">The 20-minute neighbourhood model is a key concept in Housing to 2040 and National Planning Framework 4. In 2024, the Scottish Government published Planning Guidance on Living Well Locally and 20 Minute Neighbourhoods, which highlights Edinburgh’s application of this model as a case study example. The concept of the 20-minute neighbourhood is supporting people to live well locally and providing people with access to services and facilities to meet most daily needs within a 20-minute walk or wheel. </w:t>
      </w:r>
    </w:p>
    <w:p w14:paraId="712C96FB" w14:textId="77777777" w:rsidR="005A1C88" w:rsidRPr="00013A81" w:rsidRDefault="005A1C88" w:rsidP="005A1C88">
      <w:pPr>
        <w:spacing w:after="0" w:line="240" w:lineRule="auto"/>
        <w:rPr>
          <w:rFonts w:ascii="Arial Narrow" w:eastAsia="Aptos" w:hAnsi="Arial Narrow" w:cs="Arial"/>
          <w:kern w:val="0"/>
        </w:rPr>
      </w:pPr>
      <w:bookmarkStart w:id="127" w:name="_Hlk173413089"/>
      <w:r w:rsidRPr="00013A81">
        <w:rPr>
          <w:rFonts w:ascii="Arial Narrow" w:eastAsia="Aptos" w:hAnsi="Arial Narrow" w:cs="Arial"/>
          <w:kern w:val="0"/>
        </w:rPr>
        <w:t xml:space="preserve">The Council’s Neighbourhood Strategy was first approved in June 2021, updated in August 2023. The 20-minute neighbourhood concept has also been integrated into the Council’s City Plan 2030, City Mobility Plan and Corporate Property Strategy which has a key theme around </w:t>
      </w:r>
      <w:r w:rsidRPr="00013A81">
        <w:rPr>
          <w:rFonts w:ascii="Arial Narrow" w:eastAsia="Aptos" w:hAnsi="Arial Narrow" w:cs="Arial"/>
          <w:i/>
          <w:iCs/>
          <w:kern w:val="0"/>
        </w:rPr>
        <w:t>living well locally</w:t>
      </w:r>
      <w:r w:rsidRPr="00013A81">
        <w:rPr>
          <w:rFonts w:ascii="Arial Narrow" w:eastAsia="Aptos" w:hAnsi="Arial Narrow" w:cs="Arial"/>
          <w:kern w:val="0"/>
        </w:rPr>
        <w:t xml:space="preserve">. </w:t>
      </w:r>
    </w:p>
    <w:bookmarkEnd w:id="127"/>
    <w:p w14:paraId="56A8FD90" w14:textId="77777777" w:rsidR="005A1C88" w:rsidRPr="00013A81" w:rsidRDefault="005A1C88" w:rsidP="005A1C88">
      <w:pPr>
        <w:spacing w:after="0" w:line="240" w:lineRule="auto"/>
        <w:rPr>
          <w:rFonts w:ascii="Arial Narrow" w:eastAsia="Aptos" w:hAnsi="Arial Narrow" w:cs="Arial"/>
          <w:kern w:val="0"/>
        </w:rPr>
      </w:pPr>
    </w:p>
    <w:p w14:paraId="2C146A2F" w14:textId="77777777" w:rsidR="005A1C88" w:rsidRPr="00013A81" w:rsidRDefault="005A1C88" w:rsidP="005A1C88">
      <w:pPr>
        <w:spacing w:after="0" w:line="240" w:lineRule="auto"/>
        <w:rPr>
          <w:rFonts w:ascii="Arial Narrow" w:eastAsia="Aptos" w:hAnsi="Arial Narrow" w:cs="Arial"/>
          <w:kern w:val="0"/>
        </w:rPr>
      </w:pPr>
      <w:r w:rsidRPr="00013A81">
        <w:rPr>
          <w:rFonts w:ascii="Arial Narrow" w:eastAsia="Aptos" w:hAnsi="Arial Narrow" w:cs="Arial"/>
          <w:kern w:val="0"/>
        </w:rPr>
        <w:t>Edinburgh has ambitiously adopted a 20-minute round-trip principle: 10-minutes there and 10-minutes back. However, the distance that people are willing or able to walk or wheel will vary and there will be different needs and expectations for urban, suburban and more rural communities. Providing good local cycle and public transport provision for people to have the choice of accessing a wider range of services and facilities is therefore also important.</w:t>
      </w:r>
    </w:p>
    <w:p w14:paraId="263A63FE" w14:textId="77777777" w:rsidR="005A1C88" w:rsidRPr="00013A81" w:rsidRDefault="005A1C88" w:rsidP="005A1C88">
      <w:pPr>
        <w:spacing w:after="0" w:line="240" w:lineRule="auto"/>
        <w:rPr>
          <w:rFonts w:ascii="Arial Narrow" w:eastAsia="Aptos" w:hAnsi="Arial Narrow" w:cs="Arial"/>
          <w:kern w:val="0"/>
        </w:rPr>
      </w:pPr>
    </w:p>
    <w:p w14:paraId="291AD5BA" w14:textId="77777777" w:rsidR="005A1C88" w:rsidRPr="00013A81" w:rsidRDefault="005A1C88" w:rsidP="005A1C88">
      <w:pPr>
        <w:spacing w:after="0" w:line="240" w:lineRule="auto"/>
        <w:rPr>
          <w:rFonts w:ascii="Arial Narrow" w:eastAsia="Aptos" w:hAnsi="Arial Narrow" w:cs="Arial"/>
          <w:kern w:val="0"/>
        </w:rPr>
      </w:pPr>
      <w:r w:rsidRPr="00013A81">
        <w:rPr>
          <w:rFonts w:ascii="Arial Narrow" w:eastAsia="Aptos" w:hAnsi="Arial Narrow" w:cs="Arial"/>
          <w:kern w:val="0"/>
        </w:rPr>
        <w:t xml:space="preserve">There is no template for an ideal ‘20-minute neighbourhood’. The services and facilities needed to meet daily needs will depend on individuals and the unique characteristics of their communities. However, for most people these types of services and facilities would likely meet most daily needs: </w:t>
      </w:r>
    </w:p>
    <w:p w14:paraId="0585FADE" w14:textId="77777777" w:rsidR="005A1C88" w:rsidRPr="00013A81" w:rsidRDefault="005A1C88" w:rsidP="00723854">
      <w:pPr>
        <w:numPr>
          <w:ilvl w:val="0"/>
          <w:numId w:val="51"/>
        </w:numPr>
        <w:spacing w:after="0" w:line="240" w:lineRule="auto"/>
        <w:rPr>
          <w:rFonts w:ascii="Arial Narrow" w:eastAsia="Times New Roman" w:hAnsi="Arial Narrow" w:cs="Arial"/>
          <w:kern w:val="0"/>
        </w:rPr>
      </w:pPr>
      <w:r w:rsidRPr="00013A81">
        <w:rPr>
          <w:rFonts w:ascii="Arial Narrow" w:eastAsia="Times New Roman" w:hAnsi="Arial Narrow" w:cs="Arial"/>
          <w:kern w:val="0"/>
        </w:rPr>
        <w:t xml:space="preserve">schools and lifelong learning opportunities. </w:t>
      </w:r>
    </w:p>
    <w:p w14:paraId="7FF5D642" w14:textId="77777777" w:rsidR="005A1C88" w:rsidRPr="00013A81" w:rsidRDefault="005A1C88" w:rsidP="00723854">
      <w:pPr>
        <w:numPr>
          <w:ilvl w:val="0"/>
          <w:numId w:val="51"/>
        </w:numPr>
        <w:spacing w:after="0" w:line="240" w:lineRule="auto"/>
        <w:rPr>
          <w:rFonts w:ascii="Arial Narrow" w:eastAsia="Times New Roman" w:hAnsi="Arial Narrow" w:cs="Arial"/>
          <w:kern w:val="0"/>
        </w:rPr>
      </w:pPr>
      <w:r w:rsidRPr="00013A81">
        <w:rPr>
          <w:rFonts w:ascii="Arial Narrow" w:eastAsia="Times New Roman" w:hAnsi="Arial Narrow" w:cs="Arial"/>
          <w:kern w:val="0"/>
        </w:rPr>
        <w:t xml:space="preserve">local centres, shops and employment opportunities. </w:t>
      </w:r>
    </w:p>
    <w:p w14:paraId="1529AA59" w14:textId="77777777" w:rsidR="005A1C88" w:rsidRPr="00013A81" w:rsidRDefault="005A1C88" w:rsidP="00723854">
      <w:pPr>
        <w:numPr>
          <w:ilvl w:val="0"/>
          <w:numId w:val="51"/>
        </w:numPr>
        <w:spacing w:after="0" w:line="240" w:lineRule="auto"/>
        <w:rPr>
          <w:rFonts w:ascii="Arial Narrow" w:eastAsia="Times New Roman" w:hAnsi="Arial Narrow" w:cs="Arial"/>
          <w:kern w:val="0"/>
        </w:rPr>
      </w:pPr>
      <w:r w:rsidRPr="00013A81">
        <w:rPr>
          <w:rFonts w:ascii="Arial Narrow" w:eastAsia="Times New Roman" w:hAnsi="Arial Narrow" w:cs="Arial"/>
          <w:kern w:val="0"/>
        </w:rPr>
        <w:t xml:space="preserve">advice and support services, health and social care facilities. </w:t>
      </w:r>
    </w:p>
    <w:p w14:paraId="7A78E248" w14:textId="77777777" w:rsidR="005A1C88" w:rsidRPr="00013A81" w:rsidRDefault="005A1C88" w:rsidP="00723854">
      <w:pPr>
        <w:numPr>
          <w:ilvl w:val="0"/>
          <w:numId w:val="51"/>
        </w:numPr>
        <w:spacing w:after="0" w:line="240" w:lineRule="auto"/>
        <w:rPr>
          <w:rFonts w:ascii="Arial Narrow" w:eastAsia="Times New Roman" w:hAnsi="Arial Narrow" w:cs="Arial"/>
          <w:kern w:val="0"/>
        </w:rPr>
      </w:pPr>
      <w:r w:rsidRPr="00013A81">
        <w:rPr>
          <w:rFonts w:ascii="Arial Narrow" w:eastAsia="Times New Roman" w:hAnsi="Arial Narrow" w:cs="Arial"/>
          <w:kern w:val="0"/>
        </w:rPr>
        <w:t xml:space="preserve">community and cultural spaces, public toilets. </w:t>
      </w:r>
    </w:p>
    <w:p w14:paraId="0A8DEF14" w14:textId="77777777" w:rsidR="005A1C88" w:rsidRPr="00013A81" w:rsidRDefault="005A1C88" w:rsidP="00723854">
      <w:pPr>
        <w:numPr>
          <w:ilvl w:val="0"/>
          <w:numId w:val="51"/>
        </w:numPr>
        <w:spacing w:after="0" w:line="240" w:lineRule="auto"/>
        <w:rPr>
          <w:rFonts w:ascii="Arial Narrow" w:eastAsia="Times New Roman" w:hAnsi="Arial Narrow" w:cs="Arial"/>
          <w:kern w:val="0"/>
        </w:rPr>
      </w:pPr>
      <w:r w:rsidRPr="00013A81">
        <w:rPr>
          <w:rFonts w:ascii="Arial Narrow" w:eastAsia="Times New Roman" w:hAnsi="Arial Narrow" w:cs="Arial"/>
          <w:kern w:val="0"/>
        </w:rPr>
        <w:t xml:space="preserve">greenspaces and playgrounds, opportunities for food growth, sport and recreation facilities. </w:t>
      </w:r>
    </w:p>
    <w:p w14:paraId="02197CC1" w14:textId="77777777" w:rsidR="005A1C88" w:rsidRPr="00013A81" w:rsidRDefault="005A1C88" w:rsidP="00723854">
      <w:pPr>
        <w:numPr>
          <w:ilvl w:val="0"/>
          <w:numId w:val="51"/>
        </w:numPr>
        <w:spacing w:after="0" w:line="240" w:lineRule="auto"/>
        <w:rPr>
          <w:rFonts w:ascii="Arial Narrow" w:eastAsia="Times New Roman" w:hAnsi="Arial Narrow" w:cs="Arial"/>
          <w:kern w:val="0"/>
        </w:rPr>
      </w:pPr>
      <w:r w:rsidRPr="00013A81">
        <w:rPr>
          <w:rFonts w:ascii="Arial Narrow" w:eastAsia="Times New Roman" w:hAnsi="Arial Narrow" w:cs="Arial"/>
          <w:kern w:val="0"/>
        </w:rPr>
        <w:t xml:space="preserve">safe, high-quality walking, wheeling and cycling networks. </w:t>
      </w:r>
    </w:p>
    <w:p w14:paraId="26D3AB37" w14:textId="77777777" w:rsidR="005A1C88" w:rsidRPr="00013A81" w:rsidRDefault="005A1C88" w:rsidP="00723854">
      <w:pPr>
        <w:numPr>
          <w:ilvl w:val="0"/>
          <w:numId w:val="51"/>
        </w:numPr>
        <w:spacing w:after="0" w:line="240" w:lineRule="auto"/>
        <w:rPr>
          <w:rFonts w:ascii="Arial Narrow" w:eastAsia="Times New Roman" w:hAnsi="Arial Narrow" w:cs="Arial"/>
          <w:kern w:val="0"/>
        </w:rPr>
      </w:pPr>
      <w:r w:rsidRPr="00013A81">
        <w:rPr>
          <w:rFonts w:ascii="Arial Narrow" w:eastAsia="Times New Roman" w:hAnsi="Arial Narrow" w:cs="Arial"/>
          <w:kern w:val="0"/>
        </w:rPr>
        <w:t xml:space="preserve">access to public transport. </w:t>
      </w:r>
    </w:p>
    <w:p w14:paraId="215C322E" w14:textId="77777777" w:rsidR="005A1C88" w:rsidRPr="00013A81" w:rsidRDefault="005A1C88" w:rsidP="005A1C88">
      <w:pPr>
        <w:spacing w:after="0" w:line="240" w:lineRule="auto"/>
        <w:rPr>
          <w:rFonts w:ascii="Arial Narrow" w:eastAsia="Aptos" w:hAnsi="Arial Narrow" w:cs="Arial"/>
          <w:kern w:val="0"/>
        </w:rPr>
      </w:pPr>
    </w:p>
    <w:p w14:paraId="68FDC6FB" w14:textId="77777777" w:rsidR="005A1C88" w:rsidRPr="00013A81" w:rsidRDefault="005A1C88" w:rsidP="005A1C88">
      <w:pPr>
        <w:spacing w:after="0" w:line="240" w:lineRule="auto"/>
        <w:rPr>
          <w:rFonts w:ascii="Arial Narrow" w:eastAsia="Aptos" w:hAnsi="Arial Narrow" w:cs="Arial"/>
          <w:kern w:val="0"/>
        </w:rPr>
      </w:pPr>
      <w:r w:rsidRPr="00013A81">
        <w:rPr>
          <w:rFonts w:ascii="Arial Narrow" w:eastAsia="Aptos" w:hAnsi="Arial Narrow" w:cs="Arial"/>
          <w:kern w:val="0"/>
        </w:rPr>
        <w:t xml:space="preserve">The 20-minute neighbourhood strategy builds on recommendations from the End Poverty Commission, findings from the Climate Commission around net-zero design and reducing unnecessary travel, and findings from Thrive Edinburgh about the connections between health and place. This is a long-term commitment which will require all parts of the Council and partners to embed the 20-minute neighbourhood concept within day-to-day activity and investment decisions. </w:t>
      </w:r>
    </w:p>
    <w:p w14:paraId="6AC774D5" w14:textId="77777777" w:rsidR="005A1C88" w:rsidRPr="00013A81" w:rsidRDefault="005A1C88" w:rsidP="005A1C88">
      <w:pPr>
        <w:spacing w:after="0" w:line="240" w:lineRule="auto"/>
        <w:rPr>
          <w:rFonts w:ascii="Arial Narrow" w:eastAsia="Aptos" w:hAnsi="Arial Narrow" w:cs="Arial"/>
          <w:kern w:val="0"/>
        </w:rPr>
      </w:pPr>
    </w:p>
    <w:p w14:paraId="00D9ED91" w14:textId="77777777" w:rsidR="005A1C88" w:rsidRPr="00013A81" w:rsidRDefault="005A1C88" w:rsidP="005A1C88">
      <w:pPr>
        <w:spacing w:after="0" w:line="240" w:lineRule="auto"/>
        <w:rPr>
          <w:rFonts w:ascii="Arial Narrow" w:eastAsia="Aptos" w:hAnsi="Arial Narrow" w:cs="Arial"/>
          <w:kern w:val="0"/>
        </w:rPr>
      </w:pPr>
      <w:r w:rsidRPr="00013A81">
        <w:rPr>
          <w:rFonts w:ascii="Arial Narrow" w:eastAsia="Aptos" w:hAnsi="Arial Narrow" w:cs="Arial"/>
          <w:kern w:val="0"/>
        </w:rPr>
        <w:t xml:space="preserve">Funding to support the implementation of the strategy has included the Scottish Government Place Based Investment Programme and Sustrans Places for Everyone with projects aligned to priority areas of focus. These are town centres, areas where need is greatest and where there are opportunities to capitalise on work that is already planned. For example, work is underway to improve local town centres such as Dalry and new school investments in Liberton and Currie will have wider community uses. Further consideration will be given to the potential for local hubs across the city with co-located facilities and shared service delivery to better meet community needs. </w:t>
      </w:r>
    </w:p>
    <w:p w14:paraId="437B9397" w14:textId="77777777" w:rsidR="005A1C88" w:rsidRPr="00013A81" w:rsidRDefault="005A1C88" w:rsidP="005A1C88">
      <w:pPr>
        <w:spacing w:after="0" w:line="240" w:lineRule="auto"/>
        <w:rPr>
          <w:rFonts w:ascii="Arial Narrow" w:eastAsia="Aptos" w:hAnsi="Arial Narrow" w:cs="Arial"/>
          <w:kern w:val="0"/>
        </w:rPr>
      </w:pPr>
    </w:p>
    <w:p w14:paraId="76D9DF5F" w14:textId="77777777" w:rsidR="005A1C88" w:rsidRPr="00013A81" w:rsidRDefault="005A1C88" w:rsidP="005A1C88">
      <w:pPr>
        <w:spacing w:after="0" w:line="240" w:lineRule="auto"/>
        <w:rPr>
          <w:rFonts w:ascii="Arial Narrow" w:eastAsia="Aptos" w:hAnsi="Arial Narrow" w:cs="Arial"/>
          <w:kern w:val="0"/>
        </w:rPr>
      </w:pPr>
      <w:r w:rsidRPr="00013A81">
        <w:rPr>
          <w:rFonts w:ascii="Arial Narrow" w:eastAsia="Aptos" w:hAnsi="Arial Narrow" w:cs="Arial"/>
          <w:kern w:val="0"/>
        </w:rPr>
        <w:t xml:space="preserve">20-minute neighbourhood principles are also being embedded in local authority-led regeneration work in areas such as </w:t>
      </w:r>
      <w:proofErr w:type="spellStart"/>
      <w:r w:rsidRPr="00013A81">
        <w:rPr>
          <w:rFonts w:ascii="Arial Narrow" w:eastAsia="Aptos" w:hAnsi="Arial Narrow" w:cs="Arial"/>
          <w:kern w:val="0"/>
        </w:rPr>
        <w:t>Granton</w:t>
      </w:r>
      <w:proofErr w:type="spellEnd"/>
      <w:r w:rsidRPr="00013A81">
        <w:rPr>
          <w:rFonts w:ascii="Arial Narrow" w:eastAsia="Aptos" w:hAnsi="Arial Narrow" w:cs="Arial"/>
          <w:kern w:val="0"/>
        </w:rPr>
        <w:t xml:space="preserve">, Craigmillar, Wester Hailes, Pennywell, and </w:t>
      </w:r>
      <w:proofErr w:type="spellStart"/>
      <w:r w:rsidRPr="00013A81">
        <w:rPr>
          <w:rFonts w:ascii="Arial Narrow" w:eastAsia="Aptos" w:hAnsi="Arial Narrow" w:cs="Arial"/>
          <w:kern w:val="0"/>
        </w:rPr>
        <w:t>Muirhouse</w:t>
      </w:r>
      <w:proofErr w:type="spellEnd"/>
      <w:r w:rsidRPr="00013A81">
        <w:rPr>
          <w:rFonts w:ascii="Arial Narrow" w:eastAsia="Aptos" w:hAnsi="Arial Narrow" w:cs="Arial"/>
          <w:kern w:val="0"/>
        </w:rPr>
        <w:t xml:space="preserve">, and on the development of key brownfield sites across the city. The </w:t>
      </w:r>
      <w:proofErr w:type="spellStart"/>
      <w:r w:rsidRPr="00013A81">
        <w:rPr>
          <w:rFonts w:ascii="Arial Narrow" w:eastAsia="Aptos" w:hAnsi="Arial Narrow" w:cs="Arial"/>
          <w:kern w:val="0"/>
        </w:rPr>
        <w:t>Granton</w:t>
      </w:r>
      <w:proofErr w:type="spellEnd"/>
      <w:r w:rsidRPr="00013A81">
        <w:rPr>
          <w:rFonts w:ascii="Arial Narrow" w:eastAsia="Aptos" w:hAnsi="Arial Narrow" w:cs="Arial"/>
          <w:kern w:val="0"/>
        </w:rPr>
        <w:t xml:space="preserve"> Waterfront regeneration, as detailed in case study 4, will deliver a new coastal town with an ambitious 20-minute neighbourhood vision over the next 10-15 years. </w:t>
      </w:r>
    </w:p>
    <w:p w14:paraId="1F5B2AD0" w14:textId="77777777" w:rsidR="005A1C88" w:rsidRPr="00437B7D" w:rsidRDefault="005A1C88" w:rsidP="005A1C88">
      <w:pPr>
        <w:spacing w:after="0" w:line="240" w:lineRule="auto"/>
        <w:rPr>
          <w:rFonts w:ascii="Arial Narrow" w:eastAsia="Aptos" w:hAnsi="Arial Narrow" w:cs="Arial"/>
          <w:kern w:val="0"/>
        </w:rPr>
      </w:pPr>
    </w:p>
    <w:p w14:paraId="0786253D" w14:textId="77777777" w:rsidR="005A1C88" w:rsidRPr="00437B7D" w:rsidRDefault="005A1C88" w:rsidP="005A1C88">
      <w:pPr>
        <w:rPr>
          <w:rFonts w:ascii="Arial Narrow" w:hAnsi="Arial Narrow" w:cs="Arial"/>
        </w:rPr>
      </w:pPr>
      <w:r w:rsidRPr="00437B7D">
        <w:rPr>
          <w:rFonts w:ascii="Arial Narrow" w:eastAsiaTheme="minorEastAsia" w:hAnsi="Arial Narrow" w:cs="Arial"/>
          <w:b/>
        </w:rPr>
        <w:t>Co-location and strategic asset management</w:t>
      </w:r>
      <w:r w:rsidRPr="00437B7D">
        <w:rPr>
          <w:rFonts w:ascii="Arial Narrow" w:hAnsi="Arial Narrow" w:cs="Arial"/>
        </w:rPr>
        <w:t xml:space="preserve"> </w:t>
      </w:r>
    </w:p>
    <w:p w14:paraId="404F4710" w14:textId="77777777" w:rsidR="005A1C88" w:rsidRDefault="005A1C88" w:rsidP="005A1C88">
      <w:pPr>
        <w:rPr>
          <w:rFonts w:ascii="Arial Narrow" w:hAnsi="Arial Narrow" w:cs="Arial"/>
        </w:rPr>
      </w:pPr>
      <w:r w:rsidRPr="00437B7D">
        <w:rPr>
          <w:rFonts w:ascii="Arial Narrow" w:hAnsi="Arial Narrow" w:cs="Arial"/>
        </w:rPr>
        <w:t xml:space="preserve">This plays an important role in delivering on the aspirations of the 20-minute neighbourhood model, where multi-use facilities are located close to where people live and work. For this to work effectively, there needs to be buy-in from organisations and communities to engage in this approach. The Council’s </w:t>
      </w:r>
      <w:hyperlink r:id="rId153">
        <w:r w:rsidRPr="00E87809">
          <w:rPr>
            <w:rStyle w:val="Hyperlink"/>
            <w:rFonts w:ascii="Arial Narrow" w:hAnsi="Arial Narrow" w:cs="Arial"/>
            <w:color w:val="0070C0"/>
          </w:rPr>
          <w:t>Corporate Property Strategy</w:t>
        </w:r>
      </w:hyperlink>
      <w:r w:rsidRPr="00437B7D">
        <w:rPr>
          <w:rFonts w:ascii="Arial Narrow" w:hAnsi="Arial Narrow" w:cs="Arial"/>
        </w:rPr>
        <w:t xml:space="preserve"> has ‘live well locally’ as a key theme and is aligned to the aspirations of the 20-minute neighbourhood concept in that it aims for people to be able to access key services and facilities in their local area. Property investment and improvement will take a </w:t>
      </w:r>
      <w:hyperlink r:id="rId154">
        <w:r w:rsidRPr="00E87809">
          <w:rPr>
            <w:rStyle w:val="Hyperlink"/>
            <w:rFonts w:ascii="Arial Narrow" w:hAnsi="Arial Narrow" w:cs="Arial"/>
            <w:color w:val="0070C0"/>
          </w:rPr>
          <w:t>place-based approach</w:t>
        </w:r>
      </w:hyperlink>
      <w:r w:rsidRPr="00E87809">
        <w:rPr>
          <w:rFonts w:ascii="Arial Narrow" w:hAnsi="Arial Narrow" w:cs="Arial"/>
          <w:color w:val="0070C0"/>
        </w:rPr>
        <w:t xml:space="preserve"> </w:t>
      </w:r>
      <w:r w:rsidRPr="00437B7D">
        <w:rPr>
          <w:rFonts w:ascii="Arial Narrow" w:hAnsi="Arial Narrow" w:cs="Arial"/>
        </w:rPr>
        <w:t xml:space="preserve">to change, to make sure that proposals meet local needs, are acceptable to </w:t>
      </w:r>
      <w:r w:rsidRPr="00437B7D">
        <w:rPr>
          <w:rFonts w:ascii="Arial Narrow" w:hAnsi="Arial Narrow" w:cs="Arial"/>
        </w:rPr>
        <w:lastRenderedPageBreak/>
        <w:t>communities and improve local service delivery. This will mean more community hubs that provide attractive, inclusive, and accessible spaces for citizens to engage in a wide range of personal and work-related activitie</w:t>
      </w:r>
      <w:r w:rsidRPr="006922CA">
        <w:rPr>
          <w:rFonts w:ascii="Arial Narrow" w:hAnsi="Arial Narrow" w:cs="Arial"/>
        </w:rPr>
        <w:t>s.</w:t>
      </w:r>
    </w:p>
    <w:p w14:paraId="3C66099A" w14:textId="77777777" w:rsidR="005A1C88" w:rsidRPr="005C571F" w:rsidRDefault="005A1C88" w:rsidP="005A1C88">
      <w:pPr>
        <w:rPr>
          <w:rFonts w:ascii="Arial Narrow" w:hAnsi="Arial Narrow" w:cs="Arial"/>
          <w:b/>
          <w:bCs/>
        </w:rPr>
      </w:pPr>
      <w:r w:rsidRPr="005C571F">
        <w:rPr>
          <w:rFonts w:ascii="Arial Narrow" w:hAnsi="Arial Narrow" w:cs="Arial"/>
          <w:b/>
          <w:bCs/>
        </w:rPr>
        <w:t>Development and Infrastructure</w:t>
      </w:r>
    </w:p>
    <w:p w14:paraId="318B3C27" w14:textId="77777777" w:rsidR="005A1C88" w:rsidRPr="005C571F" w:rsidRDefault="005A1C88" w:rsidP="005A1C88">
      <w:pPr>
        <w:rPr>
          <w:rFonts w:ascii="Arial Narrow" w:hAnsi="Arial Narrow" w:cs="Arial"/>
        </w:rPr>
      </w:pPr>
      <w:r w:rsidRPr="005C571F">
        <w:rPr>
          <w:rFonts w:ascii="Arial Narrow" w:eastAsiaTheme="minorEastAsia" w:hAnsi="Arial Narrow" w:cs="Arial"/>
        </w:rPr>
        <w:t xml:space="preserve">The importance of aligning new housing delivery with the infrastructure and transport links to meet the needs of the community was a recurring theme throughout the LHS engagement. </w:t>
      </w:r>
      <w:r w:rsidRPr="005C571F">
        <w:rPr>
          <w:rFonts w:ascii="Arial Narrow" w:hAnsi="Arial Narrow" w:cs="Arial"/>
        </w:rPr>
        <w:t xml:space="preserve"> City Plan 2030 sets out three aims around this:</w:t>
      </w:r>
    </w:p>
    <w:p w14:paraId="458F6A87" w14:textId="77777777" w:rsidR="005A1C88" w:rsidRPr="005C571F" w:rsidRDefault="005A1C88" w:rsidP="00723854">
      <w:pPr>
        <w:pStyle w:val="ListParagraph"/>
        <w:numPr>
          <w:ilvl w:val="0"/>
          <w:numId w:val="15"/>
        </w:numPr>
        <w:rPr>
          <w:rFonts w:ascii="Arial Narrow" w:hAnsi="Arial Narrow" w:cs="Arial"/>
        </w:rPr>
      </w:pPr>
      <w:r w:rsidRPr="005C571F">
        <w:rPr>
          <w:rFonts w:ascii="Arial Narrow" w:hAnsi="Arial Narrow" w:cs="Arial"/>
        </w:rPr>
        <w:t xml:space="preserve">Promoting an ‘infrastructure first’ approach, directing new development to where there is existing infrastructure or </w:t>
      </w:r>
      <w:r w:rsidRPr="00F60A01">
        <w:rPr>
          <w:rFonts w:ascii="Arial Narrow" w:hAnsi="Arial Narrow"/>
        </w:rPr>
        <w:t xml:space="preserve">where the development can deliver the infrastructure necessary to mitigate any negative impacts. </w:t>
      </w:r>
      <w:r w:rsidRPr="005C571F">
        <w:rPr>
          <w:rFonts w:ascii="Arial Narrow" w:hAnsi="Arial Narrow" w:cs="Arial"/>
        </w:rPr>
        <w:t xml:space="preserve"> </w:t>
      </w:r>
      <w:r w:rsidRPr="00F60A01">
        <w:rPr>
          <w:rFonts w:ascii="Arial Narrow" w:hAnsi="Arial Narrow"/>
        </w:rPr>
        <w:t xml:space="preserve">Were, by the nature of the infrastructure, it cannot be delivered by the developer directly, developer contributions will be sought. Proposals are required to deliver or contribute to transport proposals and safeguards, education provision including new schools, early years nursery proposals, school extensions to accommodate additional classrooms, primary healthcare infrastructure capacity, </w:t>
      </w:r>
      <w:r w:rsidRPr="005C571F">
        <w:rPr>
          <w:rFonts w:ascii="Arial Narrow" w:hAnsi="Arial Narrow"/>
        </w:rPr>
        <w:t>Green Blue Ne</w:t>
      </w:r>
      <w:r w:rsidRPr="00F60A01">
        <w:rPr>
          <w:rFonts w:ascii="Arial Narrow" w:hAnsi="Arial Narrow"/>
        </w:rPr>
        <w:t>twork actions and</w:t>
      </w:r>
      <w:r w:rsidRPr="005C571F">
        <w:rPr>
          <w:rFonts w:ascii="Arial Narrow" w:hAnsi="Arial Narrow"/>
        </w:rPr>
        <w:t>,</w:t>
      </w:r>
      <w:r w:rsidRPr="00F60A01">
        <w:rPr>
          <w:rFonts w:ascii="Arial Narrow" w:hAnsi="Arial Narrow"/>
        </w:rPr>
        <w:t xml:space="preserve"> where identified</w:t>
      </w:r>
      <w:r w:rsidRPr="005C571F">
        <w:rPr>
          <w:rFonts w:ascii="Arial Narrow" w:hAnsi="Arial Narrow"/>
        </w:rPr>
        <w:t>,</w:t>
      </w:r>
      <w:r w:rsidRPr="00F60A01">
        <w:rPr>
          <w:rFonts w:ascii="Arial Narrow" w:hAnsi="Arial Narrow"/>
        </w:rPr>
        <w:t xml:space="preserve"> infrastructure of a regional scale.</w:t>
      </w:r>
    </w:p>
    <w:p w14:paraId="29F68606" w14:textId="77777777" w:rsidR="005A1C88" w:rsidRPr="005C571F" w:rsidRDefault="005A1C88" w:rsidP="00723854">
      <w:pPr>
        <w:pStyle w:val="ListParagraph"/>
        <w:numPr>
          <w:ilvl w:val="0"/>
          <w:numId w:val="15"/>
        </w:numPr>
        <w:rPr>
          <w:rFonts w:ascii="Arial Narrow" w:hAnsi="Arial Narrow" w:cs="Arial"/>
        </w:rPr>
      </w:pPr>
      <w:r w:rsidRPr="005C571F">
        <w:rPr>
          <w:rFonts w:ascii="Arial Narrow" w:hAnsi="Arial Narrow"/>
        </w:rPr>
        <w:t>Directing</w:t>
      </w:r>
      <w:r w:rsidRPr="00F60A01">
        <w:rPr>
          <w:rFonts w:ascii="Arial Narrow" w:hAnsi="Arial Narrow"/>
        </w:rPr>
        <w:t xml:space="preserve"> housing development to where residents can access a range of key services within a reasonable distance. </w:t>
      </w:r>
      <w:r w:rsidRPr="005C571F">
        <w:rPr>
          <w:rFonts w:ascii="Arial Narrow" w:hAnsi="Arial Narrow" w:cs="Arial"/>
        </w:rPr>
        <w:t xml:space="preserve">Delivering a network of 20-minute neighbourhoods and embedding a ‘place-based’ approach to the creation of high quality, high density, mixed use and walkable communities, linked by better active travel and public transport infrastructure, green and blue networks and bringing community services closer to homes. </w:t>
      </w:r>
      <w:r w:rsidRPr="00F60A01">
        <w:rPr>
          <w:rFonts w:ascii="Arial Narrow" w:hAnsi="Arial Narrow"/>
        </w:rPr>
        <w:t>This covers facilities such as schools/</w:t>
      </w:r>
      <w:r w:rsidRPr="005C571F">
        <w:rPr>
          <w:rFonts w:ascii="Arial Narrow" w:hAnsi="Arial Narrow"/>
        </w:rPr>
        <w:t xml:space="preserve"> </w:t>
      </w:r>
      <w:r w:rsidRPr="00F60A01">
        <w:rPr>
          <w:rFonts w:ascii="Arial Narrow" w:hAnsi="Arial Narrow"/>
        </w:rPr>
        <w:t>lifelong learning, green spaces, community gardens, allotments, sport and recreation, local doctor and dental surgeries, local shops, community halls and shared work/</w:t>
      </w:r>
      <w:r w:rsidRPr="005C571F">
        <w:rPr>
          <w:rFonts w:ascii="Arial Narrow" w:hAnsi="Arial Narrow"/>
        </w:rPr>
        <w:t xml:space="preserve"> </w:t>
      </w:r>
      <w:r w:rsidRPr="00F60A01">
        <w:rPr>
          <w:rFonts w:ascii="Arial Narrow" w:hAnsi="Arial Narrow"/>
        </w:rPr>
        <w:t>meet</w:t>
      </w:r>
      <w:r w:rsidRPr="005C571F">
        <w:rPr>
          <w:rFonts w:ascii="Arial Narrow" w:hAnsi="Arial Narrow"/>
        </w:rPr>
        <w:t>ing</w:t>
      </w:r>
      <w:r w:rsidRPr="00F60A01">
        <w:rPr>
          <w:rFonts w:ascii="Arial Narrow" w:hAnsi="Arial Narrow"/>
        </w:rPr>
        <w:t xml:space="preserve"> spaces.  Where this is not demonstrated, proposals will only be considered where these services can be delivered relative to the scale of development and managed as an integral component of a mixed-use development.   </w:t>
      </w:r>
    </w:p>
    <w:p w14:paraId="71806ADE" w14:textId="77777777" w:rsidR="005A1C88" w:rsidRPr="005C571F" w:rsidRDefault="005A1C88" w:rsidP="00723854">
      <w:pPr>
        <w:pStyle w:val="ListParagraph"/>
        <w:numPr>
          <w:ilvl w:val="0"/>
          <w:numId w:val="16"/>
        </w:numPr>
        <w:rPr>
          <w:rFonts w:ascii="Arial Narrow" w:hAnsi="Arial Narrow" w:cs="Arial"/>
        </w:rPr>
      </w:pPr>
      <w:r w:rsidRPr="005C571F">
        <w:rPr>
          <w:rFonts w:ascii="Arial Narrow" w:hAnsi="Arial Narrow" w:cs="Arial"/>
        </w:rPr>
        <w:t xml:space="preserve">Where new infrastructure is required, we will take a consultative approach with communities to address future healthcare and education requirements alongside rising school rolls and the requirements of the Edinburgh Local Development Plan 2016. </w:t>
      </w:r>
    </w:p>
    <w:p w14:paraId="6690CCEB" w14:textId="77777777" w:rsidR="005A1C88" w:rsidRPr="00F60A01" w:rsidRDefault="005A1C88" w:rsidP="005A1C88">
      <w:pPr>
        <w:rPr>
          <w:rFonts w:ascii="Arial Narrow" w:hAnsi="Arial Narrow"/>
        </w:rPr>
      </w:pPr>
      <w:r w:rsidRPr="005C571F">
        <w:rPr>
          <w:rFonts w:ascii="Arial Narrow" w:hAnsi="Arial Narrow"/>
        </w:rPr>
        <w:t>H</w:t>
      </w:r>
      <w:r w:rsidRPr="00F60A01">
        <w:rPr>
          <w:rFonts w:ascii="Arial Narrow" w:hAnsi="Arial Narrow"/>
        </w:rPr>
        <w:t xml:space="preserve">ousing development sites </w:t>
      </w:r>
      <w:r w:rsidRPr="005C571F">
        <w:rPr>
          <w:rFonts w:ascii="Arial Narrow" w:hAnsi="Arial Narrow"/>
        </w:rPr>
        <w:t xml:space="preserve">are also required to </w:t>
      </w:r>
      <w:r w:rsidRPr="00F60A01">
        <w:rPr>
          <w:rFonts w:ascii="Arial Narrow" w:hAnsi="Arial Narrow"/>
        </w:rPr>
        <w:t>demonstrate that local, city-wide and cross-boundary individual and cumulative transport impacts identified in the City Plan Transport Appraisal can be timeously addressed where this is relevant and necessary for the proposal and the required transport infrastructure, set out in the Plan has been addressed where relevant to the proposal.</w:t>
      </w:r>
    </w:p>
    <w:p w14:paraId="5C124064" w14:textId="77777777" w:rsidR="005A1C88" w:rsidRPr="005C571F" w:rsidRDefault="005A1C88" w:rsidP="005A1C88">
      <w:pPr>
        <w:rPr>
          <w:rFonts w:ascii="Arial Narrow" w:hAnsi="Arial Narrow" w:cs="Arial"/>
          <w:b/>
          <w:bCs/>
          <w:highlight w:val="yellow"/>
        </w:rPr>
      </w:pPr>
      <w:r w:rsidRPr="00F60A01">
        <w:rPr>
          <w:rFonts w:ascii="Arial Narrow" w:hAnsi="Arial Narrow"/>
        </w:rPr>
        <w:t xml:space="preserve">Supplementary Guidance on infrastructure delivery and developer contributions is being prepared and will set out detail of the likely costs and method of calculation of developer contributions for the infrastructure detailed in </w:t>
      </w:r>
      <w:r>
        <w:rPr>
          <w:rFonts w:ascii="Arial Narrow" w:hAnsi="Arial Narrow"/>
        </w:rPr>
        <w:t>City Plan.</w:t>
      </w:r>
    </w:p>
    <w:p w14:paraId="433D212F" w14:textId="6E24046A" w:rsidR="005A1C88" w:rsidRPr="00DF76E4" w:rsidRDefault="00D1128D" w:rsidP="00EE2B6C">
      <w:pPr>
        <w:pStyle w:val="Heading2"/>
      </w:pPr>
      <w:bookmarkStart w:id="128" w:name="_6.2_Greenspaces_and"/>
      <w:bookmarkEnd w:id="128"/>
      <w:r>
        <w:t>6</w:t>
      </w:r>
      <w:r w:rsidR="005A1C88" w:rsidRPr="008E3F00">
        <w:t xml:space="preserve">.2 </w:t>
      </w:r>
      <w:r w:rsidR="005A1C88" w:rsidRPr="00DF76E4">
        <w:t>Greenspaces and Nature</w:t>
      </w:r>
    </w:p>
    <w:p w14:paraId="1B2ECE49" w14:textId="77777777" w:rsidR="005A1C88" w:rsidRPr="00013A81" w:rsidRDefault="005A1C88" w:rsidP="005A1C88">
      <w:pPr>
        <w:rPr>
          <w:rFonts w:ascii="Arial Narrow" w:hAnsi="Arial Narrow" w:cs="Arial"/>
        </w:rPr>
      </w:pPr>
      <w:r w:rsidRPr="00013A81">
        <w:rPr>
          <w:rFonts w:ascii="Arial Narrow" w:hAnsi="Arial Narrow" w:cs="Arial"/>
        </w:rPr>
        <w:t>Edinburgh is very fortunate in its geographic setting, situated amongst seven hills and several river valleys between the Pentland Hills and the Firth of Forth. Almost half of Edinburgh is classed as greenspace and as the largest landowner in the city, the Council cares for just under half of this greenspace. However, like many cities in the UK, Edinburgh faces challenges in looking after its greenspaces, including a declining workforce and increased workloads. The Council’s desire to find better options to sustainably resource our greenspaces was a major driver for initiating the</w:t>
      </w:r>
      <w:r w:rsidRPr="00E87809">
        <w:rPr>
          <w:rFonts w:ascii="Arial Narrow" w:hAnsi="Arial Narrow" w:cs="Arial"/>
          <w:color w:val="0070C0"/>
        </w:rPr>
        <w:t xml:space="preserve"> </w:t>
      </w:r>
      <w:hyperlink r:id="rId155" w:history="1">
        <w:r w:rsidRPr="00E87809">
          <w:rPr>
            <w:rStyle w:val="Hyperlink"/>
            <w:rFonts w:ascii="Arial Narrow" w:hAnsi="Arial Narrow" w:cs="Arial"/>
            <w:color w:val="0070C0"/>
          </w:rPr>
          <w:t>Thriving Green Spaces</w:t>
        </w:r>
      </w:hyperlink>
      <w:r w:rsidRPr="00013A81">
        <w:rPr>
          <w:rFonts w:ascii="Arial Narrow" w:hAnsi="Arial Narrow" w:cs="Arial"/>
        </w:rPr>
        <w:t xml:space="preserve"> project.</w:t>
      </w:r>
    </w:p>
    <w:p w14:paraId="6DAC8190" w14:textId="77777777" w:rsidR="005A1C88" w:rsidRPr="00DF76E4" w:rsidRDefault="005A1C88" w:rsidP="005A1C88">
      <w:pPr>
        <w:rPr>
          <w:rFonts w:ascii="Arial Narrow" w:hAnsi="Arial Narrow" w:cs="Arial"/>
          <w:b/>
          <w:bCs/>
        </w:rPr>
      </w:pPr>
      <w:r w:rsidRPr="00DF76E4">
        <w:rPr>
          <w:rFonts w:ascii="Arial Narrow" w:hAnsi="Arial Narrow" w:cs="Arial"/>
          <w:b/>
          <w:bCs/>
        </w:rPr>
        <w:t>Thriving Greenspaces Strategy</w:t>
      </w:r>
    </w:p>
    <w:p w14:paraId="0DF35040" w14:textId="77777777" w:rsidR="005A1C88" w:rsidRPr="00013A81" w:rsidRDefault="005A1C88" w:rsidP="005A1C88">
      <w:pPr>
        <w:pStyle w:val="NoSpacing"/>
        <w:rPr>
          <w:rFonts w:ascii="Arial Narrow" w:hAnsi="Arial Narrow" w:cs="Arial"/>
          <w:sz w:val="22"/>
          <w:szCs w:val="22"/>
        </w:rPr>
      </w:pPr>
      <w:hyperlink r:id="rId156" w:history="1">
        <w:r w:rsidRPr="00E87809">
          <w:rPr>
            <w:rStyle w:val="Hyperlink"/>
            <w:rFonts w:ascii="Arial Narrow" w:hAnsi="Arial Narrow" w:cs="Arial"/>
            <w:color w:val="0070C0"/>
            <w:sz w:val="22"/>
            <w:szCs w:val="22"/>
          </w:rPr>
          <w:t>The Thriving Greenspaces Strategy</w:t>
        </w:r>
      </w:hyperlink>
      <w:r w:rsidRPr="00013A81">
        <w:rPr>
          <w:rFonts w:ascii="Arial Narrow" w:hAnsi="Arial Narrow" w:cs="Arial"/>
          <w:sz w:val="22"/>
          <w:szCs w:val="22"/>
        </w:rPr>
        <w:t xml:space="preserve"> sets out the vision for Edinburgh’s public greenspaces up to 2050 in terms of their care, management and improvement, and reflects the ambitions of the Council and its project partners, as well as the citizens of Edinburgh.  It seeks to deliver on many of the capital’s aspirations for placemaking, health, sustainability, and biodiversity, as well as looking to build stronger links and to connect greenspace ambition with the Council’s Learning and Housing green estates, Edinburgh Leisure’s green estate.</w:t>
      </w:r>
    </w:p>
    <w:p w14:paraId="4A5A601F" w14:textId="77777777" w:rsidR="005A1C88" w:rsidRPr="00013A81" w:rsidRDefault="005A1C88" w:rsidP="005A1C88">
      <w:pPr>
        <w:pStyle w:val="NoSpacing"/>
        <w:rPr>
          <w:rFonts w:ascii="Arial Narrow" w:hAnsi="Arial Narrow" w:cs="Arial"/>
          <w:sz w:val="22"/>
          <w:szCs w:val="22"/>
        </w:rPr>
      </w:pPr>
    </w:p>
    <w:p w14:paraId="61539EE2" w14:textId="6E0DB568" w:rsidR="00735205" w:rsidRDefault="00735205" w:rsidP="005A1C88">
      <w:pPr>
        <w:pStyle w:val="NoSpacing"/>
        <w:rPr>
          <w:rFonts w:ascii="Arial Narrow" w:hAnsi="Arial Narrow" w:cs="Arial"/>
          <w:color w:val="000000" w:themeColor="text1"/>
          <w:sz w:val="22"/>
          <w:szCs w:val="22"/>
        </w:rPr>
      </w:pPr>
      <w:r w:rsidRPr="00735205">
        <w:rPr>
          <w:rFonts w:ascii="Arial Narrow" w:hAnsi="Arial Narrow" w:cs="Arial"/>
          <w:color w:val="000000" w:themeColor="text1"/>
          <w:sz w:val="22"/>
          <w:szCs w:val="22"/>
        </w:rPr>
        <w:lastRenderedPageBreak/>
        <w:t xml:space="preserve">The Thriving Greenspaces Strategy notes that </w:t>
      </w:r>
      <w:r w:rsidRPr="007A03FD">
        <w:rPr>
          <w:rFonts w:ascii="Arial Narrow" w:hAnsi="Arial Narrow" w:cs="Arial"/>
          <w:i/>
          <w:iCs/>
          <w:color w:val="000000" w:themeColor="text1"/>
          <w:sz w:val="22"/>
          <w:szCs w:val="22"/>
        </w:rPr>
        <w:t>“two of the most urgent global issues we are currently facing are biodiversity loss and climate change. Ecosystems are being degraded, habitat fragmented, and nature is being lost at an increasing rate. These crises are threatening both wildlife and human wellbeing in Edinburgh, the UK and around the world. By connecting our greenspaces for people and wildlife and using nature-based solutions and green infrastructure to “green the grey”, we can not only reverse the biodiversity decline and mitigate climate change, but we can adapt our city to the changing climate whilst also helping to meet City’s goals of becoming a sustainable, net-zero carbon city by 2030”.</w:t>
      </w:r>
      <w:r w:rsidRPr="00735205">
        <w:rPr>
          <w:rFonts w:ascii="Arial Narrow" w:hAnsi="Arial Narrow" w:cs="Arial"/>
          <w:color w:val="000000" w:themeColor="text1"/>
          <w:sz w:val="22"/>
          <w:szCs w:val="22"/>
        </w:rPr>
        <w:t xml:space="preserve">  </w:t>
      </w:r>
    </w:p>
    <w:p w14:paraId="2227ED3D" w14:textId="77777777" w:rsidR="007A03FD" w:rsidRDefault="007A03FD" w:rsidP="005A1C88">
      <w:pPr>
        <w:pStyle w:val="NoSpacing"/>
        <w:rPr>
          <w:rFonts w:ascii="Arial Narrow" w:hAnsi="Arial Narrow" w:cs="Arial"/>
          <w:color w:val="000000" w:themeColor="text1"/>
          <w:sz w:val="22"/>
          <w:szCs w:val="22"/>
        </w:rPr>
      </w:pPr>
    </w:p>
    <w:p w14:paraId="786A9633" w14:textId="77777777" w:rsidR="007A03FD" w:rsidRDefault="007A03FD" w:rsidP="007A03FD">
      <w:pPr>
        <w:pStyle w:val="NoSpacing"/>
        <w:rPr>
          <w:rFonts w:ascii="Arial Narrow" w:hAnsi="Arial Narrow" w:cs="Arial"/>
          <w:sz w:val="22"/>
          <w:szCs w:val="22"/>
        </w:rPr>
      </w:pPr>
      <w:r w:rsidRPr="00013A81">
        <w:rPr>
          <w:rFonts w:ascii="Arial Narrow" w:hAnsi="Arial Narrow" w:cs="Arial"/>
          <w:sz w:val="22"/>
          <w:szCs w:val="22"/>
        </w:rPr>
        <w:t xml:space="preserve">The strategy should be seen in the context of the Council’s City Plan and the Council’s Open Space Strategy, which guide the proposals and policies to shape development and </w:t>
      </w:r>
      <w:proofErr w:type="gramStart"/>
      <w:r w:rsidRPr="00013A81">
        <w:rPr>
          <w:rFonts w:ascii="Arial Narrow" w:hAnsi="Arial Narrow" w:cs="Arial"/>
          <w:sz w:val="22"/>
          <w:szCs w:val="22"/>
        </w:rPr>
        <w:t>plans for the future</w:t>
      </w:r>
      <w:proofErr w:type="gramEnd"/>
      <w:r w:rsidRPr="00013A81">
        <w:rPr>
          <w:rFonts w:ascii="Arial Narrow" w:hAnsi="Arial Narrow" w:cs="Arial"/>
          <w:sz w:val="22"/>
          <w:szCs w:val="22"/>
        </w:rPr>
        <w:t xml:space="preserve"> open space needs in the city and informs planning and sustainability decisions in the city.  </w:t>
      </w:r>
    </w:p>
    <w:p w14:paraId="50C032D3" w14:textId="77777777" w:rsidR="007A03FD" w:rsidRPr="00735205" w:rsidRDefault="007A03FD" w:rsidP="005A1C88">
      <w:pPr>
        <w:pStyle w:val="NoSpacing"/>
        <w:rPr>
          <w:rFonts w:ascii="Arial Narrow" w:hAnsi="Arial Narrow" w:cs="Arial"/>
          <w:sz w:val="22"/>
          <w:szCs w:val="22"/>
        </w:rPr>
      </w:pPr>
    </w:p>
    <w:p w14:paraId="4254E30A" w14:textId="77777777" w:rsidR="005A1C88" w:rsidRPr="00013A81" w:rsidRDefault="005A1C88" w:rsidP="005A1C88">
      <w:pPr>
        <w:pStyle w:val="NoSpacing"/>
        <w:rPr>
          <w:rFonts w:ascii="Arial Narrow" w:hAnsi="Arial Narrow" w:cs="Arial"/>
          <w:sz w:val="22"/>
          <w:szCs w:val="22"/>
        </w:rPr>
      </w:pPr>
    </w:p>
    <w:p w14:paraId="4D96DFD5" w14:textId="77777777" w:rsidR="005A1C88" w:rsidRPr="00DF76E4" w:rsidRDefault="005A1C88" w:rsidP="005A1C88">
      <w:pPr>
        <w:rPr>
          <w:rFonts w:ascii="Arial Narrow" w:hAnsi="Arial Narrow" w:cs="Arial"/>
          <w:b/>
          <w:bCs/>
        </w:rPr>
      </w:pPr>
      <w:r w:rsidRPr="00DF76E4">
        <w:rPr>
          <w:rFonts w:ascii="Arial Narrow" w:hAnsi="Arial Narrow" w:cs="Arial"/>
          <w:b/>
          <w:bCs/>
        </w:rPr>
        <w:t>Edinburgh Nature Network</w:t>
      </w:r>
    </w:p>
    <w:p w14:paraId="3015C91E" w14:textId="77777777" w:rsidR="005A1C88" w:rsidRPr="00013A81" w:rsidRDefault="005A1C88" w:rsidP="005A1C88">
      <w:pPr>
        <w:rPr>
          <w:rFonts w:ascii="Arial Narrow" w:hAnsi="Arial Narrow" w:cs="Arial"/>
        </w:rPr>
      </w:pPr>
      <w:r w:rsidRPr="00013A81">
        <w:rPr>
          <w:rFonts w:ascii="Arial Narrow" w:hAnsi="Arial Narrow" w:cs="Arial"/>
        </w:rPr>
        <w:t>The</w:t>
      </w:r>
      <w:r w:rsidRPr="00E87809">
        <w:rPr>
          <w:rFonts w:ascii="Arial Narrow" w:hAnsi="Arial Narrow" w:cs="Arial"/>
          <w:color w:val="0070C0"/>
        </w:rPr>
        <w:t xml:space="preserve"> </w:t>
      </w:r>
      <w:hyperlink r:id="rId157" w:history="1">
        <w:r w:rsidRPr="00E87809">
          <w:rPr>
            <w:rStyle w:val="Hyperlink"/>
            <w:rFonts w:ascii="Arial Narrow" w:hAnsi="Arial Narrow" w:cs="Arial"/>
            <w:color w:val="0070C0"/>
          </w:rPr>
          <w:t>Edinburgh Nature Network</w:t>
        </w:r>
      </w:hyperlink>
      <w:r w:rsidRPr="00013A81">
        <w:rPr>
          <w:rFonts w:ascii="Arial Narrow" w:hAnsi="Arial Narrow" w:cs="Arial"/>
        </w:rPr>
        <w:t>, a statutory requirement under the Scottish Biodiversity Strategy by 2030, is a long-term approach to manage, restore and enhance the urban landscape of Edinburgh. The Council and partners are creating, restoring and connecting green areas of the city to produce attractive and biodiverse landscapes that are healthy, nature rich and resilient to climate change.</w:t>
      </w:r>
    </w:p>
    <w:p w14:paraId="4ED15C77" w14:textId="77777777" w:rsidR="005A1C88" w:rsidRPr="00013A81" w:rsidRDefault="005A1C88" w:rsidP="005A1C88">
      <w:pPr>
        <w:rPr>
          <w:rFonts w:ascii="Arial Narrow" w:hAnsi="Arial Narrow" w:cs="Arial"/>
        </w:rPr>
      </w:pPr>
      <w:r w:rsidRPr="00013A81">
        <w:rPr>
          <w:rFonts w:ascii="Arial Narrow" w:hAnsi="Arial Narrow" w:cs="Arial"/>
        </w:rPr>
        <w:t>The changes have included the creation of floral meadows, a reduction in grass cutting, pathways mown through areas of longer grass, more trees planted in urban areas and parks, and an increase in herbaceous perennial planting.</w:t>
      </w:r>
    </w:p>
    <w:p w14:paraId="50D50F88" w14:textId="77777777" w:rsidR="005A1C88" w:rsidRPr="00013A81" w:rsidRDefault="005A1C88" w:rsidP="005A1C88">
      <w:pPr>
        <w:rPr>
          <w:rFonts w:ascii="Arial Narrow" w:hAnsi="Arial Narrow" w:cs="Arial"/>
        </w:rPr>
      </w:pPr>
      <w:r w:rsidRPr="00013A81">
        <w:rPr>
          <w:rFonts w:ascii="Arial Narrow" w:hAnsi="Arial Narrow" w:cs="Arial"/>
        </w:rPr>
        <w:t xml:space="preserve">By allowing grassland habitats to develop in a more natural manner within urban settings, the biodiversity of wildlife has been increasing, the costs of managing intensively maintained areas have reduced, and less regular cuttings have slowed rainwater run-off helping to lock-up carbon in soils and reduce CO2 release. </w:t>
      </w:r>
    </w:p>
    <w:p w14:paraId="18C1A721" w14:textId="77777777" w:rsidR="005A1C88" w:rsidRPr="00013A81" w:rsidRDefault="005A1C88" w:rsidP="005A1C88">
      <w:pPr>
        <w:rPr>
          <w:rFonts w:ascii="Arial Narrow" w:hAnsi="Arial Narrow" w:cs="Arial"/>
        </w:rPr>
      </w:pPr>
      <w:r w:rsidRPr="00013A81">
        <w:rPr>
          <w:rFonts w:ascii="Arial Narrow" w:hAnsi="Arial Narrow" w:cs="Arial"/>
        </w:rPr>
        <w:t>The planting of flowering species has also added colour through the changing seasons and encouraged the public to use these outdoor spaces throughout the year.</w:t>
      </w:r>
    </w:p>
    <w:p w14:paraId="583564D8" w14:textId="77777777" w:rsidR="005A1C88" w:rsidRPr="00DF76E4" w:rsidRDefault="005A1C88" w:rsidP="005A1C88">
      <w:pPr>
        <w:rPr>
          <w:rFonts w:ascii="Arial Narrow" w:hAnsi="Arial Narrow" w:cs="Arial"/>
          <w:b/>
          <w:bCs/>
        </w:rPr>
      </w:pPr>
      <w:r w:rsidRPr="00DF76E4">
        <w:rPr>
          <w:rFonts w:ascii="Arial Narrow" w:hAnsi="Arial Narrow" w:cs="Arial"/>
          <w:b/>
          <w:bCs/>
        </w:rPr>
        <w:t>Managing our Estate for Nature</w:t>
      </w:r>
    </w:p>
    <w:p w14:paraId="136A93BB" w14:textId="77777777" w:rsidR="005A1C88" w:rsidRPr="00013A81" w:rsidRDefault="005A1C88" w:rsidP="005A1C88">
      <w:pPr>
        <w:rPr>
          <w:rFonts w:ascii="Arial Narrow" w:hAnsi="Arial Narrow" w:cs="Arial"/>
        </w:rPr>
      </w:pPr>
      <w:r w:rsidRPr="00013A81">
        <w:rPr>
          <w:rFonts w:ascii="Arial Narrow" w:hAnsi="Arial Narrow" w:cs="Arial"/>
        </w:rPr>
        <w:t xml:space="preserve">In May 2024, the Council’s Parks and Greenspace Service introduced a new cutting regime as a pilot in residential plots in three wards (Sighthill/ Gorgie, Forth, part of Pentlands) with the intention that this is gradually rolled out citywide. The Living Landscape programme started this shift in management back in 2015 and resulted in naturalised grassland verges within many parks in addition to higher numbers of perennial and annual meadows and planted bulbs. </w:t>
      </w:r>
    </w:p>
    <w:p w14:paraId="7AB21791" w14:textId="77777777" w:rsidR="005A1C88" w:rsidRPr="00013A81" w:rsidRDefault="005A1C88" w:rsidP="005A1C88">
      <w:pPr>
        <w:rPr>
          <w:rFonts w:ascii="Arial Narrow" w:hAnsi="Arial Narrow" w:cs="Arial"/>
        </w:rPr>
      </w:pPr>
      <w:r w:rsidRPr="00013A81">
        <w:rPr>
          <w:rFonts w:ascii="Arial Narrow" w:hAnsi="Arial Narrow" w:cs="Arial"/>
        </w:rPr>
        <w:t xml:space="preserve">Throughout the grass cutting period, Standard Amenity Grassland is cut more often than is necessary when most of these areas are not used for any specific purpose. This traditional practice is detrimental to biodiversity, specifically our pollinators and nature at a fundamental level. Through the pilot </w:t>
      </w:r>
      <w:r w:rsidRPr="00013A81">
        <w:rPr>
          <w:rFonts w:ascii="Arial Narrow" w:hAnsi="Arial Narrow" w:cs="Arial"/>
          <w:i/>
          <w:iCs/>
        </w:rPr>
        <w:t>‘Managing our Estate for Nature’</w:t>
      </w:r>
      <w:r w:rsidRPr="00013A81">
        <w:rPr>
          <w:rFonts w:ascii="Arial Narrow" w:hAnsi="Arial Narrow" w:cs="Arial"/>
        </w:rPr>
        <w:t>, the mowing frequency of residential plots identified as part of this trial has been reduced to approximately once every 4-6 weeks from the previous practice of every two weeks.</w:t>
      </w:r>
    </w:p>
    <w:p w14:paraId="1D3EFD14" w14:textId="77777777" w:rsidR="005A1C88" w:rsidRPr="00013A81" w:rsidRDefault="005A1C88" w:rsidP="005A1C88">
      <w:pPr>
        <w:rPr>
          <w:rFonts w:ascii="Arial Narrow" w:hAnsi="Arial Narrow" w:cs="Arial"/>
        </w:rPr>
      </w:pPr>
      <w:bookmarkStart w:id="129" w:name="_Hlk181002912"/>
      <w:r w:rsidRPr="00013A81">
        <w:rPr>
          <w:rFonts w:ascii="Arial Narrow" w:hAnsi="Arial Narrow" w:cs="Arial"/>
        </w:rPr>
        <w:t>To date, the pilot has primarily focused on adapting and refining approaches to relaxing grassland. Going forward, phase two will begin enhancing some of these plots through additional planting. Longer-term, it is envisioned that this approach will be upscaled to additional areas across the city.</w:t>
      </w:r>
    </w:p>
    <w:bookmarkEnd w:id="129"/>
    <w:p w14:paraId="147FB538" w14:textId="77777777" w:rsidR="005A1C88" w:rsidRPr="00DF76E4" w:rsidRDefault="005A1C88" w:rsidP="005A1C88">
      <w:pPr>
        <w:rPr>
          <w:rFonts w:ascii="Arial Narrow" w:hAnsi="Arial Narrow" w:cs="Arial"/>
          <w:b/>
          <w:bCs/>
        </w:rPr>
      </w:pPr>
      <w:r w:rsidRPr="00DF76E4">
        <w:rPr>
          <w:rFonts w:ascii="Arial Narrow" w:hAnsi="Arial Narrow" w:cs="Arial"/>
          <w:b/>
          <w:bCs/>
        </w:rPr>
        <w:t>Partnership approach to neighbourhood improvements and opportunities for nature</w:t>
      </w:r>
    </w:p>
    <w:p w14:paraId="0257EDBB" w14:textId="77777777" w:rsidR="005A1C88" w:rsidRPr="00013A81" w:rsidRDefault="005A1C88" w:rsidP="005A1C88">
      <w:pPr>
        <w:rPr>
          <w:rFonts w:ascii="Arial Narrow" w:hAnsi="Arial Narrow" w:cs="Arial"/>
        </w:rPr>
      </w:pPr>
      <w:r w:rsidRPr="00013A81">
        <w:rPr>
          <w:rFonts w:ascii="Arial Narrow" w:hAnsi="Arial Narrow" w:cs="Arial"/>
        </w:rPr>
        <w:t xml:space="preserve">Work is ongoing to continue to build closer work relationships across Housing and Parks and Greenspaces teams to pursue opportunities to help address the Nature Emergency, increase biodiversity and improve health and wellbeing in line with a climate justice approach.  Joined up working is increasingly taking place across large scale improvement programmes such as the Whole House Retrofit programme to explore opportunities for nature, such as making best use of community benefits arrangements to enhance the local area. This could </w:t>
      </w:r>
      <w:r w:rsidRPr="00013A81">
        <w:rPr>
          <w:rFonts w:ascii="Arial Narrow" w:hAnsi="Arial Narrow" w:cs="Arial"/>
        </w:rPr>
        <w:lastRenderedPageBreak/>
        <w:t xml:space="preserve">include opportunities for biodiversity or community growing, or delivering improvements to local parks, helping to improve community safety as well as nature objectives. This supports more aligned working and driving forward a ‘whole place’ approach. </w:t>
      </w:r>
    </w:p>
    <w:p w14:paraId="0247BDE2" w14:textId="77777777" w:rsidR="005A1C88" w:rsidRPr="00372CDC" w:rsidRDefault="005A1C88" w:rsidP="005A1C88">
      <w:pPr>
        <w:rPr>
          <w:rFonts w:ascii="Arial Narrow" w:hAnsi="Arial Narrow" w:cs="Arial"/>
        </w:rPr>
      </w:pPr>
      <w:r w:rsidRPr="00013A81">
        <w:rPr>
          <w:rFonts w:ascii="Arial Narrow" w:hAnsi="Arial Narrow" w:cs="Arial"/>
        </w:rPr>
        <w:t xml:space="preserve">A funding application is in development for the Urban Forestry Challenge Fund. If successful in this application, this will be a further opportunity for </w:t>
      </w:r>
      <w:proofErr w:type="gramStart"/>
      <w:r w:rsidRPr="00013A81">
        <w:rPr>
          <w:rFonts w:ascii="Arial Narrow" w:hAnsi="Arial Narrow" w:cs="Arial"/>
        </w:rPr>
        <w:t>joint-working</w:t>
      </w:r>
      <w:proofErr w:type="gramEnd"/>
      <w:r w:rsidRPr="00013A81">
        <w:rPr>
          <w:rFonts w:ascii="Arial Narrow" w:hAnsi="Arial Narrow" w:cs="Arial"/>
        </w:rPr>
        <w:t xml:space="preserve"> across Parks and Greenspaces and Housing teams, with a focus on increasing the number of trees on housing land where there is particular capacity for this. This funding is aimed at increasing biodiversity in urban areas. </w:t>
      </w:r>
    </w:p>
    <w:p w14:paraId="154C3B42" w14:textId="77777777" w:rsidR="005A1C88" w:rsidRPr="007026A0" w:rsidRDefault="005A1C88" w:rsidP="005A1C88">
      <w:pPr>
        <w:rPr>
          <w:rFonts w:ascii="Arial Narrow" w:hAnsi="Arial Narrow" w:cs="Arial"/>
          <w:b/>
          <w:bCs/>
        </w:rPr>
      </w:pPr>
      <w:r w:rsidRPr="007026A0">
        <w:rPr>
          <w:rFonts w:ascii="Arial Narrow" w:hAnsi="Arial Narrow" w:cs="Arial"/>
          <w:b/>
          <w:bCs/>
        </w:rPr>
        <w:t>Landscape design for Council-led developments</w:t>
      </w:r>
    </w:p>
    <w:p w14:paraId="288A0746" w14:textId="77777777" w:rsidR="005A1C88" w:rsidRPr="00013A81" w:rsidRDefault="005A1C88" w:rsidP="005A1C88">
      <w:pPr>
        <w:rPr>
          <w:rFonts w:ascii="Arial Narrow" w:hAnsi="Arial Narrow" w:cs="Arial"/>
        </w:rPr>
      </w:pPr>
      <w:r w:rsidRPr="00013A81">
        <w:rPr>
          <w:rFonts w:ascii="Arial Narrow" w:hAnsi="Arial Narrow" w:cs="Arial"/>
        </w:rPr>
        <w:t>The landscape design of Council-led developments is an essential part of the master planning process. It is crucial that the landscape spaces between buildings are attractive, biodiverse, safe and resilient to the effects of climate change.</w:t>
      </w:r>
    </w:p>
    <w:p w14:paraId="5245D267" w14:textId="77777777" w:rsidR="005A1C88" w:rsidRPr="00013A81" w:rsidRDefault="005A1C88" w:rsidP="005A1C88">
      <w:pPr>
        <w:rPr>
          <w:rFonts w:ascii="Arial Narrow" w:hAnsi="Arial Narrow" w:cs="Arial"/>
        </w:rPr>
      </w:pPr>
      <w:r w:rsidRPr="00013A81">
        <w:rPr>
          <w:rFonts w:ascii="Arial Narrow" w:hAnsi="Arial Narrow" w:cs="Arial"/>
        </w:rPr>
        <w:t>Through the design process it is essential to adhere to both national and local planning policy, and to listen to the needs of the local community when developing proposals, whether it is well lit paths or places for children to play.</w:t>
      </w:r>
    </w:p>
    <w:p w14:paraId="5BA5961A" w14:textId="77777777" w:rsidR="005A1C88" w:rsidRPr="00013A81" w:rsidRDefault="005A1C88" w:rsidP="005A1C88">
      <w:pPr>
        <w:rPr>
          <w:rFonts w:ascii="Arial Narrow" w:hAnsi="Arial Narrow" w:cs="Arial"/>
        </w:rPr>
      </w:pPr>
      <w:r w:rsidRPr="00013A81">
        <w:rPr>
          <w:rFonts w:ascii="Arial Narrow" w:hAnsi="Arial Narrow" w:cs="Arial"/>
        </w:rPr>
        <w:t>Large scale, mixed tenure sites are guided by the Building with Nature standards which provide evidence-based guidance on delivering high quality green infrastructure.</w:t>
      </w:r>
    </w:p>
    <w:p w14:paraId="7A7C57BB" w14:textId="77777777" w:rsidR="005A1C88" w:rsidRPr="00013A81" w:rsidRDefault="005A1C88" w:rsidP="005A1C88">
      <w:pPr>
        <w:rPr>
          <w:rFonts w:ascii="Arial Narrow" w:hAnsi="Arial Narrow" w:cs="Arial"/>
        </w:rPr>
      </w:pPr>
      <w:r w:rsidRPr="00013A81">
        <w:rPr>
          <w:rFonts w:ascii="Arial Narrow" w:hAnsi="Arial Narrow" w:cs="Arial"/>
        </w:rPr>
        <w:t>In the current financial climate, there is significant pressure to ensure that the capital costs for the landscaping are as efficient as possible and that they are designed to be as straightforward to manage and maintain</w:t>
      </w:r>
      <w:r>
        <w:rPr>
          <w:rFonts w:ascii="Arial Narrow" w:hAnsi="Arial Narrow" w:cs="Arial"/>
        </w:rPr>
        <w:t>,</w:t>
      </w:r>
      <w:r w:rsidRPr="00013A81">
        <w:rPr>
          <w:rFonts w:ascii="Arial Narrow" w:hAnsi="Arial Narrow" w:cs="Arial"/>
        </w:rPr>
        <w:t xml:space="preserve"> which may require the use of external factors.</w:t>
      </w:r>
    </w:p>
    <w:p w14:paraId="0F3E9D8B" w14:textId="7EDC5E55" w:rsidR="005A1C88" w:rsidRPr="007026A0" w:rsidRDefault="005A1C88" w:rsidP="005A1C88">
      <w:pPr>
        <w:rPr>
          <w:rFonts w:ascii="Arial Narrow" w:hAnsi="Arial Narrow" w:cs="Arial"/>
          <w:b/>
          <w:bCs/>
        </w:rPr>
      </w:pPr>
      <w:r w:rsidRPr="007026A0">
        <w:rPr>
          <w:rFonts w:ascii="Arial Narrow" w:hAnsi="Arial Narrow" w:cs="Arial"/>
          <w:b/>
          <w:bCs/>
        </w:rPr>
        <w:t xml:space="preserve">Community gardens and growing </w:t>
      </w:r>
    </w:p>
    <w:p w14:paraId="702E93AB" w14:textId="77777777" w:rsidR="005A1C88" w:rsidRPr="00013A81" w:rsidRDefault="005A1C88" w:rsidP="005A1C88">
      <w:pPr>
        <w:pStyle w:val="NoSpacing"/>
        <w:rPr>
          <w:rFonts w:ascii="Arial Narrow" w:hAnsi="Arial Narrow" w:cs="Arial"/>
          <w:sz w:val="22"/>
          <w:szCs w:val="22"/>
        </w:rPr>
      </w:pPr>
      <w:r w:rsidRPr="00013A81">
        <w:rPr>
          <w:rFonts w:ascii="Arial Narrow" w:hAnsi="Arial Narrow" w:cs="Arial"/>
          <w:sz w:val="22"/>
          <w:szCs w:val="22"/>
        </w:rPr>
        <w:t>There are a range of different models for community gardening and growing across Edinburgh. This includes</w:t>
      </w:r>
      <w:r w:rsidRPr="00E87809">
        <w:rPr>
          <w:rFonts w:ascii="Arial Narrow" w:hAnsi="Arial Narrow" w:cs="Arial"/>
          <w:color w:val="0070C0"/>
          <w:sz w:val="22"/>
          <w:szCs w:val="22"/>
        </w:rPr>
        <w:t xml:space="preserve"> </w:t>
      </w:r>
      <w:hyperlink r:id="rId158" w:history="1">
        <w:r w:rsidRPr="00E87809">
          <w:rPr>
            <w:rStyle w:val="Hyperlink"/>
            <w:rFonts w:ascii="Arial Narrow" w:hAnsi="Arial Narrow" w:cs="Arial"/>
            <w:color w:val="0070C0"/>
            <w:sz w:val="22"/>
            <w:szCs w:val="22"/>
          </w:rPr>
          <w:t>Council-run allotments</w:t>
        </w:r>
      </w:hyperlink>
      <w:r w:rsidRPr="00013A81">
        <w:rPr>
          <w:rFonts w:ascii="Arial Narrow" w:hAnsi="Arial Narrow" w:cs="Arial"/>
          <w:sz w:val="22"/>
          <w:szCs w:val="22"/>
        </w:rPr>
        <w:t xml:space="preserve"> of which there are over 1,600 across 32 sites, along with independently operated allotments and community growing initiatives.  </w:t>
      </w:r>
    </w:p>
    <w:p w14:paraId="45E3ED79" w14:textId="77777777" w:rsidR="005A1C88" w:rsidRPr="00013A81" w:rsidRDefault="005A1C88" w:rsidP="005A1C88">
      <w:pPr>
        <w:pStyle w:val="NoSpacing"/>
        <w:rPr>
          <w:rFonts w:ascii="Arial Narrow" w:hAnsi="Arial Narrow" w:cs="Arial"/>
          <w:sz w:val="22"/>
          <w:szCs w:val="22"/>
        </w:rPr>
      </w:pPr>
    </w:p>
    <w:p w14:paraId="541A1997" w14:textId="77777777" w:rsidR="005A1C88" w:rsidRPr="00013A81" w:rsidRDefault="005A1C88" w:rsidP="005A1C88">
      <w:pPr>
        <w:pStyle w:val="NoSpacing"/>
        <w:rPr>
          <w:rFonts w:ascii="Arial Narrow" w:hAnsi="Arial Narrow" w:cs="Arial"/>
          <w:sz w:val="22"/>
          <w:szCs w:val="22"/>
        </w:rPr>
      </w:pPr>
      <w:r w:rsidRPr="00013A81">
        <w:rPr>
          <w:rFonts w:ascii="Arial Narrow" w:hAnsi="Arial Narrow" w:cs="Arial"/>
          <w:sz w:val="22"/>
          <w:szCs w:val="22"/>
        </w:rPr>
        <w:t xml:space="preserve">There is also a network of community gardens on housing owned (Housing Revenue Account – HRA) land across the city. In 2021, a Council Community Garden framework was created for the first time.  The initial focus of Growing Together was to survey all community gardens currently in situ on HRA land, before focusing on helping to improve the use and quality of existing gardens where required and looking for opportunities for new gardens.     </w:t>
      </w:r>
    </w:p>
    <w:p w14:paraId="08549F82" w14:textId="77777777" w:rsidR="005A1C88" w:rsidRPr="00013A81" w:rsidRDefault="005A1C88" w:rsidP="005A1C88">
      <w:pPr>
        <w:pStyle w:val="NoSpacing"/>
        <w:rPr>
          <w:rFonts w:ascii="Arial Narrow" w:hAnsi="Arial Narrow" w:cs="Arial"/>
          <w:sz w:val="22"/>
          <w:szCs w:val="22"/>
        </w:rPr>
      </w:pPr>
      <w:r w:rsidRPr="00013A81">
        <w:rPr>
          <w:rFonts w:ascii="Arial Narrow" w:hAnsi="Arial Narrow" w:cs="Arial"/>
          <w:sz w:val="22"/>
          <w:szCs w:val="22"/>
        </w:rPr>
        <w:t xml:space="preserve">The survey was carried out in the first half of 2022 and identified 46 gardens which had a range of characteristics such as size, condition, participation levels, as well as location and garden grouping.  A work programme was then developed using this survey information and commenced in October 2022.  The programme was </w:t>
      </w:r>
      <w:proofErr w:type="gramStart"/>
      <w:r w:rsidRPr="00013A81">
        <w:rPr>
          <w:rFonts w:ascii="Arial Narrow" w:hAnsi="Arial Narrow" w:cs="Arial"/>
          <w:sz w:val="22"/>
          <w:szCs w:val="22"/>
        </w:rPr>
        <w:t>bespoke</w:t>
      </w:r>
      <w:proofErr w:type="gramEnd"/>
      <w:r w:rsidRPr="00013A81">
        <w:rPr>
          <w:rFonts w:ascii="Arial Narrow" w:hAnsi="Arial Narrow" w:cs="Arial"/>
          <w:sz w:val="22"/>
          <w:szCs w:val="22"/>
        </w:rPr>
        <w:t xml:space="preserve"> for each garden and offered passive support for gardens which were well managed and in good condition, and active support for gardens who were in more need of help.</w:t>
      </w:r>
    </w:p>
    <w:p w14:paraId="3177F60D" w14:textId="77777777" w:rsidR="005A1C88" w:rsidRPr="00013A81" w:rsidRDefault="005A1C88" w:rsidP="005A1C88">
      <w:pPr>
        <w:pStyle w:val="NoSpacing"/>
        <w:rPr>
          <w:rFonts w:ascii="Arial Narrow" w:hAnsi="Arial Narrow" w:cs="Arial"/>
          <w:sz w:val="22"/>
          <w:szCs w:val="22"/>
        </w:rPr>
      </w:pPr>
    </w:p>
    <w:p w14:paraId="6227108F" w14:textId="644117D4" w:rsidR="005A1C88" w:rsidRDefault="005A1C88" w:rsidP="005A1C88">
      <w:pPr>
        <w:pStyle w:val="NoSpacing"/>
        <w:rPr>
          <w:rFonts w:ascii="Arial Narrow" w:hAnsi="Arial Narrow" w:cs="Arial"/>
          <w:sz w:val="22"/>
          <w:szCs w:val="22"/>
        </w:rPr>
      </w:pPr>
      <w:r w:rsidRPr="00013A81">
        <w:rPr>
          <w:rFonts w:ascii="Arial Narrow" w:hAnsi="Arial Narrow" w:cs="Arial"/>
          <w:sz w:val="22"/>
          <w:szCs w:val="22"/>
        </w:rPr>
        <w:t xml:space="preserve">Achievements to date include three new community gardens being created, 101 people newly engaged in community growing, 92 raised beds built or replaced, 10 new composting facilities across the city, 7,000 litres of rainwater harvesting equipment installed and 591 hours of community gardening sessions delivered.  This is on top of other benefits such as helping to improve mental and physical wellbeing, creating nicer places, and creating closer communities (with two new tenant/resident association being formed </w:t>
      </w:r>
      <w:proofErr w:type="gramStart"/>
      <w:r w:rsidRPr="00013A81">
        <w:rPr>
          <w:rFonts w:ascii="Arial Narrow" w:hAnsi="Arial Narrow" w:cs="Arial"/>
          <w:sz w:val="22"/>
          <w:szCs w:val="22"/>
        </w:rPr>
        <w:t>as a result of</w:t>
      </w:r>
      <w:proofErr w:type="gramEnd"/>
      <w:r w:rsidRPr="00013A81">
        <w:rPr>
          <w:rFonts w:ascii="Arial Narrow" w:hAnsi="Arial Narrow" w:cs="Arial"/>
          <w:sz w:val="22"/>
          <w:szCs w:val="22"/>
        </w:rPr>
        <w:t xml:space="preserve"> the framework).  In addition to this, the community gardens project has also supported community initiatives such the ‘Growing Youth’ programme which works with high school pupils, and the ‘Lend a Hand’ programme which helps people over 50 and out of work.  </w:t>
      </w:r>
      <w:proofErr w:type="gramStart"/>
      <w:r w:rsidRPr="00013A81">
        <w:rPr>
          <w:rFonts w:ascii="Arial Narrow" w:hAnsi="Arial Narrow" w:cs="Arial"/>
          <w:sz w:val="22"/>
          <w:szCs w:val="22"/>
        </w:rPr>
        <w:t>Both of these</w:t>
      </w:r>
      <w:proofErr w:type="gramEnd"/>
      <w:r w:rsidRPr="00013A81">
        <w:rPr>
          <w:rFonts w:ascii="Arial Narrow" w:hAnsi="Arial Narrow" w:cs="Arial"/>
          <w:sz w:val="22"/>
          <w:szCs w:val="22"/>
        </w:rPr>
        <w:t xml:space="preserve"> schemes give positive outdoor learning opportunities in horticulture, construction, and landscaping, and provide wellbeing and training opportunities across the city.</w:t>
      </w:r>
    </w:p>
    <w:p w14:paraId="5D255D6B" w14:textId="597AFBA3" w:rsidR="00506C0F" w:rsidRPr="00013A81" w:rsidRDefault="00506C0F" w:rsidP="005A1C88">
      <w:pPr>
        <w:pStyle w:val="NoSpacing"/>
        <w:rPr>
          <w:rFonts w:ascii="Arial Narrow" w:hAnsi="Arial Narrow" w:cs="Arial"/>
          <w:sz w:val="22"/>
          <w:szCs w:val="22"/>
        </w:rPr>
      </w:pPr>
    </w:p>
    <w:p w14:paraId="1DB63300" w14:textId="1CA26C49" w:rsidR="00702008" w:rsidRPr="00013A81" w:rsidRDefault="00702008" w:rsidP="005A1C88">
      <w:pPr>
        <w:pStyle w:val="NoSpacing"/>
        <w:rPr>
          <w:rFonts w:ascii="Arial Narrow" w:hAnsi="Arial Narrow" w:cs="Arial"/>
          <w:sz w:val="22"/>
          <w:szCs w:val="22"/>
        </w:rPr>
      </w:pPr>
    </w:p>
    <w:p w14:paraId="23E8E0A6" w14:textId="229A022E" w:rsidR="005A1C88" w:rsidRDefault="005A1C88" w:rsidP="000447F8">
      <w:pPr>
        <w:pStyle w:val="NoSpacing"/>
        <w:rPr>
          <w:rFonts w:ascii="Arial Narrow" w:hAnsi="Arial Narrow" w:cs="Arial"/>
          <w:color w:val="196B24" w:themeColor="accent3"/>
          <w:u w:val="single"/>
        </w:rPr>
      </w:pPr>
    </w:p>
    <w:p w14:paraId="458BD0CA" w14:textId="77777777" w:rsidR="000447F8" w:rsidRDefault="000447F8" w:rsidP="005A1C88">
      <w:pPr>
        <w:rPr>
          <w:rFonts w:ascii="Arial Narrow" w:hAnsi="Arial Narrow" w:cs="Arial"/>
          <w:b/>
          <w:bCs/>
        </w:rPr>
      </w:pPr>
    </w:p>
    <w:p w14:paraId="636AF27B" w14:textId="77777777" w:rsidR="000447F8" w:rsidRDefault="000447F8" w:rsidP="005A1C88">
      <w:pPr>
        <w:rPr>
          <w:rFonts w:ascii="Arial Narrow" w:hAnsi="Arial Narrow" w:cs="Arial"/>
          <w:b/>
          <w:bCs/>
        </w:rPr>
      </w:pPr>
    </w:p>
    <w:p w14:paraId="2F11AAD9" w14:textId="77777777" w:rsidR="000447F8" w:rsidRDefault="000447F8" w:rsidP="005A1C88">
      <w:pPr>
        <w:rPr>
          <w:rFonts w:ascii="Arial Narrow" w:hAnsi="Arial Narrow" w:cs="Arial"/>
          <w:b/>
          <w:bCs/>
        </w:rPr>
      </w:pPr>
    </w:p>
    <w:p w14:paraId="0B04C306" w14:textId="77777777" w:rsidR="000447F8" w:rsidRDefault="000447F8" w:rsidP="005A1C88">
      <w:pPr>
        <w:rPr>
          <w:rFonts w:ascii="Arial Narrow" w:hAnsi="Arial Narrow" w:cs="Arial"/>
          <w:b/>
          <w:bCs/>
        </w:rPr>
      </w:pPr>
    </w:p>
    <w:p w14:paraId="1B91EDEE" w14:textId="78CF3400" w:rsidR="000447F8" w:rsidRDefault="00AC6E9F" w:rsidP="005A1C88">
      <w:pPr>
        <w:rPr>
          <w:rFonts w:ascii="Arial Narrow" w:hAnsi="Arial Narrow" w:cs="Arial"/>
          <w:b/>
          <w:bCs/>
        </w:rPr>
      </w:pPr>
      <w:r>
        <w:rPr>
          <w:noProof/>
        </w:rPr>
        <w:lastRenderedPageBreak/>
        <w:drawing>
          <wp:anchor distT="0" distB="0" distL="114300" distR="114300" simplePos="0" relativeHeight="251658256" behindDoc="0" locked="0" layoutInCell="1" allowOverlap="1" wp14:anchorId="1E52C774" wp14:editId="400ADD02">
            <wp:simplePos x="0" y="0"/>
            <wp:positionH relativeFrom="margin">
              <wp:align>left</wp:align>
            </wp:positionH>
            <wp:positionV relativeFrom="paragraph">
              <wp:posOffset>6773</wp:posOffset>
            </wp:positionV>
            <wp:extent cx="3957955" cy="2226945"/>
            <wp:effectExtent l="0" t="0" r="4445" b="1905"/>
            <wp:wrapNone/>
            <wp:docPr id="267973644" name="Picture 7" descr="A garden with plants and b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3957955"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7D560" w14:textId="4B76D50D" w:rsidR="00AC6E9F" w:rsidRDefault="00AC6E9F" w:rsidP="005A1C88">
      <w:pPr>
        <w:rPr>
          <w:rFonts w:ascii="Arial Narrow" w:hAnsi="Arial Narrow" w:cs="Arial"/>
          <w:b/>
          <w:bCs/>
        </w:rPr>
      </w:pPr>
    </w:p>
    <w:p w14:paraId="3D3E3778" w14:textId="28E1C855" w:rsidR="00AC6E9F" w:rsidRDefault="00AC6E9F" w:rsidP="005A1C88">
      <w:pPr>
        <w:rPr>
          <w:rFonts w:ascii="Arial Narrow" w:hAnsi="Arial Narrow" w:cs="Arial"/>
          <w:b/>
          <w:bCs/>
        </w:rPr>
      </w:pPr>
    </w:p>
    <w:p w14:paraId="13BF8264" w14:textId="77777777" w:rsidR="00AC6E9F" w:rsidRDefault="00AC6E9F" w:rsidP="005A1C88">
      <w:pPr>
        <w:rPr>
          <w:rFonts w:ascii="Arial Narrow" w:hAnsi="Arial Narrow" w:cs="Arial"/>
          <w:b/>
          <w:bCs/>
        </w:rPr>
      </w:pPr>
    </w:p>
    <w:p w14:paraId="73E1661D" w14:textId="77777777" w:rsidR="00AC6E9F" w:rsidRDefault="00AC6E9F" w:rsidP="005A1C88">
      <w:pPr>
        <w:rPr>
          <w:rFonts w:ascii="Arial Narrow" w:hAnsi="Arial Narrow" w:cs="Arial"/>
          <w:b/>
          <w:bCs/>
        </w:rPr>
      </w:pPr>
    </w:p>
    <w:p w14:paraId="02FB04C2" w14:textId="77777777" w:rsidR="00AC6E9F" w:rsidRDefault="00AC6E9F" w:rsidP="005A1C88">
      <w:pPr>
        <w:rPr>
          <w:rFonts w:ascii="Arial Narrow" w:hAnsi="Arial Narrow" w:cs="Arial"/>
          <w:b/>
          <w:bCs/>
        </w:rPr>
      </w:pPr>
    </w:p>
    <w:p w14:paraId="4FF9CA95" w14:textId="77777777" w:rsidR="00AC6E9F" w:rsidRDefault="00AC6E9F" w:rsidP="005A1C88">
      <w:pPr>
        <w:rPr>
          <w:rFonts w:ascii="Arial Narrow" w:hAnsi="Arial Narrow" w:cs="Arial"/>
          <w:b/>
          <w:bCs/>
        </w:rPr>
      </w:pPr>
    </w:p>
    <w:p w14:paraId="60169019" w14:textId="77777777" w:rsidR="000447F8" w:rsidRDefault="000447F8" w:rsidP="005A1C88">
      <w:pPr>
        <w:rPr>
          <w:rFonts w:ascii="Arial Narrow" w:hAnsi="Arial Narrow" w:cs="Arial"/>
          <w:b/>
          <w:bCs/>
        </w:rPr>
      </w:pPr>
    </w:p>
    <w:p w14:paraId="714731F9" w14:textId="77777777" w:rsidR="000447F8" w:rsidRDefault="000447F8" w:rsidP="005A1C88">
      <w:pPr>
        <w:rPr>
          <w:rFonts w:ascii="Arial Narrow" w:hAnsi="Arial Narrow" w:cs="Arial"/>
          <w:b/>
          <w:bCs/>
        </w:rPr>
      </w:pPr>
    </w:p>
    <w:p w14:paraId="54888220" w14:textId="16420F15" w:rsidR="000447F8" w:rsidRPr="00B60075" w:rsidRDefault="00B60075" w:rsidP="005A1C88">
      <w:pPr>
        <w:rPr>
          <w:rFonts w:ascii="Arial Narrow" w:hAnsi="Arial Narrow" w:cs="Arial"/>
          <w:sz w:val="20"/>
          <w:szCs w:val="20"/>
        </w:rPr>
      </w:pPr>
      <w:proofErr w:type="spellStart"/>
      <w:r w:rsidRPr="00B60075">
        <w:rPr>
          <w:rFonts w:ascii="Arial Narrow" w:hAnsi="Arial Narrow" w:cs="Arial"/>
          <w:sz w:val="20"/>
          <w:szCs w:val="20"/>
        </w:rPr>
        <w:t>Muirhouse</w:t>
      </w:r>
      <w:proofErr w:type="spellEnd"/>
      <w:r w:rsidRPr="00B60075">
        <w:rPr>
          <w:rFonts w:ascii="Arial Narrow" w:hAnsi="Arial Narrow" w:cs="Arial"/>
          <w:sz w:val="20"/>
          <w:szCs w:val="20"/>
        </w:rPr>
        <w:t xml:space="preserve"> Community Garden</w:t>
      </w:r>
    </w:p>
    <w:p w14:paraId="5ED2D1B3" w14:textId="77777777" w:rsidR="00B60075" w:rsidRDefault="00B60075" w:rsidP="005A1C88">
      <w:pPr>
        <w:rPr>
          <w:rFonts w:ascii="Arial Narrow" w:hAnsi="Arial Narrow" w:cs="Arial"/>
          <w:b/>
          <w:bCs/>
        </w:rPr>
      </w:pPr>
    </w:p>
    <w:p w14:paraId="37FF035E" w14:textId="2C15E3D9" w:rsidR="005A1C88" w:rsidRPr="00AE43D2" w:rsidRDefault="000447F8" w:rsidP="005A1C88">
      <w:pPr>
        <w:rPr>
          <w:rFonts w:ascii="Arial Narrow" w:hAnsi="Arial Narrow" w:cs="Arial"/>
          <w:b/>
          <w:bCs/>
        </w:rPr>
      </w:pPr>
      <w:r>
        <w:rPr>
          <w:rFonts w:ascii="Arial Narrow" w:hAnsi="Arial Narrow" w:cs="Arial"/>
          <w:b/>
          <w:bCs/>
        </w:rPr>
        <w:t>E</w:t>
      </w:r>
      <w:r w:rsidR="005A1C88" w:rsidRPr="00AE43D2">
        <w:rPr>
          <w:rFonts w:ascii="Arial Narrow" w:hAnsi="Arial Narrow" w:cs="Arial"/>
          <w:b/>
          <w:bCs/>
        </w:rPr>
        <w:t>states Improvement Projects (EIP) on Housing Land</w:t>
      </w:r>
    </w:p>
    <w:p w14:paraId="4D30F66E" w14:textId="24D38317" w:rsidR="005A1C88" w:rsidRPr="00013A81" w:rsidRDefault="005A1C88" w:rsidP="005A1C88">
      <w:pPr>
        <w:shd w:val="clear" w:color="auto" w:fill="FFFFFF" w:themeFill="background1"/>
        <w:rPr>
          <w:rFonts w:ascii="Arial Narrow" w:hAnsi="Arial Narrow" w:cs="Arial"/>
        </w:rPr>
      </w:pPr>
      <w:r w:rsidRPr="00013A81">
        <w:rPr>
          <w:rFonts w:ascii="Arial Narrow" w:hAnsi="Arial Narrow" w:cs="Arial"/>
        </w:rPr>
        <w:t xml:space="preserve">There are areas of land in estates throughout the city where the Council was previously the single owner of housing and where open space was developed when the estate was designed. These estates are now largely mixed tenure, with homes sold through Right to Buy over the years but these areas of open space remain the responsibility of the Housing Service to maintain. The land assets vary significantly in nature, size and use, with some well maintained and well used by the community, and others that bring little benefit to the community or the natural environment. </w:t>
      </w:r>
    </w:p>
    <w:p w14:paraId="6A6AA629" w14:textId="4CD75C6B" w:rsidR="005A1C88" w:rsidRPr="00013A81" w:rsidRDefault="005A1C88" w:rsidP="005A1C88">
      <w:pPr>
        <w:rPr>
          <w:rFonts w:ascii="Arial Narrow" w:hAnsi="Arial Narrow" w:cs="Arial"/>
        </w:rPr>
      </w:pPr>
      <w:r w:rsidRPr="00013A81">
        <w:rPr>
          <w:rFonts w:ascii="Arial Narrow" w:hAnsi="Arial Narrow" w:cs="Arial"/>
        </w:rPr>
        <w:t xml:space="preserve">The Council has a programme called the Estates Improvement Programme (EIP), formerly known as Neighbourhood Environment Projects (NEPs). This is a programme to carry out improvements on land owned by the Housing Service. Projects delivered through the EIP are intended to be community-led, improvement projects that bring benefits to </w:t>
      </w:r>
      <w:proofErr w:type="gramStart"/>
      <w:r w:rsidRPr="00013A81">
        <w:rPr>
          <w:rFonts w:ascii="Arial Narrow" w:hAnsi="Arial Narrow" w:cs="Arial"/>
        </w:rPr>
        <w:t>local residents</w:t>
      </w:r>
      <w:proofErr w:type="gramEnd"/>
      <w:r w:rsidRPr="00013A81">
        <w:rPr>
          <w:rFonts w:ascii="Arial Narrow" w:hAnsi="Arial Narrow" w:cs="Arial"/>
        </w:rPr>
        <w:t xml:space="preserve">. Over the years, the type of projects funded through this budget have varied significantly in scale and </w:t>
      </w:r>
      <w:r w:rsidRPr="00013A81">
        <w:rPr>
          <w:rFonts w:ascii="Arial Narrow" w:hAnsi="Arial Narrow" w:cs="Arial"/>
        </w:rPr>
        <w:t xml:space="preserve">scope and have included community growing projects, tree planting, soft landscaping, hard landscaping, creation of parking spaces, installation of fencing and have been largely driven by suggestions from local people, groups or officers who have identified opportunities to resolve local issues or improve the local environment. More recently, the funding has also been used to part-fund larger scale improvement projects where other capital funding has been levered in through other funding routes. </w:t>
      </w:r>
    </w:p>
    <w:p w14:paraId="187568AF" w14:textId="77777777" w:rsidR="005A1C88" w:rsidRPr="00013A81" w:rsidRDefault="005A1C88" w:rsidP="005A1C88">
      <w:pPr>
        <w:shd w:val="clear" w:color="auto" w:fill="FFFFFF" w:themeFill="background1"/>
        <w:rPr>
          <w:rFonts w:ascii="Arial Narrow" w:hAnsi="Arial Narrow" w:cs="Arial"/>
        </w:rPr>
      </w:pPr>
      <w:r w:rsidRPr="00013A81">
        <w:rPr>
          <w:rFonts w:ascii="Arial Narrow" w:hAnsi="Arial Narrow" w:cs="Arial"/>
        </w:rPr>
        <w:t xml:space="preserve">In efforts to track the contributions towards nature and climate change objectives, the referral forms the EIP has been revised to specifically capture these amongst the benefits delivered. </w:t>
      </w:r>
    </w:p>
    <w:p w14:paraId="6B3DC9BA" w14:textId="77777777" w:rsidR="005A1C88" w:rsidRPr="00013A81" w:rsidRDefault="005A1C88" w:rsidP="005A1C88">
      <w:pPr>
        <w:shd w:val="clear" w:color="auto" w:fill="FFFFFF" w:themeFill="background1"/>
        <w:rPr>
          <w:rFonts w:ascii="Arial Narrow" w:hAnsi="Arial Narrow" w:cs="Arial"/>
        </w:rPr>
      </w:pPr>
      <w:r w:rsidRPr="00013A81">
        <w:rPr>
          <w:rFonts w:ascii="Arial Narrow" w:hAnsi="Arial Narrow" w:cs="Arial"/>
        </w:rPr>
        <w:t>Work is currently in development to establish a separate programme focused on community wealth building. Still in the early stages of development, this community-led investment programme would aim to set up a framework of local, registered organisations who could take forward relatively low-level improvement works with the involvement of local people.</w:t>
      </w:r>
    </w:p>
    <w:p w14:paraId="3C70E1B3" w14:textId="77777777" w:rsidR="005A1C88" w:rsidRPr="00AE43D2" w:rsidRDefault="005A1C88" w:rsidP="005A1C88">
      <w:pPr>
        <w:rPr>
          <w:rFonts w:ascii="Arial Narrow" w:hAnsi="Arial Narrow" w:cs="Arial"/>
          <w:b/>
          <w:bCs/>
        </w:rPr>
      </w:pPr>
      <w:r w:rsidRPr="00AE43D2">
        <w:rPr>
          <w:rFonts w:ascii="Arial Narrow" w:hAnsi="Arial Narrow" w:cs="Arial"/>
          <w:b/>
          <w:bCs/>
        </w:rPr>
        <w:t>Community Walkabouts</w:t>
      </w:r>
    </w:p>
    <w:p w14:paraId="518F770E" w14:textId="77777777" w:rsidR="005A1C88" w:rsidRPr="00013A81" w:rsidRDefault="005A1C88" w:rsidP="005A1C88">
      <w:pPr>
        <w:rPr>
          <w:rFonts w:ascii="Arial Narrow" w:hAnsi="Arial Narrow" w:cs="Arial"/>
        </w:rPr>
      </w:pPr>
      <w:r w:rsidRPr="00013A81">
        <w:rPr>
          <w:rFonts w:ascii="Arial Narrow" w:hAnsi="Arial Narrow" w:cs="Arial"/>
        </w:rPr>
        <w:t xml:space="preserve">Community walkabouts (or ‘estates walkabouts’ as they are often referred to locally) play a role in supporting communities to take ownership of their local area and collectively identifying hot spot areas for prioritised work. Community based inspections and estates walkabouts are undertaken at the request of Elected members, </w:t>
      </w:r>
      <w:proofErr w:type="gramStart"/>
      <w:r w:rsidRPr="00013A81">
        <w:rPr>
          <w:rFonts w:ascii="Arial Narrow" w:hAnsi="Arial Narrow" w:cs="Arial"/>
        </w:rPr>
        <w:t>local residents</w:t>
      </w:r>
      <w:proofErr w:type="gramEnd"/>
      <w:r w:rsidRPr="00013A81">
        <w:rPr>
          <w:rFonts w:ascii="Arial Narrow" w:hAnsi="Arial Narrow" w:cs="Arial"/>
        </w:rPr>
        <w:t xml:space="preserve"> and stakeholders, but also proactively through the Estate Improvement Programme, Community Weeks of Action and Bonfire season inspections and intervention citywide. It is recognised that the frequency of walkabouts can vary across different parts of the city, and there is action captured as part of the Housing Emergency Action Plan to promote walkabouts, ensuring there is a minimum in every ‘patch’ area (localised area of responsibility for a housing officer) each year. This was also identified as an important issue in the recent consultation to inform the development of the new Tenant Participation Strategy, and actions are also captured as part of this.</w:t>
      </w:r>
    </w:p>
    <w:p w14:paraId="07D72490" w14:textId="77777777" w:rsidR="005A1C88" w:rsidRPr="00013A81" w:rsidRDefault="005A1C88" w:rsidP="005A1C88">
      <w:pPr>
        <w:rPr>
          <w:rFonts w:ascii="Arial Narrow" w:hAnsi="Arial Narrow" w:cs="Arial"/>
        </w:rPr>
      </w:pPr>
    </w:p>
    <w:p w14:paraId="63A25EEF" w14:textId="498A6B97" w:rsidR="005A1C88" w:rsidRPr="00784633" w:rsidRDefault="00D1128D" w:rsidP="00EE2B6C">
      <w:pPr>
        <w:pStyle w:val="Heading2"/>
      </w:pPr>
      <w:bookmarkStart w:id="130" w:name="_6.3_Safe,_Connected"/>
      <w:bookmarkStart w:id="131" w:name="_Hlk181209067"/>
      <w:bookmarkEnd w:id="130"/>
      <w:r w:rsidRPr="00784633">
        <w:lastRenderedPageBreak/>
        <w:t>6</w:t>
      </w:r>
      <w:r w:rsidR="005A1C88" w:rsidRPr="00784633">
        <w:t>.3 Safe, Connected and Inclusive Neighbourhoods</w:t>
      </w:r>
    </w:p>
    <w:p w14:paraId="4C9BDAA0" w14:textId="4005B516" w:rsidR="00023D15" w:rsidRPr="00784633" w:rsidRDefault="00023D15" w:rsidP="005A1C88">
      <w:pPr>
        <w:rPr>
          <w:rFonts w:ascii="Arial Narrow" w:hAnsi="Arial Narrow" w:cs="Arial"/>
          <w:b/>
          <w:bCs/>
        </w:rPr>
      </w:pPr>
      <w:bookmarkStart w:id="132" w:name="_Hlk181208104"/>
      <w:r w:rsidRPr="00784633">
        <w:rPr>
          <w:rFonts w:ascii="Arial Narrow" w:hAnsi="Arial Narrow" w:cs="Arial"/>
          <w:b/>
          <w:bCs/>
        </w:rPr>
        <w:t>Taking the local actions needed to end poverty in Edinburgh</w:t>
      </w:r>
    </w:p>
    <w:p w14:paraId="73561FE1" w14:textId="0AB0F6C1" w:rsidR="005A1C88" w:rsidRPr="00784633" w:rsidRDefault="005A1C88" w:rsidP="005A1C88">
      <w:pPr>
        <w:rPr>
          <w:rFonts w:ascii="Arial Narrow" w:hAnsi="Arial Narrow" w:cs="Arial"/>
        </w:rPr>
      </w:pPr>
      <w:r w:rsidRPr="00784633">
        <w:rPr>
          <w:rFonts w:ascii="Arial Narrow" w:hAnsi="Arial Narrow" w:cs="Arial"/>
        </w:rPr>
        <w:t>Edinburgh is a flourishing, wealthy city – but this wealth is not distributed equally.</w:t>
      </w:r>
      <w:bookmarkStart w:id="133" w:name="_Hlk179894339"/>
      <w:r w:rsidRPr="00784633">
        <w:rPr>
          <w:rFonts w:ascii="Arial Narrow" w:hAnsi="Arial Narrow" w:cs="Arial"/>
        </w:rPr>
        <w:t xml:space="preserve"> </w:t>
      </w:r>
      <w:bookmarkEnd w:id="133"/>
      <w:r w:rsidRPr="00784633">
        <w:rPr>
          <w:rFonts w:ascii="Arial Narrow" w:hAnsi="Arial Narrow" w:cs="Arial"/>
        </w:rPr>
        <w:t xml:space="preserve">It is recognised that the housing crisis is driving poverty. Almost one in three families living in poverty in Edinburgh are pulled below the water line solely due to their housing costs. Working to alleviate pressures in the housing system is key to working towards ending poverty.  </w:t>
      </w:r>
    </w:p>
    <w:p w14:paraId="4A11FF10" w14:textId="3EE1BA20" w:rsidR="005A1C88" w:rsidRPr="00784633" w:rsidRDefault="005A1C88" w:rsidP="005A1C88">
      <w:pPr>
        <w:rPr>
          <w:rFonts w:ascii="Arial Narrow" w:hAnsi="Arial Narrow" w:cs="Arial"/>
        </w:rPr>
      </w:pPr>
      <w:r w:rsidRPr="00784633">
        <w:rPr>
          <w:rFonts w:ascii="Arial Narrow" w:hAnsi="Arial Narrow" w:cs="Arial"/>
        </w:rPr>
        <w:t xml:space="preserve">Whilst the percentage of people in relative poverty in Edinburgh continues to sit below the Scottish average, </w:t>
      </w:r>
      <w:r w:rsidR="00B6272F" w:rsidRPr="00784633">
        <w:rPr>
          <w:rFonts w:ascii="Arial Narrow" w:hAnsi="Arial Narrow" w:cs="Arial"/>
        </w:rPr>
        <w:t>the number of people living in deep poverty has been increasing.</w:t>
      </w:r>
      <w:r w:rsidRPr="00784633">
        <w:rPr>
          <w:rFonts w:ascii="Arial Narrow" w:hAnsi="Arial Narrow" w:cs="Arial"/>
        </w:rPr>
        <w:t xml:space="preserve"> The latest available data shows that an estimated 17% of people in Edinburgh were living in poverty in the period to 2023, including 20% of all children. To meet the headline targets set by Scottish Government and the Edinburgh Poverty Commission, it will require 36,000 people, including 8,600 children to be lifted out of poverty over the 7 years from 2023-30 in Edinburgh alone.</w:t>
      </w:r>
    </w:p>
    <w:p w14:paraId="2F72DA43" w14:textId="77777777" w:rsidR="005A1C88" w:rsidRPr="00784633" w:rsidRDefault="005A1C88" w:rsidP="005A1C88">
      <w:pPr>
        <w:rPr>
          <w:rFonts w:ascii="Arial Narrow" w:hAnsi="Arial Narrow" w:cs="Arial"/>
        </w:rPr>
      </w:pPr>
      <w:r w:rsidRPr="00784633">
        <w:rPr>
          <w:rFonts w:ascii="Arial Narrow" w:hAnsi="Arial Narrow" w:cs="Arial"/>
        </w:rPr>
        <w:t xml:space="preserve">There is a higher risk of poverty among women and families in particular groups. This includes families with three or more children; families with one of more children under one; single parent households; households with a carer; minority ethnic households; and families with a disabled household member. </w:t>
      </w:r>
    </w:p>
    <w:p w14:paraId="642C00D3" w14:textId="021449FE" w:rsidR="005A1C88" w:rsidRPr="00784633" w:rsidRDefault="005A1C88" w:rsidP="005A1C88">
      <w:pPr>
        <w:rPr>
          <w:rFonts w:ascii="Arial Narrow" w:hAnsi="Arial Narrow" w:cs="Arial"/>
        </w:rPr>
      </w:pPr>
      <w:r w:rsidRPr="00784633">
        <w:rPr>
          <w:rFonts w:ascii="Arial Narrow" w:hAnsi="Arial Narrow" w:cs="Arial"/>
        </w:rPr>
        <w:t>There are significant spatial inequalities in poverty risk across different parts of Edinburgh. However, evidence shows that poverty, often severe poverty, is found in all four of the cities’ localities, and in every electoral ward.  Very often these households will be affected by physical and mental health issues related directly to the poverty they experience.</w:t>
      </w:r>
    </w:p>
    <w:p w14:paraId="0728793F" w14:textId="26E73A7D" w:rsidR="005A1C88" w:rsidRPr="00784633" w:rsidRDefault="005A1C88" w:rsidP="005A1C88">
      <w:pPr>
        <w:rPr>
          <w:rFonts w:ascii="Arial Narrow" w:hAnsi="Arial Narrow" w:cs="Arial"/>
        </w:rPr>
      </w:pPr>
      <w:r w:rsidRPr="00784633">
        <w:rPr>
          <w:rFonts w:ascii="Arial Narrow" w:hAnsi="Arial Narrow" w:cs="Arial"/>
        </w:rPr>
        <w:t xml:space="preserve">There is also a long-term trend of increasing risk of very deep poverty across Scotland. Data from NHS Lothian estimates that 12.6% of people (equivalent to 65,000 people in Edinburgh) experienced food insecurity in 2023, with rates even higher among people living in low-income areas. This means they worried they would run out of food because of a lack of money or resources. 14.2% </w:t>
      </w:r>
      <w:r w:rsidRPr="00784633">
        <w:rPr>
          <w:rFonts w:ascii="Arial Narrow" w:hAnsi="Arial Narrow" w:cs="Arial"/>
        </w:rPr>
        <w:t>(equivalent to over 70,000 people in Edinburgh) experienced a time when they were unable to heat their home or cook food.</w:t>
      </w:r>
    </w:p>
    <w:p w14:paraId="36C00A27" w14:textId="2B1093CF" w:rsidR="005A1C88" w:rsidRPr="00784633" w:rsidRDefault="00B60EE9" w:rsidP="005A1C88">
      <w:pPr>
        <w:rPr>
          <w:rFonts w:ascii="Arial Narrow" w:hAnsi="Arial Narrow" w:cs="Arial"/>
        </w:rPr>
      </w:pPr>
      <w:r w:rsidRPr="00784633">
        <w:rPr>
          <w:rFonts w:ascii="Arial Narrow" w:hAnsi="Arial Narrow" w:cs="Arial"/>
        </w:rPr>
        <w:t>The Edinburgh Poverty Commission</w:t>
      </w:r>
      <w:r w:rsidR="005A1C88" w:rsidRPr="00784633">
        <w:rPr>
          <w:rFonts w:ascii="Arial Narrow" w:hAnsi="Arial Narrow" w:cs="Arial"/>
        </w:rPr>
        <w:t xml:space="preserve"> note</w:t>
      </w:r>
      <w:r w:rsidRPr="00784633">
        <w:rPr>
          <w:rFonts w:ascii="Arial Narrow" w:hAnsi="Arial Narrow" w:cs="Arial"/>
        </w:rPr>
        <w:t>d</w:t>
      </w:r>
      <w:r w:rsidR="005A1C88" w:rsidRPr="00784633">
        <w:rPr>
          <w:rFonts w:ascii="Arial Narrow" w:hAnsi="Arial Narrow" w:cs="Arial"/>
        </w:rPr>
        <w:t xml:space="preserve"> that </w:t>
      </w:r>
      <w:proofErr w:type="gramStart"/>
      <w:r w:rsidR="005A1C88" w:rsidRPr="00784633">
        <w:rPr>
          <w:rFonts w:ascii="Arial Narrow" w:hAnsi="Arial Narrow" w:cs="Arial"/>
        </w:rPr>
        <w:t>the majority of</w:t>
      </w:r>
      <w:proofErr w:type="gramEnd"/>
      <w:r w:rsidR="005A1C88" w:rsidRPr="00784633">
        <w:rPr>
          <w:rFonts w:ascii="Arial Narrow" w:hAnsi="Arial Narrow" w:cs="Arial"/>
        </w:rPr>
        <w:t xml:space="preserve"> people living in poverty in Edinburgh are of working age, in employment, living in rented accommodation.</w:t>
      </w:r>
    </w:p>
    <w:p w14:paraId="005250B7" w14:textId="1FF77726" w:rsidR="005A1C88" w:rsidRPr="00013A81" w:rsidRDefault="005A1C88" w:rsidP="005A1C88">
      <w:pPr>
        <w:rPr>
          <w:rFonts w:ascii="Arial Narrow" w:hAnsi="Arial Narrow" w:cs="Arial"/>
        </w:rPr>
      </w:pPr>
      <w:r w:rsidRPr="00784633">
        <w:rPr>
          <w:rFonts w:ascii="Arial Narrow" w:hAnsi="Arial Narrow" w:cs="Arial"/>
        </w:rPr>
        <w:t>Housing and poverty are intrinsically linked, and poverty cannot be eradicated in</w:t>
      </w:r>
      <w:r w:rsidRPr="00013A81">
        <w:rPr>
          <w:rFonts w:ascii="Arial Narrow" w:hAnsi="Arial Narrow" w:cs="Arial"/>
        </w:rPr>
        <w:t xml:space="preserve"> Edinburgh without addressing the housing challenges set out throughout this strategy. Much of the work </w:t>
      </w:r>
      <w:r>
        <w:rPr>
          <w:rFonts w:ascii="Arial Narrow" w:hAnsi="Arial Narrow" w:cs="Arial"/>
        </w:rPr>
        <w:t xml:space="preserve">outlined in this strategy </w:t>
      </w:r>
      <w:r w:rsidRPr="00013A81">
        <w:rPr>
          <w:rFonts w:ascii="Arial Narrow" w:hAnsi="Arial Narrow" w:cs="Arial"/>
        </w:rPr>
        <w:t xml:space="preserve">will have a contributing role in working towards ending poverty in the city and improving associated health outcomes – from homelessness prevention work to delivering more affordable homes to improving housing quality. </w:t>
      </w:r>
    </w:p>
    <w:bookmarkEnd w:id="132"/>
    <w:p w14:paraId="70EF2816" w14:textId="77777777" w:rsidR="005A1C88" w:rsidRDefault="005A1C88" w:rsidP="005A1C88">
      <w:pPr>
        <w:rPr>
          <w:rFonts w:ascii="Arial Narrow" w:hAnsi="Arial Narrow" w:cs="Arial"/>
        </w:rPr>
      </w:pPr>
      <w:r>
        <w:rPr>
          <w:rFonts w:ascii="Arial Narrow" w:hAnsi="Arial Narrow" w:cs="Arial"/>
        </w:rPr>
        <w:t>However, there is a recognition that more needs to be done and a different way of working is required to really turn the tide and end poverty in Edinburgh.</w:t>
      </w:r>
    </w:p>
    <w:p w14:paraId="131D7523" w14:textId="77777777" w:rsidR="005A1C88" w:rsidRPr="00646DAB" w:rsidRDefault="005A1C88" w:rsidP="005A1C88">
      <w:pPr>
        <w:rPr>
          <w:rFonts w:ascii="Arial Narrow" w:hAnsi="Arial Narrow" w:cs="Arial"/>
          <w:u w:val="single"/>
        </w:rPr>
      </w:pPr>
      <w:r w:rsidRPr="00EE26DB">
        <w:rPr>
          <w:rFonts w:ascii="Arial Narrow" w:hAnsi="Arial Narrow" w:cs="Arial"/>
          <w:u w:val="single"/>
        </w:rPr>
        <w:t>Combatting poverty through prevention and early intervention</w:t>
      </w:r>
    </w:p>
    <w:p w14:paraId="6C2387DE" w14:textId="18FB9543" w:rsidR="005A1C88" w:rsidRPr="00AA2CD1" w:rsidRDefault="005A1C88" w:rsidP="005A1C88">
      <w:pPr>
        <w:rPr>
          <w:rFonts w:ascii="Arial Narrow" w:hAnsi="Arial Narrow" w:cs="Arial"/>
        </w:rPr>
      </w:pPr>
      <w:r w:rsidRPr="00AA2CD1">
        <w:rPr>
          <w:rFonts w:ascii="Arial Narrow" w:hAnsi="Arial Narrow" w:cs="Arial"/>
        </w:rPr>
        <w:t xml:space="preserve">The </w:t>
      </w:r>
      <w:hyperlink r:id="rId160" w:history="1">
        <w:r w:rsidRPr="00AA2CD1">
          <w:rPr>
            <w:rStyle w:val="Hyperlink"/>
            <w:rFonts w:ascii="Arial Narrow" w:hAnsi="Arial Narrow" w:cs="Arial"/>
          </w:rPr>
          <w:t xml:space="preserve">Programme for Government </w:t>
        </w:r>
        <w:r w:rsidRPr="00216F74">
          <w:rPr>
            <w:rStyle w:val="Hyperlink"/>
            <w:rFonts w:ascii="Arial Narrow" w:hAnsi="Arial Narrow" w:cs="Arial"/>
          </w:rPr>
          <w:t>2024/25</w:t>
        </w:r>
      </w:hyperlink>
      <w:r>
        <w:rPr>
          <w:rFonts w:ascii="Arial Narrow" w:hAnsi="Arial Narrow" w:cs="Arial"/>
        </w:rPr>
        <w:t xml:space="preserve"> </w:t>
      </w:r>
      <w:r w:rsidRPr="00AA2CD1">
        <w:rPr>
          <w:rFonts w:ascii="Arial Narrow" w:hAnsi="Arial Narrow" w:cs="Arial"/>
        </w:rPr>
        <w:t xml:space="preserve">sets out a focus on prevention and early intervention in key policy areas, including health inequalities, poverty and homelessness. </w:t>
      </w:r>
      <w:r>
        <w:rPr>
          <w:rFonts w:ascii="Arial Narrow" w:hAnsi="Arial Narrow" w:cs="Arial"/>
        </w:rPr>
        <w:t>T</w:t>
      </w:r>
      <w:r w:rsidRPr="00AA2CD1">
        <w:rPr>
          <w:rFonts w:ascii="Arial Narrow" w:hAnsi="Arial Narrow" w:cs="Arial"/>
        </w:rPr>
        <w:t xml:space="preserve">his is set in a Community Planning context, </w:t>
      </w:r>
      <w:r>
        <w:rPr>
          <w:rFonts w:ascii="Arial Narrow" w:hAnsi="Arial Narrow" w:cs="Arial"/>
        </w:rPr>
        <w:t>which</w:t>
      </w:r>
      <w:r w:rsidRPr="00AA2CD1">
        <w:rPr>
          <w:rFonts w:ascii="Arial Narrow" w:hAnsi="Arial Narrow" w:cs="Arial"/>
        </w:rPr>
        <w:t xml:space="preserve"> fits well with the current review of community planning in Edinburgh</w:t>
      </w:r>
      <w:r>
        <w:rPr>
          <w:rFonts w:ascii="Arial Narrow" w:hAnsi="Arial Narrow" w:cs="Arial"/>
        </w:rPr>
        <w:t xml:space="preserve"> outlined in this chapter.</w:t>
      </w:r>
    </w:p>
    <w:p w14:paraId="2A204CC8" w14:textId="73C968CA" w:rsidR="005A1C88" w:rsidRPr="0027027F" w:rsidRDefault="005A1C88" w:rsidP="005A1C88">
      <w:pPr>
        <w:rPr>
          <w:rFonts w:ascii="Arial Narrow" w:hAnsi="Arial Narrow" w:cs="Arial"/>
        </w:rPr>
      </w:pPr>
      <w:r>
        <w:rPr>
          <w:rFonts w:ascii="Arial Narrow" w:hAnsi="Arial Narrow" w:cs="Arial"/>
        </w:rPr>
        <w:t>Work has been initiated across the Council and partner organisation in late 2024 to develop an effective preventative approach across all services and budgeting. T</w:t>
      </w:r>
      <w:r w:rsidRPr="0027027F">
        <w:rPr>
          <w:rFonts w:ascii="Arial Narrow" w:hAnsi="Arial Narrow" w:cs="Arial"/>
        </w:rPr>
        <w:t xml:space="preserve">his is not an issue that can be solved </w:t>
      </w:r>
      <w:r>
        <w:rPr>
          <w:rFonts w:ascii="Arial Narrow" w:hAnsi="Arial Narrow" w:cs="Arial"/>
        </w:rPr>
        <w:t>through</w:t>
      </w:r>
      <w:r w:rsidRPr="0027027F">
        <w:rPr>
          <w:rFonts w:ascii="Arial Narrow" w:hAnsi="Arial Narrow" w:cs="Arial"/>
        </w:rPr>
        <w:t xml:space="preserve"> change within the Council alone - transformation needs to take</w:t>
      </w:r>
      <w:r>
        <w:rPr>
          <w:rFonts w:ascii="Arial Narrow" w:hAnsi="Arial Narrow" w:cs="Arial"/>
        </w:rPr>
        <w:t xml:space="preserve"> </w:t>
      </w:r>
      <w:r w:rsidRPr="0027027F">
        <w:rPr>
          <w:rFonts w:ascii="Arial Narrow" w:hAnsi="Arial Narrow" w:cs="Arial"/>
        </w:rPr>
        <w:t>place across the whole system to achieve the scale of change required.</w:t>
      </w:r>
    </w:p>
    <w:p w14:paraId="122E1EF5" w14:textId="649DF7CF" w:rsidR="005A1C88" w:rsidRPr="002A1A02" w:rsidRDefault="005A1C88" w:rsidP="004C73F8">
      <w:pPr>
        <w:rPr>
          <w:rFonts w:ascii="Arial Narrow" w:hAnsi="Arial Narrow" w:cs="Arial"/>
        </w:rPr>
      </w:pPr>
      <w:r w:rsidRPr="0027027F">
        <w:rPr>
          <w:rFonts w:ascii="Arial Narrow" w:hAnsi="Arial Narrow" w:cs="Arial"/>
        </w:rPr>
        <w:t xml:space="preserve">The Edinburgh Partnership agreed </w:t>
      </w:r>
      <w:r>
        <w:rPr>
          <w:rFonts w:ascii="Arial Narrow" w:hAnsi="Arial Narrow" w:cs="Arial"/>
        </w:rPr>
        <w:t xml:space="preserve">to the </w:t>
      </w:r>
      <w:r w:rsidRPr="0027027F">
        <w:rPr>
          <w:rFonts w:ascii="Arial Narrow" w:hAnsi="Arial Narrow" w:cs="Arial"/>
        </w:rPr>
        <w:t>development of a roadmap of change actions needed to make</w:t>
      </w:r>
      <w:r>
        <w:rPr>
          <w:rFonts w:ascii="Arial Narrow" w:hAnsi="Arial Narrow" w:cs="Arial"/>
        </w:rPr>
        <w:t xml:space="preserve"> </w:t>
      </w:r>
      <w:r w:rsidRPr="0027027F">
        <w:rPr>
          <w:rFonts w:ascii="Arial Narrow" w:hAnsi="Arial Narrow" w:cs="Arial"/>
        </w:rPr>
        <w:t>substantive progress for prevention of poverty and other harms.</w:t>
      </w:r>
      <w:r>
        <w:rPr>
          <w:rFonts w:ascii="Arial Narrow" w:hAnsi="Arial Narrow" w:cs="Arial"/>
        </w:rPr>
        <w:t xml:space="preserve">  </w:t>
      </w:r>
    </w:p>
    <w:p w14:paraId="62AD0441" w14:textId="43D0D68E" w:rsidR="00E307E8" w:rsidRDefault="005A1C88" w:rsidP="00974893">
      <w:pPr>
        <w:rPr>
          <w:rFonts w:ascii="Arial Narrow" w:hAnsi="Arial Narrow" w:cs="Arial"/>
        </w:rPr>
      </w:pPr>
      <w:r w:rsidRPr="00867213">
        <w:rPr>
          <w:rFonts w:ascii="Arial Narrow" w:hAnsi="Arial Narrow" w:cs="Arial"/>
        </w:rPr>
        <w:t>Following stakeholder and partnership engagement, a</w:t>
      </w:r>
      <w:r>
        <w:rPr>
          <w:rFonts w:ascii="Arial Narrow" w:hAnsi="Arial Narrow" w:cs="Arial"/>
        </w:rPr>
        <w:t xml:space="preserve"> </w:t>
      </w:r>
      <w:r w:rsidRPr="00867213">
        <w:rPr>
          <w:rFonts w:ascii="Arial Narrow" w:hAnsi="Arial Narrow" w:cs="Arial"/>
        </w:rPr>
        <w:t xml:space="preserve">report was taken to the Edinburgh Partnership in December 2024, setting out </w:t>
      </w:r>
      <w:r>
        <w:rPr>
          <w:rFonts w:ascii="Arial Narrow" w:hAnsi="Arial Narrow" w:cs="Arial"/>
        </w:rPr>
        <w:t xml:space="preserve">draft </w:t>
      </w:r>
      <w:r w:rsidRPr="00867213">
        <w:rPr>
          <w:rFonts w:ascii="Arial Narrow" w:hAnsi="Arial Narrow" w:cs="Arial"/>
        </w:rPr>
        <w:t xml:space="preserve">proposals for a new </w:t>
      </w:r>
    </w:p>
    <w:p w14:paraId="21E4D540" w14:textId="58B99B13" w:rsidR="00974893" w:rsidRPr="00013A81" w:rsidRDefault="005A1C88" w:rsidP="00974893">
      <w:pPr>
        <w:rPr>
          <w:rFonts w:ascii="Arial Narrow" w:hAnsi="Arial Narrow" w:cs="Arial"/>
        </w:rPr>
      </w:pPr>
      <w:r w:rsidRPr="00867213">
        <w:rPr>
          <w:rFonts w:ascii="Arial Narrow" w:hAnsi="Arial Narrow" w:cs="Arial"/>
        </w:rPr>
        <w:lastRenderedPageBreak/>
        <w:t xml:space="preserve">Edinburgh Partnership Poverty Prevention Programme, to be delivered through the proposed new Edinburgh Partnership Management Group and structures set out as part of the Partnerships’ Transformation and Improvement programme. </w:t>
      </w:r>
      <w:r w:rsidR="00974893" w:rsidRPr="00013A81">
        <w:rPr>
          <w:rFonts w:ascii="Arial Narrow" w:hAnsi="Arial Narrow" w:cs="Arial"/>
        </w:rPr>
        <w:t xml:space="preserve">In September 2023, it was agreed that a new </w:t>
      </w:r>
      <w:r w:rsidR="00974893">
        <w:rPr>
          <w:rFonts w:ascii="Arial Narrow" w:hAnsi="Arial Narrow" w:cs="Arial"/>
        </w:rPr>
        <w:t xml:space="preserve">Edinburgh Partnership </w:t>
      </w:r>
      <w:r w:rsidR="00974893" w:rsidRPr="00013A81">
        <w:rPr>
          <w:rFonts w:ascii="Arial Narrow" w:hAnsi="Arial Narrow" w:cs="Arial"/>
        </w:rPr>
        <w:t xml:space="preserve">Housing </w:t>
      </w:r>
      <w:r w:rsidR="00974893">
        <w:rPr>
          <w:rFonts w:ascii="Arial Narrow" w:hAnsi="Arial Narrow" w:cs="Arial"/>
        </w:rPr>
        <w:t>sub-group</w:t>
      </w:r>
      <w:r w:rsidR="00974893" w:rsidRPr="00013A81">
        <w:rPr>
          <w:rFonts w:ascii="Arial Narrow" w:hAnsi="Arial Narrow" w:cs="Arial"/>
        </w:rPr>
        <w:t xml:space="preserve"> </w:t>
      </w:r>
      <w:r w:rsidR="00974893">
        <w:rPr>
          <w:rFonts w:ascii="Arial Narrow" w:hAnsi="Arial Narrow" w:cs="Arial"/>
        </w:rPr>
        <w:t>would</w:t>
      </w:r>
      <w:r w:rsidR="00974893" w:rsidRPr="00013A81">
        <w:rPr>
          <w:rFonts w:ascii="Arial Narrow" w:hAnsi="Arial Narrow" w:cs="Arial"/>
        </w:rPr>
        <w:t xml:space="preserve"> be established as part of th</w:t>
      </w:r>
      <w:r w:rsidR="00E565D2">
        <w:rPr>
          <w:rFonts w:ascii="Arial Narrow" w:hAnsi="Arial Narrow" w:cs="Arial"/>
        </w:rPr>
        <w:t>is</w:t>
      </w:r>
      <w:r w:rsidR="00974893" w:rsidRPr="00013A81">
        <w:rPr>
          <w:rFonts w:ascii="Arial Narrow" w:hAnsi="Arial Narrow" w:cs="Arial"/>
        </w:rPr>
        <w:t xml:space="preserve"> structure, to ensure a citywide community planning focus on the housing and homelessness issues facing the city.</w:t>
      </w:r>
      <w:r w:rsidR="00974893">
        <w:rPr>
          <w:rFonts w:ascii="Arial Narrow" w:hAnsi="Arial Narrow" w:cs="Arial"/>
        </w:rPr>
        <w:t xml:space="preserve"> This </w:t>
      </w:r>
      <w:r w:rsidR="00E565D2">
        <w:rPr>
          <w:rFonts w:ascii="Arial Narrow" w:hAnsi="Arial Narrow" w:cs="Arial"/>
        </w:rPr>
        <w:t>sub-group</w:t>
      </w:r>
      <w:r w:rsidR="00974893">
        <w:rPr>
          <w:rFonts w:ascii="Arial Narrow" w:hAnsi="Arial Narrow" w:cs="Arial"/>
        </w:rPr>
        <w:t xml:space="preserve"> has now been set up, with an ambition to </w:t>
      </w:r>
      <w:r w:rsidR="00974893" w:rsidRPr="003E3D4F">
        <w:rPr>
          <w:rFonts w:ascii="Arial Narrow" w:hAnsi="Arial Narrow"/>
        </w:rPr>
        <w:t>jointly align housing / homelessness alongside the public health agenda.</w:t>
      </w:r>
    </w:p>
    <w:p w14:paraId="5CCF416B" w14:textId="3D2A857B" w:rsidR="004C36A5" w:rsidRDefault="005A1C88" w:rsidP="005A1C88">
      <w:pPr>
        <w:rPr>
          <w:rFonts w:ascii="Arial Narrow" w:hAnsi="Arial Narrow"/>
        </w:rPr>
      </w:pPr>
      <w:r w:rsidRPr="00867213">
        <w:rPr>
          <w:rFonts w:ascii="Arial Narrow" w:hAnsi="Arial Narrow" w:cs="Arial"/>
        </w:rPr>
        <w:t>Th</w:t>
      </w:r>
      <w:r w:rsidR="00627010">
        <w:rPr>
          <w:rFonts w:ascii="Arial Narrow" w:hAnsi="Arial Narrow" w:cs="Arial"/>
        </w:rPr>
        <w:t>e Poverty Prevention</w:t>
      </w:r>
      <w:r w:rsidRPr="00867213">
        <w:rPr>
          <w:rFonts w:ascii="Arial Narrow" w:hAnsi="Arial Narrow" w:cs="Arial"/>
        </w:rPr>
        <w:t xml:space="preserve"> Programme </w:t>
      </w:r>
      <w:r>
        <w:rPr>
          <w:rFonts w:ascii="Arial Narrow" w:hAnsi="Arial Narrow" w:cs="Arial"/>
        </w:rPr>
        <w:t xml:space="preserve">will aim </w:t>
      </w:r>
      <w:r w:rsidRPr="00867213">
        <w:rPr>
          <w:rFonts w:ascii="Arial Narrow" w:hAnsi="Arial Narrow" w:cs="Arial"/>
        </w:rPr>
        <w:t>to</w:t>
      </w:r>
      <w:r w:rsidRPr="00867213">
        <w:rPr>
          <w:rFonts w:ascii="Arial Narrow" w:hAnsi="Arial Narrow"/>
        </w:rPr>
        <w:t xml:space="preserve"> improve the way poverty prevention services proactively reach out to households in their own communities</w:t>
      </w:r>
      <w:r>
        <w:rPr>
          <w:rFonts w:ascii="Arial Narrow" w:hAnsi="Arial Narrow"/>
        </w:rPr>
        <w:t>,</w:t>
      </w:r>
      <w:r w:rsidRPr="00867213">
        <w:rPr>
          <w:rFonts w:ascii="Arial Narrow" w:hAnsi="Arial Narrow"/>
        </w:rPr>
        <w:t xml:space="preserve"> to understand where targeted, person/ household centred support could prevent an escalation of need. </w:t>
      </w:r>
    </w:p>
    <w:p w14:paraId="5A6CC0BD" w14:textId="23C1DE4C" w:rsidR="004C36A5" w:rsidRDefault="004C36A5" w:rsidP="004C36A5">
      <w:pPr>
        <w:rPr>
          <w:rFonts w:ascii="Arial Narrow" w:hAnsi="Arial Narrow" w:cs="Arial"/>
        </w:rPr>
      </w:pPr>
      <w:r w:rsidRPr="00CD7782">
        <w:rPr>
          <w:rFonts w:ascii="Arial Narrow" w:hAnsi="Arial Narrow" w:cs="Arial"/>
          <w:b/>
          <w:bCs/>
        </w:rPr>
        <w:t>Figure 6: Draft Edinburgh Partnership Poverty Prevention diagram</w:t>
      </w:r>
    </w:p>
    <w:p w14:paraId="755A96C7" w14:textId="4ED436B1" w:rsidR="004C36A5" w:rsidRDefault="008F1098" w:rsidP="005A1C88">
      <w:pPr>
        <w:rPr>
          <w:rFonts w:ascii="Arial Narrow" w:hAnsi="Arial Narrow"/>
        </w:rPr>
      </w:pPr>
      <w:r w:rsidRPr="00CD7782">
        <w:rPr>
          <w:rFonts w:ascii="Arial Narrow" w:hAnsi="Arial Narrow" w:cs="Arial"/>
          <w:b/>
          <w:bCs/>
          <w:noProof/>
        </w:rPr>
        <w:drawing>
          <wp:anchor distT="0" distB="0" distL="114300" distR="114300" simplePos="0" relativeHeight="251658253" behindDoc="0" locked="0" layoutInCell="1" allowOverlap="1" wp14:anchorId="44259ED6" wp14:editId="512B060A">
            <wp:simplePos x="0" y="0"/>
            <wp:positionH relativeFrom="margin">
              <wp:posOffset>138430</wp:posOffset>
            </wp:positionH>
            <wp:positionV relativeFrom="paragraph">
              <wp:posOffset>31750</wp:posOffset>
            </wp:positionV>
            <wp:extent cx="6558280" cy="3690620"/>
            <wp:effectExtent l="0" t="0" r="0" b="5080"/>
            <wp:wrapNone/>
            <wp:docPr id="133623949" name="Picture 5" descr="A diagram of a partne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3949" name="Picture 5" descr="A diagram of a partnership&#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558280" cy="3690620"/>
                    </a:xfrm>
                    <a:prstGeom prst="rect">
                      <a:avLst/>
                    </a:prstGeom>
                    <a:noFill/>
                  </pic:spPr>
                </pic:pic>
              </a:graphicData>
            </a:graphic>
            <wp14:sizeRelH relativeFrom="page">
              <wp14:pctWidth>0</wp14:pctWidth>
            </wp14:sizeRelH>
            <wp14:sizeRelV relativeFrom="page">
              <wp14:pctHeight>0</wp14:pctHeight>
            </wp14:sizeRelV>
          </wp:anchor>
        </w:drawing>
      </w:r>
    </w:p>
    <w:p w14:paraId="44C8FDAC" w14:textId="4D9456D6" w:rsidR="004C36A5" w:rsidRDefault="004C36A5" w:rsidP="005A1C88">
      <w:pPr>
        <w:rPr>
          <w:rFonts w:ascii="Arial Narrow" w:hAnsi="Arial Narrow"/>
        </w:rPr>
      </w:pPr>
    </w:p>
    <w:p w14:paraId="03A5DC1D" w14:textId="7F484CB2" w:rsidR="004C36A5" w:rsidRDefault="004C36A5" w:rsidP="005A1C88">
      <w:pPr>
        <w:rPr>
          <w:rFonts w:ascii="Arial Narrow" w:hAnsi="Arial Narrow"/>
        </w:rPr>
      </w:pPr>
    </w:p>
    <w:p w14:paraId="6E52E9C0" w14:textId="77777777" w:rsidR="004C36A5" w:rsidRDefault="004C36A5" w:rsidP="005A1C88">
      <w:pPr>
        <w:rPr>
          <w:rFonts w:ascii="Arial Narrow" w:hAnsi="Arial Narrow"/>
        </w:rPr>
      </w:pPr>
    </w:p>
    <w:p w14:paraId="541C7977" w14:textId="77777777" w:rsidR="004C36A5" w:rsidRDefault="004C36A5" w:rsidP="005A1C88">
      <w:pPr>
        <w:rPr>
          <w:rFonts w:ascii="Arial Narrow" w:hAnsi="Arial Narrow"/>
        </w:rPr>
      </w:pPr>
    </w:p>
    <w:p w14:paraId="5AAE0EE6" w14:textId="77777777" w:rsidR="004C36A5" w:rsidRDefault="004C36A5" w:rsidP="005A1C88">
      <w:pPr>
        <w:rPr>
          <w:rFonts w:ascii="Arial Narrow" w:hAnsi="Arial Narrow"/>
        </w:rPr>
      </w:pPr>
    </w:p>
    <w:p w14:paraId="27C70E8D" w14:textId="77777777" w:rsidR="004C36A5" w:rsidRDefault="004C36A5" w:rsidP="005A1C88">
      <w:pPr>
        <w:rPr>
          <w:rFonts w:ascii="Arial Narrow" w:hAnsi="Arial Narrow"/>
        </w:rPr>
      </w:pPr>
    </w:p>
    <w:p w14:paraId="246BE2EF" w14:textId="77777777" w:rsidR="004C36A5" w:rsidRDefault="004C36A5" w:rsidP="005A1C88">
      <w:pPr>
        <w:rPr>
          <w:rFonts w:ascii="Arial Narrow" w:hAnsi="Arial Narrow"/>
        </w:rPr>
      </w:pPr>
    </w:p>
    <w:p w14:paraId="0FE3D359" w14:textId="77777777" w:rsidR="004C36A5" w:rsidRDefault="004C36A5" w:rsidP="005A1C88">
      <w:pPr>
        <w:rPr>
          <w:rFonts w:ascii="Arial Narrow" w:hAnsi="Arial Narrow"/>
        </w:rPr>
      </w:pPr>
    </w:p>
    <w:p w14:paraId="6DACA3B1" w14:textId="77777777" w:rsidR="004C36A5" w:rsidRDefault="004C36A5" w:rsidP="005A1C88">
      <w:pPr>
        <w:rPr>
          <w:rFonts w:ascii="Arial Narrow" w:hAnsi="Arial Narrow"/>
        </w:rPr>
      </w:pPr>
    </w:p>
    <w:p w14:paraId="5C509D20" w14:textId="77777777" w:rsidR="004C36A5" w:rsidRDefault="004C36A5" w:rsidP="005A1C88">
      <w:pPr>
        <w:rPr>
          <w:rFonts w:ascii="Arial Narrow" w:hAnsi="Arial Narrow"/>
        </w:rPr>
      </w:pPr>
    </w:p>
    <w:p w14:paraId="30D8214D" w14:textId="77777777" w:rsidR="004C36A5" w:rsidRDefault="004C36A5" w:rsidP="005A1C88">
      <w:pPr>
        <w:rPr>
          <w:rFonts w:ascii="Arial Narrow" w:hAnsi="Arial Narrow"/>
        </w:rPr>
      </w:pPr>
    </w:p>
    <w:p w14:paraId="0E665009" w14:textId="23C846FF" w:rsidR="005A1C88" w:rsidRDefault="005A1C88" w:rsidP="005A1C88">
      <w:pPr>
        <w:rPr>
          <w:rFonts w:ascii="Arial Narrow" w:hAnsi="Arial Narrow"/>
        </w:rPr>
      </w:pPr>
      <w:r w:rsidRPr="00867213">
        <w:rPr>
          <w:rFonts w:ascii="Arial Narrow" w:hAnsi="Arial Narrow"/>
        </w:rPr>
        <w:t>It also seeks to ensure that support is led by the individuals and agencies with which a person in need has the strongest and most trusted relationship, and that lead colleague has access to the networks and knowledge they need to introduce specialist support in the most effective way.</w:t>
      </w:r>
    </w:p>
    <w:p w14:paraId="06191123" w14:textId="5BA8ADB7" w:rsidR="005A1C88" w:rsidRDefault="005A1C88" w:rsidP="005A1C88">
      <w:pPr>
        <w:rPr>
          <w:rFonts w:ascii="Arial Narrow" w:hAnsi="Arial Narrow" w:cs="Arial"/>
        </w:rPr>
      </w:pPr>
      <w:r w:rsidRPr="00325426">
        <w:rPr>
          <w:rFonts w:ascii="Arial Narrow" w:hAnsi="Arial Narrow" w:cs="Arial"/>
        </w:rPr>
        <w:t>Housing and related service areas have a central role to play</w:t>
      </w:r>
      <w:r>
        <w:rPr>
          <w:rFonts w:ascii="Arial Narrow" w:hAnsi="Arial Narrow" w:cs="Arial"/>
        </w:rPr>
        <w:t>, with housing identified as one of the five local ‘anchors’ for this programme. This will be an important cross-service and partnership priority for 2025, with a new prevention strategy for poverty and other harms to be developed, alongside the development and implementation of a strategic approach to embedding prevention activities in organisational design and culture.</w:t>
      </w:r>
    </w:p>
    <w:p w14:paraId="63DE60B7" w14:textId="799D6DF3" w:rsidR="00B60075" w:rsidRDefault="00B60075" w:rsidP="005A1C88">
      <w:pPr>
        <w:rPr>
          <w:rFonts w:ascii="Arial Narrow" w:hAnsi="Arial Narrow" w:cs="Arial"/>
          <w:b/>
          <w:bCs/>
        </w:rPr>
      </w:pPr>
    </w:p>
    <w:p w14:paraId="2AA05D91" w14:textId="77777777" w:rsidR="00B60075" w:rsidRDefault="00B60075" w:rsidP="005A1C88">
      <w:pPr>
        <w:rPr>
          <w:rFonts w:ascii="Arial Narrow" w:hAnsi="Arial Narrow" w:cs="Arial"/>
          <w:b/>
          <w:bCs/>
        </w:rPr>
      </w:pPr>
    </w:p>
    <w:p w14:paraId="5315DDDB" w14:textId="77777777" w:rsidR="00B60075" w:rsidRDefault="00B60075" w:rsidP="005A1C88">
      <w:pPr>
        <w:rPr>
          <w:rFonts w:ascii="Arial Narrow" w:hAnsi="Arial Narrow" w:cs="Arial"/>
          <w:b/>
          <w:bCs/>
        </w:rPr>
      </w:pPr>
    </w:p>
    <w:p w14:paraId="067CB251" w14:textId="77777777" w:rsidR="00B60075" w:rsidRDefault="00B60075" w:rsidP="005A1C88">
      <w:pPr>
        <w:rPr>
          <w:rFonts w:ascii="Arial Narrow" w:hAnsi="Arial Narrow" w:cs="Arial"/>
          <w:b/>
          <w:bCs/>
        </w:rPr>
      </w:pPr>
    </w:p>
    <w:p w14:paraId="166DC510" w14:textId="77777777" w:rsidR="00B60075" w:rsidRDefault="00B60075" w:rsidP="005A1C88">
      <w:pPr>
        <w:rPr>
          <w:rFonts w:ascii="Arial Narrow" w:hAnsi="Arial Narrow" w:cs="Arial"/>
          <w:b/>
          <w:bCs/>
        </w:rPr>
      </w:pPr>
    </w:p>
    <w:p w14:paraId="4DE23674" w14:textId="77777777" w:rsidR="00B60075" w:rsidRDefault="00B60075" w:rsidP="005A1C88">
      <w:pPr>
        <w:rPr>
          <w:rFonts w:ascii="Arial Narrow" w:hAnsi="Arial Narrow" w:cs="Arial"/>
          <w:b/>
          <w:bCs/>
        </w:rPr>
      </w:pPr>
    </w:p>
    <w:p w14:paraId="2FAF7CEF" w14:textId="77777777" w:rsidR="00206006" w:rsidRDefault="00206006" w:rsidP="005A1C88">
      <w:pPr>
        <w:rPr>
          <w:rFonts w:ascii="Arial Narrow" w:hAnsi="Arial Narrow" w:cs="Arial"/>
          <w:b/>
          <w:bCs/>
        </w:rPr>
      </w:pPr>
    </w:p>
    <w:p w14:paraId="35E22FE8" w14:textId="197F67A5" w:rsidR="00792F12" w:rsidRPr="00325426" w:rsidRDefault="00792F12" w:rsidP="005A1C88">
      <w:pPr>
        <w:rPr>
          <w:rFonts w:ascii="Arial Narrow" w:hAnsi="Arial Narrow" w:cs="Arial"/>
        </w:rPr>
      </w:pPr>
    </w:p>
    <w:p w14:paraId="0AB3111C" w14:textId="38D1CDE4" w:rsidR="005A1C88" w:rsidRDefault="005A1C88" w:rsidP="005A1C88">
      <w:pPr>
        <w:rPr>
          <w:rFonts w:ascii="Arial Narrow" w:hAnsi="Arial Narrow" w:cs="Arial"/>
          <w:b/>
          <w:bCs/>
        </w:rPr>
      </w:pPr>
    </w:p>
    <w:p w14:paraId="12A404CA" w14:textId="79DB4469" w:rsidR="005A1C88" w:rsidRDefault="005A1C88" w:rsidP="005A1C88">
      <w:pPr>
        <w:rPr>
          <w:rFonts w:ascii="Arial Narrow" w:hAnsi="Arial Narrow" w:cs="Arial"/>
          <w:b/>
          <w:bCs/>
        </w:rPr>
      </w:pPr>
    </w:p>
    <w:p w14:paraId="395873E7" w14:textId="77777777" w:rsidR="005A1C88" w:rsidRDefault="005A1C88" w:rsidP="005A1C88">
      <w:pPr>
        <w:rPr>
          <w:rFonts w:ascii="Arial Narrow" w:hAnsi="Arial Narrow" w:cs="Arial"/>
          <w:b/>
          <w:bCs/>
        </w:rPr>
      </w:pPr>
    </w:p>
    <w:p w14:paraId="11633971" w14:textId="77777777" w:rsidR="005A1C88" w:rsidRDefault="005A1C88" w:rsidP="005A1C88">
      <w:pPr>
        <w:rPr>
          <w:rFonts w:ascii="Arial Narrow" w:hAnsi="Arial Narrow" w:cs="Arial"/>
          <w:b/>
          <w:bCs/>
        </w:rPr>
      </w:pPr>
      <w:r>
        <w:rPr>
          <w:rFonts w:ascii="Arial Narrow" w:hAnsi="Arial Narrow" w:cs="Arial"/>
          <w:b/>
          <w:bCs/>
        </w:rPr>
        <w:br w:type="page"/>
      </w:r>
    </w:p>
    <w:p w14:paraId="269F5355" w14:textId="77777777" w:rsidR="005A1C88" w:rsidRPr="00DF76E4" w:rsidRDefault="005A1C88" w:rsidP="005A1C88">
      <w:pPr>
        <w:rPr>
          <w:rFonts w:ascii="Arial Narrow" w:hAnsi="Arial Narrow" w:cs="Arial"/>
          <w:b/>
          <w:bCs/>
        </w:rPr>
      </w:pPr>
      <w:r w:rsidRPr="00DF76E4">
        <w:rPr>
          <w:rFonts w:ascii="Arial Narrow" w:hAnsi="Arial Narrow" w:cs="Arial"/>
          <w:b/>
          <w:bCs/>
        </w:rPr>
        <w:lastRenderedPageBreak/>
        <w:t>Antisocial Behaviour</w:t>
      </w:r>
    </w:p>
    <w:p w14:paraId="494CAEF5" w14:textId="77777777" w:rsidR="005A1C88" w:rsidRPr="00013A81" w:rsidRDefault="005A1C88" w:rsidP="005A1C88">
      <w:pPr>
        <w:rPr>
          <w:rFonts w:ascii="Arial Narrow" w:hAnsi="Arial Narrow" w:cs="Arial"/>
        </w:rPr>
      </w:pPr>
      <w:r w:rsidRPr="00013A81">
        <w:rPr>
          <w:rFonts w:ascii="Arial Narrow" w:hAnsi="Arial Narrow" w:cs="Arial"/>
        </w:rPr>
        <w:t xml:space="preserve">The importance of safe, well-maintained neighbourhoods has been a recurring theme throughout </w:t>
      </w:r>
      <w:r>
        <w:rPr>
          <w:rFonts w:ascii="Arial Narrow" w:hAnsi="Arial Narrow" w:cs="Arial"/>
        </w:rPr>
        <w:t xml:space="preserve">the LHS engagement and </w:t>
      </w:r>
      <w:r w:rsidRPr="00013A81">
        <w:rPr>
          <w:rFonts w:ascii="Arial Narrow" w:hAnsi="Arial Narrow" w:cs="Arial"/>
        </w:rPr>
        <w:t>previous engagement exercises. From dog fouling and fly tipping to drug abuse in stairwells, people want to feel safe in their home and to have a sense of pride in their local area. This was particularly highlighted by younger residents in LHS engagement session</w:t>
      </w:r>
      <w:r>
        <w:rPr>
          <w:rFonts w:ascii="Arial Narrow" w:hAnsi="Arial Narrow" w:cs="Arial"/>
        </w:rPr>
        <w:t xml:space="preserve">s held </w:t>
      </w:r>
      <w:r w:rsidRPr="00013A81">
        <w:rPr>
          <w:rFonts w:ascii="Arial Narrow" w:hAnsi="Arial Narrow" w:cs="Arial"/>
        </w:rPr>
        <w:t xml:space="preserve">with both teenagers and primary school children, with </w:t>
      </w:r>
      <w:r>
        <w:rPr>
          <w:rFonts w:ascii="Arial Narrow" w:hAnsi="Arial Narrow" w:cs="Arial"/>
        </w:rPr>
        <w:t xml:space="preserve">an </w:t>
      </w:r>
      <w:r w:rsidRPr="00013A81">
        <w:rPr>
          <w:rFonts w:ascii="Arial Narrow" w:hAnsi="Arial Narrow" w:cs="Arial"/>
        </w:rPr>
        <w:t>emphasis on noisy or disruptive neighbours, poor street lighting, risk of violent anti-social behaviour and particular concerns around Bonfire season.</w:t>
      </w:r>
    </w:p>
    <w:p w14:paraId="1DE0C6FF" w14:textId="77777777" w:rsidR="005A1C88" w:rsidRPr="002C1CC4" w:rsidRDefault="005A1C88" w:rsidP="005A1C88">
      <w:pPr>
        <w:rPr>
          <w:rFonts w:ascii="Arial Narrow" w:hAnsi="Arial Narrow" w:cs="Arial"/>
          <w:u w:val="single"/>
        </w:rPr>
      </w:pPr>
      <w:r w:rsidRPr="002C1CC4">
        <w:rPr>
          <w:rFonts w:ascii="Arial Narrow" w:hAnsi="Arial Narrow" w:cs="Arial"/>
          <w:u w:val="single"/>
        </w:rPr>
        <w:t xml:space="preserve">Edinburgh Community Safety and Justice Partnership </w:t>
      </w:r>
    </w:p>
    <w:p w14:paraId="533EDDE2" w14:textId="2D807486" w:rsidR="005A1C88" w:rsidRPr="00013A81" w:rsidRDefault="005A1C88" w:rsidP="005A1C88">
      <w:pPr>
        <w:rPr>
          <w:rFonts w:ascii="Arial Narrow" w:hAnsi="Arial Narrow" w:cs="Arial"/>
        </w:rPr>
      </w:pPr>
      <w:r w:rsidRPr="00013A81">
        <w:rPr>
          <w:rFonts w:ascii="Arial Narrow" w:hAnsi="Arial Narrow" w:cs="Arial"/>
        </w:rPr>
        <w:t xml:space="preserve">Through collaborative working between the City of Edinburgh Council and Police Scotland, and with key strategic partners including the Scottish Fire </w:t>
      </w:r>
      <w:r w:rsidR="000A4089">
        <w:rPr>
          <w:rFonts w:ascii="Arial Narrow" w:hAnsi="Arial Narrow" w:cs="Arial"/>
        </w:rPr>
        <w:t>and</w:t>
      </w:r>
      <w:r w:rsidRPr="00013A81">
        <w:rPr>
          <w:rFonts w:ascii="Arial Narrow" w:hAnsi="Arial Narrow" w:cs="Arial"/>
        </w:rPr>
        <w:t xml:space="preserve"> Rescue, Youth Justice and the NHS Mental Health Services, the Edinburgh Community Safety and Justice Partnership works across the city to achieve common objectives and tangible benefits to the safety and wellbeing of all residents. Especially important within this is that this collaboration reflects core values of addressing inequality, poverty, operating sustainably, and attaining wellbeing for all residents.</w:t>
      </w:r>
    </w:p>
    <w:p w14:paraId="2DD2F840" w14:textId="77777777" w:rsidR="005A1C88" w:rsidRPr="002C1CC4" w:rsidRDefault="005A1C88" w:rsidP="005A1C88">
      <w:pPr>
        <w:pStyle w:val="NormalWeb"/>
        <w:shd w:val="clear" w:color="auto" w:fill="FFFFFF"/>
        <w:rPr>
          <w:rFonts w:ascii="Arial Narrow" w:hAnsi="Arial Narrow" w:cs="Arial"/>
          <w:sz w:val="22"/>
          <w:szCs w:val="22"/>
          <w:u w:val="single"/>
        </w:rPr>
      </w:pPr>
      <w:r w:rsidRPr="002C1CC4">
        <w:rPr>
          <w:rFonts w:ascii="Arial Narrow" w:hAnsi="Arial Narrow" w:cs="Arial"/>
          <w:sz w:val="22"/>
          <w:szCs w:val="22"/>
          <w:u w:val="single"/>
        </w:rPr>
        <w:t xml:space="preserve">Community Safety and Antisocial Behaviour Strategy </w:t>
      </w:r>
    </w:p>
    <w:p w14:paraId="118A7E3A" w14:textId="77777777" w:rsidR="005A1C88" w:rsidRPr="00013A81" w:rsidRDefault="005A1C88" w:rsidP="005A1C88">
      <w:pPr>
        <w:pStyle w:val="NormalWeb"/>
        <w:shd w:val="clear" w:color="auto" w:fill="FFFFFF"/>
        <w:rPr>
          <w:rFonts w:ascii="Arial Narrow" w:hAnsi="Arial Narrow" w:cs="Arial"/>
          <w:sz w:val="22"/>
          <w:szCs w:val="22"/>
          <w:u w:val="single"/>
        </w:rPr>
      </w:pPr>
      <w:r w:rsidRPr="00013A81">
        <w:rPr>
          <w:rFonts w:ascii="Arial Narrow" w:hAnsi="Arial Narrow" w:cs="Arial"/>
          <w:color w:val="000000"/>
          <w:sz w:val="22"/>
          <w:szCs w:val="22"/>
        </w:rPr>
        <w:t>Under the Antisocial Behaviour Act, every local authority must prepare, publish and review a strategy for dealing with antisocial behaviour in their council area. Edinburgh’s Joint Community Safety Strategy 2020-2023 set out a vision: “we live in communities that are inclusive, empowered, resilient and safe”. This was supported by three key priorities:</w:t>
      </w:r>
    </w:p>
    <w:p w14:paraId="09193BC9" w14:textId="77777777" w:rsidR="005A1C88" w:rsidRPr="00013A81" w:rsidRDefault="005A1C88" w:rsidP="00723854">
      <w:pPr>
        <w:pStyle w:val="NormalWeb"/>
        <w:numPr>
          <w:ilvl w:val="0"/>
          <w:numId w:val="17"/>
        </w:numPr>
        <w:shd w:val="clear" w:color="auto" w:fill="FFFFFF"/>
        <w:rPr>
          <w:rFonts w:ascii="Arial Narrow" w:hAnsi="Arial Narrow" w:cs="Arial"/>
          <w:color w:val="000000"/>
          <w:sz w:val="22"/>
          <w:szCs w:val="22"/>
        </w:rPr>
      </w:pPr>
      <w:r w:rsidRPr="00013A81">
        <w:rPr>
          <w:rFonts w:ascii="Arial Narrow" w:hAnsi="Arial Narrow" w:cs="Arial"/>
          <w:color w:val="000000"/>
          <w:sz w:val="22"/>
          <w:szCs w:val="22"/>
        </w:rPr>
        <w:t>Reduce harm and safeguard people from Antisocial Behaviour specifically the impact of noise</w:t>
      </w:r>
    </w:p>
    <w:p w14:paraId="281730CA" w14:textId="77777777" w:rsidR="005A1C88" w:rsidRPr="00013A81" w:rsidRDefault="005A1C88" w:rsidP="00723854">
      <w:pPr>
        <w:pStyle w:val="NormalWeb"/>
        <w:numPr>
          <w:ilvl w:val="0"/>
          <w:numId w:val="17"/>
        </w:numPr>
        <w:shd w:val="clear" w:color="auto" w:fill="FFFFFF"/>
        <w:rPr>
          <w:rFonts w:ascii="Arial Narrow" w:hAnsi="Arial Narrow" w:cs="Arial"/>
          <w:color w:val="000000"/>
          <w:sz w:val="22"/>
          <w:szCs w:val="22"/>
        </w:rPr>
      </w:pPr>
      <w:r w:rsidRPr="00013A81">
        <w:rPr>
          <w:rFonts w:ascii="Arial Narrow" w:hAnsi="Arial Narrow" w:cs="Arial"/>
          <w:color w:val="000000"/>
          <w:sz w:val="22"/>
          <w:szCs w:val="22"/>
        </w:rPr>
        <w:t>Reduce the likelihood of children and young people engaging in harmful or offending behaviour</w:t>
      </w:r>
    </w:p>
    <w:p w14:paraId="1CB773A7" w14:textId="77777777" w:rsidR="005A1C88" w:rsidRPr="00013A81" w:rsidRDefault="005A1C88" w:rsidP="00723854">
      <w:pPr>
        <w:pStyle w:val="NormalWeb"/>
        <w:numPr>
          <w:ilvl w:val="0"/>
          <w:numId w:val="17"/>
        </w:numPr>
        <w:shd w:val="clear" w:color="auto" w:fill="FFFFFF"/>
        <w:rPr>
          <w:rFonts w:ascii="Arial Narrow" w:hAnsi="Arial Narrow" w:cs="Arial"/>
          <w:color w:val="000000"/>
          <w:sz w:val="22"/>
          <w:szCs w:val="22"/>
        </w:rPr>
      </w:pPr>
      <w:r w:rsidRPr="00013A81">
        <w:rPr>
          <w:rFonts w:ascii="Arial Narrow" w:hAnsi="Arial Narrow" w:cs="Arial"/>
          <w:color w:val="000000"/>
          <w:sz w:val="22"/>
          <w:szCs w:val="22"/>
        </w:rPr>
        <w:t>Digital Safety: Safeguard people from online harm</w:t>
      </w:r>
    </w:p>
    <w:p w14:paraId="44DC7EF9" w14:textId="77777777" w:rsidR="005A1C88" w:rsidRPr="00013A81" w:rsidRDefault="005A1C88" w:rsidP="005A1C88">
      <w:pPr>
        <w:rPr>
          <w:rFonts w:ascii="Arial Narrow" w:hAnsi="Arial Narrow" w:cs="Arial"/>
        </w:rPr>
      </w:pPr>
      <w:r w:rsidRPr="00013A81">
        <w:rPr>
          <w:rFonts w:ascii="Arial Narrow" w:hAnsi="Arial Narrow" w:cs="Arial"/>
        </w:rPr>
        <w:t>The next Community Safety and Antisocial Behaviour 5-year Strategy 2024 – 2029 is currently in development. Through the consultation process</w:t>
      </w:r>
      <w:r>
        <w:rPr>
          <w:rFonts w:ascii="Arial Narrow" w:hAnsi="Arial Narrow" w:cs="Arial"/>
        </w:rPr>
        <w:t>,</w:t>
      </w:r>
      <w:r w:rsidRPr="00013A81">
        <w:rPr>
          <w:rFonts w:ascii="Arial Narrow" w:hAnsi="Arial Narrow" w:cs="Arial"/>
        </w:rPr>
        <w:t xml:space="preserve"> the issues of residential noise, hate crime and youth related disturbances were confirmed as ongoing priorities for residents.  This is reflected in the work across the local multi-agency Community Improvement Partnerships (CIPS) who meet </w:t>
      </w:r>
      <w:proofErr w:type="gramStart"/>
      <w:r w:rsidRPr="00013A81">
        <w:rPr>
          <w:rFonts w:ascii="Arial Narrow" w:hAnsi="Arial Narrow" w:cs="Arial"/>
        </w:rPr>
        <w:t>on a monthly basis</w:t>
      </w:r>
      <w:proofErr w:type="gramEnd"/>
      <w:r w:rsidRPr="00013A81">
        <w:rPr>
          <w:rFonts w:ascii="Arial Narrow" w:hAnsi="Arial Narrow" w:cs="Arial"/>
        </w:rPr>
        <w:t xml:space="preserve"> to consider any trends in reported crime and antisocial behaviour, taking appropriate and proportionate action against those responsible through a partnership working approach.</w:t>
      </w:r>
    </w:p>
    <w:p w14:paraId="59FFDDDD" w14:textId="77777777" w:rsidR="005A1C88" w:rsidRPr="00013A81" w:rsidRDefault="005A1C88" w:rsidP="005A1C88">
      <w:pPr>
        <w:rPr>
          <w:rFonts w:ascii="Arial Narrow" w:hAnsi="Arial Narrow" w:cs="Arial"/>
        </w:rPr>
      </w:pPr>
      <w:bookmarkStart w:id="134" w:name="_Hlk180590847"/>
      <w:r w:rsidRPr="00013A81">
        <w:rPr>
          <w:rFonts w:ascii="Arial Narrow" w:hAnsi="Arial Narrow" w:cs="Arial"/>
        </w:rPr>
        <w:t>This consultation also identified concerns around women’s safety and links between the neighbourhood environment and feelings of safety. This aligns closely to the ongoing work of the</w:t>
      </w:r>
      <w:r w:rsidRPr="00E87809">
        <w:rPr>
          <w:rFonts w:ascii="Arial Narrow" w:hAnsi="Arial Narrow" w:cs="Arial"/>
          <w:color w:val="0070C0"/>
        </w:rPr>
        <w:t xml:space="preserve"> </w:t>
      </w:r>
      <w:bookmarkStart w:id="135" w:name="_Hlk185424451"/>
      <w:r>
        <w:fldChar w:fldCharType="begin"/>
      </w:r>
      <w:r>
        <w:instrText>HYPERLINK "https://democracy.edinburgh.gov.uk/documents/s70715/7.7%20Womens%20Safety%20in%20Public%20Places%20Community%20Full%20Committee.pdf"</w:instrText>
      </w:r>
      <w:r>
        <w:fldChar w:fldCharType="separate"/>
      </w:r>
      <w:r w:rsidRPr="00E87809">
        <w:rPr>
          <w:rStyle w:val="Hyperlink"/>
          <w:rFonts w:ascii="Arial Narrow" w:hAnsi="Arial Narrow" w:cs="Arial"/>
          <w:color w:val="0070C0"/>
        </w:rPr>
        <w:t>Women’s Safety in Public Places Community Improvement Partnership</w:t>
      </w:r>
      <w:r>
        <w:fldChar w:fldCharType="end"/>
      </w:r>
      <w:bookmarkEnd w:id="135"/>
      <w:r w:rsidRPr="00013A81">
        <w:rPr>
          <w:rFonts w:ascii="Arial Narrow" w:hAnsi="Arial Narrow" w:cs="Arial"/>
        </w:rPr>
        <w:t xml:space="preserve">, a multi-agency partnership between the City of Edinburgh Council, Police Scotland and the Third Sector. In addition to ongoing campaigns, consultation and awareness raising, priorities for 2024/25 also include the improvement of offroad path networks to make them safer and more welcoming, including improvements to street lighting and consideration of CCTV installation. </w:t>
      </w:r>
    </w:p>
    <w:p w14:paraId="47EF4518" w14:textId="77777777" w:rsidR="005A1C88" w:rsidRPr="00013A81" w:rsidRDefault="005A1C88" w:rsidP="005A1C88">
      <w:pPr>
        <w:rPr>
          <w:rFonts w:ascii="Arial Narrow" w:hAnsi="Arial Narrow" w:cs="Arial"/>
        </w:rPr>
      </w:pPr>
      <w:r w:rsidRPr="00013A81">
        <w:rPr>
          <w:rFonts w:ascii="Arial Narrow" w:hAnsi="Arial Narrow" w:cs="Arial"/>
        </w:rPr>
        <w:t xml:space="preserve">The links between safety and the physical environment are considered as part of the design process for new-build developments.  Engagement with Police Scotland through Secure by Design principles seeks to design out crime as far as possible. </w:t>
      </w:r>
    </w:p>
    <w:bookmarkEnd w:id="134"/>
    <w:p w14:paraId="413A9371" w14:textId="77777777" w:rsidR="005A1C88" w:rsidRPr="00013A81" w:rsidRDefault="005A1C88" w:rsidP="005A1C88">
      <w:pPr>
        <w:rPr>
          <w:rFonts w:ascii="Arial Narrow" w:hAnsi="Arial Narrow" w:cs="Arial"/>
        </w:rPr>
      </w:pPr>
      <w:r w:rsidRPr="00013A81">
        <w:rPr>
          <w:rFonts w:ascii="Arial Narrow" w:hAnsi="Arial Narrow" w:cs="Arial"/>
        </w:rPr>
        <w:t>Concerns around drug abuse in stairwells is another frequently recurring theme. The Edinburgh Drug and Alcohol Partnership, along with its partners, are currently developing the city’s drug and alcohol strategy for the next 3 years. This will be the guiding document on how the city addresses drug and alcohol related harm from 2024-2027.</w:t>
      </w:r>
    </w:p>
    <w:p w14:paraId="3128F075" w14:textId="77777777" w:rsidR="005A1C88" w:rsidRPr="002C1CC4" w:rsidRDefault="005A1C88" w:rsidP="005A1C88">
      <w:pPr>
        <w:rPr>
          <w:rFonts w:ascii="Arial Narrow" w:hAnsi="Arial Narrow" w:cs="Arial"/>
          <w:u w:val="single"/>
        </w:rPr>
      </w:pPr>
      <w:r w:rsidRPr="002C1CC4">
        <w:rPr>
          <w:rFonts w:ascii="Arial Narrow" w:hAnsi="Arial Narrow" w:cs="Arial"/>
          <w:u w:val="single"/>
        </w:rPr>
        <w:t>Household and Advice Service</w:t>
      </w:r>
    </w:p>
    <w:p w14:paraId="0A9D798C" w14:textId="77777777" w:rsidR="005A1C88" w:rsidRPr="00013A81" w:rsidRDefault="005A1C88" w:rsidP="005A1C88">
      <w:pPr>
        <w:rPr>
          <w:rFonts w:ascii="Arial Narrow" w:hAnsi="Arial Narrow" w:cs="Arial"/>
        </w:rPr>
      </w:pPr>
      <w:r w:rsidRPr="00013A81">
        <w:rPr>
          <w:rFonts w:ascii="Arial Narrow" w:hAnsi="Arial Narrow" w:cs="Arial"/>
        </w:rPr>
        <w:t xml:space="preserve">The Council’s Household and Advice Service focuses on a strength-based approach, building resilience and seeking to secure the best and most sustainable outcomes for Edinburgh’s residents. It focusses on keeping people in their tenancies, increasing safety, social mobility and reducing the impact of </w:t>
      </w:r>
      <w:r w:rsidRPr="00013A81">
        <w:rPr>
          <w:rFonts w:ascii="Arial Narrow" w:hAnsi="Arial Narrow" w:cs="Arial"/>
        </w:rPr>
        <w:lastRenderedPageBreak/>
        <w:t>poor mental health, drugs, and alcohol on families, households and community relationships.  This adopts a solution focused methodology and advocating for a single agency coordinated approach, rather than many separate service plans. Professionals supporting the household are jointly responsible for reviewing the support and where possible negotiating a way forward by identifying and addressing the issues that may be contributing to the behaviour, including housing, debt, education or addiction. This recognises that need, vulnerability and strength can be present for both the victims and the persons responsible and supporting them to make positive behavioural changes that increase quality of life and avoid further disruption for residents.</w:t>
      </w:r>
    </w:p>
    <w:p w14:paraId="564C9672" w14:textId="77777777" w:rsidR="005A1C88" w:rsidRPr="002C1CC4" w:rsidRDefault="005A1C88" w:rsidP="005A1C88">
      <w:pPr>
        <w:rPr>
          <w:rFonts w:ascii="Arial Narrow" w:hAnsi="Arial Narrow" w:cs="Arial"/>
          <w:u w:val="single"/>
        </w:rPr>
      </w:pPr>
      <w:r w:rsidRPr="002C1CC4">
        <w:rPr>
          <w:rFonts w:ascii="Arial Narrow" w:hAnsi="Arial Narrow" w:cs="Arial"/>
          <w:u w:val="single"/>
        </w:rPr>
        <w:t>Environmental Issues</w:t>
      </w:r>
    </w:p>
    <w:p w14:paraId="53348228" w14:textId="77777777" w:rsidR="005A1C88" w:rsidRPr="00013A81" w:rsidRDefault="005A1C88" w:rsidP="005A1C88">
      <w:pPr>
        <w:rPr>
          <w:rFonts w:ascii="Arial Narrow" w:hAnsi="Arial Narrow" w:cs="Arial"/>
        </w:rPr>
      </w:pPr>
      <w:r w:rsidRPr="00013A81">
        <w:rPr>
          <w:rFonts w:ascii="Arial Narrow" w:hAnsi="Arial Narrow" w:cs="Arial"/>
        </w:rPr>
        <w:t xml:space="preserve">The issues of dog fouling and fly tipping are frequently raised in community engagement, and it is recognised that these issues can have a significant impact on </w:t>
      </w:r>
      <w:proofErr w:type="gramStart"/>
      <w:r w:rsidRPr="00013A81">
        <w:rPr>
          <w:rFonts w:ascii="Arial Narrow" w:hAnsi="Arial Narrow" w:cs="Arial"/>
        </w:rPr>
        <w:t>local residents</w:t>
      </w:r>
      <w:proofErr w:type="gramEnd"/>
      <w:r w:rsidRPr="00013A81">
        <w:rPr>
          <w:rFonts w:ascii="Arial Narrow" w:hAnsi="Arial Narrow" w:cs="Arial"/>
        </w:rPr>
        <w:t xml:space="preserve">. There is information and reporting mechanisms on the Council’s website for these matters. </w:t>
      </w:r>
    </w:p>
    <w:p w14:paraId="20722435" w14:textId="77777777" w:rsidR="005A1C88" w:rsidRPr="00013A81" w:rsidRDefault="005A1C88" w:rsidP="005A1C88">
      <w:pPr>
        <w:rPr>
          <w:rFonts w:ascii="Arial Narrow" w:hAnsi="Arial Narrow" w:cs="Arial"/>
        </w:rPr>
      </w:pPr>
      <w:r w:rsidRPr="00013A81">
        <w:rPr>
          <w:rFonts w:ascii="Arial Narrow" w:hAnsi="Arial Narrow" w:cs="Arial"/>
        </w:rPr>
        <w:t xml:space="preserve">The Council can issue fixed penalty notices of £200 for fly tipping on public land. Courts can impose a penalty of up to £40,000 or imprisonment. Where items are fly tipped on private land, the landowner is responsible for clearing it away. </w:t>
      </w:r>
    </w:p>
    <w:p w14:paraId="55E3B967" w14:textId="77777777" w:rsidR="005A1C88" w:rsidRPr="00013A81" w:rsidRDefault="005A1C88" w:rsidP="005A1C88">
      <w:pPr>
        <w:rPr>
          <w:rFonts w:ascii="Arial Narrow" w:hAnsi="Arial Narrow" w:cs="Arial"/>
        </w:rPr>
      </w:pPr>
      <w:r w:rsidRPr="00013A81">
        <w:rPr>
          <w:rFonts w:ascii="Arial Narrow" w:hAnsi="Arial Narrow" w:cs="Arial"/>
        </w:rPr>
        <w:t>Fixed penalty notices of £80, under the Dog Fouling (Scotland) Act 2003, will be issued to those caught not picking up after their dog in any public place.</w:t>
      </w:r>
    </w:p>
    <w:p w14:paraId="1C4C8E72" w14:textId="77777777" w:rsidR="005A1C88" w:rsidRPr="00DF76E4" w:rsidRDefault="005A1C88" w:rsidP="005A1C88">
      <w:pPr>
        <w:rPr>
          <w:rFonts w:ascii="Arial Narrow" w:hAnsi="Arial Narrow" w:cs="Arial"/>
          <w:b/>
          <w:bCs/>
          <w:sz w:val="24"/>
          <w:szCs w:val="24"/>
        </w:rPr>
      </w:pPr>
      <w:r w:rsidRPr="00DF76E4">
        <w:rPr>
          <w:rFonts w:ascii="Arial Narrow" w:hAnsi="Arial Narrow" w:cs="Arial"/>
          <w:b/>
          <w:bCs/>
          <w:sz w:val="24"/>
          <w:szCs w:val="24"/>
        </w:rPr>
        <w:t>Accessin</w:t>
      </w:r>
      <w:r>
        <w:rPr>
          <w:rFonts w:ascii="Arial Narrow" w:hAnsi="Arial Narrow" w:cs="Arial"/>
          <w:b/>
          <w:bCs/>
          <w:sz w:val="24"/>
          <w:szCs w:val="24"/>
        </w:rPr>
        <w:t xml:space="preserve">g </w:t>
      </w:r>
      <w:r w:rsidRPr="00DF76E4">
        <w:rPr>
          <w:rFonts w:ascii="Arial Narrow" w:hAnsi="Arial Narrow" w:cs="Arial"/>
          <w:b/>
          <w:bCs/>
          <w:sz w:val="24"/>
          <w:szCs w:val="24"/>
        </w:rPr>
        <w:t xml:space="preserve">Services </w:t>
      </w:r>
      <w:r>
        <w:rPr>
          <w:rFonts w:ascii="Arial Narrow" w:hAnsi="Arial Narrow" w:cs="Arial"/>
          <w:b/>
          <w:bCs/>
          <w:sz w:val="24"/>
          <w:szCs w:val="24"/>
        </w:rPr>
        <w:t xml:space="preserve">and Digital Connectivity </w:t>
      </w:r>
    </w:p>
    <w:p w14:paraId="40015FB7" w14:textId="77777777" w:rsidR="005A1C88" w:rsidRPr="002C1CC4" w:rsidRDefault="005A1C88" w:rsidP="005A1C88">
      <w:pPr>
        <w:rPr>
          <w:rFonts w:ascii="Arial Narrow" w:hAnsi="Arial Narrow" w:cs="Arial"/>
          <w:u w:val="single"/>
        </w:rPr>
      </w:pPr>
      <w:r w:rsidRPr="002C1CC4">
        <w:rPr>
          <w:rFonts w:ascii="Arial Narrow" w:hAnsi="Arial Narrow" w:cs="Arial"/>
          <w:u w:val="single"/>
        </w:rPr>
        <w:t>Getting Connected</w:t>
      </w:r>
    </w:p>
    <w:p w14:paraId="0FC1C115" w14:textId="77777777" w:rsidR="005A1C88" w:rsidRPr="00013A81" w:rsidRDefault="005A1C88" w:rsidP="005A1C88">
      <w:pPr>
        <w:rPr>
          <w:rFonts w:ascii="Arial Narrow" w:hAnsi="Arial Narrow" w:cs="Arial"/>
        </w:rPr>
      </w:pPr>
      <w:r w:rsidRPr="00013A81">
        <w:rPr>
          <w:rFonts w:ascii="Arial Narrow" w:hAnsi="Arial Narrow" w:cs="Arial"/>
        </w:rPr>
        <w:t xml:space="preserve">A lack of digital access can have a huge negative impact on a person’s life, affecting their ability to learn, apply for jobs, access training opportunities, and engage with many public services. In partnership with </w:t>
      </w:r>
      <w:proofErr w:type="spellStart"/>
      <w:r w:rsidRPr="00013A81">
        <w:rPr>
          <w:rFonts w:ascii="Arial Narrow" w:hAnsi="Arial Narrow" w:cs="Arial"/>
        </w:rPr>
        <w:t>CityFibre</w:t>
      </w:r>
      <w:proofErr w:type="spellEnd"/>
      <w:r w:rsidRPr="00013A81">
        <w:rPr>
          <w:rFonts w:ascii="Arial Narrow" w:hAnsi="Arial Narrow" w:cs="Arial"/>
        </w:rPr>
        <w:t xml:space="preserve"> and Openreach, the Council has been installing fibre infrastructure to all Council-owned homes. This project focuse</w:t>
      </w:r>
      <w:r>
        <w:rPr>
          <w:rFonts w:ascii="Arial Narrow" w:hAnsi="Arial Narrow" w:cs="Arial"/>
        </w:rPr>
        <w:t xml:space="preserve">d </w:t>
      </w:r>
      <w:r w:rsidRPr="00013A81">
        <w:rPr>
          <w:rFonts w:ascii="Arial Narrow" w:hAnsi="Arial Narrow" w:cs="Arial"/>
        </w:rPr>
        <w:t>on providing infrastructure only, allowing tenants to connect to the internet through open networks, (allowing access to over 600 providers), reducing set up costs to tenants and minimising disruption to the Council’s estate.</w:t>
      </w:r>
    </w:p>
    <w:p w14:paraId="1718EEB1" w14:textId="77777777" w:rsidR="005A1C88" w:rsidRPr="00013A81" w:rsidRDefault="005A1C88" w:rsidP="005A1C88">
      <w:pPr>
        <w:rPr>
          <w:rFonts w:ascii="Arial Narrow" w:hAnsi="Arial Narrow" w:cs="Arial"/>
        </w:rPr>
      </w:pPr>
      <w:r w:rsidRPr="00013A81">
        <w:rPr>
          <w:rFonts w:ascii="Arial Narrow" w:hAnsi="Arial Narrow" w:cs="Arial"/>
        </w:rPr>
        <w:t xml:space="preserve">This work has benefited tenants, staff, and hard-to-reach groups, such as those in Sheltered Housing as these buildings often lacked internet access. By prioritising these sites, staff can now work on-site, and tenants can access online services. The infrastructure work is nearing completion, with 19,880 homes within (5,493 buildings) already completed to date.  The remaining properties are awaiting completion of the network roll out by </w:t>
      </w:r>
      <w:proofErr w:type="spellStart"/>
      <w:r w:rsidRPr="00013A81">
        <w:rPr>
          <w:rFonts w:ascii="Arial Narrow" w:hAnsi="Arial Narrow" w:cs="Arial"/>
        </w:rPr>
        <w:t>CityFibre</w:t>
      </w:r>
      <w:proofErr w:type="spellEnd"/>
      <w:r w:rsidRPr="00013A81">
        <w:rPr>
          <w:rFonts w:ascii="Arial Narrow" w:hAnsi="Arial Narrow" w:cs="Arial"/>
        </w:rPr>
        <w:t xml:space="preserve"> who, along with Openreach and other suppliers, continue to provide improved connectivity to all of Edinburgh residents. </w:t>
      </w:r>
      <w:r>
        <w:rPr>
          <w:rFonts w:ascii="Arial Narrow" w:hAnsi="Arial Narrow" w:cs="Arial"/>
        </w:rPr>
        <w:t xml:space="preserve">Housing and related service areas </w:t>
      </w:r>
      <w:r w:rsidRPr="00013A81">
        <w:rPr>
          <w:rFonts w:ascii="Arial Narrow" w:hAnsi="Arial Narrow" w:cs="Arial"/>
        </w:rPr>
        <w:t xml:space="preserve">continue to have discussions around digital strategy and exploring new ways to utilise this infrastructure in the future. </w:t>
      </w:r>
    </w:p>
    <w:p w14:paraId="3289A849" w14:textId="77777777" w:rsidR="005A1C88" w:rsidRPr="002C1CC4" w:rsidRDefault="005A1C88" w:rsidP="005A1C88">
      <w:pPr>
        <w:rPr>
          <w:rFonts w:ascii="Arial Narrow" w:hAnsi="Arial Narrow" w:cs="Arial"/>
          <w:u w:val="single"/>
        </w:rPr>
      </w:pPr>
      <w:r w:rsidRPr="002C1CC4">
        <w:rPr>
          <w:rFonts w:ascii="Arial Narrow" w:hAnsi="Arial Narrow" w:cs="Arial"/>
          <w:u w:val="single"/>
        </w:rPr>
        <w:t>Improving Online Services</w:t>
      </w:r>
    </w:p>
    <w:p w14:paraId="6609C3E5" w14:textId="77777777" w:rsidR="005A1C88" w:rsidRPr="00013A81" w:rsidRDefault="005A1C88" w:rsidP="005A1C88">
      <w:pPr>
        <w:rPr>
          <w:rFonts w:ascii="Arial Narrow" w:hAnsi="Arial Narrow" w:cs="Arial"/>
        </w:rPr>
      </w:pPr>
      <w:r w:rsidRPr="00013A81">
        <w:rPr>
          <w:rFonts w:ascii="Arial Narrow" w:hAnsi="Arial Narrow" w:cs="Arial"/>
        </w:rPr>
        <w:t xml:space="preserve">It is recognised that many people choose to access services online and it is important that online services are accessible and easy to navigate. Feedback through the LHS engagement has reaffirmed the importance of this.  Work is underway through the Housing Emergency Action to deliver digital improvements to Council systems and online services to Council tenants and prospective tenants. </w:t>
      </w:r>
    </w:p>
    <w:p w14:paraId="1FAD1E0E" w14:textId="21F59661" w:rsidR="005A1C88" w:rsidRPr="00013A81" w:rsidRDefault="005A1C88" w:rsidP="005A1C88">
      <w:pPr>
        <w:rPr>
          <w:rFonts w:ascii="Arial Narrow" w:hAnsi="Arial Narrow" w:cs="Arial"/>
        </w:rPr>
      </w:pPr>
      <w:r w:rsidRPr="00013A81">
        <w:rPr>
          <w:rFonts w:ascii="Arial Narrow" w:hAnsi="Arial Narrow" w:cs="Arial"/>
        </w:rPr>
        <w:t xml:space="preserve">Improvements delivered to date include the introduction of </w:t>
      </w:r>
      <w:proofErr w:type="spellStart"/>
      <w:r w:rsidRPr="00013A81">
        <w:rPr>
          <w:rFonts w:ascii="Arial Narrow" w:hAnsi="Arial Narrow" w:cs="Arial"/>
        </w:rPr>
        <w:t>Browsealoud</w:t>
      </w:r>
      <w:proofErr w:type="spellEnd"/>
      <w:r w:rsidRPr="00013A81">
        <w:rPr>
          <w:rFonts w:ascii="Arial Narrow" w:hAnsi="Arial Narrow" w:cs="Arial"/>
        </w:rPr>
        <w:t xml:space="preserve"> software on the </w:t>
      </w:r>
      <w:hyperlink r:id="rId162">
        <w:r w:rsidRPr="7D94C9FD">
          <w:rPr>
            <w:rStyle w:val="Hyperlink"/>
            <w:rFonts w:ascii="Arial Narrow" w:hAnsi="Arial Narrow" w:cs="Arial"/>
            <w:color w:val="0070C0"/>
          </w:rPr>
          <w:t>EdIndex website</w:t>
        </w:r>
      </w:hyperlink>
      <w:r w:rsidRPr="00013A81">
        <w:rPr>
          <w:rFonts w:ascii="Arial Narrow" w:hAnsi="Arial Narrow" w:cs="Arial"/>
        </w:rPr>
        <w:t xml:space="preserve">; a supply and demand tool </w:t>
      </w:r>
      <w:r w:rsidR="00506246">
        <w:rPr>
          <w:rFonts w:ascii="Arial Narrow" w:hAnsi="Arial Narrow" w:cs="Arial"/>
        </w:rPr>
        <w:t>which allows</w:t>
      </w:r>
      <w:r w:rsidRPr="00013A81">
        <w:rPr>
          <w:rFonts w:ascii="Arial Narrow" w:hAnsi="Arial Narrow" w:cs="Arial"/>
        </w:rPr>
        <w:t xml:space="preserve"> applicants </w:t>
      </w:r>
      <w:r w:rsidR="00506246">
        <w:rPr>
          <w:rFonts w:ascii="Arial Narrow" w:hAnsi="Arial Narrow" w:cs="Arial"/>
        </w:rPr>
        <w:t>to</w:t>
      </w:r>
      <w:r w:rsidRPr="00013A81">
        <w:rPr>
          <w:rFonts w:ascii="Arial Narrow" w:hAnsi="Arial Narrow" w:cs="Arial"/>
        </w:rPr>
        <w:t xml:space="preserve"> search and see where homes became available last year and how many bids were received; and a bedroom calculator when applicants can input their household members to determine how many bedrooms they should be eligible for.</w:t>
      </w:r>
    </w:p>
    <w:p w14:paraId="4F66CE36" w14:textId="77777777" w:rsidR="005A1C88" w:rsidRDefault="005A1C88" w:rsidP="005A1C88">
      <w:pPr>
        <w:rPr>
          <w:rFonts w:ascii="Arial Narrow" w:hAnsi="Arial Narrow" w:cs="Arial"/>
        </w:rPr>
      </w:pPr>
      <w:r w:rsidRPr="00013A81">
        <w:rPr>
          <w:rFonts w:ascii="Arial Narrow" w:hAnsi="Arial Narrow" w:cs="Arial"/>
        </w:rPr>
        <w:t xml:space="preserve">Improvements currently underway include an online housing options tool; an online application form for social housing; and the introduction of auto-bidding for digitally excluded applicants.  </w:t>
      </w:r>
    </w:p>
    <w:p w14:paraId="51ADEFD3" w14:textId="77777777" w:rsidR="00964C4E" w:rsidRDefault="00964C4E" w:rsidP="005A1C88">
      <w:pPr>
        <w:rPr>
          <w:rFonts w:ascii="Arial Narrow" w:hAnsi="Arial Narrow" w:cs="Arial"/>
          <w:u w:val="single"/>
        </w:rPr>
      </w:pPr>
    </w:p>
    <w:p w14:paraId="3601C044" w14:textId="7A7766C1" w:rsidR="005A1C88" w:rsidRPr="002C1CC4" w:rsidRDefault="005A1C88" w:rsidP="005A1C88">
      <w:pPr>
        <w:rPr>
          <w:rFonts w:ascii="Arial Narrow" w:hAnsi="Arial Narrow" w:cs="Arial"/>
          <w:u w:val="single"/>
        </w:rPr>
      </w:pPr>
      <w:r w:rsidRPr="002C1CC4">
        <w:rPr>
          <w:rFonts w:ascii="Arial Narrow" w:hAnsi="Arial Narrow" w:cs="Arial"/>
          <w:u w:val="single"/>
        </w:rPr>
        <w:t>Making services more inclusive</w:t>
      </w:r>
    </w:p>
    <w:p w14:paraId="6ADC009A" w14:textId="77777777" w:rsidR="00D1746B" w:rsidRDefault="005A1C88" w:rsidP="005A1C88">
      <w:pPr>
        <w:rPr>
          <w:rFonts w:ascii="Arial Narrow" w:hAnsi="Arial Narrow" w:cs="Arial"/>
        </w:rPr>
      </w:pPr>
      <w:r>
        <w:rPr>
          <w:rFonts w:ascii="Arial Narrow" w:hAnsi="Arial Narrow" w:cs="Arial"/>
        </w:rPr>
        <w:t xml:space="preserve">Feedback gathered through LHS engagement identified a particular challenge in navigating the housing system – both digitally and non-digitally - for non-English </w:t>
      </w:r>
      <w:r>
        <w:rPr>
          <w:rFonts w:ascii="Arial Narrow" w:hAnsi="Arial Narrow" w:cs="Arial"/>
        </w:rPr>
        <w:lastRenderedPageBreak/>
        <w:t xml:space="preserve">speakers or where English is not the first language. This was further explored as part of the LHS Integrated Impact Assessment process. </w:t>
      </w:r>
    </w:p>
    <w:p w14:paraId="4CC0C690" w14:textId="6DDD2C76" w:rsidR="00DD56B5" w:rsidRDefault="00D1746B" w:rsidP="005A1C88">
      <w:pPr>
        <w:rPr>
          <w:rFonts w:ascii="Arial Narrow" w:hAnsi="Arial Narrow" w:cs="Arial"/>
        </w:rPr>
      </w:pPr>
      <w:r>
        <w:rPr>
          <w:rFonts w:ascii="Arial Narrow" w:hAnsi="Arial Narrow" w:cs="Arial"/>
        </w:rPr>
        <w:t>Examples of good practice include</w:t>
      </w:r>
      <w:r w:rsidR="006830A3">
        <w:rPr>
          <w:rFonts w:ascii="Arial Narrow" w:hAnsi="Arial Narrow" w:cs="Arial"/>
        </w:rPr>
        <w:t xml:space="preserve"> </w:t>
      </w:r>
      <w:r w:rsidR="00D95613">
        <w:rPr>
          <w:rFonts w:ascii="Arial Narrow" w:hAnsi="Arial Narrow" w:cs="Arial"/>
        </w:rPr>
        <w:t xml:space="preserve">the </w:t>
      </w:r>
      <w:r w:rsidR="00B0037D">
        <w:rPr>
          <w:rFonts w:ascii="Arial Narrow" w:hAnsi="Arial Narrow" w:cs="Arial"/>
        </w:rPr>
        <w:t xml:space="preserve">EdIndex </w:t>
      </w:r>
      <w:r w:rsidR="00062A3F">
        <w:rPr>
          <w:rFonts w:ascii="Arial Narrow" w:hAnsi="Arial Narrow" w:cs="Arial"/>
        </w:rPr>
        <w:t>and</w:t>
      </w:r>
      <w:r w:rsidR="00B0037D">
        <w:rPr>
          <w:rFonts w:ascii="Arial Narrow" w:hAnsi="Arial Narrow" w:cs="Arial"/>
        </w:rPr>
        <w:t xml:space="preserve"> </w:t>
      </w:r>
      <w:r w:rsidR="005A1C88">
        <w:rPr>
          <w:rFonts w:ascii="Arial Narrow" w:hAnsi="Arial Narrow" w:cs="Arial"/>
        </w:rPr>
        <w:t>Key</w:t>
      </w:r>
      <w:r w:rsidR="00810FFE" w:rsidRPr="00810FFE">
        <w:rPr>
          <w:rFonts w:ascii="Arial Narrow" w:hAnsi="Arial Narrow" w:cs="Arial"/>
        </w:rPr>
        <w:t xml:space="preserve"> to </w:t>
      </w:r>
      <w:r w:rsidR="005A1C88">
        <w:rPr>
          <w:rFonts w:ascii="Arial Narrow" w:hAnsi="Arial Narrow" w:cs="Arial"/>
        </w:rPr>
        <w:t xml:space="preserve">Choice website </w:t>
      </w:r>
      <w:r w:rsidR="00DD56B5">
        <w:rPr>
          <w:rFonts w:ascii="Arial Narrow" w:hAnsi="Arial Narrow" w:cs="Arial"/>
        </w:rPr>
        <w:t>which</w:t>
      </w:r>
      <w:r w:rsidR="005A1C88">
        <w:rPr>
          <w:rFonts w:ascii="Arial Narrow" w:hAnsi="Arial Narrow" w:cs="Arial"/>
        </w:rPr>
        <w:t xml:space="preserve"> </w:t>
      </w:r>
      <w:r w:rsidR="006F2610">
        <w:rPr>
          <w:rFonts w:ascii="Arial Narrow" w:hAnsi="Arial Narrow" w:cs="Arial"/>
        </w:rPr>
        <w:t>use</w:t>
      </w:r>
      <w:r w:rsidR="00CC6C9C">
        <w:rPr>
          <w:rFonts w:ascii="Arial Narrow" w:hAnsi="Arial Narrow" w:cs="Arial"/>
        </w:rPr>
        <w:t>s</w:t>
      </w:r>
      <w:r w:rsidR="006F2610">
        <w:rPr>
          <w:rFonts w:ascii="Arial Narrow" w:hAnsi="Arial Narrow" w:cs="Arial"/>
        </w:rPr>
        <w:t xml:space="preserve"> a tool</w:t>
      </w:r>
      <w:r w:rsidR="00603447">
        <w:rPr>
          <w:rFonts w:ascii="Arial Narrow" w:hAnsi="Arial Narrow" w:cs="Arial"/>
        </w:rPr>
        <w:t xml:space="preserve"> called </w:t>
      </w:r>
      <w:proofErr w:type="spellStart"/>
      <w:r w:rsidR="002923C2">
        <w:rPr>
          <w:rFonts w:ascii="Arial Narrow" w:hAnsi="Arial Narrow" w:cs="Arial"/>
        </w:rPr>
        <w:t>R</w:t>
      </w:r>
      <w:r w:rsidR="00603447">
        <w:rPr>
          <w:rFonts w:ascii="Arial Narrow" w:hAnsi="Arial Narrow" w:cs="Arial"/>
        </w:rPr>
        <w:t>eachdeck</w:t>
      </w:r>
      <w:proofErr w:type="spellEnd"/>
      <w:r w:rsidR="006F2610">
        <w:rPr>
          <w:rFonts w:ascii="Arial Narrow" w:hAnsi="Arial Narrow" w:cs="Arial"/>
        </w:rPr>
        <w:t xml:space="preserve"> wh</w:t>
      </w:r>
      <w:r w:rsidR="006F25D9">
        <w:rPr>
          <w:rFonts w:ascii="Arial Narrow" w:hAnsi="Arial Narrow" w:cs="Arial"/>
        </w:rPr>
        <w:t>ich</w:t>
      </w:r>
      <w:r w:rsidR="00A53E49">
        <w:rPr>
          <w:rFonts w:ascii="Arial Narrow" w:hAnsi="Arial Narrow" w:cs="Arial"/>
        </w:rPr>
        <w:t xml:space="preserve"> ca</w:t>
      </w:r>
      <w:r w:rsidR="005A1C88">
        <w:rPr>
          <w:rFonts w:ascii="Arial Narrow" w:hAnsi="Arial Narrow" w:cs="Arial"/>
        </w:rPr>
        <w:t xml:space="preserve">n translate </w:t>
      </w:r>
      <w:r w:rsidR="001E5546">
        <w:rPr>
          <w:rFonts w:ascii="Arial Narrow" w:hAnsi="Arial Narrow" w:cs="Arial"/>
        </w:rPr>
        <w:t>English</w:t>
      </w:r>
      <w:r w:rsidR="005A1C88">
        <w:rPr>
          <w:rFonts w:ascii="Arial Narrow" w:hAnsi="Arial Narrow" w:cs="Arial"/>
        </w:rPr>
        <w:t xml:space="preserve"> into </w:t>
      </w:r>
      <w:r w:rsidR="00494A47">
        <w:rPr>
          <w:rFonts w:ascii="Arial Narrow" w:hAnsi="Arial Narrow" w:cs="Arial"/>
        </w:rPr>
        <w:t xml:space="preserve">250 </w:t>
      </w:r>
      <w:r w:rsidR="005A1C88">
        <w:rPr>
          <w:rFonts w:ascii="Arial Narrow" w:hAnsi="Arial Narrow" w:cs="Arial"/>
        </w:rPr>
        <w:t>different languages</w:t>
      </w:r>
      <w:r w:rsidR="00FE674D">
        <w:rPr>
          <w:rFonts w:ascii="Arial Narrow" w:hAnsi="Arial Narrow" w:cs="Arial"/>
        </w:rPr>
        <w:t xml:space="preserve"> and can also speak</w:t>
      </w:r>
      <w:r w:rsidR="00022670">
        <w:rPr>
          <w:rFonts w:ascii="Arial Narrow" w:hAnsi="Arial Narrow" w:cs="Arial"/>
        </w:rPr>
        <w:t xml:space="preserve"> out the information in any of these languages</w:t>
      </w:r>
      <w:r w:rsidR="005A1C88">
        <w:rPr>
          <w:rFonts w:ascii="Arial Narrow" w:hAnsi="Arial Narrow" w:cs="Arial"/>
        </w:rPr>
        <w:t xml:space="preserve">. </w:t>
      </w:r>
      <w:r w:rsidR="0065532D" w:rsidRPr="0065532D">
        <w:rPr>
          <w:rFonts w:ascii="Arial Narrow" w:hAnsi="Arial Narrow" w:cs="Arial"/>
        </w:rPr>
        <w:t>For those who are visually impaired</w:t>
      </w:r>
      <w:r w:rsidR="005B7AE5">
        <w:rPr>
          <w:rFonts w:ascii="Arial Narrow" w:hAnsi="Arial Narrow" w:cs="Arial"/>
        </w:rPr>
        <w:t xml:space="preserve">, </w:t>
      </w:r>
      <w:r w:rsidR="0065532D" w:rsidRPr="0065532D">
        <w:rPr>
          <w:rFonts w:ascii="Arial Narrow" w:hAnsi="Arial Narrow" w:cs="Arial"/>
        </w:rPr>
        <w:t>users can ch</w:t>
      </w:r>
      <w:r w:rsidR="004C375B">
        <w:rPr>
          <w:rFonts w:ascii="Arial Narrow" w:hAnsi="Arial Narrow" w:cs="Arial"/>
        </w:rPr>
        <w:t>o</w:t>
      </w:r>
      <w:r w:rsidR="0065532D" w:rsidRPr="0065532D">
        <w:rPr>
          <w:rFonts w:ascii="Arial Narrow" w:hAnsi="Arial Narrow" w:cs="Arial"/>
        </w:rPr>
        <w:t>ose colours and shading t</w:t>
      </w:r>
      <w:r w:rsidR="00A22BC0">
        <w:rPr>
          <w:rFonts w:ascii="Arial Narrow" w:hAnsi="Arial Narrow" w:cs="Arial"/>
        </w:rPr>
        <w:t>o</w:t>
      </w:r>
      <w:r w:rsidR="0065532D" w:rsidRPr="0065532D">
        <w:rPr>
          <w:rFonts w:ascii="Arial Narrow" w:hAnsi="Arial Narrow" w:cs="Arial"/>
        </w:rPr>
        <w:t xml:space="preserve"> suit their vision requirements</w:t>
      </w:r>
      <w:r w:rsidR="00C56E07">
        <w:rPr>
          <w:rFonts w:ascii="Arial Narrow" w:hAnsi="Arial Narrow" w:cs="Arial"/>
        </w:rPr>
        <w:t xml:space="preserve"> and</w:t>
      </w:r>
      <w:r w:rsidR="0065532D" w:rsidRPr="0065532D">
        <w:rPr>
          <w:rFonts w:ascii="Arial Narrow" w:hAnsi="Arial Narrow" w:cs="Arial"/>
        </w:rPr>
        <w:t xml:space="preserve"> words </w:t>
      </w:r>
      <w:r w:rsidR="00C56E07">
        <w:rPr>
          <w:rFonts w:ascii="Arial Narrow" w:hAnsi="Arial Narrow" w:cs="Arial"/>
        </w:rPr>
        <w:t xml:space="preserve">can be magnified </w:t>
      </w:r>
      <w:r w:rsidR="0065532D" w:rsidRPr="0065532D">
        <w:rPr>
          <w:rFonts w:ascii="Arial Narrow" w:hAnsi="Arial Narrow" w:cs="Arial"/>
        </w:rPr>
        <w:t xml:space="preserve">as they are spoken. </w:t>
      </w:r>
      <w:proofErr w:type="spellStart"/>
      <w:r w:rsidR="009D2A73">
        <w:rPr>
          <w:rFonts w:ascii="Arial Narrow" w:hAnsi="Arial Narrow" w:cs="Arial"/>
        </w:rPr>
        <w:t>Reachdeck</w:t>
      </w:r>
      <w:proofErr w:type="spellEnd"/>
      <w:r w:rsidR="0065532D" w:rsidRPr="0065532D">
        <w:rPr>
          <w:rFonts w:ascii="Arial Narrow" w:hAnsi="Arial Narrow" w:cs="Arial"/>
        </w:rPr>
        <w:t xml:space="preserve"> can also </w:t>
      </w:r>
      <w:r w:rsidR="00906C41">
        <w:rPr>
          <w:rFonts w:ascii="Arial Narrow" w:hAnsi="Arial Narrow" w:cs="Arial"/>
        </w:rPr>
        <w:t>simply</w:t>
      </w:r>
      <w:r w:rsidR="0065532D" w:rsidRPr="0065532D">
        <w:rPr>
          <w:rFonts w:ascii="Arial Narrow" w:hAnsi="Arial Narrow" w:cs="Arial"/>
        </w:rPr>
        <w:t xml:space="preserve"> the website </w:t>
      </w:r>
      <w:r w:rsidR="00FE064C" w:rsidRPr="0065532D">
        <w:rPr>
          <w:rFonts w:ascii="Arial Narrow" w:hAnsi="Arial Narrow" w:cs="Arial"/>
        </w:rPr>
        <w:t>information</w:t>
      </w:r>
      <w:r w:rsidR="0065532D" w:rsidRPr="0065532D">
        <w:rPr>
          <w:rFonts w:ascii="Arial Narrow" w:hAnsi="Arial Narrow" w:cs="Arial"/>
        </w:rPr>
        <w:t xml:space="preserve"> for those who are dyslexic or have dyspraxia.</w:t>
      </w:r>
      <w:r w:rsidR="008670B2">
        <w:rPr>
          <w:rFonts w:ascii="Arial Narrow" w:hAnsi="Arial Narrow" w:cs="Arial"/>
        </w:rPr>
        <w:t xml:space="preserve"> In addition</w:t>
      </w:r>
      <w:r w:rsidR="001E5E57">
        <w:rPr>
          <w:rFonts w:ascii="Arial Narrow" w:hAnsi="Arial Narrow" w:cs="Arial"/>
        </w:rPr>
        <w:t>,</w:t>
      </w:r>
      <w:r w:rsidR="008670B2">
        <w:rPr>
          <w:rFonts w:ascii="Arial Narrow" w:hAnsi="Arial Narrow" w:cs="Arial"/>
        </w:rPr>
        <w:t xml:space="preserve"> </w:t>
      </w:r>
      <w:r w:rsidR="00D83FA1" w:rsidRPr="00D83FA1">
        <w:rPr>
          <w:rFonts w:ascii="Arial Narrow" w:hAnsi="Arial Narrow" w:cs="Arial"/>
        </w:rPr>
        <w:t xml:space="preserve">housing specific </w:t>
      </w:r>
      <w:r w:rsidR="00D83FA1">
        <w:rPr>
          <w:rFonts w:ascii="Arial Narrow" w:hAnsi="Arial Narrow" w:cs="Arial"/>
        </w:rPr>
        <w:t>support for Ukrainian refugees</w:t>
      </w:r>
      <w:r w:rsidR="00D83FA1" w:rsidRPr="00D83FA1">
        <w:rPr>
          <w:rFonts w:ascii="Arial Narrow" w:hAnsi="Arial Narrow" w:cs="Arial"/>
        </w:rPr>
        <w:t xml:space="preserve"> includes Ukrainian speakers along with access to interpreters</w:t>
      </w:r>
      <w:r w:rsidR="00BD4180">
        <w:rPr>
          <w:rFonts w:ascii="Arial Narrow" w:hAnsi="Arial Narrow" w:cs="Arial"/>
        </w:rPr>
        <w:t>.</w:t>
      </w:r>
    </w:p>
    <w:p w14:paraId="7C39B196" w14:textId="250505EB" w:rsidR="005A1C88" w:rsidRDefault="005A1C88" w:rsidP="005A1C88">
      <w:pPr>
        <w:rPr>
          <w:rFonts w:ascii="Arial Narrow" w:hAnsi="Arial Narrow" w:cs="Arial"/>
        </w:rPr>
      </w:pPr>
      <w:r>
        <w:rPr>
          <w:rFonts w:ascii="Arial Narrow" w:hAnsi="Arial Narrow" w:cs="Arial"/>
        </w:rPr>
        <w:t xml:space="preserve">Currently, housing publications and communications, such as the tenant newsletter, can be made available in different languages through translation services. However, it is recognised that more proactive steps could be taken to improve this and help ensure this information reaches everyone, including non-English speakers. </w:t>
      </w:r>
    </w:p>
    <w:p w14:paraId="4C5ED33C" w14:textId="74119921" w:rsidR="005A1C88" w:rsidRPr="004D64BD" w:rsidRDefault="005A1C88" w:rsidP="005A1C88">
      <w:pPr>
        <w:rPr>
          <w:rFonts w:ascii="Arial Narrow" w:hAnsi="Arial Narrow" w:cs="Arial"/>
        </w:rPr>
      </w:pPr>
      <w:r w:rsidRPr="004D64BD">
        <w:rPr>
          <w:rFonts w:ascii="Arial Narrow" w:hAnsi="Arial Narrow" w:cs="Arial"/>
        </w:rPr>
        <w:t>Th</w:t>
      </w:r>
      <w:r>
        <w:rPr>
          <w:rFonts w:ascii="Arial Narrow" w:hAnsi="Arial Narrow" w:cs="Arial"/>
        </w:rPr>
        <w:t>e</w:t>
      </w:r>
      <w:r w:rsidRPr="004D64BD">
        <w:rPr>
          <w:rFonts w:ascii="Arial Narrow" w:hAnsi="Arial Narrow" w:cs="Arial"/>
        </w:rPr>
        <w:t xml:space="preserve"> LHS sets out a commitment to </w:t>
      </w:r>
      <w:r>
        <w:rPr>
          <w:rFonts w:ascii="Arial Narrow" w:hAnsi="Arial Narrow" w:cs="Arial"/>
        </w:rPr>
        <w:t xml:space="preserve">explore and trial more proactive approaches, such as the inclusion of </w:t>
      </w:r>
      <w:r w:rsidRPr="004D64BD">
        <w:rPr>
          <w:rFonts w:ascii="Arial Narrow" w:hAnsi="Arial Narrow" w:cs="Arial"/>
        </w:rPr>
        <w:t xml:space="preserve">an introductory paragraph </w:t>
      </w:r>
      <w:r w:rsidR="00DA54B4">
        <w:rPr>
          <w:rFonts w:ascii="Arial Narrow" w:hAnsi="Arial Narrow" w:cs="Arial"/>
        </w:rPr>
        <w:t>provided</w:t>
      </w:r>
      <w:r w:rsidRPr="004D64BD">
        <w:rPr>
          <w:rFonts w:ascii="Arial Narrow" w:hAnsi="Arial Narrow" w:cs="Arial"/>
        </w:rPr>
        <w:t xml:space="preserve"> i</w:t>
      </w:r>
      <w:r>
        <w:rPr>
          <w:rFonts w:ascii="Arial Narrow" w:hAnsi="Arial Narrow" w:cs="Arial"/>
        </w:rPr>
        <w:t xml:space="preserve">n the </w:t>
      </w:r>
      <w:r w:rsidR="00083E6B">
        <w:rPr>
          <w:rFonts w:ascii="Arial Narrow" w:hAnsi="Arial Narrow" w:cs="Arial"/>
        </w:rPr>
        <w:t>next round of</w:t>
      </w:r>
      <w:r>
        <w:rPr>
          <w:rFonts w:ascii="Arial Narrow" w:hAnsi="Arial Narrow" w:cs="Arial"/>
        </w:rPr>
        <w:t xml:space="preserve"> </w:t>
      </w:r>
      <w:r w:rsidR="00FA170C">
        <w:rPr>
          <w:rFonts w:ascii="Arial Narrow" w:hAnsi="Arial Narrow" w:cs="Arial"/>
        </w:rPr>
        <w:t xml:space="preserve">LHS </w:t>
      </w:r>
      <w:r w:rsidR="00083E6B">
        <w:rPr>
          <w:rFonts w:ascii="Arial Narrow" w:hAnsi="Arial Narrow" w:cs="Arial"/>
        </w:rPr>
        <w:t xml:space="preserve">engagement </w:t>
      </w:r>
      <w:r w:rsidR="000A17C8">
        <w:rPr>
          <w:rFonts w:ascii="Arial Narrow" w:hAnsi="Arial Narrow" w:cs="Arial"/>
        </w:rPr>
        <w:t>in the</w:t>
      </w:r>
      <w:r>
        <w:rPr>
          <w:rFonts w:ascii="Arial Narrow" w:hAnsi="Arial Narrow" w:cs="Arial"/>
        </w:rPr>
        <w:t xml:space="preserve"> most popular </w:t>
      </w:r>
      <w:r w:rsidRPr="004D64BD">
        <w:rPr>
          <w:rFonts w:ascii="Arial Narrow" w:hAnsi="Arial Narrow" w:cs="Arial"/>
        </w:rPr>
        <w:t xml:space="preserve">languages </w:t>
      </w:r>
      <w:r>
        <w:rPr>
          <w:rFonts w:ascii="Arial Narrow" w:hAnsi="Arial Narrow" w:cs="Arial"/>
        </w:rPr>
        <w:t xml:space="preserve">across </w:t>
      </w:r>
      <w:r w:rsidRPr="004D64BD">
        <w:rPr>
          <w:rFonts w:ascii="Arial Narrow" w:hAnsi="Arial Narrow" w:cs="Arial"/>
        </w:rPr>
        <w:t>Edinburgh</w:t>
      </w:r>
      <w:r>
        <w:rPr>
          <w:rFonts w:ascii="Arial Narrow" w:hAnsi="Arial Narrow" w:cs="Arial"/>
        </w:rPr>
        <w:t xml:space="preserve">. This could </w:t>
      </w:r>
      <w:r w:rsidR="00D95022">
        <w:rPr>
          <w:rFonts w:ascii="Arial Narrow" w:hAnsi="Arial Narrow" w:cs="Arial"/>
        </w:rPr>
        <w:t xml:space="preserve">include </w:t>
      </w:r>
      <w:r w:rsidRPr="004D64BD">
        <w:rPr>
          <w:rFonts w:ascii="Arial Narrow" w:hAnsi="Arial Narrow" w:cs="Arial"/>
        </w:rPr>
        <w:t>actively promot</w:t>
      </w:r>
      <w:r w:rsidR="00323EE2">
        <w:rPr>
          <w:rFonts w:ascii="Arial Narrow" w:hAnsi="Arial Narrow" w:cs="Arial"/>
        </w:rPr>
        <w:t>ing</w:t>
      </w:r>
      <w:r w:rsidRPr="004D64BD">
        <w:rPr>
          <w:rFonts w:ascii="Arial Narrow" w:hAnsi="Arial Narrow" w:cs="Arial"/>
        </w:rPr>
        <w:t xml:space="preserve"> the translation services that are available</w:t>
      </w:r>
      <w:r>
        <w:rPr>
          <w:rFonts w:ascii="Arial Narrow" w:hAnsi="Arial Narrow" w:cs="Arial"/>
        </w:rPr>
        <w:t xml:space="preserve"> for the full </w:t>
      </w:r>
      <w:r w:rsidR="000A3774">
        <w:rPr>
          <w:rFonts w:ascii="Arial Narrow" w:hAnsi="Arial Narrow" w:cs="Arial"/>
        </w:rPr>
        <w:t xml:space="preserve">Local Housing strategy </w:t>
      </w:r>
      <w:r>
        <w:rPr>
          <w:rFonts w:ascii="Arial Narrow" w:hAnsi="Arial Narrow" w:cs="Arial"/>
        </w:rPr>
        <w:t xml:space="preserve">document. </w:t>
      </w:r>
      <w:r w:rsidRPr="004D64BD">
        <w:rPr>
          <w:rFonts w:ascii="Arial Narrow" w:hAnsi="Arial Narrow" w:cs="Arial"/>
        </w:rPr>
        <w:t xml:space="preserve">Over the </w:t>
      </w:r>
      <w:r>
        <w:rPr>
          <w:rFonts w:ascii="Arial Narrow" w:hAnsi="Arial Narrow" w:cs="Arial"/>
        </w:rPr>
        <w:t xml:space="preserve">lifespan of this LHS, </w:t>
      </w:r>
      <w:r w:rsidRPr="004D64BD">
        <w:rPr>
          <w:rFonts w:ascii="Arial Narrow" w:hAnsi="Arial Narrow" w:cs="Arial"/>
        </w:rPr>
        <w:t xml:space="preserve">we will seek to build on this across </w:t>
      </w:r>
      <w:r>
        <w:rPr>
          <w:rFonts w:ascii="Arial Narrow" w:hAnsi="Arial Narrow" w:cs="Arial"/>
        </w:rPr>
        <w:t xml:space="preserve">various </w:t>
      </w:r>
      <w:r w:rsidRPr="004D64BD">
        <w:rPr>
          <w:rFonts w:ascii="Arial Narrow" w:hAnsi="Arial Narrow" w:cs="Arial"/>
        </w:rPr>
        <w:t xml:space="preserve">housing communications.   </w:t>
      </w:r>
    </w:p>
    <w:p w14:paraId="6CDA757E" w14:textId="0015C4DB" w:rsidR="005A1C88" w:rsidRPr="00AE43D2" w:rsidRDefault="00D1128D" w:rsidP="00EE2B6C">
      <w:pPr>
        <w:pStyle w:val="Heading2"/>
      </w:pPr>
      <w:bookmarkStart w:id="136" w:name="_6.4:_Engaged_and"/>
      <w:bookmarkEnd w:id="136"/>
      <w:r>
        <w:t>6</w:t>
      </w:r>
      <w:r w:rsidR="005A1C88">
        <w:t>.</w:t>
      </w:r>
      <w:r w:rsidR="005A1C88" w:rsidRPr="00AE43D2">
        <w:t>4: Engaged and Empowered Communities</w:t>
      </w:r>
    </w:p>
    <w:p w14:paraId="13DA54AB" w14:textId="77777777" w:rsidR="005A1C88" w:rsidRPr="00013A81" w:rsidRDefault="005A1C88" w:rsidP="005A1C88">
      <w:pPr>
        <w:rPr>
          <w:rFonts w:ascii="Arial Narrow" w:hAnsi="Arial Narrow" w:cs="Arial"/>
        </w:rPr>
      </w:pPr>
      <w:r w:rsidRPr="00013A81">
        <w:rPr>
          <w:rFonts w:ascii="Arial Narrow" w:hAnsi="Arial Narrow" w:cs="Arial"/>
        </w:rPr>
        <w:t>The Community Empowerment (Scotland) Act 2015 made significant changes to community planning legislation. It set out explicitly how public bodies should work together and with the local community to plan for, resource and provide public services which improve local outcomes in the local authority area, all with a view to reducing inequalities. The guidance sets out that community planning partnerships should be engaging with communities in identifying and prioritising outcomes and working with communities to develop their capacity to contribute to community planning and to achieve better outcomes.</w:t>
      </w:r>
    </w:p>
    <w:p w14:paraId="39EEDB32" w14:textId="77777777" w:rsidR="005A1C88" w:rsidRPr="00741AA1" w:rsidRDefault="005A1C88" w:rsidP="005A1C88">
      <w:pPr>
        <w:rPr>
          <w:rFonts w:ascii="Arial Narrow" w:hAnsi="Arial Narrow" w:cs="Arial"/>
          <w:color w:val="196B24" w:themeColor="accent3"/>
          <w:u w:val="single"/>
        </w:rPr>
      </w:pPr>
      <w:r w:rsidRPr="00AE43D2">
        <w:rPr>
          <w:rFonts w:ascii="Arial Narrow" w:hAnsi="Arial Narrow" w:cs="Arial"/>
          <w:b/>
          <w:bCs/>
          <w:sz w:val="24"/>
          <w:szCs w:val="24"/>
        </w:rPr>
        <w:t>Community Engagement and Empowerment</w:t>
      </w:r>
    </w:p>
    <w:p w14:paraId="1B5BD40C" w14:textId="77777777" w:rsidR="005A1C88" w:rsidRPr="00013A81" w:rsidRDefault="005A1C88" w:rsidP="005A1C88">
      <w:pPr>
        <w:rPr>
          <w:rFonts w:ascii="Arial Narrow" w:hAnsi="Arial Narrow" w:cs="Arial"/>
        </w:rPr>
      </w:pPr>
      <w:r w:rsidRPr="0A46496B">
        <w:rPr>
          <w:rFonts w:ascii="Arial Narrow" w:hAnsi="Arial Narrow" w:cs="Arial"/>
        </w:rPr>
        <w:t>A Community Planning Partnership (or CPP) is the name given to all those services that come together to take part in community planning. There are 32 CPPs across Scotland, one for each council area. Each CPP focuses on where partners' collective efforts and resources can add the most value to their local communities, with particular emphasis on reducing inequality.</w:t>
      </w:r>
    </w:p>
    <w:p w14:paraId="2CE2A3C2" w14:textId="77777777" w:rsidR="005A1C88" w:rsidRPr="00013A81" w:rsidRDefault="005A1C88" w:rsidP="005A1C88">
      <w:pPr>
        <w:rPr>
          <w:rFonts w:ascii="Arial Narrow" w:hAnsi="Arial Narrow" w:cs="Arial"/>
        </w:rPr>
      </w:pPr>
      <w:r w:rsidRPr="00013A81">
        <w:rPr>
          <w:rFonts w:ascii="Arial Narrow" w:hAnsi="Arial Narrow" w:cs="Arial"/>
        </w:rPr>
        <w:t>In Edinburgh, the CPP is the Edinburgh Partnership. CPPs are responsible for producing two types of plans to describe their local priorities and planned improvements:</w:t>
      </w:r>
    </w:p>
    <w:p w14:paraId="0DB10353" w14:textId="77777777" w:rsidR="005A1C88" w:rsidRPr="00013A81" w:rsidRDefault="005A1C88" w:rsidP="00723854">
      <w:pPr>
        <w:numPr>
          <w:ilvl w:val="0"/>
          <w:numId w:val="18"/>
        </w:numPr>
        <w:rPr>
          <w:rFonts w:ascii="Arial Narrow" w:hAnsi="Arial Narrow" w:cs="Arial"/>
        </w:rPr>
      </w:pPr>
      <w:r w:rsidRPr="00013A81">
        <w:rPr>
          <w:rFonts w:ascii="Arial Narrow" w:hAnsi="Arial Narrow" w:cs="Arial"/>
        </w:rPr>
        <w:t>Local Outcomes Improvement Plans, which cover the whole council area</w:t>
      </w:r>
    </w:p>
    <w:p w14:paraId="5AD94352" w14:textId="77777777" w:rsidR="005A1C88" w:rsidRPr="00013A81" w:rsidRDefault="005A1C88" w:rsidP="00723854">
      <w:pPr>
        <w:numPr>
          <w:ilvl w:val="0"/>
          <w:numId w:val="18"/>
        </w:numPr>
        <w:rPr>
          <w:rFonts w:ascii="Arial Narrow" w:hAnsi="Arial Narrow" w:cs="Arial"/>
        </w:rPr>
      </w:pPr>
      <w:r w:rsidRPr="00013A81">
        <w:rPr>
          <w:rFonts w:ascii="Arial Narrow" w:hAnsi="Arial Narrow" w:cs="Arial"/>
        </w:rPr>
        <w:t xml:space="preserve">Locality Plans, which cover smaller areas within the CPP area, usually focusing on areas that will benefit most from improvement. </w:t>
      </w:r>
    </w:p>
    <w:p w14:paraId="5BF87528" w14:textId="77777777" w:rsidR="005A1C88" w:rsidRPr="00013A81" w:rsidRDefault="005A1C88" w:rsidP="005A1C88">
      <w:pPr>
        <w:rPr>
          <w:rFonts w:ascii="Arial Narrow" w:hAnsi="Arial Narrow" w:cs="Arial"/>
        </w:rPr>
      </w:pPr>
      <w:r w:rsidRPr="00013A81">
        <w:rPr>
          <w:rFonts w:ascii="Arial Narrow" w:hAnsi="Arial Narrow" w:cs="Arial"/>
        </w:rPr>
        <w:t>Community participation lies at the heart of community planning, and applies in the development, design and delivery of plans as well as in their review, revision and reporting. Consultation is no longer enough - CPPs and community planning partners must act to secure the participation of communities throughout.</w:t>
      </w:r>
    </w:p>
    <w:p w14:paraId="65B36D99" w14:textId="77777777" w:rsidR="005A1C88" w:rsidRPr="00013A81" w:rsidRDefault="005A1C88" w:rsidP="005A1C88">
      <w:pPr>
        <w:rPr>
          <w:rFonts w:ascii="Arial Narrow" w:hAnsi="Arial Narrow" w:cs="Arial"/>
          <w:color w:val="FF0000"/>
        </w:rPr>
      </w:pPr>
      <w:r w:rsidRPr="00013A81">
        <w:rPr>
          <w:rFonts w:ascii="Arial Narrow" w:hAnsi="Arial Narrow" w:cs="Arial"/>
        </w:rPr>
        <w:t xml:space="preserve">In Edinburgh, communities have been key partners in community planning arrangements for many years. However, it is recognised that this is an area that needs strengthened. Community planning works best where trust and relationships are strong, and there are already a lot of examples of this across Edinburgh. The direction of travel for Edinburgh is a community centred, place-based approach, aimed at working more closely with existing community groups and, where existing structures are not in place, helping to develop community capacity.  </w:t>
      </w:r>
    </w:p>
    <w:p w14:paraId="1B175A97" w14:textId="741D5C45" w:rsidR="003927C4" w:rsidRPr="00013A81" w:rsidRDefault="003927C4" w:rsidP="003927C4">
      <w:pPr>
        <w:rPr>
          <w:rFonts w:ascii="Arial Narrow" w:hAnsi="Arial Narrow" w:cs="Arial"/>
        </w:rPr>
      </w:pPr>
      <w:r w:rsidRPr="00013A81">
        <w:rPr>
          <w:rFonts w:ascii="Arial Narrow" w:hAnsi="Arial Narrow" w:cs="Arial"/>
        </w:rPr>
        <w:t>A</w:t>
      </w:r>
      <w:r>
        <w:rPr>
          <w:rFonts w:ascii="Arial Narrow" w:hAnsi="Arial Narrow" w:cs="Arial"/>
        </w:rPr>
        <w:t>s outlined earlier in this chapter, a</w:t>
      </w:r>
      <w:r w:rsidRPr="00013A81">
        <w:rPr>
          <w:rFonts w:ascii="Arial Narrow" w:hAnsi="Arial Narrow" w:cs="Arial"/>
        </w:rPr>
        <w:t xml:space="preserve"> transformation and improvement </w:t>
      </w:r>
      <w:r>
        <w:rPr>
          <w:rFonts w:ascii="Arial Narrow" w:hAnsi="Arial Narrow" w:cs="Arial"/>
        </w:rPr>
        <w:t>programme</w:t>
      </w:r>
      <w:r w:rsidRPr="00013A81">
        <w:rPr>
          <w:rFonts w:ascii="Arial Narrow" w:hAnsi="Arial Narrow" w:cs="Arial"/>
        </w:rPr>
        <w:t xml:space="preserve"> </w:t>
      </w:r>
      <w:proofErr w:type="gramStart"/>
      <w:r w:rsidRPr="00013A81">
        <w:rPr>
          <w:rFonts w:ascii="Arial Narrow" w:hAnsi="Arial Narrow" w:cs="Arial"/>
        </w:rPr>
        <w:t>is</w:t>
      </w:r>
      <w:proofErr w:type="gramEnd"/>
      <w:r w:rsidRPr="00013A81">
        <w:rPr>
          <w:rFonts w:ascii="Arial Narrow" w:hAnsi="Arial Narrow" w:cs="Arial"/>
        </w:rPr>
        <w:t xml:space="preserve"> currently underway, which </w:t>
      </w:r>
      <w:r>
        <w:rPr>
          <w:rFonts w:ascii="Arial Narrow" w:hAnsi="Arial Narrow" w:cs="Arial"/>
        </w:rPr>
        <w:t>will put in</w:t>
      </w:r>
      <w:r w:rsidRPr="00013A81">
        <w:rPr>
          <w:rFonts w:ascii="Arial Narrow" w:hAnsi="Arial Narrow" w:cs="Arial"/>
        </w:rPr>
        <w:t xml:space="preserve"> place a new and improved structure, focusing on collective leadership. </w:t>
      </w:r>
    </w:p>
    <w:p w14:paraId="408A2F59" w14:textId="77777777" w:rsidR="00AC6E9F" w:rsidRDefault="00AC6E9F" w:rsidP="005A1C88">
      <w:pPr>
        <w:rPr>
          <w:rFonts w:ascii="Arial Narrow" w:hAnsi="Arial Narrow" w:cs="Arial"/>
          <w:b/>
          <w:bCs/>
          <w:sz w:val="24"/>
          <w:szCs w:val="24"/>
        </w:rPr>
      </w:pPr>
    </w:p>
    <w:p w14:paraId="6FC589F1" w14:textId="47B687F2" w:rsidR="005A1C88" w:rsidRPr="00AE43D2" w:rsidRDefault="005A1C88" w:rsidP="005A1C88">
      <w:pPr>
        <w:rPr>
          <w:rFonts w:ascii="Arial Narrow" w:hAnsi="Arial Narrow" w:cs="Arial"/>
          <w:b/>
          <w:bCs/>
          <w:sz w:val="24"/>
          <w:szCs w:val="24"/>
        </w:rPr>
      </w:pPr>
      <w:r w:rsidRPr="00AE43D2">
        <w:rPr>
          <w:rFonts w:ascii="Arial Narrow" w:hAnsi="Arial Narrow" w:cs="Arial"/>
          <w:b/>
          <w:bCs/>
          <w:sz w:val="24"/>
          <w:szCs w:val="24"/>
        </w:rPr>
        <w:lastRenderedPageBreak/>
        <w:t>Participatory Budgeting</w:t>
      </w:r>
    </w:p>
    <w:p w14:paraId="0849C935" w14:textId="77777777" w:rsidR="005A1C88" w:rsidRPr="00013A81" w:rsidRDefault="005A1C88" w:rsidP="005A1C88">
      <w:pPr>
        <w:rPr>
          <w:rFonts w:ascii="Arial Narrow" w:hAnsi="Arial Narrow" w:cs="Arial"/>
        </w:rPr>
      </w:pPr>
      <w:r w:rsidRPr="00013A81">
        <w:rPr>
          <w:rFonts w:ascii="Arial Narrow" w:hAnsi="Arial Narrow" w:cs="Arial"/>
        </w:rPr>
        <w:t>In Edinburgh, Participatory Budgeting has been used as an approach to distribute funding since 2010, starting with small grants funding and expanding to other areas such as the Neighbourhood Environment Programme and the Health and Social Care Change Fund.</w:t>
      </w:r>
    </w:p>
    <w:p w14:paraId="11B8A40A" w14:textId="77777777" w:rsidR="005A1C88" w:rsidRPr="00013A81" w:rsidRDefault="005A1C88" w:rsidP="005A1C88">
      <w:pPr>
        <w:rPr>
          <w:rFonts w:ascii="Arial Narrow" w:hAnsi="Arial Narrow" w:cs="Arial"/>
        </w:rPr>
      </w:pPr>
      <w:r w:rsidRPr="00013A81">
        <w:rPr>
          <w:rFonts w:ascii="Arial Narrow" w:hAnsi="Arial Narrow" w:cs="Arial"/>
        </w:rPr>
        <w:t xml:space="preserve">Since 2021, COSLA and Scottish Government have put forward a framework for at least 1% of local government budgets to be subject to participatory budgeting. Whilst this is not a duty, the Council works towards this target every year. There is a three-pronged approach to this: grants; commissioning; and mainstream. Different areas are explored under each of these strands, including equity funding in schools; enhanced use of community benefits funding; and potential use of the Tourist Visitor Levy to support participatory budgeting (subject to public consultation). </w:t>
      </w:r>
    </w:p>
    <w:p w14:paraId="7379C66E" w14:textId="77777777" w:rsidR="005A1C88" w:rsidRPr="00AE43D2" w:rsidRDefault="005A1C88" w:rsidP="005A1C88">
      <w:pPr>
        <w:rPr>
          <w:rFonts w:ascii="Arial Narrow" w:hAnsi="Arial Narrow" w:cs="Arial"/>
          <w:b/>
          <w:bCs/>
        </w:rPr>
      </w:pPr>
      <w:r w:rsidRPr="00AE43D2">
        <w:rPr>
          <w:rFonts w:ascii="Arial Narrow" w:hAnsi="Arial Narrow" w:cs="Arial"/>
          <w:b/>
          <w:bCs/>
        </w:rPr>
        <w:t>Tenant Engagement and Participation</w:t>
      </w:r>
    </w:p>
    <w:p w14:paraId="21BE7003" w14:textId="77777777" w:rsidR="005A1C88" w:rsidRPr="00013A81" w:rsidRDefault="005A1C88" w:rsidP="005A1C88">
      <w:pPr>
        <w:rPr>
          <w:rFonts w:ascii="Arial Narrow" w:hAnsi="Arial Narrow" w:cs="Arial"/>
        </w:rPr>
      </w:pPr>
      <w:r w:rsidRPr="00013A81">
        <w:rPr>
          <w:rFonts w:ascii="Arial Narrow" w:hAnsi="Arial Narrow" w:cs="Arial"/>
        </w:rPr>
        <w:t xml:space="preserve">The Council has a longstanding working relationship with registered tenant organisations across the city. </w:t>
      </w:r>
    </w:p>
    <w:p w14:paraId="21DBD4EB" w14:textId="77777777" w:rsidR="005A1C88" w:rsidRPr="00013A81" w:rsidRDefault="005A1C88" w:rsidP="005A1C88">
      <w:pPr>
        <w:rPr>
          <w:rFonts w:ascii="Arial Narrow" w:hAnsi="Arial Narrow" w:cs="Arial"/>
        </w:rPr>
      </w:pPr>
      <w:r w:rsidRPr="00013A81">
        <w:rPr>
          <w:rFonts w:ascii="Arial Narrow" w:hAnsi="Arial Narrow" w:cs="Arial"/>
        </w:rPr>
        <w:t xml:space="preserve">All social landlords must have a Tenant Participation Strategy (TPS), setting out support and actions to enable Council tenants to participate in the delivery and development of the Housing Service. It’s important that tenants feel able to influence and have a say on the housing services they receive. We want to understand how we can better support tenants’ participation in developing services and what opportunities or ways they want to get involved. </w:t>
      </w:r>
    </w:p>
    <w:p w14:paraId="09840D32" w14:textId="792C69D2" w:rsidR="005A1C88" w:rsidRPr="00013A81" w:rsidRDefault="005A1C88" w:rsidP="005A1C88">
      <w:pPr>
        <w:rPr>
          <w:rFonts w:ascii="Arial Narrow" w:hAnsi="Arial Narrow" w:cs="Arial"/>
        </w:rPr>
      </w:pPr>
      <w:r w:rsidRPr="0A46496B">
        <w:rPr>
          <w:rFonts w:ascii="Arial Narrow" w:hAnsi="Arial Narrow" w:cs="Arial"/>
        </w:rPr>
        <w:t xml:space="preserve">Council tenants were consulted on a new draft TPS 2024-27 over the summer of 2024. The draft strategy has been developed with tenants and builds on previous strategies, achievements and activities. A final Strategy will be prepared by </w:t>
      </w:r>
      <w:r w:rsidR="007777AD">
        <w:rPr>
          <w:rFonts w:ascii="Arial Narrow" w:hAnsi="Arial Narrow" w:cs="Arial"/>
        </w:rPr>
        <w:t>early 2025</w:t>
      </w:r>
      <w:r w:rsidRPr="0A46496B">
        <w:rPr>
          <w:rFonts w:ascii="Arial Narrow" w:hAnsi="Arial Narrow" w:cs="Arial"/>
        </w:rPr>
        <w:t>. The Council will continue to support the important role of tenant participation delivery partners to ensure tenants are empowered to have their say.</w:t>
      </w:r>
    </w:p>
    <w:bookmarkEnd w:id="131"/>
    <w:p w14:paraId="17986FCA" w14:textId="77777777" w:rsidR="00AC6E9F" w:rsidRDefault="00AC6E9F" w:rsidP="005A1C88">
      <w:pPr>
        <w:rPr>
          <w:rFonts w:ascii="Arial Narrow" w:hAnsi="Arial Narrow" w:cs="Arial"/>
          <w:b/>
          <w:bCs/>
          <w:sz w:val="24"/>
          <w:szCs w:val="24"/>
        </w:rPr>
      </w:pPr>
    </w:p>
    <w:p w14:paraId="29FAF821" w14:textId="10473A68" w:rsidR="005A1C88" w:rsidRPr="00056B53" w:rsidRDefault="00EE5FA6" w:rsidP="005A1C88">
      <w:pPr>
        <w:rPr>
          <w:rFonts w:ascii="Arial Narrow" w:hAnsi="Arial Narrow" w:cs="Arial"/>
          <w:b/>
          <w:bCs/>
          <w:sz w:val="24"/>
          <w:szCs w:val="24"/>
        </w:rPr>
      </w:pPr>
      <w:r>
        <w:rPr>
          <w:rFonts w:ascii="Arial Narrow" w:hAnsi="Arial Narrow" w:cs="Arial"/>
          <w:b/>
          <w:bCs/>
          <w:sz w:val="24"/>
          <w:szCs w:val="24"/>
        </w:rPr>
        <w:t>C</w:t>
      </w:r>
      <w:r w:rsidR="00E66DC9">
        <w:rPr>
          <w:rFonts w:ascii="Arial Narrow" w:hAnsi="Arial Narrow" w:cs="Arial"/>
          <w:b/>
          <w:bCs/>
          <w:sz w:val="24"/>
          <w:szCs w:val="24"/>
        </w:rPr>
        <w:t>hapter Summary</w:t>
      </w:r>
    </w:p>
    <w:tbl>
      <w:tblPr>
        <w:tblStyle w:val="TableGrid"/>
        <w:tblW w:w="0" w:type="auto"/>
        <w:tblLook w:val="04A0" w:firstRow="1" w:lastRow="0" w:firstColumn="1" w:lastColumn="0" w:noHBand="0" w:noVBand="1"/>
      </w:tblPr>
      <w:tblGrid>
        <w:gridCol w:w="6457"/>
      </w:tblGrid>
      <w:tr w:rsidR="00E66DC9" w14:paraId="4343EA64" w14:textId="77777777" w:rsidTr="0098778B">
        <w:tc>
          <w:tcPr>
            <w:tcW w:w="6457" w:type="dxa"/>
            <w:shd w:val="clear" w:color="auto" w:fill="196B24" w:themeFill="accent3"/>
          </w:tcPr>
          <w:p w14:paraId="1A72DAE3" w14:textId="554A8926" w:rsidR="00E66DC9" w:rsidRDefault="00E66DC9" w:rsidP="005A1C88">
            <w:pPr>
              <w:rPr>
                <w:rFonts w:ascii="Arial Narrow" w:hAnsi="Arial Narrow" w:cs="Arial"/>
                <w:b/>
                <w:bCs/>
                <w:sz w:val="24"/>
                <w:szCs w:val="24"/>
              </w:rPr>
            </w:pPr>
            <w:r w:rsidRPr="00E66DC9">
              <w:rPr>
                <w:rFonts w:ascii="Arial Narrow" w:hAnsi="Arial Narrow" w:cs="Arial"/>
                <w:b/>
                <w:bCs/>
                <w:color w:val="FFFFFF" w:themeColor="background1"/>
                <w:sz w:val="24"/>
                <w:szCs w:val="24"/>
              </w:rPr>
              <w:t>Strategic Objective(s)</w:t>
            </w:r>
            <w:r w:rsidR="0098778B">
              <w:rPr>
                <w:rFonts w:ascii="Arial Narrow" w:hAnsi="Arial Narrow" w:cs="Arial"/>
                <w:b/>
                <w:bCs/>
                <w:color w:val="FFFFFF" w:themeColor="background1"/>
                <w:sz w:val="24"/>
                <w:szCs w:val="24"/>
              </w:rPr>
              <w:t>:</w:t>
            </w:r>
          </w:p>
        </w:tc>
      </w:tr>
      <w:tr w:rsidR="00E66DC9" w14:paraId="1F53A371" w14:textId="77777777" w:rsidTr="00E14E17">
        <w:tc>
          <w:tcPr>
            <w:tcW w:w="6457" w:type="dxa"/>
            <w:shd w:val="clear" w:color="auto" w:fill="8DD873" w:themeFill="accent6" w:themeFillTint="99"/>
          </w:tcPr>
          <w:p w14:paraId="1F83D373" w14:textId="3FB80EBA" w:rsidR="00E66DC9" w:rsidRDefault="001B6D68" w:rsidP="005A1C88">
            <w:pPr>
              <w:rPr>
                <w:rFonts w:ascii="Arial Narrow" w:hAnsi="Arial Narrow" w:cs="Arial"/>
                <w:b/>
                <w:bCs/>
                <w:sz w:val="24"/>
                <w:szCs w:val="24"/>
              </w:rPr>
            </w:pPr>
            <w:r w:rsidRPr="001F3081">
              <w:rPr>
                <w:rFonts w:ascii="Arial Narrow" w:hAnsi="Arial Narrow" w:cs="Arial"/>
              </w:rPr>
              <w:t>Support c</w:t>
            </w:r>
            <w:r w:rsidR="00E66DC9" w:rsidRPr="001F3081">
              <w:rPr>
                <w:rFonts w:ascii="Arial Narrow" w:hAnsi="Arial Narrow" w:cs="Arial"/>
              </w:rPr>
              <w:t>ommunities to be vibrant, connected, safe and inclusive</w:t>
            </w:r>
          </w:p>
        </w:tc>
      </w:tr>
      <w:tr w:rsidR="00E66DC9" w14:paraId="2BD1F2BF" w14:textId="77777777" w:rsidTr="0098778B">
        <w:tc>
          <w:tcPr>
            <w:tcW w:w="6457" w:type="dxa"/>
            <w:shd w:val="clear" w:color="auto" w:fill="8DD873" w:themeFill="accent6" w:themeFillTint="99"/>
          </w:tcPr>
          <w:p w14:paraId="1F200E51" w14:textId="3B3C586C" w:rsidR="00E66DC9" w:rsidRPr="001F3081" w:rsidRDefault="00020AF7" w:rsidP="005A1C88">
            <w:pPr>
              <w:rPr>
                <w:rFonts w:ascii="Arial Narrow" w:hAnsi="Arial Narrow" w:cs="Arial"/>
              </w:rPr>
            </w:pPr>
            <w:r>
              <w:rPr>
                <w:rFonts w:ascii="Arial Narrow" w:hAnsi="Arial Narrow" w:cs="Arial"/>
              </w:rPr>
              <w:t xml:space="preserve">Take all the local actions necessary to help end poverty </w:t>
            </w:r>
          </w:p>
        </w:tc>
      </w:tr>
    </w:tbl>
    <w:p w14:paraId="5AFF7C68" w14:textId="77777777" w:rsidR="006E2352" w:rsidRPr="00056B53" w:rsidRDefault="006E2352" w:rsidP="005A1C88">
      <w:pPr>
        <w:rPr>
          <w:rFonts w:ascii="Arial Narrow" w:hAnsi="Arial Narrow" w:cs="Arial"/>
          <w:b/>
          <w:bCs/>
          <w:sz w:val="24"/>
          <w:szCs w:val="24"/>
        </w:rPr>
      </w:pPr>
    </w:p>
    <w:tbl>
      <w:tblPr>
        <w:tblStyle w:val="TableGrid"/>
        <w:tblW w:w="0" w:type="auto"/>
        <w:tblLook w:val="04A0" w:firstRow="1" w:lastRow="0" w:firstColumn="1" w:lastColumn="0" w:noHBand="0" w:noVBand="1"/>
      </w:tblPr>
      <w:tblGrid>
        <w:gridCol w:w="6457"/>
      </w:tblGrid>
      <w:tr w:rsidR="00340AB6" w14:paraId="7EEDC9C8" w14:textId="77777777" w:rsidTr="00DA625F">
        <w:tc>
          <w:tcPr>
            <w:tcW w:w="6457" w:type="dxa"/>
            <w:shd w:val="clear" w:color="auto" w:fill="196B24" w:themeFill="accent3"/>
          </w:tcPr>
          <w:p w14:paraId="7AADF71B" w14:textId="1906D8E4" w:rsidR="00340AB6" w:rsidRPr="00EE2B6C" w:rsidRDefault="00340AB6" w:rsidP="00EE2B6C">
            <w:pPr>
              <w:pStyle w:val="Heading2"/>
              <w:rPr>
                <w:b/>
                <w:sz w:val="24"/>
                <w:szCs w:val="24"/>
              </w:rPr>
            </w:pPr>
            <w:bookmarkStart w:id="137" w:name="_Key_Challenges:_3"/>
            <w:bookmarkEnd w:id="137"/>
            <w:r w:rsidRPr="00EE2B6C">
              <w:rPr>
                <w:b/>
                <w:color w:val="FFFFFF" w:themeColor="background1"/>
                <w:sz w:val="24"/>
                <w:szCs w:val="24"/>
              </w:rPr>
              <w:t>Key Challenges:</w:t>
            </w:r>
          </w:p>
        </w:tc>
      </w:tr>
      <w:tr w:rsidR="00340AB6" w14:paraId="04DD5343" w14:textId="77777777" w:rsidTr="00DA625F">
        <w:tc>
          <w:tcPr>
            <w:tcW w:w="6457" w:type="dxa"/>
            <w:shd w:val="clear" w:color="auto" w:fill="D9F2D0" w:themeFill="accent6" w:themeFillTint="33"/>
          </w:tcPr>
          <w:p w14:paraId="0362EAFB" w14:textId="6B46A59E" w:rsidR="00340AB6" w:rsidRPr="00FD0136" w:rsidRDefault="00834D03" w:rsidP="005A1C88">
            <w:pPr>
              <w:rPr>
                <w:rFonts w:ascii="Arial Narrow" w:hAnsi="Arial Narrow" w:cs="Arial"/>
                <w:color w:val="196B24" w:themeColor="accent3"/>
              </w:rPr>
            </w:pPr>
            <w:r w:rsidRPr="00FD0136">
              <w:rPr>
                <w:rFonts w:ascii="Arial Narrow" w:eastAsiaTheme="minorEastAsia" w:hAnsi="Arial Narrow" w:cs="Arial"/>
              </w:rPr>
              <w:t>Financial pressures</w:t>
            </w:r>
            <w:r w:rsidRPr="00FD0136">
              <w:rPr>
                <w:rFonts w:ascii="Arial Narrow" w:hAnsi="Arial Narrow" w:cs="Arial"/>
              </w:rPr>
              <w:t xml:space="preserve"> can put placemaking and regeneration objectives at risk. </w:t>
            </w:r>
            <w:r w:rsidR="00FD0136">
              <w:rPr>
                <w:rFonts w:ascii="Arial Narrow" w:hAnsi="Arial Narrow" w:cs="Arial"/>
              </w:rPr>
              <w:t>I</w:t>
            </w:r>
            <w:r w:rsidRPr="00FD0136">
              <w:rPr>
                <w:rFonts w:ascii="Arial Narrow" w:hAnsi="Arial Narrow" w:cs="Arial"/>
              </w:rPr>
              <w:t xml:space="preserve">t is more imperative than ever to explore options for external funding opportunities on a site-by-site basis to help ensure wider placemaking objectives can be achieved alongside housebuilding. </w:t>
            </w:r>
          </w:p>
        </w:tc>
      </w:tr>
      <w:tr w:rsidR="00340AB6" w14:paraId="78EB87B0" w14:textId="77777777" w:rsidTr="007F663E">
        <w:tc>
          <w:tcPr>
            <w:tcW w:w="6457" w:type="dxa"/>
            <w:shd w:val="clear" w:color="auto" w:fill="D9F2D0" w:themeFill="accent6" w:themeFillTint="33"/>
          </w:tcPr>
          <w:p w14:paraId="39CFEE08" w14:textId="6E492259" w:rsidR="00340AB6" w:rsidRPr="009F709F" w:rsidRDefault="00834D03" w:rsidP="009F709F">
            <w:pPr>
              <w:rPr>
                <w:rFonts w:ascii="Arial Narrow" w:hAnsi="Arial Narrow" w:cs="Arial"/>
              </w:rPr>
            </w:pPr>
            <w:r w:rsidRPr="009F709F">
              <w:rPr>
                <w:rFonts w:ascii="Arial Narrow" w:eastAsiaTheme="minorEastAsia" w:hAnsi="Arial Narrow" w:cs="Arial"/>
              </w:rPr>
              <w:t>Aligning new housing delivery with the infrastructure and transport links to meet the needs of the community.</w:t>
            </w:r>
            <w:r w:rsidRPr="009F709F">
              <w:rPr>
                <w:rFonts w:ascii="Arial Narrow" w:hAnsi="Arial Narrow" w:cs="Arial"/>
              </w:rPr>
              <w:t xml:space="preserve"> City Plan 2030</w:t>
            </w:r>
            <w:r w:rsidR="00734B97" w:rsidRPr="009F709F">
              <w:rPr>
                <w:rFonts w:ascii="Arial Narrow" w:hAnsi="Arial Narrow" w:cs="Arial"/>
              </w:rPr>
              <w:t xml:space="preserve"> includes specific aims around this</w:t>
            </w:r>
            <w:r w:rsidR="009F709F" w:rsidRPr="009F709F">
              <w:rPr>
                <w:rFonts w:ascii="Arial Narrow" w:hAnsi="Arial Narrow" w:cs="Arial"/>
              </w:rPr>
              <w:t xml:space="preserve">: </w:t>
            </w:r>
            <w:r w:rsidRPr="009F709F">
              <w:rPr>
                <w:rFonts w:ascii="Arial Narrow" w:hAnsi="Arial Narrow" w:cs="Arial"/>
              </w:rPr>
              <w:t>20-minute neighbourhoods and embedding a ‘place-based’ approach</w:t>
            </w:r>
            <w:r w:rsidR="009F709F" w:rsidRPr="009F709F">
              <w:rPr>
                <w:rFonts w:ascii="Arial Narrow" w:hAnsi="Arial Narrow" w:cs="Arial"/>
              </w:rPr>
              <w:t>; p</w:t>
            </w:r>
            <w:r w:rsidRPr="009F709F">
              <w:rPr>
                <w:rFonts w:ascii="Arial Narrow" w:hAnsi="Arial Narrow" w:cs="Arial"/>
              </w:rPr>
              <w:t>romoting an ‘infrastructure first’ approach</w:t>
            </w:r>
            <w:r w:rsidR="003A1E20">
              <w:rPr>
                <w:rFonts w:ascii="Arial Narrow" w:hAnsi="Arial Narrow" w:cs="Arial"/>
              </w:rPr>
              <w:t>;</w:t>
            </w:r>
            <w:r w:rsidR="009F709F" w:rsidRPr="009F709F">
              <w:rPr>
                <w:rFonts w:ascii="Arial Narrow" w:hAnsi="Arial Narrow" w:cs="Arial"/>
              </w:rPr>
              <w:t xml:space="preserve"> and f</w:t>
            </w:r>
            <w:r w:rsidRPr="009F709F">
              <w:rPr>
                <w:rFonts w:ascii="Arial Narrow" w:hAnsi="Arial Narrow" w:cs="Arial"/>
              </w:rPr>
              <w:t>ollow</w:t>
            </w:r>
            <w:r w:rsidR="009F709F" w:rsidRPr="009F709F">
              <w:rPr>
                <w:rFonts w:ascii="Arial Narrow" w:hAnsi="Arial Narrow" w:cs="Arial"/>
              </w:rPr>
              <w:t>ing</w:t>
            </w:r>
            <w:r w:rsidRPr="009F709F">
              <w:rPr>
                <w:rFonts w:ascii="Arial Narrow" w:hAnsi="Arial Narrow" w:cs="Arial"/>
              </w:rPr>
              <w:t xml:space="preserve"> a consultative approach where new infrastructure is required</w:t>
            </w:r>
          </w:p>
        </w:tc>
      </w:tr>
      <w:tr w:rsidR="00340AB6" w14:paraId="5BED849F" w14:textId="77777777" w:rsidTr="00DA625F">
        <w:tc>
          <w:tcPr>
            <w:tcW w:w="6457" w:type="dxa"/>
            <w:shd w:val="clear" w:color="auto" w:fill="D9F2D0" w:themeFill="accent6" w:themeFillTint="33"/>
          </w:tcPr>
          <w:p w14:paraId="7EC16285" w14:textId="42D96D02" w:rsidR="00340AB6" w:rsidRPr="00B32DA6" w:rsidRDefault="0098486B" w:rsidP="005A1C88">
            <w:pPr>
              <w:rPr>
                <w:rFonts w:ascii="Arial Narrow" w:hAnsi="Arial Narrow" w:cs="Arial"/>
              </w:rPr>
            </w:pPr>
            <w:r w:rsidRPr="00B32DA6">
              <w:rPr>
                <w:rFonts w:ascii="Arial Narrow" w:hAnsi="Arial Narrow" w:cs="Arial"/>
              </w:rPr>
              <w:t>Supporting households at risk of or experiencing poverty is a key challenge and priority for the Council and partner organisations</w:t>
            </w:r>
            <w:r w:rsidR="00750E99" w:rsidRPr="00B32DA6">
              <w:rPr>
                <w:rFonts w:ascii="Arial Narrow" w:hAnsi="Arial Narrow" w:cs="Arial"/>
              </w:rPr>
              <w:t xml:space="preserve">. </w:t>
            </w:r>
            <w:r w:rsidRPr="00B32DA6">
              <w:rPr>
                <w:rFonts w:ascii="Arial Narrow" w:hAnsi="Arial Narrow" w:cs="Arial"/>
              </w:rPr>
              <w:t xml:space="preserve">A focus on prevention is key to </w:t>
            </w:r>
            <w:r w:rsidR="00832633" w:rsidRPr="00B32DA6">
              <w:rPr>
                <w:rFonts w:ascii="Arial Narrow" w:hAnsi="Arial Narrow" w:cs="Arial"/>
              </w:rPr>
              <w:t>addressing this</w:t>
            </w:r>
            <w:r w:rsidRPr="00B32DA6">
              <w:rPr>
                <w:rFonts w:ascii="Arial Narrow" w:hAnsi="Arial Narrow" w:cs="Arial"/>
              </w:rPr>
              <w:t>, with a new prevention strategy to be developed in 2025.</w:t>
            </w:r>
          </w:p>
        </w:tc>
      </w:tr>
      <w:tr w:rsidR="00340AB6" w14:paraId="6F0F4BDA" w14:textId="77777777" w:rsidTr="007F663E">
        <w:tc>
          <w:tcPr>
            <w:tcW w:w="6457" w:type="dxa"/>
            <w:shd w:val="clear" w:color="auto" w:fill="D9F2D0" w:themeFill="accent6" w:themeFillTint="33"/>
          </w:tcPr>
          <w:p w14:paraId="4205AECA" w14:textId="724FD5FE" w:rsidR="00340AB6" w:rsidRPr="00025FCA" w:rsidRDefault="0098486B" w:rsidP="005A1C88">
            <w:pPr>
              <w:rPr>
                <w:rFonts w:ascii="Arial Narrow" w:hAnsi="Arial Narrow" w:cs="Arial"/>
              </w:rPr>
            </w:pPr>
            <w:r w:rsidRPr="00025FCA">
              <w:rPr>
                <w:rFonts w:ascii="Arial Narrow" w:hAnsi="Arial Narrow" w:cs="Arial"/>
              </w:rPr>
              <w:t xml:space="preserve">Tackling anti-social behaviour </w:t>
            </w:r>
            <w:r w:rsidRPr="00025FCA">
              <w:rPr>
                <w:rFonts w:ascii="Arial Narrow" w:hAnsi="Arial Narrow" w:cs="Arial"/>
                <w:color w:val="000000" w:themeColor="text1"/>
              </w:rPr>
              <w:t>across the city is a multi-faceted challenge, requiring strong partnership working. The development of the Community Safety and Antisocial Behaviour Strategy for 2024-2029</w:t>
            </w:r>
            <w:r w:rsidR="00EE463D">
              <w:rPr>
                <w:rFonts w:ascii="Arial Narrow" w:hAnsi="Arial Narrow" w:cs="Arial"/>
                <w:color w:val="000000" w:themeColor="text1"/>
              </w:rPr>
              <w:t xml:space="preserve"> </w:t>
            </w:r>
            <w:r w:rsidRPr="00025FCA">
              <w:rPr>
                <w:rFonts w:ascii="Arial Narrow" w:hAnsi="Arial Narrow" w:cs="Arial"/>
                <w:color w:val="000000" w:themeColor="text1"/>
              </w:rPr>
              <w:t>is central to this.</w:t>
            </w:r>
          </w:p>
        </w:tc>
      </w:tr>
      <w:tr w:rsidR="00340AB6" w14:paraId="34EED75F" w14:textId="77777777" w:rsidTr="00DA625F">
        <w:tc>
          <w:tcPr>
            <w:tcW w:w="6457" w:type="dxa"/>
            <w:shd w:val="clear" w:color="auto" w:fill="D9F2D0" w:themeFill="accent6" w:themeFillTint="33"/>
          </w:tcPr>
          <w:p w14:paraId="38DDED8C" w14:textId="23B342A9" w:rsidR="00340AB6" w:rsidRPr="00235097" w:rsidRDefault="0098486B" w:rsidP="005A1C88">
            <w:pPr>
              <w:rPr>
                <w:rFonts w:ascii="Arial Narrow" w:hAnsi="Arial Narrow" w:cs="Arial"/>
              </w:rPr>
            </w:pPr>
            <w:r w:rsidRPr="00235097">
              <w:rPr>
                <w:rFonts w:ascii="Arial Narrow" w:hAnsi="Arial Narrow" w:cs="Arial"/>
              </w:rPr>
              <w:t>Maintaining and improving greenspaces in the face of the twin challenges of the climate emergency and biodiversity crisis</w:t>
            </w:r>
            <w:r w:rsidR="00235097" w:rsidRPr="00235097">
              <w:rPr>
                <w:rFonts w:ascii="Arial Narrow" w:hAnsi="Arial Narrow" w:cs="Arial"/>
              </w:rPr>
              <w:t xml:space="preserve">. </w:t>
            </w:r>
            <w:r w:rsidRPr="00235097">
              <w:rPr>
                <w:rFonts w:ascii="Arial Narrow" w:hAnsi="Arial Narrow" w:cs="Arial"/>
                <w:color w:val="000000" w:themeColor="text1"/>
              </w:rPr>
              <w:t>Th</w:t>
            </w:r>
            <w:r w:rsidR="00235097" w:rsidRPr="00235097">
              <w:rPr>
                <w:rFonts w:ascii="Arial Narrow" w:hAnsi="Arial Narrow" w:cs="Arial"/>
                <w:color w:val="000000" w:themeColor="text1"/>
              </w:rPr>
              <w:t xml:space="preserve">is requires </w:t>
            </w:r>
            <w:r w:rsidRPr="00235097">
              <w:rPr>
                <w:rFonts w:ascii="Arial Narrow" w:hAnsi="Arial Narrow" w:cs="Arial"/>
                <w:color w:val="000000" w:themeColor="text1"/>
              </w:rPr>
              <w:t>partnership working and this strategy sets out a commitment to continue to build on opportunities for Housing Service collaboration and joint working with colleagues across Parks and Greenspaces.</w:t>
            </w:r>
          </w:p>
        </w:tc>
      </w:tr>
      <w:tr w:rsidR="00340AB6" w14:paraId="44801200" w14:textId="77777777" w:rsidTr="007F663E">
        <w:tc>
          <w:tcPr>
            <w:tcW w:w="6457" w:type="dxa"/>
            <w:shd w:val="clear" w:color="auto" w:fill="D9F2D0" w:themeFill="accent6" w:themeFillTint="33"/>
          </w:tcPr>
          <w:p w14:paraId="49C9243D" w14:textId="61C61D8F" w:rsidR="00340AB6" w:rsidRPr="009E742F" w:rsidRDefault="0098486B" w:rsidP="005A1C88">
            <w:pPr>
              <w:rPr>
                <w:rFonts w:ascii="Arial Narrow" w:hAnsi="Arial Narrow" w:cs="Arial"/>
                <w:color w:val="000000" w:themeColor="text1"/>
              </w:rPr>
            </w:pPr>
            <w:r w:rsidRPr="009E742F">
              <w:rPr>
                <w:rFonts w:ascii="Arial Narrow" w:hAnsi="Arial Narrow" w:cs="Arial"/>
              </w:rPr>
              <w:t xml:space="preserve">Improving and strengthening community engagement in Edinburgh: </w:t>
            </w:r>
            <w:r w:rsidRPr="009E742F">
              <w:rPr>
                <w:rFonts w:ascii="Arial Narrow" w:hAnsi="Arial Narrow" w:cs="Arial"/>
                <w:color w:val="000000" w:themeColor="text1"/>
              </w:rPr>
              <w:t xml:space="preserve">This strategy seeks to support wider Council and partnership ambitions to strengthen community engagement in Edinburgh. </w:t>
            </w:r>
          </w:p>
        </w:tc>
      </w:tr>
    </w:tbl>
    <w:p w14:paraId="4B50D63D" w14:textId="77777777" w:rsidR="005A1C88" w:rsidRDefault="005A1C88" w:rsidP="005A1C88">
      <w:pPr>
        <w:rPr>
          <w:rFonts w:ascii="Arial Narrow" w:hAnsi="Arial Narrow" w:cs="Arial"/>
          <w:u w:val="single"/>
        </w:rPr>
      </w:pPr>
    </w:p>
    <w:p w14:paraId="3F6F43BC" w14:textId="77777777" w:rsidR="00AC6E9F" w:rsidRDefault="00AC6E9F" w:rsidP="005A1C88">
      <w:pPr>
        <w:rPr>
          <w:rFonts w:ascii="Arial Narrow" w:hAnsi="Arial Narrow" w:cs="Arial"/>
          <w:u w:val="single"/>
        </w:rPr>
      </w:pPr>
    </w:p>
    <w:tbl>
      <w:tblPr>
        <w:tblStyle w:val="TableGrid"/>
        <w:tblW w:w="0" w:type="auto"/>
        <w:tblLook w:val="04A0" w:firstRow="1" w:lastRow="0" w:firstColumn="1" w:lastColumn="0" w:noHBand="0" w:noVBand="1"/>
      </w:tblPr>
      <w:tblGrid>
        <w:gridCol w:w="6457"/>
      </w:tblGrid>
      <w:tr w:rsidR="000C291A" w14:paraId="2A224599" w14:textId="77777777" w:rsidTr="34FD8497">
        <w:tc>
          <w:tcPr>
            <w:tcW w:w="6457" w:type="dxa"/>
            <w:shd w:val="clear" w:color="auto" w:fill="196B24" w:themeFill="accent3"/>
          </w:tcPr>
          <w:p w14:paraId="3EBB1505" w14:textId="4769BAB8" w:rsidR="000C291A" w:rsidRPr="000C291A" w:rsidRDefault="000C291A" w:rsidP="005A1C88">
            <w:pPr>
              <w:rPr>
                <w:rFonts w:ascii="Arial Narrow" w:hAnsi="Arial Narrow" w:cs="Arial"/>
                <w:b/>
                <w:bCs/>
                <w:color w:val="FFFFFF" w:themeColor="background1"/>
                <w:sz w:val="24"/>
                <w:szCs w:val="24"/>
              </w:rPr>
            </w:pPr>
            <w:r w:rsidRPr="000C291A">
              <w:rPr>
                <w:rFonts w:ascii="Arial Narrow" w:hAnsi="Arial Narrow" w:cs="Arial"/>
                <w:b/>
                <w:bCs/>
                <w:color w:val="FFFFFF" w:themeColor="background1"/>
                <w:sz w:val="24"/>
                <w:szCs w:val="24"/>
              </w:rPr>
              <w:lastRenderedPageBreak/>
              <w:t>Proposed Actions:</w:t>
            </w:r>
          </w:p>
        </w:tc>
      </w:tr>
      <w:tr w:rsidR="000C291A" w14:paraId="22F57F1E" w14:textId="77777777" w:rsidTr="34FD8497">
        <w:tc>
          <w:tcPr>
            <w:tcW w:w="6457" w:type="dxa"/>
            <w:shd w:val="clear" w:color="auto" w:fill="auto"/>
          </w:tcPr>
          <w:p w14:paraId="7FD4D4D2" w14:textId="1328DA56" w:rsidR="000C291A" w:rsidRPr="009F4D5B" w:rsidRDefault="000C291A" w:rsidP="000A0C8C">
            <w:pPr>
              <w:pStyle w:val="ListParagraph"/>
              <w:numPr>
                <w:ilvl w:val="0"/>
                <w:numId w:val="61"/>
              </w:numPr>
              <w:rPr>
                <w:rFonts w:ascii="Arial Narrow" w:hAnsi="Arial Narrow" w:cs="Arial"/>
                <w:color w:val="000000" w:themeColor="text1"/>
              </w:rPr>
            </w:pPr>
            <w:r w:rsidRPr="009F4D5B">
              <w:rPr>
                <w:rFonts w:ascii="Arial Narrow" w:hAnsi="Arial Narrow" w:cs="Arial"/>
                <w:color w:val="000000" w:themeColor="text1"/>
              </w:rPr>
              <w:t>Develop an Estates Strategy</w:t>
            </w:r>
          </w:p>
        </w:tc>
      </w:tr>
      <w:tr w:rsidR="000C291A" w14:paraId="06B9FBF6" w14:textId="77777777" w:rsidTr="34FD8497">
        <w:tc>
          <w:tcPr>
            <w:tcW w:w="6457" w:type="dxa"/>
            <w:shd w:val="clear" w:color="auto" w:fill="auto"/>
          </w:tcPr>
          <w:p w14:paraId="2318BA90" w14:textId="345C1FF9" w:rsidR="000C291A" w:rsidRPr="00F10E2D" w:rsidRDefault="000C291A" w:rsidP="000A0C8C">
            <w:pPr>
              <w:pStyle w:val="ListParagraph"/>
              <w:numPr>
                <w:ilvl w:val="0"/>
                <w:numId w:val="61"/>
              </w:numPr>
              <w:rPr>
                <w:rFonts w:ascii="Arial Narrow" w:hAnsi="Arial Narrow" w:cs="Arial"/>
                <w:u w:val="single"/>
              </w:rPr>
            </w:pPr>
            <w:r w:rsidRPr="009F4D5B">
              <w:rPr>
                <w:rFonts w:ascii="Arial Narrow" w:hAnsi="Arial Narrow" w:cs="Arial"/>
                <w:color w:val="000000" w:themeColor="text1"/>
              </w:rPr>
              <w:t xml:space="preserve">Develop a new </w:t>
            </w:r>
            <w:r w:rsidR="00927146">
              <w:rPr>
                <w:rFonts w:ascii="Arial Narrow" w:hAnsi="Arial Narrow" w:cs="Arial"/>
                <w:color w:val="000000" w:themeColor="text1"/>
              </w:rPr>
              <w:t>P</w:t>
            </w:r>
            <w:r w:rsidRPr="009F4D5B">
              <w:rPr>
                <w:rFonts w:ascii="Arial Narrow" w:hAnsi="Arial Narrow" w:cs="Arial"/>
                <w:color w:val="000000" w:themeColor="text1"/>
              </w:rPr>
              <w:t xml:space="preserve">revention </w:t>
            </w:r>
            <w:r w:rsidR="00927146">
              <w:rPr>
                <w:rFonts w:ascii="Arial Narrow" w:hAnsi="Arial Narrow" w:cs="Arial"/>
                <w:color w:val="000000" w:themeColor="text1"/>
              </w:rPr>
              <w:t>S</w:t>
            </w:r>
            <w:r w:rsidRPr="009F4D5B">
              <w:rPr>
                <w:rFonts w:ascii="Arial Narrow" w:hAnsi="Arial Narrow" w:cs="Arial"/>
                <w:color w:val="000000" w:themeColor="text1"/>
              </w:rPr>
              <w:t>trategy against poverty and other harms</w:t>
            </w:r>
          </w:p>
        </w:tc>
      </w:tr>
      <w:tr w:rsidR="000C291A" w14:paraId="30AD4C9E" w14:textId="77777777" w:rsidTr="34FD8497">
        <w:tc>
          <w:tcPr>
            <w:tcW w:w="6457" w:type="dxa"/>
            <w:shd w:val="clear" w:color="auto" w:fill="auto"/>
          </w:tcPr>
          <w:p w14:paraId="2803B115" w14:textId="6C0927D0" w:rsidR="000C291A" w:rsidRPr="00F10E2D" w:rsidRDefault="16039275" w:rsidP="000A0C8C">
            <w:pPr>
              <w:pStyle w:val="ListParagraph"/>
              <w:numPr>
                <w:ilvl w:val="0"/>
                <w:numId w:val="61"/>
              </w:numPr>
              <w:rPr>
                <w:rFonts w:ascii="Arial Narrow" w:hAnsi="Arial Narrow" w:cs="Arial"/>
                <w:u w:val="single"/>
              </w:rPr>
            </w:pPr>
            <w:r w:rsidRPr="34FD8497">
              <w:rPr>
                <w:rFonts w:ascii="Arial Narrow" w:hAnsi="Arial Narrow" w:cs="Arial"/>
                <w:color w:val="000000" w:themeColor="text1"/>
              </w:rPr>
              <w:t>Develop the Community Safety and Antisocial Behaviour Strategy</w:t>
            </w:r>
          </w:p>
        </w:tc>
      </w:tr>
      <w:tr w:rsidR="000C291A" w14:paraId="416F02E0" w14:textId="77777777" w:rsidTr="34FD8497">
        <w:tc>
          <w:tcPr>
            <w:tcW w:w="6457" w:type="dxa"/>
            <w:shd w:val="clear" w:color="auto" w:fill="auto"/>
          </w:tcPr>
          <w:p w14:paraId="03612903" w14:textId="124309DC" w:rsidR="000C291A" w:rsidRPr="00927146" w:rsidRDefault="00770DAB" w:rsidP="000A0C8C">
            <w:pPr>
              <w:pStyle w:val="ListParagraph"/>
              <w:numPr>
                <w:ilvl w:val="0"/>
                <w:numId w:val="61"/>
              </w:numPr>
              <w:rPr>
                <w:rFonts w:ascii="Arial Narrow" w:hAnsi="Arial Narrow" w:cs="Arial"/>
                <w:color w:val="000000" w:themeColor="text1"/>
              </w:rPr>
            </w:pPr>
            <w:r w:rsidRPr="00927146">
              <w:rPr>
                <w:rFonts w:ascii="Arial Narrow" w:hAnsi="Arial Narrow" w:cs="Arial"/>
                <w:color w:val="000000" w:themeColor="text1"/>
              </w:rPr>
              <w:t>C</w:t>
            </w:r>
            <w:r w:rsidR="000C291A" w:rsidRPr="00927146">
              <w:rPr>
                <w:rFonts w:ascii="Arial Narrow" w:hAnsi="Arial Narrow" w:cs="Arial"/>
                <w:color w:val="000000" w:themeColor="text1"/>
              </w:rPr>
              <w:t>ontinue to investigate digitalisation of systems and customer access</w:t>
            </w:r>
            <w:r w:rsidRPr="00927146">
              <w:rPr>
                <w:rFonts w:ascii="Arial Narrow" w:hAnsi="Arial Narrow" w:cs="Arial"/>
                <w:color w:val="000000" w:themeColor="text1"/>
              </w:rPr>
              <w:t>*</w:t>
            </w:r>
            <w:r w:rsidR="00927146" w:rsidRPr="00927146">
              <w:rPr>
                <w:rFonts w:ascii="Arial Narrow" w:hAnsi="Arial Narrow" w:cs="Arial"/>
                <w:color w:val="000000" w:themeColor="text1"/>
              </w:rPr>
              <w:t>. Includ</w:t>
            </w:r>
            <w:r w:rsidR="00927146">
              <w:rPr>
                <w:rFonts w:ascii="Arial Narrow" w:hAnsi="Arial Narrow" w:cs="Arial"/>
                <w:color w:val="000000" w:themeColor="text1"/>
              </w:rPr>
              <w:t xml:space="preserve">e trialling </w:t>
            </w:r>
            <w:r w:rsidR="00927146" w:rsidRPr="00927146">
              <w:rPr>
                <w:rFonts w:ascii="Arial Narrow" w:hAnsi="Arial Narrow" w:cs="Arial"/>
                <w:color w:val="000000" w:themeColor="text1"/>
              </w:rPr>
              <w:t>more proactive approaches to make housing communications more accessible for non-English speakers</w:t>
            </w:r>
            <w:r w:rsidR="00927146">
              <w:rPr>
                <w:rFonts w:ascii="Arial Narrow" w:hAnsi="Arial Narrow" w:cs="Arial"/>
                <w:color w:val="000000" w:themeColor="text1"/>
              </w:rPr>
              <w:t>.</w:t>
            </w:r>
          </w:p>
        </w:tc>
      </w:tr>
      <w:tr w:rsidR="000C291A" w14:paraId="45A6CF07" w14:textId="77777777" w:rsidTr="34FD8497">
        <w:tc>
          <w:tcPr>
            <w:tcW w:w="6457" w:type="dxa"/>
            <w:shd w:val="clear" w:color="auto" w:fill="auto"/>
          </w:tcPr>
          <w:p w14:paraId="1B4BCA91" w14:textId="33903543" w:rsidR="00EB2021" w:rsidRPr="00EB2021" w:rsidRDefault="16039275" w:rsidP="000A0C8C">
            <w:pPr>
              <w:pStyle w:val="ListParagraph"/>
              <w:numPr>
                <w:ilvl w:val="0"/>
                <w:numId w:val="61"/>
              </w:numPr>
              <w:rPr>
                <w:rFonts w:ascii="Arial Narrow" w:hAnsi="Arial Narrow" w:cs="Arial"/>
              </w:rPr>
            </w:pPr>
            <w:r w:rsidRPr="34FD8497">
              <w:rPr>
                <w:rFonts w:ascii="Arial Narrow" w:hAnsi="Arial Narrow" w:cs="Arial"/>
              </w:rPr>
              <w:t>Continue to maximise opportunities to improve greenspaces across the city in line with objectives around biodiversity, sustainability and community safety</w:t>
            </w:r>
            <w:r w:rsidR="02D1BF35" w:rsidRPr="34FD8497">
              <w:rPr>
                <w:rFonts w:ascii="Arial Narrow" w:hAnsi="Arial Narrow" w:cs="Arial"/>
              </w:rPr>
              <w:t xml:space="preserve">. </w:t>
            </w:r>
          </w:p>
        </w:tc>
      </w:tr>
      <w:tr w:rsidR="00FD2325" w14:paraId="02DFEFE8" w14:textId="77777777" w:rsidTr="34FD8497">
        <w:tc>
          <w:tcPr>
            <w:tcW w:w="6457" w:type="dxa"/>
            <w:shd w:val="clear" w:color="auto" w:fill="auto"/>
          </w:tcPr>
          <w:p w14:paraId="5F02A0CE" w14:textId="27CF432C" w:rsidR="00FD2325" w:rsidRPr="009F4D5B" w:rsidRDefault="22C8466F" w:rsidP="000A0C8C">
            <w:pPr>
              <w:pStyle w:val="ListParagraph"/>
              <w:numPr>
                <w:ilvl w:val="0"/>
                <w:numId w:val="61"/>
              </w:numPr>
              <w:rPr>
                <w:rFonts w:ascii="Arial Narrow" w:hAnsi="Arial Narrow" w:cs="Arial"/>
                <w:color w:val="000000" w:themeColor="text1"/>
              </w:rPr>
            </w:pPr>
            <w:r w:rsidRPr="34FD8497">
              <w:rPr>
                <w:rFonts w:ascii="Arial Narrow" w:hAnsi="Arial Narrow" w:cs="Arial"/>
                <w:color w:val="000000" w:themeColor="text1"/>
              </w:rPr>
              <w:t>Fully embed the Edinburgh Partnership Housing sub-group, as part of the Edinburgh Community Planning Partnership structure, to ensure a citywide community planning focus on the housing and homelessness issues facing the city</w:t>
            </w:r>
            <w:r w:rsidR="37C6B08F" w:rsidRPr="34FD8497">
              <w:rPr>
                <w:rFonts w:ascii="Arial Narrow" w:hAnsi="Arial Narrow" w:cs="Arial"/>
                <w:color w:val="000000" w:themeColor="text1"/>
              </w:rPr>
              <w:t>.</w:t>
            </w:r>
          </w:p>
        </w:tc>
      </w:tr>
      <w:tr w:rsidR="00684871" w14:paraId="3E5CAF2D" w14:textId="77777777" w:rsidTr="34FD8497">
        <w:tc>
          <w:tcPr>
            <w:tcW w:w="6457" w:type="dxa"/>
            <w:shd w:val="clear" w:color="auto" w:fill="auto"/>
          </w:tcPr>
          <w:p w14:paraId="40920F2B" w14:textId="65CD28EC" w:rsidR="00684871" w:rsidRPr="009F4D5B" w:rsidRDefault="00684871" w:rsidP="000A0C8C">
            <w:pPr>
              <w:pStyle w:val="ListParagraph"/>
              <w:numPr>
                <w:ilvl w:val="0"/>
                <w:numId w:val="61"/>
              </w:numPr>
              <w:rPr>
                <w:rFonts w:ascii="Arial Narrow" w:hAnsi="Arial Narrow" w:cs="Arial"/>
                <w:color w:val="000000" w:themeColor="text1"/>
              </w:rPr>
            </w:pPr>
            <w:r w:rsidRPr="009F4D5B">
              <w:rPr>
                <w:rFonts w:ascii="Arial Narrow" w:hAnsi="Arial Narrow" w:cs="Arial"/>
                <w:color w:val="000000" w:themeColor="text1"/>
              </w:rPr>
              <w:t>Roll out the new Tenant Participation Strategy and continue to build on tenant engagement</w:t>
            </w:r>
            <w:r w:rsidR="00BD1C25">
              <w:rPr>
                <w:rFonts w:ascii="Arial Narrow" w:hAnsi="Arial Narrow" w:cs="Arial"/>
                <w:color w:val="000000" w:themeColor="text1"/>
              </w:rPr>
              <w:t>.</w:t>
            </w:r>
            <w:r w:rsidR="00572CC7">
              <w:rPr>
                <w:rFonts w:ascii="Arial Narrow" w:hAnsi="Arial Narrow" w:cs="Arial"/>
                <w:color w:val="000000" w:themeColor="text1"/>
              </w:rPr>
              <w:t>*</w:t>
            </w:r>
          </w:p>
        </w:tc>
      </w:tr>
    </w:tbl>
    <w:p w14:paraId="479296FC" w14:textId="77777777" w:rsidR="7382A14A" w:rsidRPr="005A1C88" w:rsidRDefault="7382A14A" w:rsidP="005A1C88">
      <w:pPr>
        <w:spacing w:line="276" w:lineRule="auto"/>
        <w:jc w:val="both"/>
        <w:rPr>
          <w:rFonts w:ascii="Arial Narrow" w:eastAsiaTheme="minorEastAsia" w:hAnsi="Arial Narrow" w:cs="Arial"/>
          <w:color w:val="000000" w:themeColor="text1"/>
        </w:rPr>
      </w:pPr>
    </w:p>
    <w:p w14:paraId="03EA75B2" w14:textId="34A1BA5A" w:rsidR="001B00B5" w:rsidRPr="00DD600D" w:rsidRDefault="00DD600D" w:rsidP="001B00B5">
      <w:pPr>
        <w:spacing w:line="276" w:lineRule="auto"/>
        <w:jc w:val="both"/>
        <w:rPr>
          <w:rFonts w:ascii="Arial Narrow" w:eastAsiaTheme="minorEastAsia" w:hAnsi="Arial Narrow" w:cs="Arial"/>
          <w:b/>
          <w:color w:val="000000" w:themeColor="text1"/>
        </w:rPr>
      </w:pPr>
      <w:r>
        <w:rPr>
          <w:rFonts w:ascii="Arial Narrow" w:eastAsiaTheme="minorEastAsia" w:hAnsi="Arial Narrow" w:cs="Arial"/>
          <w:b/>
          <w:bCs/>
          <w:color w:val="000000" w:themeColor="text1"/>
        </w:rPr>
        <w:t>*</w:t>
      </w:r>
      <w:proofErr w:type="gramStart"/>
      <w:r w:rsidR="00572CC7" w:rsidRPr="00DD600D">
        <w:rPr>
          <w:rFonts w:ascii="Arial Narrow" w:eastAsiaTheme="minorEastAsia" w:hAnsi="Arial Narrow" w:cs="Arial"/>
          <w:b/>
          <w:bCs/>
          <w:color w:val="000000" w:themeColor="text1"/>
        </w:rPr>
        <w:t>actions</w:t>
      </w:r>
      <w:proofErr w:type="gramEnd"/>
      <w:r w:rsidR="00572CC7" w:rsidRPr="00DD600D">
        <w:rPr>
          <w:rFonts w:ascii="Arial Narrow" w:eastAsiaTheme="minorEastAsia" w:hAnsi="Arial Narrow" w:cs="Arial"/>
          <w:b/>
          <w:bCs/>
          <w:color w:val="000000" w:themeColor="text1"/>
        </w:rPr>
        <w:t xml:space="preserve"> with an </w:t>
      </w:r>
      <w:proofErr w:type="spellStart"/>
      <w:r w:rsidR="00572CC7" w:rsidRPr="00DD600D">
        <w:rPr>
          <w:rFonts w:ascii="Arial Narrow" w:eastAsiaTheme="minorEastAsia" w:hAnsi="Arial Narrow" w:cs="Arial"/>
          <w:b/>
          <w:bCs/>
          <w:color w:val="000000" w:themeColor="text1"/>
        </w:rPr>
        <w:t>asterix</w:t>
      </w:r>
      <w:proofErr w:type="spellEnd"/>
      <w:r w:rsidR="00572CC7" w:rsidRPr="00DD600D">
        <w:rPr>
          <w:rFonts w:ascii="Arial Narrow" w:eastAsiaTheme="minorEastAsia" w:hAnsi="Arial Narrow" w:cs="Arial"/>
          <w:b/>
          <w:bCs/>
          <w:color w:val="000000" w:themeColor="text1"/>
        </w:rPr>
        <w:t xml:space="preserve"> </w:t>
      </w:r>
      <w:r w:rsidRPr="00DD600D">
        <w:rPr>
          <w:rFonts w:ascii="Arial Narrow" w:eastAsiaTheme="minorEastAsia" w:hAnsi="Arial Narrow" w:cs="Arial"/>
          <w:b/>
          <w:bCs/>
          <w:color w:val="000000" w:themeColor="text1"/>
        </w:rPr>
        <w:t>are also captured as part of the Housing Emergency Action Plan.</w:t>
      </w:r>
    </w:p>
    <w:p w14:paraId="27747A97" w14:textId="353F880F" w:rsidR="001B00B5" w:rsidRPr="001B00B5" w:rsidRDefault="00806003">
      <w:pPr>
        <w:rPr>
          <w:rFonts w:ascii="Arial Narrow" w:eastAsiaTheme="minorEastAsia" w:hAnsi="Arial Narrow" w:cs="Arial"/>
          <w:color w:val="000000" w:themeColor="text1"/>
        </w:rPr>
      </w:pPr>
      <w:r>
        <w:rPr>
          <w:rFonts w:ascii="Arial Narrow" w:eastAsiaTheme="minorEastAsia" w:hAnsi="Arial Narrow" w:cs="Arial"/>
          <w:color w:val="000000" w:themeColor="text1"/>
        </w:rPr>
        <w:br w:type="page"/>
      </w:r>
    </w:p>
    <w:p w14:paraId="77104140" w14:textId="24B09002" w:rsidR="00DD350E" w:rsidRDefault="00DD350E" w:rsidP="00806003">
      <w:pPr>
        <w:rPr>
          <w:rFonts w:ascii="Arial Narrow" w:hAnsi="Arial Narrow" w:cs="Arial"/>
          <w:b/>
          <w:bCs/>
          <w:sz w:val="24"/>
          <w:szCs w:val="24"/>
          <w:u w:val="single"/>
        </w:rPr>
      </w:pPr>
      <w:r w:rsidRPr="00DD350E">
        <w:rPr>
          <w:rFonts w:ascii="Arial Narrow" w:hAnsi="Arial Narrow" w:cs="Arial"/>
          <w:b/>
          <w:bCs/>
          <w:sz w:val="24"/>
          <w:szCs w:val="24"/>
          <w:u w:val="single"/>
        </w:rPr>
        <w:lastRenderedPageBreak/>
        <w:t>Chapter 6</w:t>
      </w:r>
      <w:r w:rsidR="002527B9">
        <w:rPr>
          <w:rFonts w:ascii="Arial Narrow" w:hAnsi="Arial Narrow" w:cs="Arial"/>
          <w:b/>
          <w:bCs/>
          <w:sz w:val="24"/>
          <w:szCs w:val="24"/>
          <w:u w:val="single"/>
        </w:rPr>
        <w:t>:</w:t>
      </w:r>
      <w:r w:rsidRPr="00DD350E">
        <w:rPr>
          <w:rFonts w:ascii="Arial Narrow" w:hAnsi="Arial Narrow" w:cs="Arial"/>
          <w:b/>
          <w:bCs/>
          <w:sz w:val="24"/>
          <w:szCs w:val="24"/>
          <w:u w:val="single"/>
        </w:rPr>
        <w:t xml:space="preserve"> Placemaking Case Studies</w:t>
      </w:r>
    </w:p>
    <w:p w14:paraId="597F32E6" w14:textId="610F8F97" w:rsidR="004C3F29" w:rsidRPr="002527B9" w:rsidRDefault="00621A36" w:rsidP="00806003">
      <w:pPr>
        <w:rPr>
          <w:rFonts w:ascii="Arial Narrow" w:hAnsi="Arial Narrow" w:cs="Arial"/>
          <w:color w:val="000000" w:themeColor="text1"/>
        </w:rPr>
      </w:pPr>
      <w:r w:rsidRPr="002527B9">
        <w:rPr>
          <w:rFonts w:ascii="Arial Narrow" w:hAnsi="Arial Narrow" w:cs="Arial"/>
          <w:color w:val="000000" w:themeColor="text1"/>
        </w:rPr>
        <w:t xml:space="preserve">The following case studies are examples of partnership working between the Council and </w:t>
      </w:r>
      <w:r w:rsidR="002527B9" w:rsidRPr="002527B9">
        <w:rPr>
          <w:rFonts w:ascii="Arial Narrow" w:hAnsi="Arial Narrow" w:cs="Arial"/>
          <w:color w:val="000000" w:themeColor="text1"/>
        </w:rPr>
        <w:t xml:space="preserve">a wide range of </w:t>
      </w:r>
      <w:r w:rsidRPr="002527B9">
        <w:rPr>
          <w:rFonts w:ascii="Arial Narrow" w:hAnsi="Arial Narrow" w:cs="Arial"/>
          <w:color w:val="000000" w:themeColor="text1"/>
        </w:rPr>
        <w:t>partner organisations</w:t>
      </w:r>
      <w:r w:rsidR="004C0A94">
        <w:rPr>
          <w:rFonts w:ascii="Arial Narrow" w:hAnsi="Arial Narrow" w:cs="Arial"/>
          <w:color w:val="000000" w:themeColor="text1"/>
        </w:rPr>
        <w:t>, contractors and design teams.</w:t>
      </w:r>
    </w:p>
    <w:p w14:paraId="14DDE708" w14:textId="77777777" w:rsidR="00806003" w:rsidRPr="00DD350E" w:rsidRDefault="00806003" w:rsidP="00806003">
      <w:pPr>
        <w:rPr>
          <w:rFonts w:ascii="Arial Narrow" w:eastAsiaTheme="minorEastAsia" w:hAnsi="Arial Narrow" w:cs="Arial"/>
          <w:color w:val="000000" w:themeColor="text1"/>
        </w:rPr>
      </w:pPr>
      <w:r w:rsidRPr="0A46496B">
        <w:rPr>
          <w:rFonts w:ascii="Arial Narrow" w:hAnsi="Arial Narrow" w:cs="Arial"/>
          <w:b/>
          <w:bCs/>
          <w:u w:val="single"/>
        </w:rPr>
        <w:t>Case Study 1. Innovative design at Leith Fort</w:t>
      </w:r>
      <w:r w:rsidRPr="0A46496B">
        <w:rPr>
          <w:rFonts w:ascii="Arial Narrow" w:hAnsi="Arial Narrow" w:cs="Arial"/>
          <w:u w:val="single"/>
        </w:rPr>
        <w:t xml:space="preserve"> </w:t>
      </w:r>
    </w:p>
    <w:p w14:paraId="1FF4D4FB" w14:textId="77777777" w:rsidR="00806003" w:rsidRPr="00013A81" w:rsidRDefault="00806003" w:rsidP="00806003">
      <w:pPr>
        <w:rPr>
          <w:rFonts w:ascii="Arial Narrow" w:hAnsi="Arial Narrow" w:cs="Arial"/>
        </w:rPr>
      </w:pPr>
      <w:r w:rsidRPr="00013A81">
        <w:rPr>
          <w:rFonts w:ascii="Arial Narrow" w:hAnsi="Arial Narrow" w:cs="Arial"/>
        </w:rPr>
        <w:t xml:space="preserve">The multiple award winning site* at </w:t>
      </w:r>
      <w:hyperlink r:id="rId163" w:anchor=":~:text=The%20site%20is%20approximately%201.7,and%20a%20communal%20green%20space." w:history="1">
        <w:r w:rsidRPr="00E87809">
          <w:rPr>
            <w:rStyle w:val="Hyperlink"/>
            <w:rFonts w:ascii="Arial Narrow" w:hAnsi="Arial Narrow" w:cs="Arial"/>
            <w:color w:val="0070C0"/>
          </w:rPr>
          <w:t>Leith Fort</w:t>
        </w:r>
      </w:hyperlink>
      <w:r w:rsidRPr="00E87809">
        <w:rPr>
          <w:rFonts w:ascii="Arial Narrow" w:hAnsi="Arial Narrow" w:cs="Arial"/>
          <w:color w:val="0070C0"/>
        </w:rPr>
        <w:t xml:space="preserve"> </w:t>
      </w:r>
      <w:r w:rsidRPr="00013A81">
        <w:rPr>
          <w:rFonts w:ascii="Arial Narrow" w:hAnsi="Arial Narrow" w:cs="Arial"/>
        </w:rPr>
        <w:t xml:space="preserve">has combined modern design with an appreciation of heritage to create a development which has positively impacted both existing tenants and the wider local community.  The developed site created 94 new affordable homes, combining low rise blocks and modern colony style housing, together with innovative grouped south-facing garden allocation. </w:t>
      </w:r>
    </w:p>
    <w:p w14:paraId="0E9B6812" w14:textId="77777777" w:rsidR="00806003" w:rsidRPr="00013A81" w:rsidRDefault="00806003" w:rsidP="00806003">
      <w:pPr>
        <w:rPr>
          <w:rFonts w:ascii="Arial Narrow" w:hAnsi="Arial Narrow" w:cs="Arial"/>
        </w:rPr>
      </w:pPr>
      <w:r w:rsidRPr="00013A81">
        <w:rPr>
          <w:rFonts w:ascii="Arial Narrow" w:hAnsi="Arial Narrow" w:cs="Arial"/>
        </w:rPr>
        <w:t xml:space="preserve">Comprehensive engagement with tenants and residents helped shape the site and informed the bespoke works which took place, such as the reduction in height of a listed wall which had previously created a division between the site and the rest of the community.  The local community were encouraged to engage with the development process through consultation events, public archaeology open days and street naming, for example. Five historical canons from the site were used as features, helping to bridge the gap between old and new.   </w:t>
      </w:r>
    </w:p>
    <w:p w14:paraId="7AF42791" w14:textId="77777777" w:rsidR="00806003" w:rsidRPr="00013A81" w:rsidRDefault="00806003" w:rsidP="00806003">
      <w:pPr>
        <w:rPr>
          <w:rFonts w:ascii="Arial Narrow" w:hAnsi="Arial Narrow" w:cs="Arial"/>
          <w:i/>
          <w:iCs/>
          <w:sz w:val="20"/>
          <w:szCs w:val="20"/>
        </w:rPr>
      </w:pPr>
      <w:r w:rsidRPr="00013A81">
        <w:rPr>
          <w:rFonts w:ascii="Arial Narrow" w:hAnsi="Arial Narrow" w:cs="Arial"/>
        </w:rPr>
        <w:t>Since its completion, the design and layout of the development has proved particularly successful from a tenancy management perspective, with tenants taking real pride in their homes and the local area.  The garden allocations have been particularly effective and have helped increase interactions between tenants, and the reduction of the wall has helped to improve natural surveillance on North Fort Street which has benefitted the wider neighbourhood.</w:t>
      </w:r>
    </w:p>
    <w:p w14:paraId="039EEC40" w14:textId="77777777" w:rsidR="00806003" w:rsidRPr="00013A81" w:rsidRDefault="00806003" w:rsidP="00806003">
      <w:pPr>
        <w:rPr>
          <w:rFonts w:ascii="Arial Narrow" w:hAnsi="Arial Narrow" w:cs="Arial"/>
          <w:i/>
          <w:iCs/>
          <w:sz w:val="20"/>
          <w:szCs w:val="20"/>
        </w:rPr>
      </w:pPr>
      <w:r w:rsidRPr="00013A81">
        <w:rPr>
          <w:rFonts w:ascii="Arial Narrow" w:hAnsi="Arial Narrow" w:cs="Arial"/>
          <w:i/>
          <w:iCs/>
          <w:sz w:val="20"/>
          <w:szCs w:val="20"/>
        </w:rPr>
        <w:t>*RIAS Award 2018, Saltire Housing Award 2018 - Multiple Dwelling, Saltire Housing Award - Saltire Medal, Edinburgh Architectural Association Award Large Project – Commendation, Homes for Scotland Large Affordable Housing Project of the Year 2018, Herald Property Awards Affordable Housing Project of the Year 2018</w:t>
      </w:r>
    </w:p>
    <w:p w14:paraId="02DA0F6C" w14:textId="031424EC" w:rsidR="00806003" w:rsidRPr="00013A81" w:rsidRDefault="00806003" w:rsidP="00806003">
      <w:pPr>
        <w:rPr>
          <w:rFonts w:ascii="Arial Narrow" w:hAnsi="Arial Narrow" w:cs="Arial"/>
        </w:rPr>
      </w:pPr>
    </w:p>
    <w:p w14:paraId="028E503F" w14:textId="386F081C" w:rsidR="00806003" w:rsidRPr="00013A81" w:rsidRDefault="00806003" w:rsidP="00806003">
      <w:pPr>
        <w:rPr>
          <w:rFonts w:ascii="Arial Narrow" w:hAnsi="Arial Narrow" w:cs="Arial"/>
        </w:rPr>
      </w:pPr>
      <w:r w:rsidRPr="00013A81">
        <w:rPr>
          <w:rFonts w:ascii="Arial Narrow" w:hAnsi="Arial Narrow" w:cs="Arial"/>
        </w:rPr>
        <w:t xml:space="preserve">   </w:t>
      </w:r>
    </w:p>
    <w:p w14:paraId="28A9223C" w14:textId="74E4943B" w:rsidR="00806003" w:rsidRPr="00013A81" w:rsidRDefault="00FB5E69" w:rsidP="00806003">
      <w:pPr>
        <w:rPr>
          <w:rFonts w:ascii="Arial Narrow" w:hAnsi="Arial Narrow" w:cs="Arial"/>
          <w:color w:val="196B24" w:themeColor="accent3"/>
          <w:u w:val="single"/>
        </w:rPr>
      </w:pPr>
      <w:r w:rsidRPr="00013A81">
        <w:rPr>
          <w:rFonts w:ascii="Arial Narrow" w:hAnsi="Arial Narrow" w:cs="Arial"/>
          <w:noProof/>
        </w:rPr>
        <w:drawing>
          <wp:anchor distT="0" distB="0" distL="114300" distR="114300" simplePos="0" relativeHeight="251658249" behindDoc="0" locked="0" layoutInCell="1" allowOverlap="1" wp14:anchorId="3FCD582E" wp14:editId="040B5FDA">
            <wp:simplePos x="0" y="0"/>
            <wp:positionH relativeFrom="column">
              <wp:posOffset>543560</wp:posOffset>
            </wp:positionH>
            <wp:positionV relativeFrom="paragraph">
              <wp:posOffset>3810</wp:posOffset>
            </wp:positionV>
            <wp:extent cx="3270250" cy="2044700"/>
            <wp:effectExtent l="0" t="0" r="6350" b="0"/>
            <wp:wrapNone/>
            <wp:docPr id="1383540191" name="Picture 1383540191"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40191" name="Picture 1383540191" descr="A close-up of a staircase&#10;&#10;Description automatically generated"/>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270250" cy="2044700"/>
                    </a:xfrm>
                    <a:prstGeom prst="rect">
                      <a:avLst/>
                    </a:prstGeom>
                  </pic:spPr>
                </pic:pic>
              </a:graphicData>
            </a:graphic>
            <wp14:sizeRelH relativeFrom="page">
              <wp14:pctWidth>0</wp14:pctWidth>
            </wp14:sizeRelH>
            <wp14:sizeRelV relativeFrom="page">
              <wp14:pctHeight>0</wp14:pctHeight>
            </wp14:sizeRelV>
          </wp:anchor>
        </w:drawing>
      </w:r>
      <w:r w:rsidR="00806003" w:rsidRPr="00013A81">
        <w:rPr>
          <w:rFonts w:ascii="Arial Narrow" w:hAnsi="Arial Narrow" w:cs="Arial"/>
        </w:rPr>
        <w:t xml:space="preserve">           </w:t>
      </w:r>
    </w:p>
    <w:p w14:paraId="7B931BC0" w14:textId="0CAA1B43" w:rsidR="00806003" w:rsidRPr="00013A81" w:rsidRDefault="00806003" w:rsidP="00806003">
      <w:pPr>
        <w:rPr>
          <w:rFonts w:ascii="Arial Narrow" w:hAnsi="Arial Narrow" w:cs="Arial"/>
        </w:rPr>
      </w:pPr>
    </w:p>
    <w:p w14:paraId="559C83A5" w14:textId="1F20808C" w:rsidR="00806003" w:rsidRDefault="00806003" w:rsidP="00806003">
      <w:pPr>
        <w:rPr>
          <w:rFonts w:ascii="Arial Narrow" w:hAnsi="Arial Narrow" w:cs="Arial"/>
          <w:b/>
          <w:bCs/>
          <w:color w:val="196B24" w:themeColor="accent3"/>
          <w:u w:val="single"/>
        </w:rPr>
      </w:pPr>
    </w:p>
    <w:p w14:paraId="7073242F" w14:textId="77777777" w:rsidR="00806003" w:rsidRDefault="00806003" w:rsidP="00806003">
      <w:pPr>
        <w:rPr>
          <w:rFonts w:ascii="Arial Narrow" w:hAnsi="Arial Narrow" w:cs="Arial"/>
        </w:rPr>
      </w:pPr>
    </w:p>
    <w:p w14:paraId="0C4017B6" w14:textId="77777777" w:rsidR="00806003" w:rsidRDefault="00806003" w:rsidP="00806003">
      <w:pPr>
        <w:rPr>
          <w:rFonts w:ascii="Arial Narrow" w:hAnsi="Arial Narrow" w:cs="Arial"/>
        </w:rPr>
      </w:pPr>
    </w:p>
    <w:p w14:paraId="11DA65AE" w14:textId="77777777" w:rsidR="00806003" w:rsidRDefault="00806003" w:rsidP="00806003">
      <w:pPr>
        <w:rPr>
          <w:rFonts w:ascii="Arial Narrow" w:hAnsi="Arial Narrow" w:cs="Arial"/>
        </w:rPr>
      </w:pPr>
    </w:p>
    <w:p w14:paraId="027B7F69" w14:textId="77777777" w:rsidR="00806003" w:rsidRDefault="00806003" w:rsidP="00806003">
      <w:pPr>
        <w:rPr>
          <w:rFonts w:ascii="Arial Narrow" w:hAnsi="Arial Narrow" w:cs="Arial"/>
        </w:rPr>
      </w:pPr>
    </w:p>
    <w:p w14:paraId="56D37F4A" w14:textId="48FAFCD7" w:rsidR="00806003" w:rsidRDefault="00806003" w:rsidP="00806003">
      <w:pPr>
        <w:rPr>
          <w:rFonts w:ascii="Arial Narrow" w:hAnsi="Arial Narrow" w:cs="Arial"/>
        </w:rPr>
      </w:pPr>
    </w:p>
    <w:p w14:paraId="0AC710CE" w14:textId="70EE7304" w:rsidR="00806003" w:rsidRDefault="00806003" w:rsidP="00806003">
      <w:pPr>
        <w:rPr>
          <w:rFonts w:ascii="Arial Narrow" w:hAnsi="Arial Narrow" w:cs="Arial"/>
        </w:rPr>
      </w:pPr>
    </w:p>
    <w:p w14:paraId="11DC6DEE" w14:textId="1C10FAC5" w:rsidR="00806003" w:rsidRDefault="00FB5E69" w:rsidP="00806003">
      <w:pPr>
        <w:rPr>
          <w:rFonts w:ascii="Arial Narrow" w:hAnsi="Arial Narrow" w:cs="Arial"/>
        </w:rPr>
      </w:pPr>
      <w:r w:rsidRPr="00013A81">
        <w:rPr>
          <w:rFonts w:ascii="Arial Narrow" w:hAnsi="Arial Narrow" w:cs="Arial"/>
          <w:noProof/>
        </w:rPr>
        <w:drawing>
          <wp:anchor distT="0" distB="0" distL="114300" distR="114300" simplePos="0" relativeHeight="251658248" behindDoc="0" locked="0" layoutInCell="1" allowOverlap="1" wp14:anchorId="590C34D0" wp14:editId="5B5CDCDA">
            <wp:simplePos x="0" y="0"/>
            <wp:positionH relativeFrom="column">
              <wp:posOffset>522605</wp:posOffset>
            </wp:positionH>
            <wp:positionV relativeFrom="paragraph">
              <wp:posOffset>136525</wp:posOffset>
            </wp:positionV>
            <wp:extent cx="3307715" cy="2044700"/>
            <wp:effectExtent l="0" t="0" r="6985" b="0"/>
            <wp:wrapNone/>
            <wp:docPr id="839969743" name="Picture 839969743" descr="A building with stairs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69743" name="Picture 839969743" descr="A building with stairs and stairs&#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307715" cy="2044700"/>
                    </a:xfrm>
                    <a:prstGeom prst="rect">
                      <a:avLst/>
                    </a:prstGeom>
                  </pic:spPr>
                </pic:pic>
              </a:graphicData>
            </a:graphic>
            <wp14:sizeRelH relativeFrom="page">
              <wp14:pctWidth>0</wp14:pctWidth>
            </wp14:sizeRelH>
            <wp14:sizeRelV relativeFrom="page">
              <wp14:pctHeight>0</wp14:pctHeight>
            </wp14:sizeRelV>
          </wp:anchor>
        </w:drawing>
      </w:r>
    </w:p>
    <w:p w14:paraId="5071F4B0" w14:textId="08349AF8" w:rsidR="00806003" w:rsidRDefault="00806003" w:rsidP="00806003">
      <w:pPr>
        <w:rPr>
          <w:rFonts w:ascii="Arial Narrow" w:hAnsi="Arial Narrow" w:cs="Arial"/>
        </w:rPr>
      </w:pPr>
    </w:p>
    <w:p w14:paraId="3EC4EABD" w14:textId="77777777" w:rsidR="00806003" w:rsidRDefault="00806003" w:rsidP="00806003">
      <w:pPr>
        <w:rPr>
          <w:rFonts w:ascii="Arial Narrow" w:hAnsi="Arial Narrow" w:cs="Arial"/>
        </w:rPr>
      </w:pPr>
    </w:p>
    <w:p w14:paraId="236E3698" w14:textId="53DBBEEA" w:rsidR="00806003" w:rsidRDefault="00806003" w:rsidP="00806003">
      <w:pPr>
        <w:rPr>
          <w:rFonts w:ascii="Arial Narrow" w:hAnsi="Arial Narrow" w:cs="Arial"/>
        </w:rPr>
      </w:pPr>
    </w:p>
    <w:p w14:paraId="56312834" w14:textId="201DC7AF" w:rsidR="00806003" w:rsidRDefault="00806003" w:rsidP="00806003">
      <w:pPr>
        <w:rPr>
          <w:rFonts w:ascii="Arial Narrow" w:hAnsi="Arial Narrow" w:cs="Arial"/>
        </w:rPr>
      </w:pPr>
    </w:p>
    <w:p w14:paraId="36E03B91" w14:textId="21353CC8" w:rsidR="00806003" w:rsidRDefault="00806003" w:rsidP="00806003">
      <w:pPr>
        <w:rPr>
          <w:rFonts w:ascii="Arial Narrow" w:hAnsi="Arial Narrow" w:cs="Arial"/>
        </w:rPr>
      </w:pPr>
    </w:p>
    <w:p w14:paraId="5359FA00" w14:textId="77777777" w:rsidR="00806003" w:rsidRDefault="00806003" w:rsidP="00806003">
      <w:pPr>
        <w:rPr>
          <w:rFonts w:ascii="Arial Narrow" w:hAnsi="Arial Narrow" w:cs="Arial"/>
        </w:rPr>
      </w:pPr>
    </w:p>
    <w:p w14:paraId="3DD8A10D" w14:textId="77777777" w:rsidR="00806003" w:rsidRDefault="00806003" w:rsidP="00806003">
      <w:pPr>
        <w:rPr>
          <w:rFonts w:ascii="Arial Narrow" w:hAnsi="Arial Narrow" w:cs="Arial"/>
        </w:rPr>
      </w:pPr>
    </w:p>
    <w:p w14:paraId="3D5D3BF1" w14:textId="363BB520" w:rsidR="00DD350E" w:rsidRDefault="00DD350E" w:rsidP="00806003">
      <w:pPr>
        <w:rPr>
          <w:rFonts w:ascii="Arial Narrow" w:hAnsi="Arial Narrow" w:cs="Arial"/>
          <w:b/>
          <w:u w:val="single"/>
        </w:rPr>
      </w:pPr>
    </w:p>
    <w:p w14:paraId="4893F906" w14:textId="02BCF209" w:rsidR="00DD350E" w:rsidRDefault="00DD350E" w:rsidP="00806003">
      <w:pPr>
        <w:rPr>
          <w:rFonts w:ascii="Arial Narrow" w:hAnsi="Arial Narrow" w:cs="Arial"/>
          <w:b/>
          <w:u w:val="single"/>
        </w:rPr>
      </w:pPr>
    </w:p>
    <w:p w14:paraId="71002350" w14:textId="77777777" w:rsidR="008F1098" w:rsidRDefault="008F1098" w:rsidP="00806003">
      <w:pPr>
        <w:rPr>
          <w:rFonts w:ascii="Arial Narrow" w:hAnsi="Arial Narrow" w:cs="Arial"/>
          <w:b/>
          <w:u w:val="single"/>
        </w:rPr>
      </w:pPr>
    </w:p>
    <w:p w14:paraId="144778F2" w14:textId="77777777" w:rsidR="008F1098" w:rsidRDefault="008F1098" w:rsidP="00806003">
      <w:pPr>
        <w:rPr>
          <w:rFonts w:ascii="Arial Narrow" w:hAnsi="Arial Narrow" w:cs="Arial"/>
          <w:b/>
          <w:u w:val="single"/>
        </w:rPr>
      </w:pPr>
    </w:p>
    <w:p w14:paraId="3AA73B67" w14:textId="2D5796F8" w:rsidR="00806003" w:rsidRPr="008A5311" w:rsidRDefault="00806003" w:rsidP="00806003">
      <w:pPr>
        <w:rPr>
          <w:rFonts w:ascii="Arial Narrow" w:hAnsi="Arial Narrow" w:cs="Arial"/>
          <w:b/>
          <w:bCs/>
          <w:u w:val="single"/>
        </w:rPr>
      </w:pPr>
      <w:r w:rsidRPr="008A5311">
        <w:rPr>
          <w:rFonts w:ascii="Arial Narrow" w:hAnsi="Arial Narrow" w:cs="Arial"/>
          <w:b/>
          <w:u w:val="single"/>
        </w:rPr>
        <w:lastRenderedPageBreak/>
        <w:t xml:space="preserve">Case Study 2. Engaging younger residents at Pennywell </w:t>
      </w:r>
    </w:p>
    <w:p w14:paraId="3C9EA36D" w14:textId="28FDDE69" w:rsidR="00806003" w:rsidRPr="00013A81" w:rsidRDefault="008F1098" w:rsidP="00806003">
      <w:pPr>
        <w:rPr>
          <w:rFonts w:ascii="Arial Narrow" w:hAnsi="Arial Narrow" w:cs="Arial"/>
          <w:lang w:val="en-US"/>
        </w:rPr>
      </w:pPr>
      <w:r>
        <w:rPr>
          <w:noProof/>
        </w:rPr>
        <w:drawing>
          <wp:anchor distT="0" distB="0" distL="114300" distR="114300" simplePos="0" relativeHeight="251658245" behindDoc="0" locked="0" layoutInCell="1" allowOverlap="1" wp14:anchorId="32567526" wp14:editId="018BB84D">
            <wp:simplePos x="0" y="0"/>
            <wp:positionH relativeFrom="margin">
              <wp:posOffset>5077248</wp:posOffset>
            </wp:positionH>
            <wp:positionV relativeFrom="paragraph">
              <wp:posOffset>-797136</wp:posOffset>
            </wp:positionV>
            <wp:extent cx="4206875" cy="2369820"/>
            <wp:effectExtent l="0" t="0" r="3175" b="0"/>
            <wp:wrapNone/>
            <wp:docPr id="664741466" name="Picture 664741466" descr="A row of painting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41466" name="Picture 664741466" descr="A row of paintings on a white background&#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206875" cy="2369820"/>
                    </a:xfrm>
                    <a:prstGeom prst="rect">
                      <a:avLst/>
                    </a:prstGeom>
                  </pic:spPr>
                </pic:pic>
              </a:graphicData>
            </a:graphic>
            <wp14:sizeRelH relativeFrom="page">
              <wp14:pctWidth>0</wp14:pctWidth>
            </wp14:sizeRelH>
            <wp14:sizeRelV relativeFrom="page">
              <wp14:pctHeight>0</wp14:pctHeight>
            </wp14:sizeRelV>
          </wp:anchor>
        </w:drawing>
      </w:r>
      <w:r w:rsidR="00DD350E">
        <w:rPr>
          <w:noProof/>
        </w:rPr>
        <w:drawing>
          <wp:anchor distT="0" distB="0" distL="114300" distR="114300" simplePos="0" relativeHeight="251658246" behindDoc="0" locked="0" layoutInCell="1" allowOverlap="1" wp14:anchorId="5403C76D" wp14:editId="1C6BBC15">
            <wp:simplePos x="0" y="0"/>
            <wp:positionH relativeFrom="column">
              <wp:posOffset>5124499</wp:posOffset>
            </wp:positionH>
            <wp:positionV relativeFrom="paragraph">
              <wp:posOffset>1213485</wp:posOffset>
            </wp:positionV>
            <wp:extent cx="4206875" cy="2474595"/>
            <wp:effectExtent l="0" t="0" r="3175" b="1905"/>
            <wp:wrapNone/>
            <wp:docPr id="1" name="Picture 1" descr="A building with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playground&#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0687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003" w:rsidRPr="00013A81">
        <w:rPr>
          <w:rFonts w:ascii="Arial Narrow" w:hAnsi="Arial Narrow" w:cs="Arial"/>
          <w:lang w:val="en-US"/>
        </w:rPr>
        <w:t xml:space="preserve">The major regeneration of the Pennywell area has included the construction of new homes, a new school, a medical center, retail units, public realm areas including a civic square, active travel routes, and, central to the development, the MacMillan Community Hub. </w:t>
      </w:r>
      <w:r w:rsidR="00806003" w:rsidRPr="00013A81">
        <w:rPr>
          <w:rFonts w:ascii="Arial Narrow" w:hAnsi="Arial Narrow" w:cs="Arial"/>
        </w:rPr>
        <w:t>The hub is a joint project between the Council and North Edinburgh Arts, a community owned arts organisation.  The completed hub will provide a new nursery, library, homes for social rent and an expanded and refurbished community arts facility.</w:t>
      </w:r>
      <w:r w:rsidR="00806003" w:rsidRPr="00013A81">
        <w:rPr>
          <w:rFonts w:ascii="Arial Narrow" w:hAnsi="Arial Narrow" w:cs="Arial"/>
          <w:b/>
          <w:bCs/>
        </w:rPr>
        <w:t xml:space="preserve">  </w:t>
      </w:r>
    </w:p>
    <w:p w14:paraId="2CF0719A" w14:textId="79EA2619" w:rsidR="00806003" w:rsidRPr="00013A81" w:rsidRDefault="00DD350E" w:rsidP="00806003">
      <w:pPr>
        <w:rPr>
          <w:rFonts w:ascii="Arial Narrow" w:hAnsi="Arial Narrow" w:cs="Arial"/>
          <w:lang w:val="en-US"/>
        </w:rPr>
      </w:pPr>
      <w:r>
        <w:rPr>
          <w:noProof/>
        </w:rPr>
        <mc:AlternateContent>
          <mc:Choice Requires="wps">
            <w:drawing>
              <wp:anchor distT="0" distB="0" distL="114300" distR="114300" simplePos="0" relativeHeight="251658244" behindDoc="0" locked="0" layoutInCell="1" allowOverlap="1" wp14:anchorId="05F550F2" wp14:editId="231AFD76">
                <wp:simplePos x="0" y="0"/>
                <wp:positionH relativeFrom="column">
                  <wp:posOffset>5154539</wp:posOffset>
                </wp:positionH>
                <wp:positionV relativeFrom="paragraph">
                  <wp:posOffset>-303188</wp:posOffset>
                </wp:positionV>
                <wp:extent cx="3175000" cy="298450"/>
                <wp:effectExtent l="0" t="0" r="0" b="6350"/>
                <wp:wrapNone/>
                <wp:docPr id="708651869" name="Text Box 5"/>
                <wp:cNvGraphicFramePr/>
                <a:graphic xmlns:a="http://schemas.openxmlformats.org/drawingml/2006/main">
                  <a:graphicData uri="http://schemas.microsoft.com/office/word/2010/wordprocessingShape">
                    <wps:wsp>
                      <wps:cNvSpPr txBox="1"/>
                      <wps:spPr>
                        <a:xfrm>
                          <a:off x="0" y="0"/>
                          <a:ext cx="3175000" cy="298450"/>
                        </a:xfrm>
                        <a:prstGeom prst="rect">
                          <a:avLst/>
                        </a:prstGeom>
                        <a:noFill/>
                        <a:ln w="6350">
                          <a:noFill/>
                        </a:ln>
                      </wps:spPr>
                      <wps:txbx>
                        <w:txbxContent>
                          <w:p w14:paraId="450FC93A" w14:textId="77777777" w:rsidR="00806003" w:rsidRDefault="00806003" w:rsidP="00806003">
                            <w:r>
                              <w:t xml:space="preserve">Artwork by pupils at </w:t>
                            </w:r>
                            <w:proofErr w:type="spellStart"/>
                            <w:r>
                              <w:t>Craigroyston</w:t>
                            </w:r>
                            <w:proofErr w:type="spellEnd"/>
                            <w:r>
                              <w:t xml:space="preserve">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550F2" id="Text Box 5" o:spid="_x0000_s1030" type="#_x0000_t202" style="position:absolute;margin-left:405.85pt;margin-top:-23.85pt;width:250pt;height:2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EfGgIAADM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" filled="f" stroked="f" strokeweight=".5pt">
                <v:textbox>
                  <w:txbxContent>
                    <w:p w14:paraId="450FC93A" w14:textId="77777777" w:rsidR="00806003" w:rsidRDefault="00806003" w:rsidP="00806003">
                      <w:r>
                        <w:t xml:space="preserve">Artwork by pupils at </w:t>
                      </w:r>
                      <w:proofErr w:type="spellStart"/>
                      <w:r>
                        <w:t>Craigroyston</w:t>
                      </w:r>
                      <w:proofErr w:type="spellEnd"/>
                      <w:r>
                        <w:t xml:space="preserve"> High School</w:t>
                      </w:r>
                    </w:p>
                  </w:txbxContent>
                </v:textbox>
              </v:shape>
            </w:pict>
          </mc:Fallback>
        </mc:AlternateContent>
      </w:r>
      <w:r w:rsidR="00806003" w:rsidRPr="00013A81">
        <w:rPr>
          <w:rFonts w:ascii="Arial Narrow" w:hAnsi="Arial Narrow" w:cs="Arial"/>
          <w:lang w:val="en-US"/>
        </w:rPr>
        <w:t xml:space="preserve">For many younger residents, the long-term regeneration of this area and at </w:t>
      </w:r>
      <w:proofErr w:type="gramStart"/>
      <w:r w:rsidR="00806003" w:rsidRPr="00013A81">
        <w:rPr>
          <w:rFonts w:ascii="Arial Narrow" w:hAnsi="Arial Narrow" w:cs="Arial"/>
          <w:lang w:val="en-US"/>
        </w:rPr>
        <w:t>times,</w:t>
      </w:r>
      <w:proofErr w:type="gramEnd"/>
      <w:r w:rsidR="00806003" w:rsidRPr="00013A81">
        <w:rPr>
          <w:rFonts w:ascii="Arial Narrow" w:hAnsi="Arial Narrow" w:cs="Arial"/>
          <w:lang w:val="en-US"/>
        </w:rPr>
        <w:t xml:space="preserve"> the unavoidable disruption, has been an ongoing feature throughout their upbringing. In a bid to positively engage younger residents, the Council have appointed an </w:t>
      </w:r>
      <w:proofErr w:type="gramStart"/>
      <w:r w:rsidR="00806003" w:rsidRPr="00013A81">
        <w:rPr>
          <w:rFonts w:ascii="Arial Narrow" w:hAnsi="Arial Narrow" w:cs="Arial"/>
          <w:lang w:val="en-US"/>
        </w:rPr>
        <w:t>Arts</w:t>
      </w:r>
      <w:proofErr w:type="gramEnd"/>
      <w:r w:rsidR="00806003" w:rsidRPr="00013A81">
        <w:rPr>
          <w:rFonts w:ascii="Arial Narrow" w:hAnsi="Arial Narrow" w:cs="Arial"/>
          <w:lang w:val="en-US"/>
        </w:rPr>
        <w:t xml:space="preserve"> Consultant who has started engagement </w:t>
      </w:r>
      <w:proofErr w:type="gramStart"/>
      <w:r w:rsidR="00806003" w:rsidRPr="00013A81">
        <w:rPr>
          <w:rFonts w:ascii="Arial Narrow" w:hAnsi="Arial Narrow" w:cs="Arial"/>
          <w:lang w:val="en-US"/>
        </w:rPr>
        <w:t>with</w:t>
      </w:r>
      <w:proofErr w:type="gramEnd"/>
      <w:r w:rsidR="00806003" w:rsidRPr="00013A81">
        <w:rPr>
          <w:rFonts w:ascii="Arial Narrow" w:hAnsi="Arial Narrow" w:cs="Arial"/>
          <w:lang w:val="en-US"/>
        </w:rPr>
        <w:t xml:space="preserve"> a local school.  This will result in school pupils producing art which will be used during the current development and as part of the final public square works.  This technique aims to positively engage young people who live locally and are impacted by the development works, in a bid to foster positive relationships.</w:t>
      </w:r>
    </w:p>
    <w:p w14:paraId="1F42F518" w14:textId="77777777" w:rsidR="00806003" w:rsidRDefault="00806003" w:rsidP="00806003">
      <w:pPr>
        <w:rPr>
          <w:rFonts w:ascii="Arial Narrow" w:hAnsi="Arial Narrow" w:cs="Arial"/>
          <w:lang w:val="en-US"/>
        </w:rPr>
      </w:pPr>
      <w:r w:rsidRPr="00013A81">
        <w:rPr>
          <w:rFonts w:ascii="Arial Narrow" w:hAnsi="Arial Narrow" w:cs="Arial"/>
          <w:lang w:val="en-US"/>
        </w:rPr>
        <w:t>In addition to this, community benefits such as modern apprenticeships have been provided by developers, employing and upskilling local people and those in the wider development area.</w:t>
      </w:r>
    </w:p>
    <w:p w14:paraId="66C14C85" w14:textId="77777777" w:rsidR="00806003" w:rsidRDefault="00806003" w:rsidP="00806003">
      <w:pPr>
        <w:pStyle w:val="NormalWeb"/>
      </w:pPr>
      <w:r>
        <w:rPr>
          <w:noProof/>
        </w:rPr>
        <mc:AlternateContent>
          <mc:Choice Requires="wps">
            <w:drawing>
              <wp:anchor distT="0" distB="0" distL="114300" distR="114300" simplePos="0" relativeHeight="251658243" behindDoc="0" locked="0" layoutInCell="1" allowOverlap="1" wp14:anchorId="3B778AC6" wp14:editId="505BDB9C">
                <wp:simplePos x="0" y="0"/>
                <wp:positionH relativeFrom="column">
                  <wp:posOffset>5065248</wp:posOffset>
                </wp:positionH>
                <wp:positionV relativeFrom="paragraph">
                  <wp:posOffset>216339</wp:posOffset>
                </wp:positionV>
                <wp:extent cx="3175000" cy="298450"/>
                <wp:effectExtent l="0" t="0" r="0" b="6350"/>
                <wp:wrapNone/>
                <wp:docPr id="1162568918" name="Text Box 5"/>
                <wp:cNvGraphicFramePr/>
                <a:graphic xmlns:a="http://schemas.openxmlformats.org/drawingml/2006/main">
                  <a:graphicData uri="http://schemas.microsoft.com/office/word/2010/wordprocessingShape">
                    <wps:wsp>
                      <wps:cNvSpPr txBox="1"/>
                      <wps:spPr>
                        <a:xfrm>
                          <a:off x="0" y="0"/>
                          <a:ext cx="3175000" cy="298450"/>
                        </a:xfrm>
                        <a:prstGeom prst="rect">
                          <a:avLst/>
                        </a:prstGeom>
                        <a:noFill/>
                        <a:ln w="6350">
                          <a:noFill/>
                        </a:ln>
                      </wps:spPr>
                      <wps:txbx>
                        <w:txbxContent>
                          <w:p w14:paraId="09A7A245" w14:textId="77777777" w:rsidR="00806003" w:rsidRDefault="00806003" w:rsidP="00806003">
                            <w:r>
                              <w:t>Pennywell Hub, Paul Zanre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78AC6" id="_x0000_s1031" type="#_x0000_t202" style="position:absolute;margin-left:398.85pt;margin-top:17.05pt;width:250pt;height:23.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7KGgIAADM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" filled="f" stroked="f" strokeweight=".5pt">
                <v:textbox>
                  <w:txbxContent>
                    <w:p w14:paraId="09A7A245" w14:textId="77777777" w:rsidR="00806003" w:rsidRDefault="00806003" w:rsidP="00806003">
                      <w:r>
                        <w:t>Pennywell Hub, Paul Zanre Photography</w:t>
                      </w:r>
                    </w:p>
                  </w:txbxContent>
                </v:textbox>
              </v:shape>
            </w:pict>
          </mc:Fallback>
        </mc:AlternateContent>
      </w:r>
    </w:p>
    <w:p w14:paraId="20A16A01" w14:textId="77777777" w:rsidR="00806003" w:rsidRPr="00013A81" w:rsidRDefault="00806003" w:rsidP="00806003"/>
    <w:p w14:paraId="6B6C5A1D" w14:textId="77777777" w:rsidR="00806003" w:rsidRDefault="00806003" w:rsidP="00806003">
      <w:pPr>
        <w:rPr>
          <w:rFonts w:ascii="Arial Narrow" w:hAnsi="Arial Narrow" w:cs="Arial"/>
          <w:b/>
          <w:bCs/>
          <w:color w:val="196B24" w:themeColor="accent3"/>
          <w:u w:val="single"/>
        </w:rPr>
      </w:pPr>
      <w:r>
        <w:rPr>
          <w:rFonts w:ascii="Arial Narrow" w:hAnsi="Arial Narrow" w:cs="Arial"/>
          <w:b/>
          <w:bCs/>
          <w:color w:val="196B24" w:themeColor="accent3"/>
          <w:u w:val="single"/>
        </w:rPr>
        <w:br w:type="page"/>
      </w:r>
    </w:p>
    <w:p w14:paraId="36C9FBC1" w14:textId="77777777" w:rsidR="00806003" w:rsidRPr="008A5311" w:rsidRDefault="00806003" w:rsidP="00806003">
      <w:pPr>
        <w:rPr>
          <w:rFonts w:ascii="Arial Narrow" w:hAnsi="Arial Narrow" w:cs="Arial"/>
          <w:b/>
          <w:bCs/>
          <w:u w:val="single"/>
        </w:rPr>
      </w:pPr>
      <w:r w:rsidRPr="008A5311">
        <w:rPr>
          <w:rFonts w:ascii="Arial Narrow" w:hAnsi="Arial Narrow" w:cs="Arial"/>
          <w:b/>
          <w:bCs/>
          <w:u w:val="single"/>
        </w:rPr>
        <w:lastRenderedPageBreak/>
        <w:t>Case Study 3. Working together with the local community at Fountainbridge</w:t>
      </w:r>
    </w:p>
    <w:p w14:paraId="7DCBE045" w14:textId="77777777" w:rsidR="00806003" w:rsidRPr="00013A81" w:rsidRDefault="00806003" w:rsidP="00806003">
      <w:pPr>
        <w:rPr>
          <w:rFonts w:ascii="Arial Narrow" w:hAnsi="Arial Narrow" w:cs="Arial"/>
        </w:rPr>
      </w:pPr>
      <w:r w:rsidRPr="00013A81">
        <w:rPr>
          <w:rFonts w:ascii="Arial Narrow" w:hAnsi="Arial Narrow" w:cs="Arial"/>
        </w:rPr>
        <w:t xml:space="preserve">Partnership working and local community engagement is an integral part of regeneration and development work. There is not a ‘one size fits all’ approach – the specific nature and requirements of each development help to guide the approach. </w:t>
      </w:r>
    </w:p>
    <w:p w14:paraId="1167AA02" w14:textId="77777777" w:rsidR="00806003" w:rsidRPr="00013A81" w:rsidRDefault="00806003" w:rsidP="00806003">
      <w:pPr>
        <w:rPr>
          <w:rFonts w:ascii="Arial Narrow" w:hAnsi="Arial Narrow" w:cs="Arial"/>
        </w:rPr>
      </w:pPr>
      <w:r w:rsidRPr="00013A81">
        <w:rPr>
          <w:rFonts w:ascii="Arial Narrow" w:hAnsi="Arial Narrow" w:cs="Arial"/>
        </w:rPr>
        <w:t xml:space="preserve">The Fountainbridge site is an example of successful engagement with various local stakeholders, including the Canalside initiative, the Fountainbridge Community Trust and the </w:t>
      </w:r>
      <w:proofErr w:type="spellStart"/>
      <w:r w:rsidRPr="00013A81">
        <w:rPr>
          <w:rFonts w:ascii="Arial Narrow" w:hAnsi="Arial Narrow" w:cs="Arial"/>
        </w:rPr>
        <w:t>Merchiston</w:t>
      </w:r>
      <w:proofErr w:type="spellEnd"/>
      <w:r w:rsidRPr="00013A81">
        <w:rPr>
          <w:rFonts w:ascii="Arial Narrow" w:hAnsi="Arial Narrow" w:cs="Arial"/>
        </w:rPr>
        <w:t xml:space="preserve"> Community Council, to promote local input and involvement.  A policy of </w:t>
      </w:r>
      <w:proofErr w:type="gramStart"/>
      <w:r w:rsidRPr="00013A81">
        <w:rPr>
          <w:rFonts w:ascii="Arial Narrow" w:hAnsi="Arial Narrow" w:cs="Arial"/>
        </w:rPr>
        <w:t>opening up</w:t>
      </w:r>
      <w:proofErr w:type="gramEnd"/>
      <w:r w:rsidRPr="00013A81">
        <w:rPr>
          <w:rFonts w:ascii="Arial Narrow" w:hAnsi="Arial Narrow" w:cs="Arial"/>
        </w:rPr>
        <w:t xml:space="preserve"> the site to the local community has helped to promote transparency and trust in the planned works, and design workshops have been an important channel for getting the local community involved in the development from an early stage.  Consultation has been a key focus of this project from the start, with events having been held at various local venues at different times of day, to raise awareness and encourage a wider mix of people to share their views.  In addition to residents, the community engagement has also involved local businesses and local councillors.</w:t>
      </w:r>
    </w:p>
    <w:p w14:paraId="50F1DAC7" w14:textId="4B8CC17E" w:rsidR="00806003" w:rsidRPr="00013A81" w:rsidRDefault="00806003" w:rsidP="00806003">
      <w:pPr>
        <w:rPr>
          <w:rFonts w:ascii="Arial Narrow" w:hAnsi="Arial Narrow" w:cs="Arial"/>
        </w:rPr>
      </w:pPr>
      <w:r w:rsidRPr="00013A81">
        <w:rPr>
          <w:rFonts w:ascii="Arial Narrow" w:hAnsi="Arial Narrow" w:cs="Arial"/>
        </w:rPr>
        <w:t xml:space="preserve">Partnership working has taken place in </w:t>
      </w:r>
      <w:proofErr w:type="gramStart"/>
      <w:r w:rsidRPr="00013A81">
        <w:rPr>
          <w:rFonts w:ascii="Arial Narrow" w:hAnsi="Arial Narrow" w:cs="Arial"/>
        </w:rPr>
        <w:t>a number of</w:t>
      </w:r>
      <w:proofErr w:type="gramEnd"/>
      <w:r w:rsidRPr="00013A81">
        <w:rPr>
          <w:rFonts w:ascii="Arial Narrow" w:hAnsi="Arial Narrow" w:cs="Arial"/>
        </w:rPr>
        <w:t xml:space="preserve"> other ways, such as holding a canal festival next to the site and working with the University of Edinburgh who have used the site as a living case study for their planning students.  The community have a presence on site in the form of a community gardens and a mushroom farm. This is a good collaboration as a </w:t>
      </w:r>
      <w:r w:rsidR="00A54199">
        <w:rPr>
          <w:rFonts w:ascii="Arial Narrow" w:hAnsi="Arial Narrow" w:cs="Arial"/>
        </w:rPr>
        <w:t>‘</w:t>
      </w:r>
      <w:r w:rsidRPr="00013A81">
        <w:rPr>
          <w:rFonts w:ascii="Arial Narrow" w:hAnsi="Arial Narrow" w:cs="Arial"/>
        </w:rPr>
        <w:t>meanwhile use</w:t>
      </w:r>
      <w:r w:rsidR="00A54199">
        <w:rPr>
          <w:rFonts w:ascii="Arial Narrow" w:hAnsi="Arial Narrow" w:cs="Arial"/>
        </w:rPr>
        <w:t>’</w:t>
      </w:r>
      <w:r w:rsidRPr="00013A81">
        <w:rPr>
          <w:rFonts w:ascii="Arial Narrow" w:hAnsi="Arial Narrow" w:cs="Arial"/>
        </w:rPr>
        <w:t>, which maintains activity on the site until development gets underway.</w:t>
      </w:r>
    </w:p>
    <w:p w14:paraId="6962EC24" w14:textId="77777777" w:rsidR="00806003" w:rsidRPr="00013A81" w:rsidRDefault="00806003" w:rsidP="00806003">
      <w:pPr>
        <w:rPr>
          <w:rFonts w:ascii="Arial Narrow" w:hAnsi="Arial Narrow" w:cs="Arial"/>
          <w:b/>
          <w:bCs/>
        </w:rPr>
      </w:pPr>
    </w:p>
    <w:p w14:paraId="130A17D8" w14:textId="77777777" w:rsidR="00806003" w:rsidRPr="008A5311" w:rsidRDefault="00806003" w:rsidP="00806003">
      <w:pPr>
        <w:rPr>
          <w:rFonts w:ascii="Arial Narrow" w:hAnsi="Arial Narrow" w:cs="Arial"/>
          <w:b/>
          <w:bCs/>
          <w:u w:val="single"/>
        </w:rPr>
      </w:pPr>
      <w:r w:rsidRPr="008A5311">
        <w:rPr>
          <w:rFonts w:ascii="Arial Narrow" w:hAnsi="Arial Narrow" w:cs="Arial"/>
          <w:b/>
          <w:bCs/>
          <w:u w:val="single"/>
        </w:rPr>
        <w:t xml:space="preserve">Case Study 4. Sustainable development at scale at </w:t>
      </w:r>
      <w:proofErr w:type="spellStart"/>
      <w:r w:rsidRPr="008A5311">
        <w:rPr>
          <w:rFonts w:ascii="Arial Narrow" w:hAnsi="Arial Narrow" w:cs="Arial"/>
          <w:b/>
          <w:bCs/>
          <w:u w:val="single"/>
        </w:rPr>
        <w:t>Granton</w:t>
      </w:r>
      <w:proofErr w:type="spellEnd"/>
      <w:r w:rsidRPr="008A5311">
        <w:rPr>
          <w:rFonts w:ascii="Arial Narrow" w:hAnsi="Arial Narrow" w:cs="Arial"/>
          <w:b/>
          <w:bCs/>
          <w:u w:val="single"/>
        </w:rPr>
        <w:t xml:space="preserve"> Western Villages</w:t>
      </w:r>
      <w:r w:rsidRPr="008A5311">
        <w:rPr>
          <w:rFonts w:ascii="Arial Narrow" w:hAnsi="Arial Narrow" w:cs="Arial"/>
          <w:u w:val="single"/>
        </w:rPr>
        <w:t xml:space="preserve"> </w:t>
      </w:r>
    </w:p>
    <w:p w14:paraId="05416921" w14:textId="18735068" w:rsidR="00806003" w:rsidRPr="00013A81" w:rsidRDefault="00806003" w:rsidP="00806003">
      <w:pPr>
        <w:rPr>
          <w:rFonts w:ascii="Arial Narrow" w:hAnsi="Arial Narrow" w:cs="Arial"/>
        </w:rPr>
      </w:pPr>
      <w:r w:rsidRPr="00013A81">
        <w:rPr>
          <w:rFonts w:ascii="Arial Narrow" w:hAnsi="Arial Narrow" w:cs="Arial"/>
        </w:rPr>
        <w:t xml:space="preserve">The </w:t>
      </w:r>
      <w:proofErr w:type="spellStart"/>
      <w:r w:rsidRPr="00013A81">
        <w:rPr>
          <w:rFonts w:ascii="Arial Narrow" w:hAnsi="Arial Narrow" w:cs="Arial"/>
        </w:rPr>
        <w:t>Granton</w:t>
      </w:r>
      <w:proofErr w:type="spellEnd"/>
      <w:r w:rsidRPr="00013A81">
        <w:rPr>
          <w:rFonts w:ascii="Arial Narrow" w:hAnsi="Arial Narrow" w:cs="Arial"/>
        </w:rPr>
        <w:t xml:space="preserve"> waterfront regeneration is a blueprint for future sustainable development at scale. The work will take place across four phases and will transform the area, with the planned creation of over 3,500 net zero carbon </w:t>
      </w:r>
      <w:r w:rsidRPr="00013A81">
        <w:rPr>
          <w:rFonts w:ascii="Arial Narrow" w:hAnsi="Arial Narrow" w:cs="Arial"/>
        </w:rPr>
        <w:t xml:space="preserve">homes (over 35% to be affordable). 660 homes are already under construction as part of early action projects.  </w:t>
      </w:r>
    </w:p>
    <w:p w14:paraId="396AB82F" w14:textId="77777777" w:rsidR="00806003" w:rsidRPr="00013A81" w:rsidRDefault="00806003" w:rsidP="00806003">
      <w:pPr>
        <w:rPr>
          <w:rFonts w:ascii="Arial Narrow" w:hAnsi="Arial Narrow" w:cs="Arial"/>
        </w:rPr>
      </w:pPr>
      <w:r w:rsidRPr="00013A81">
        <w:rPr>
          <w:rFonts w:ascii="Arial Narrow" w:hAnsi="Arial Narrow" w:cs="Arial"/>
        </w:rPr>
        <w:t xml:space="preserve">The delivery of new homes is part of a wider development to establish a new community, with other planned amenities in the area such as a new school, doctor surgery, parks, active travel infrastructure, community space and art installations.  </w:t>
      </w:r>
    </w:p>
    <w:p w14:paraId="4E28A875" w14:textId="77777777" w:rsidR="00806003" w:rsidRPr="00013A81" w:rsidRDefault="00806003" w:rsidP="00806003">
      <w:pPr>
        <w:rPr>
          <w:rFonts w:ascii="Arial Narrow" w:hAnsi="Arial Narrow" w:cs="Arial"/>
        </w:rPr>
      </w:pPr>
      <w:r w:rsidRPr="00013A81">
        <w:rPr>
          <w:rFonts w:ascii="Arial Narrow" w:hAnsi="Arial Narrow" w:cs="Arial"/>
        </w:rPr>
        <w:t xml:space="preserve">An early example of a successful restoration project is that of a former gas holder, which has been transformed into a large park area containing multiple spaces within, such as a play area for children and an art and sculpture area.  </w:t>
      </w:r>
    </w:p>
    <w:p w14:paraId="08D371FD" w14:textId="77777777" w:rsidR="00806003" w:rsidRPr="00013A81" w:rsidRDefault="00806003" w:rsidP="00806003">
      <w:pPr>
        <w:rPr>
          <w:rFonts w:ascii="Arial Narrow" w:hAnsi="Arial Narrow" w:cs="Arial"/>
        </w:rPr>
      </w:pPr>
      <w:r w:rsidRPr="00013A81">
        <w:rPr>
          <w:rFonts w:ascii="Arial Narrow" w:hAnsi="Arial Narrow" w:cs="Arial"/>
        </w:rPr>
        <w:t>This project has demonstrated the importance of strong relationships with strategic partners and contractors, from financial viability to providing targeted community benefits.  Innovation is at the heart of the regeneration, with a ground-breaking district heating network which will serve as a heat source to be fully built out in the area as well as off-site manufacturing.</w:t>
      </w:r>
    </w:p>
    <w:p w14:paraId="32C8B673" w14:textId="77777777" w:rsidR="00806003" w:rsidRPr="00013A81" w:rsidRDefault="00806003" w:rsidP="00806003">
      <w:pPr>
        <w:rPr>
          <w:rFonts w:ascii="Arial Narrow" w:hAnsi="Arial Narrow" w:cs="Arial"/>
        </w:rPr>
      </w:pPr>
      <w:r w:rsidRPr="00013A81">
        <w:rPr>
          <w:rFonts w:ascii="Arial Narrow" w:hAnsi="Arial Narrow" w:cs="Arial"/>
        </w:rPr>
        <w:t xml:space="preserve">The project is underpinned by engagement with local communities.  Extensive consultation took place at the start of the process which helped shape the creation of a development framework and has continued as work has started on site. </w:t>
      </w:r>
    </w:p>
    <w:p w14:paraId="61538748" w14:textId="07B0C8C2" w:rsidR="001B00B5" w:rsidRPr="001B00B5" w:rsidRDefault="0006103A" w:rsidP="001B00B5">
      <w:pPr>
        <w:spacing w:line="276" w:lineRule="auto"/>
        <w:jc w:val="both"/>
        <w:rPr>
          <w:rFonts w:ascii="Arial Narrow" w:eastAsiaTheme="minorEastAsia" w:hAnsi="Arial Narrow" w:cs="Arial"/>
          <w:color w:val="000000" w:themeColor="text1"/>
        </w:rPr>
      </w:pPr>
      <w:r w:rsidRPr="00013A81">
        <w:rPr>
          <w:rFonts w:ascii="Arial Narrow" w:hAnsi="Arial Narrow" w:cs="Arial"/>
          <w:noProof/>
        </w:rPr>
        <w:drawing>
          <wp:anchor distT="0" distB="0" distL="114300" distR="114300" simplePos="0" relativeHeight="251658250" behindDoc="0" locked="0" layoutInCell="1" allowOverlap="1" wp14:anchorId="27C22B06" wp14:editId="02295286">
            <wp:simplePos x="0" y="0"/>
            <wp:positionH relativeFrom="column">
              <wp:posOffset>907366</wp:posOffset>
            </wp:positionH>
            <wp:positionV relativeFrom="paragraph">
              <wp:posOffset>6399</wp:posOffset>
            </wp:positionV>
            <wp:extent cx="2735790" cy="2048429"/>
            <wp:effectExtent l="0" t="0" r="7620" b="9525"/>
            <wp:wrapNone/>
            <wp:docPr id="890860910" name="Picture 890860910" descr="A group of buildings with cars parked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60910" name="Picture 890860910" descr="A group of buildings with cars parked on the side of the road&#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735790" cy="2048429"/>
                    </a:xfrm>
                    <a:prstGeom prst="rect">
                      <a:avLst/>
                    </a:prstGeom>
                  </pic:spPr>
                </pic:pic>
              </a:graphicData>
            </a:graphic>
            <wp14:sizeRelH relativeFrom="page">
              <wp14:pctWidth>0</wp14:pctWidth>
            </wp14:sizeRelH>
            <wp14:sizeRelV relativeFrom="page">
              <wp14:pctHeight>0</wp14:pctHeight>
            </wp14:sizeRelV>
          </wp:anchor>
        </w:drawing>
      </w:r>
    </w:p>
    <w:p w14:paraId="7A0C37A4" w14:textId="3B7AAE67" w:rsidR="401D5EAB" w:rsidRDefault="0006103A">
      <w:r>
        <w:rPr>
          <w:noProof/>
        </w:rPr>
        <mc:AlternateContent>
          <mc:Choice Requires="wps">
            <w:drawing>
              <wp:anchor distT="0" distB="0" distL="114300" distR="114300" simplePos="0" relativeHeight="251658247" behindDoc="0" locked="0" layoutInCell="1" allowOverlap="1" wp14:anchorId="3214F6DC" wp14:editId="18D45AF7">
                <wp:simplePos x="0" y="0"/>
                <wp:positionH relativeFrom="column">
                  <wp:posOffset>855980</wp:posOffset>
                </wp:positionH>
                <wp:positionV relativeFrom="paragraph">
                  <wp:posOffset>1699309</wp:posOffset>
                </wp:positionV>
                <wp:extent cx="3175000" cy="298450"/>
                <wp:effectExtent l="0" t="0" r="0" b="6350"/>
                <wp:wrapNone/>
                <wp:docPr id="1605109570" name="Text Box 5"/>
                <wp:cNvGraphicFramePr/>
                <a:graphic xmlns:a="http://schemas.openxmlformats.org/drawingml/2006/main">
                  <a:graphicData uri="http://schemas.microsoft.com/office/word/2010/wordprocessingShape">
                    <wps:wsp>
                      <wps:cNvSpPr txBox="1"/>
                      <wps:spPr>
                        <a:xfrm>
                          <a:off x="0" y="0"/>
                          <a:ext cx="3175000" cy="298450"/>
                        </a:xfrm>
                        <a:prstGeom prst="rect">
                          <a:avLst/>
                        </a:prstGeom>
                        <a:noFill/>
                        <a:ln w="6350">
                          <a:noFill/>
                        </a:ln>
                      </wps:spPr>
                      <wps:txbx>
                        <w:txbxContent>
                          <w:p w14:paraId="7F08EFA1" w14:textId="77777777" w:rsidR="00806003" w:rsidRDefault="00806003" w:rsidP="00806003">
                            <w:r>
                              <w:t xml:space="preserve">Western Villages, </w:t>
                            </w:r>
                            <w:proofErr w:type="spellStart"/>
                            <w:r>
                              <w:t>Granton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4F6DC" id="_x0000_s1032" type="#_x0000_t202" style="position:absolute;margin-left:67.4pt;margin-top:133.8pt;width:250pt;height:23.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ONGgIAADM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" filled="f" stroked="f" strokeweight=".5pt">
                <v:textbox>
                  <w:txbxContent>
                    <w:p w14:paraId="7F08EFA1" w14:textId="77777777" w:rsidR="00806003" w:rsidRDefault="00806003" w:rsidP="00806003">
                      <w:r>
                        <w:t xml:space="preserve">Western Villages, </w:t>
                      </w:r>
                      <w:proofErr w:type="spellStart"/>
                      <w:r>
                        <w:t>Granton</w:t>
                      </w:r>
                      <w:proofErr w:type="spellEnd"/>
                    </w:p>
                  </w:txbxContent>
                </v:textbox>
              </v:shape>
            </w:pict>
          </mc:Fallback>
        </mc:AlternateContent>
      </w:r>
      <w:r w:rsidR="401D5EAB">
        <w:br w:type="page"/>
      </w:r>
    </w:p>
    <w:p w14:paraId="61BDCD63" w14:textId="77777777" w:rsidR="00DA7056" w:rsidRDefault="00DA7056" w:rsidP="401D5EAB">
      <w:pPr>
        <w:pStyle w:val="ListParagraph"/>
        <w:spacing w:line="276" w:lineRule="auto"/>
        <w:ind w:left="1080"/>
        <w:jc w:val="both"/>
        <w:rPr>
          <w:rFonts w:ascii="Arial Narrow" w:eastAsiaTheme="minorEastAsia" w:hAnsi="Arial Narrow" w:cs="Arial"/>
          <w:b/>
          <w:bCs/>
          <w:color w:val="000000" w:themeColor="text1"/>
          <w:sz w:val="32"/>
          <w:szCs w:val="32"/>
        </w:rPr>
        <w:sectPr w:rsidR="00DA7056" w:rsidSect="003300CF">
          <w:pgSz w:w="16838" w:h="11906" w:orient="landscape"/>
          <w:pgMar w:top="1560" w:right="1440" w:bottom="993" w:left="1440" w:header="708" w:footer="708" w:gutter="0"/>
          <w:pgBorders w:offsetFrom="page">
            <w:bottom w:val="single" w:sz="4" w:space="24" w:color="auto"/>
          </w:pgBorders>
          <w:cols w:num="2" w:space="1024"/>
          <w:docGrid w:linePitch="360"/>
        </w:sectPr>
      </w:pPr>
    </w:p>
    <w:p w14:paraId="0AA44B80" w14:textId="5E253077" w:rsidR="348D5784" w:rsidRDefault="348D5784" w:rsidP="00EE2B6C">
      <w:pPr>
        <w:pStyle w:val="Heading1"/>
      </w:pPr>
      <w:bookmarkStart w:id="138" w:name="_References"/>
      <w:bookmarkEnd w:id="138"/>
      <w:r w:rsidRPr="00690D1B">
        <w:lastRenderedPageBreak/>
        <w:t>R</w:t>
      </w:r>
      <w:r w:rsidR="00A012DE">
        <w:t>eferences</w:t>
      </w:r>
    </w:p>
    <w:p w14:paraId="178C1134" w14:textId="6C44EDFD" w:rsidR="009612EE" w:rsidRPr="00460FBE" w:rsidRDefault="009612EE" w:rsidP="00460FBE">
      <w:pPr>
        <w:spacing w:line="276" w:lineRule="auto"/>
        <w:jc w:val="both"/>
        <w:rPr>
          <w:rFonts w:ascii="Arial Narrow" w:eastAsiaTheme="minorEastAsia" w:hAnsi="Arial Narrow" w:cs="Arial"/>
          <w:b/>
          <w:color w:val="000000" w:themeColor="text1"/>
          <w:sz w:val="24"/>
          <w:szCs w:val="24"/>
        </w:rPr>
      </w:pPr>
      <w:r w:rsidRPr="00460FBE">
        <w:rPr>
          <w:rFonts w:ascii="Arial Narrow" w:eastAsiaTheme="minorEastAsia" w:hAnsi="Arial Narrow" w:cs="Arial"/>
          <w:b/>
          <w:color w:val="000000" w:themeColor="text1"/>
          <w:sz w:val="24"/>
          <w:szCs w:val="24"/>
        </w:rPr>
        <w:t>Intro</w:t>
      </w:r>
      <w:r w:rsidR="0061707D" w:rsidRPr="00460FBE">
        <w:rPr>
          <w:rFonts w:ascii="Arial Narrow" w:eastAsiaTheme="minorEastAsia" w:hAnsi="Arial Narrow" w:cs="Arial"/>
          <w:b/>
          <w:color w:val="000000" w:themeColor="text1"/>
          <w:sz w:val="24"/>
          <w:szCs w:val="24"/>
        </w:rPr>
        <w:t>duction</w:t>
      </w:r>
    </w:p>
    <w:p w14:paraId="57612D06" w14:textId="483BCCCD" w:rsidR="003C3CCC" w:rsidRDefault="00D445E0" w:rsidP="00723854">
      <w:pPr>
        <w:pStyle w:val="ListParagraph"/>
        <w:numPr>
          <w:ilvl w:val="0"/>
          <w:numId w:val="32"/>
        </w:numPr>
        <w:spacing w:line="360" w:lineRule="auto"/>
        <w:ind w:left="1080"/>
        <w:jc w:val="both"/>
        <w:rPr>
          <w:rFonts w:ascii="Arial Narrow" w:hAnsi="Arial Narrow" w:cs="Arial"/>
          <w:u w:color="0563C1"/>
        </w:rPr>
      </w:pPr>
      <w:r w:rsidRPr="00C74592">
        <w:rPr>
          <w:rFonts w:ascii="Arial Narrow" w:hAnsi="Arial Narrow" w:cs="Arial"/>
          <w:u w:color="0563C1"/>
        </w:rPr>
        <w:t>Local Housing Strategy Guidance</w:t>
      </w:r>
      <w:r w:rsidR="00D84409" w:rsidRPr="00C74592">
        <w:rPr>
          <w:rFonts w:ascii="Arial Narrow" w:hAnsi="Arial Narrow" w:cs="Arial"/>
          <w:u w:color="0563C1"/>
        </w:rPr>
        <w:t xml:space="preserve">, </w:t>
      </w:r>
      <w:r w:rsidR="007D689B" w:rsidRPr="00C74592">
        <w:rPr>
          <w:rFonts w:ascii="Arial Narrow" w:hAnsi="Arial Narrow" w:cs="Arial"/>
          <w:u w:color="0563C1"/>
        </w:rPr>
        <w:t>The Scottish Government</w:t>
      </w:r>
      <w:r w:rsidR="00715E96" w:rsidRPr="00C74592">
        <w:rPr>
          <w:rFonts w:ascii="Arial Narrow" w:hAnsi="Arial Narrow" w:cs="Arial"/>
          <w:u w:color="0563C1"/>
        </w:rPr>
        <w:t>. September 2019.</w:t>
      </w:r>
      <w:r w:rsidR="00715E96">
        <w:t xml:space="preserve"> </w:t>
      </w:r>
      <w:hyperlink r:id="rId169" w:history="1">
        <w:r w:rsidR="003C3CCC" w:rsidRPr="00843C8A">
          <w:rPr>
            <w:rStyle w:val="Hyperlink"/>
            <w:rFonts w:ascii="Arial Narrow" w:hAnsi="Arial Narrow" w:cs="Arial"/>
          </w:rPr>
          <w:t>Guidan</w:t>
        </w:r>
        <w:bookmarkStart w:id="139" w:name="_Hlt185513273"/>
        <w:bookmarkStart w:id="140" w:name="_Hlt185513274"/>
        <w:r w:rsidR="003C3CCC" w:rsidRPr="00843C8A">
          <w:rPr>
            <w:rStyle w:val="Hyperlink"/>
            <w:rFonts w:ascii="Arial Narrow" w:hAnsi="Arial Narrow" w:cs="Arial"/>
          </w:rPr>
          <w:t>c</w:t>
        </w:r>
        <w:bookmarkEnd w:id="139"/>
        <w:bookmarkEnd w:id="140"/>
        <w:r w:rsidR="003C3CCC" w:rsidRPr="00843C8A">
          <w:rPr>
            <w:rStyle w:val="Hyperlink"/>
            <w:rFonts w:ascii="Arial Narrow" w:hAnsi="Arial Narrow" w:cs="Arial"/>
          </w:rPr>
          <w:t>e</w:t>
        </w:r>
      </w:hyperlink>
      <w:r w:rsidR="0062233B">
        <w:t>.</w:t>
      </w:r>
    </w:p>
    <w:p w14:paraId="6D99E56C" w14:textId="7795C496" w:rsidR="00715E96" w:rsidRPr="00715E96" w:rsidRDefault="002D2DFE" w:rsidP="00723854">
      <w:pPr>
        <w:pStyle w:val="ListParagraph"/>
        <w:numPr>
          <w:ilvl w:val="0"/>
          <w:numId w:val="32"/>
        </w:numPr>
        <w:spacing w:line="360" w:lineRule="auto"/>
        <w:ind w:left="1080"/>
        <w:jc w:val="both"/>
        <w:rPr>
          <w:rFonts w:ascii="Arial Narrow" w:hAnsi="Arial Narrow"/>
          <w:color w:val="0070C0"/>
          <w:u w:val="single" w:color="0563C1"/>
        </w:rPr>
      </w:pPr>
      <w:r w:rsidRPr="0096447D">
        <w:rPr>
          <w:rFonts w:ascii="Arial Narrow" w:hAnsi="Arial Narrow" w:cs="Arial"/>
          <w:u w:color="0563C1"/>
        </w:rPr>
        <w:t>H</w:t>
      </w:r>
      <w:r w:rsidR="006E2CFD" w:rsidRPr="0096447D">
        <w:rPr>
          <w:rFonts w:ascii="Arial Narrow" w:hAnsi="Arial Narrow" w:cs="Arial"/>
          <w:u w:color="0563C1"/>
        </w:rPr>
        <w:t>ousing</w:t>
      </w:r>
      <w:r w:rsidRPr="0096447D">
        <w:rPr>
          <w:rFonts w:ascii="Arial Narrow" w:hAnsi="Arial Narrow" w:cs="Arial"/>
          <w:u w:color="0563C1"/>
        </w:rPr>
        <w:t xml:space="preserve"> N</w:t>
      </w:r>
      <w:r w:rsidR="006E2CFD" w:rsidRPr="0096447D">
        <w:rPr>
          <w:rFonts w:ascii="Arial Narrow" w:hAnsi="Arial Narrow" w:cs="Arial"/>
          <w:u w:color="0563C1"/>
        </w:rPr>
        <w:t>eed</w:t>
      </w:r>
      <w:r w:rsidRPr="0096447D">
        <w:rPr>
          <w:rFonts w:ascii="Arial Narrow" w:hAnsi="Arial Narrow" w:cs="Arial"/>
          <w:u w:color="0563C1"/>
        </w:rPr>
        <w:t xml:space="preserve"> </w:t>
      </w:r>
      <w:r w:rsidR="00C946FF" w:rsidRPr="0096447D">
        <w:rPr>
          <w:rFonts w:ascii="Arial Narrow" w:hAnsi="Arial Narrow" w:cs="Arial"/>
          <w:u w:color="0563C1"/>
        </w:rPr>
        <w:t>and</w:t>
      </w:r>
      <w:r w:rsidRPr="0096447D">
        <w:rPr>
          <w:rFonts w:ascii="Arial Narrow" w:hAnsi="Arial Narrow" w:cs="Arial"/>
          <w:u w:color="0563C1"/>
        </w:rPr>
        <w:t xml:space="preserve"> D</w:t>
      </w:r>
      <w:r w:rsidR="006E2CFD" w:rsidRPr="0096447D">
        <w:rPr>
          <w:rFonts w:ascii="Arial Narrow" w:hAnsi="Arial Narrow" w:cs="Arial"/>
          <w:u w:color="0563C1"/>
        </w:rPr>
        <w:t>emand</w:t>
      </w:r>
      <w:r w:rsidRPr="0096447D">
        <w:rPr>
          <w:rFonts w:ascii="Arial Narrow" w:hAnsi="Arial Narrow" w:cs="Arial"/>
          <w:u w:color="0563C1"/>
        </w:rPr>
        <w:t xml:space="preserve"> A</w:t>
      </w:r>
      <w:r w:rsidR="006E2CFD" w:rsidRPr="0096447D">
        <w:rPr>
          <w:rFonts w:ascii="Arial Narrow" w:hAnsi="Arial Narrow" w:cs="Arial"/>
          <w:u w:color="0563C1"/>
        </w:rPr>
        <w:t>ssessment</w:t>
      </w:r>
      <w:r w:rsidRPr="0096447D">
        <w:rPr>
          <w:rFonts w:ascii="Arial Narrow" w:hAnsi="Arial Narrow" w:cs="Arial"/>
          <w:u w:color="0563C1"/>
        </w:rPr>
        <w:t xml:space="preserve"> 3 Executive Summary</w:t>
      </w:r>
      <w:r w:rsidR="00861927">
        <w:rPr>
          <w:rFonts w:ascii="Arial Narrow" w:hAnsi="Arial Narrow" w:cs="Arial"/>
          <w:u w:color="0563C1"/>
        </w:rPr>
        <w:t>,</w:t>
      </w:r>
      <w:r w:rsidRPr="0096447D">
        <w:rPr>
          <w:rFonts w:ascii="Arial Narrow" w:hAnsi="Arial Narrow" w:cs="Arial"/>
          <w:u w:color="0563C1"/>
        </w:rPr>
        <w:t xml:space="preserve"> </w:t>
      </w:r>
      <w:r w:rsidR="00FD5DF5" w:rsidRPr="0096447D">
        <w:rPr>
          <w:rFonts w:ascii="Arial Narrow" w:hAnsi="Arial Narrow" w:cs="Arial"/>
          <w:u w:color="0563C1"/>
        </w:rPr>
        <w:t xml:space="preserve">City </w:t>
      </w:r>
      <w:r w:rsidR="006F71F0" w:rsidRPr="0096447D">
        <w:rPr>
          <w:rFonts w:ascii="Arial Narrow" w:hAnsi="Arial Narrow" w:cs="Arial"/>
          <w:u w:color="0563C1"/>
        </w:rPr>
        <w:t xml:space="preserve">Region </w:t>
      </w:r>
      <w:r w:rsidR="007540BB" w:rsidRPr="0096447D">
        <w:rPr>
          <w:rFonts w:ascii="Arial Narrow" w:hAnsi="Arial Narrow" w:cs="Arial"/>
          <w:u w:color="0563C1"/>
        </w:rPr>
        <w:t>Deal</w:t>
      </w:r>
      <w:r w:rsidR="00861927">
        <w:rPr>
          <w:rFonts w:ascii="Arial Narrow" w:hAnsi="Arial Narrow" w:cs="Arial"/>
          <w:u w:color="0563C1"/>
        </w:rPr>
        <w:t>,</w:t>
      </w:r>
      <w:r w:rsidR="007540BB" w:rsidRPr="0096447D">
        <w:rPr>
          <w:rFonts w:ascii="Arial Narrow" w:hAnsi="Arial Narrow" w:cs="Arial"/>
          <w:u w:color="0563C1"/>
        </w:rPr>
        <w:t xml:space="preserve"> </w:t>
      </w:r>
      <w:hyperlink r:id="rId170" w:history="1">
        <w:r w:rsidR="00F02BF7" w:rsidRPr="000941FC">
          <w:rPr>
            <w:rFonts w:ascii="Arial Narrow" w:hAnsi="Arial Narrow"/>
            <w:u w:color="0563C1"/>
          </w:rPr>
          <w:t>Housing Need and Demand Assessment (HNDA3</w:t>
        </w:r>
      </w:hyperlink>
      <w:r w:rsidR="00F02BF7" w:rsidRPr="00FA0791">
        <w:rPr>
          <w:rFonts w:ascii="Arial Narrow" w:hAnsi="Arial Narrow" w:cs="Arial"/>
          <w:color w:val="0070C0"/>
          <w:u w:color="0563C1"/>
        </w:rPr>
        <w:t>).</w:t>
      </w:r>
      <w:r w:rsidR="001D1897" w:rsidRPr="00FA0791">
        <w:rPr>
          <w:rFonts w:ascii="Aptos" w:eastAsia="Times New Roman" w:hAnsi="Aptos" w:cs="Aptos"/>
          <w:color w:val="0070C0"/>
          <w:kern w:val="0"/>
        </w:rPr>
        <w:t xml:space="preserve"> </w:t>
      </w:r>
      <w:hyperlink r:id="rId171" w:history="1">
        <w:r w:rsidR="00715E96" w:rsidRPr="00FA0791">
          <w:rPr>
            <w:rStyle w:val="Hyperlink"/>
            <w:rFonts w:ascii="Arial Narrow" w:hAnsi="Arial Narrow" w:cs="Arial"/>
            <w:color w:val="0070C0"/>
          </w:rPr>
          <w:t>Housing Need and Demand Assessment (HNDA3</w:t>
        </w:r>
      </w:hyperlink>
      <w:r w:rsidR="00715E96" w:rsidRPr="00FA0791">
        <w:rPr>
          <w:rFonts w:ascii="Arial Narrow" w:hAnsi="Arial Narrow" w:cs="Arial"/>
          <w:color w:val="0070C0"/>
        </w:rPr>
        <w:t>)</w:t>
      </w:r>
      <w:r w:rsidR="00EF4DD3" w:rsidRPr="00FA0791">
        <w:rPr>
          <w:rFonts w:ascii="Arial Narrow" w:hAnsi="Arial Narrow" w:cs="Arial"/>
          <w:color w:val="0070C0"/>
        </w:rPr>
        <w:t>.</w:t>
      </w:r>
    </w:p>
    <w:p w14:paraId="215D80C1" w14:textId="66448472" w:rsidR="00CE254C" w:rsidRPr="000941FC" w:rsidRDefault="00D97279" w:rsidP="00723854">
      <w:pPr>
        <w:pStyle w:val="ListParagraph"/>
        <w:numPr>
          <w:ilvl w:val="0"/>
          <w:numId w:val="32"/>
        </w:numPr>
        <w:spacing w:line="360" w:lineRule="auto"/>
        <w:ind w:left="1080"/>
        <w:jc w:val="both"/>
        <w:rPr>
          <w:rFonts w:ascii="Arial Narrow" w:hAnsi="Arial Narrow"/>
          <w:color w:val="0070C0"/>
          <w:u w:val="single" w:color="0563C1"/>
        </w:rPr>
      </w:pPr>
      <w:r w:rsidRPr="0096447D">
        <w:rPr>
          <w:rFonts w:ascii="Arial Narrow" w:hAnsi="Arial Narrow" w:cs="Arial"/>
          <w:u w:color="0563C1"/>
        </w:rPr>
        <w:t xml:space="preserve">Edinburgh Partnership Community Plan 2018 </w:t>
      </w:r>
      <w:r w:rsidR="00774B6F" w:rsidRPr="0096447D">
        <w:rPr>
          <w:rFonts w:ascii="Arial Narrow" w:hAnsi="Arial Narrow" w:cs="Arial"/>
          <w:u w:color="0563C1"/>
        </w:rPr>
        <w:t>–</w:t>
      </w:r>
      <w:r w:rsidRPr="0096447D">
        <w:rPr>
          <w:rFonts w:ascii="Arial Narrow" w:hAnsi="Arial Narrow" w:cs="Arial"/>
          <w:u w:color="0563C1"/>
        </w:rPr>
        <w:t xml:space="preserve"> 2028</w:t>
      </w:r>
      <w:r w:rsidR="00774B6F" w:rsidRPr="0096447D">
        <w:rPr>
          <w:rFonts w:ascii="Arial Narrow" w:hAnsi="Arial Narrow" w:cs="Arial"/>
          <w:u w:color="0563C1"/>
        </w:rPr>
        <w:t>. The Edinburgh Partnership.</w:t>
      </w:r>
      <w:r w:rsidRPr="0096447D">
        <w:rPr>
          <w:rFonts w:ascii="Arial Narrow" w:hAnsi="Arial Narrow" w:cs="Arial"/>
          <w:u w:color="0563C1"/>
        </w:rPr>
        <w:t xml:space="preserve"> </w:t>
      </w:r>
      <w:hyperlink r:id="rId172" w:history="1">
        <w:r w:rsidR="00CE254C" w:rsidRPr="00D349E5">
          <w:rPr>
            <w:rFonts w:ascii="Arial Narrow" w:hAnsi="Arial Narrow"/>
            <w:color w:val="0070C0"/>
            <w:u w:val="single" w:color="0563C1"/>
          </w:rPr>
          <w:t>Edinb</w:t>
        </w:r>
        <w:bookmarkStart w:id="141" w:name="_Hlt185500244"/>
        <w:bookmarkStart w:id="142" w:name="_Hlt185500245"/>
        <w:r w:rsidR="00CE254C" w:rsidRPr="00D349E5">
          <w:rPr>
            <w:rFonts w:ascii="Arial Narrow" w:hAnsi="Arial Narrow"/>
            <w:color w:val="0070C0"/>
            <w:u w:val="single" w:color="0563C1"/>
          </w:rPr>
          <w:t>u</w:t>
        </w:r>
        <w:bookmarkEnd w:id="141"/>
        <w:bookmarkEnd w:id="142"/>
        <w:r w:rsidR="00CE254C" w:rsidRPr="00D349E5">
          <w:rPr>
            <w:rFonts w:ascii="Arial Narrow" w:hAnsi="Arial Narrow"/>
            <w:color w:val="0070C0"/>
            <w:u w:val="single" w:color="0563C1"/>
          </w:rPr>
          <w:t>rgh Partnership’s Local Outcome Improvement Plan</w:t>
        </w:r>
      </w:hyperlink>
      <w:r w:rsidR="003F4A14" w:rsidRPr="00D349E5">
        <w:rPr>
          <w:rFonts w:ascii="Arial Narrow" w:hAnsi="Arial Narrow"/>
          <w:color w:val="0070C0"/>
          <w:u w:val="single" w:color="0563C1"/>
        </w:rPr>
        <w:t>.</w:t>
      </w:r>
    </w:p>
    <w:p w14:paraId="7F2B6F55" w14:textId="68AD8298" w:rsidR="00A11B6A" w:rsidRPr="0096447D" w:rsidRDefault="001D0E28" w:rsidP="00723854">
      <w:pPr>
        <w:pStyle w:val="ListParagraph"/>
        <w:numPr>
          <w:ilvl w:val="0"/>
          <w:numId w:val="32"/>
        </w:numPr>
        <w:spacing w:line="360" w:lineRule="auto"/>
        <w:ind w:left="1080"/>
        <w:jc w:val="both"/>
        <w:rPr>
          <w:rFonts w:ascii="Arial Narrow" w:hAnsi="Arial Narrow" w:cs="Arial"/>
          <w:u w:color="0563C1"/>
        </w:rPr>
      </w:pPr>
      <w:r w:rsidRPr="0096447D">
        <w:rPr>
          <w:rFonts w:ascii="Arial Narrow" w:hAnsi="Arial Narrow" w:cs="Arial"/>
          <w:u w:color="0563C1"/>
        </w:rPr>
        <w:t>The Public Sector Equality Duty (PSED</w:t>
      </w:r>
      <w:r w:rsidR="00E567FF" w:rsidRPr="0096447D">
        <w:rPr>
          <w:rFonts w:ascii="Arial Narrow" w:hAnsi="Arial Narrow" w:cs="Arial"/>
          <w:u w:color="0563C1"/>
        </w:rPr>
        <w:t>)</w:t>
      </w:r>
      <w:r w:rsidR="00112E45" w:rsidRPr="0096447D">
        <w:rPr>
          <w:rFonts w:ascii="Arial Narrow" w:hAnsi="Arial Narrow" w:cs="Arial"/>
          <w:u w:color="0563C1"/>
        </w:rPr>
        <w:t xml:space="preserve">. </w:t>
      </w:r>
      <w:r w:rsidR="00A624C9" w:rsidRPr="0096447D">
        <w:rPr>
          <w:rFonts w:ascii="Arial Narrow" w:hAnsi="Arial Narrow" w:cs="Arial"/>
          <w:u w:color="0563C1"/>
        </w:rPr>
        <w:t xml:space="preserve">Equality and Human </w:t>
      </w:r>
      <w:r w:rsidR="009E40B9" w:rsidRPr="0096447D">
        <w:rPr>
          <w:rFonts w:ascii="Arial Narrow" w:hAnsi="Arial Narrow" w:cs="Arial"/>
          <w:u w:color="0563C1"/>
        </w:rPr>
        <w:t xml:space="preserve">Rights Commission. </w:t>
      </w:r>
      <w:r w:rsidR="00D42E94" w:rsidRPr="0096447D">
        <w:rPr>
          <w:rFonts w:ascii="Arial Narrow" w:hAnsi="Arial Narrow" w:cs="Arial"/>
          <w:u w:color="0563C1"/>
        </w:rPr>
        <w:t>June 202</w:t>
      </w:r>
      <w:r w:rsidR="00FA0353" w:rsidRPr="0096447D">
        <w:rPr>
          <w:rFonts w:ascii="Arial Narrow" w:hAnsi="Arial Narrow" w:cs="Arial"/>
          <w:u w:color="0563C1"/>
        </w:rPr>
        <w:t xml:space="preserve">2. </w:t>
      </w:r>
      <w:hyperlink r:id="rId173" w:history="1">
        <w:r w:rsidR="00A05E17" w:rsidRPr="007F2B09">
          <w:rPr>
            <w:rFonts w:ascii="Arial Narrow" w:hAnsi="Arial Narrow"/>
            <w:color w:val="0070C0"/>
            <w:u w:val="single" w:color="0563C1"/>
          </w:rPr>
          <w:t>Public Sector Equ</w:t>
        </w:r>
        <w:bookmarkStart w:id="143" w:name="_Hlt185500325"/>
        <w:bookmarkStart w:id="144" w:name="_Hlt185500326"/>
        <w:r w:rsidR="00A05E17" w:rsidRPr="007F2B09">
          <w:rPr>
            <w:rFonts w:ascii="Arial Narrow" w:hAnsi="Arial Narrow"/>
            <w:color w:val="0070C0"/>
            <w:u w:val="single" w:color="0563C1"/>
          </w:rPr>
          <w:t>a</w:t>
        </w:r>
        <w:bookmarkEnd w:id="143"/>
        <w:bookmarkEnd w:id="144"/>
        <w:r w:rsidR="00A05E17" w:rsidRPr="007F2B09">
          <w:rPr>
            <w:rFonts w:ascii="Arial Narrow" w:hAnsi="Arial Narrow"/>
            <w:color w:val="0070C0"/>
            <w:u w:val="single" w:color="0563C1"/>
          </w:rPr>
          <w:t>lity Duty</w:t>
        </w:r>
      </w:hyperlink>
      <w:r w:rsidR="00C76AC7" w:rsidRPr="007F2B09">
        <w:rPr>
          <w:rFonts w:ascii="Arial Narrow" w:hAnsi="Arial Narrow" w:cs="Arial"/>
          <w:color w:val="0070C0"/>
          <w:u w:val="single" w:color="0563C1"/>
        </w:rPr>
        <w:t>.</w:t>
      </w:r>
    </w:p>
    <w:p w14:paraId="256CCB48" w14:textId="63E56706" w:rsidR="00DA2BC6" w:rsidRPr="0096447D" w:rsidRDefault="006A7028" w:rsidP="00723854">
      <w:pPr>
        <w:pStyle w:val="ListParagraph"/>
        <w:numPr>
          <w:ilvl w:val="0"/>
          <w:numId w:val="32"/>
        </w:numPr>
        <w:spacing w:line="360" w:lineRule="auto"/>
        <w:ind w:left="1080"/>
        <w:jc w:val="both"/>
        <w:rPr>
          <w:rFonts w:ascii="Arial Narrow" w:hAnsi="Arial Narrow" w:cs="Arial"/>
          <w:u w:color="0563C1"/>
        </w:rPr>
      </w:pPr>
      <w:r w:rsidRPr="000941FC">
        <w:rPr>
          <w:rFonts w:ascii="Arial Narrow" w:hAnsi="Arial Narrow"/>
        </w:rPr>
        <w:t>Equality and diversity framework 2021 to 2025</w:t>
      </w:r>
      <w:r w:rsidR="00660231" w:rsidRPr="000941FC">
        <w:rPr>
          <w:rFonts w:ascii="Arial Narrow" w:hAnsi="Arial Narrow"/>
        </w:rPr>
        <w:t xml:space="preserve">. </w:t>
      </w:r>
      <w:r w:rsidR="002531B5" w:rsidRPr="000941FC">
        <w:rPr>
          <w:rFonts w:ascii="Arial Narrow" w:hAnsi="Arial Narrow"/>
        </w:rPr>
        <w:t xml:space="preserve">The City of Edinburgh Council. </w:t>
      </w:r>
      <w:hyperlink r:id="rId174" w:history="1">
        <w:r w:rsidR="008D58AE" w:rsidRPr="00BB4776">
          <w:rPr>
            <w:rStyle w:val="Hyperlink"/>
            <w:rFonts w:ascii="Arial Narrow" w:hAnsi="Arial Narrow" w:cs="Arial"/>
          </w:rPr>
          <w:t>Equality and Diversity Framework 2021-25</w:t>
        </w:r>
      </w:hyperlink>
      <w:r w:rsidR="00067253" w:rsidRPr="000941FC">
        <w:rPr>
          <w:rFonts w:ascii="Arial Narrow" w:hAnsi="Arial Narrow"/>
        </w:rPr>
        <w:t>.</w:t>
      </w:r>
    </w:p>
    <w:p w14:paraId="25F376AC" w14:textId="77777777" w:rsidR="00032EC4" w:rsidRPr="003A5A81" w:rsidRDefault="00032EC4"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rPr>
        <w:t xml:space="preserve">Housing to 2040, The Scottish Government, March 2021. </w:t>
      </w:r>
      <w:hyperlink r:id="rId175">
        <w:r w:rsidRPr="003A5A81">
          <w:rPr>
            <w:rFonts w:ascii="Arial Narrow" w:hAnsi="Arial Narrow" w:cs="Arial"/>
            <w:color w:val="0563C1"/>
            <w:u w:val="single" w:color="0563C1"/>
          </w:rPr>
          <w:t>Housing to 2040</w:t>
        </w:r>
      </w:hyperlink>
      <w:r w:rsidRPr="003A5A81">
        <w:rPr>
          <w:rFonts w:ascii="Arial Narrow" w:hAnsi="Arial Narrow"/>
        </w:rPr>
        <w:t>.</w:t>
      </w:r>
    </w:p>
    <w:p w14:paraId="5B535B5B" w14:textId="77777777" w:rsidR="0029558B" w:rsidRPr="00E11067" w:rsidRDefault="0029558B" w:rsidP="00723854">
      <w:pPr>
        <w:pStyle w:val="ListParagraph"/>
        <w:numPr>
          <w:ilvl w:val="0"/>
          <w:numId w:val="32"/>
        </w:numPr>
        <w:spacing w:line="360" w:lineRule="auto"/>
        <w:ind w:left="1080"/>
        <w:jc w:val="both"/>
        <w:rPr>
          <w:rFonts w:ascii="Arial Narrow" w:hAnsi="Arial Narrow"/>
        </w:rPr>
      </w:pPr>
      <w:r w:rsidRPr="00E11067">
        <w:rPr>
          <w:rFonts w:ascii="Arial Narrow" w:hAnsi="Arial Narrow"/>
        </w:rPr>
        <w:t xml:space="preserve">The Public Sector Equality Duty (PSED), Equality and Human Rights Commission, June 2022. </w:t>
      </w:r>
      <w:hyperlink r:id="rId176" w:history="1">
        <w:r w:rsidRPr="00E11067">
          <w:rPr>
            <w:rFonts w:ascii="Arial Narrow" w:hAnsi="Arial Narrow"/>
            <w:color w:val="0563C1"/>
            <w:u w:val="single" w:color="0563C1"/>
          </w:rPr>
          <w:t>Public Sector Equality Duty</w:t>
        </w:r>
      </w:hyperlink>
      <w:r w:rsidRPr="00E11067">
        <w:rPr>
          <w:rFonts w:ascii="Arial Narrow" w:hAnsi="Arial Narrow"/>
        </w:rPr>
        <w:t>.</w:t>
      </w:r>
    </w:p>
    <w:p w14:paraId="27E49497" w14:textId="77777777" w:rsidR="0029558B" w:rsidRPr="003A5A81" w:rsidRDefault="0029558B"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cs="Arial"/>
          <w:u w:color="0563C1"/>
        </w:rPr>
        <w:t xml:space="preserve">National Planning Framework 4, </w:t>
      </w:r>
      <w:r w:rsidRPr="003A5A81">
        <w:rPr>
          <w:rFonts w:ascii="Arial Narrow" w:hAnsi="Arial Narrow"/>
        </w:rPr>
        <w:t xml:space="preserve">The Scottish Government, October 2024. </w:t>
      </w:r>
      <w:hyperlink r:id="rId177">
        <w:r w:rsidRPr="003A5A81">
          <w:rPr>
            <w:rFonts w:ascii="Arial Narrow" w:hAnsi="Arial Narrow" w:cs="Arial"/>
            <w:color w:val="0563C1"/>
            <w:u w:val="single" w:color="0563C1"/>
          </w:rPr>
          <w:t>National Planning Framework 4</w:t>
        </w:r>
      </w:hyperlink>
      <w:hyperlink r:id="rId178">
        <w:r w:rsidRPr="003A5A81">
          <w:rPr>
            <w:rFonts w:ascii="Arial Narrow" w:hAnsi="Arial Narrow" w:cs="Arial"/>
            <w:color w:val="0563C1"/>
            <w:u w:val="single" w:color="0563C1"/>
          </w:rPr>
          <w:t xml:space="preserve"> </w:t>
        </w:r>
      </w:hyperlink>
      <w:r w:rsidRPr="003A5A81">
        <w:rPr>
          <w:rFonts w:ascii="Arial Narrow" w:hAnsi="Arial Narrow" w:cs="Arial"/>
          <w:color w:val="0563C1"/>
          <w:u w:val="single" w:color="0563C1"/>
        </w:rPr>
        <w:t>(NPF4)</w:t>
      </w:r>
      <w:r w:rsidRPr="003A5A81">
        <w:rPr>
          <w:rFonts w:ascii="Arial Narrow" w:hAnsi="Arial Narrow" w:cs="Arial"/>
          <w:u w:color="0563C1"/>
        </w:rPr>
        <w:t>.</w:t>
      </w:r>
    </w:p>
    <w:p w14:paraId="16986511" w14:textId="77777777" w:rsidR="0073014D" w:rsidRPr="003A5A81" w:rsidRDefault="0073014D"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rPr>
        <w:t xml:space="preserve">Scottish Social Housing Charter, The Scottish Government, March 2012. </w:t>
      </w:r>
      <w:hyperlink r:id="rId179">
        <w:r w:rsidRPr="003A5A81">
          <w:rPr>
            <w:rFonts w:ascii="Arial Narrow" w:hAnsi="Arial Narrow" w:cs="Arial"/>
            <w:color w:val="0563C1"/>
            <w:u w:val="single"/>
          </w:rPr>
          <w:t>Scottish Social Housing Charter</w:t>
        </w:r>
      </w:hyperlink>
      <w:r w:rsidRPr="003A5A81">
        <w:rPr>
          <w:rFonts w:ascii="Arial Narrow" w:hAnsi="Arial Narrow"/>
        </w:rPr>
        <w:t>.</w:t>
      </w:r>
    </w:p>
    <w:p w14:paraId="6F6A0BD9" w14:textId="77777777" w:rsidR="0073014D" w:rsidRPr="003A5A81" w:rsidRDefault="0073014D"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rPr>
        <w:t xml:space="preserve">Housing (Scotland) Bill, Scottish Parliament, The Bill was introduced March 2024 and is at Stage 2. </w:t>
      </w:r>
      <w:hyperlink r:id="rId180" w:anchor=":~:text=Why%20the%20Bill%20was%20created,an%20ambition%20to%20end%20homelessness." w:history="1">
        <w:r w:rsidRPr="003A5A81">
          <w:rPr>
            <w:rFonts w:ascii="Arial Narrow" w:hAnsi="Arial Narrow" w:cs="Arial"/>
            <w:color w:val="0563C1"/>
            <w:u w:val="single"/>
          </w:rPr>
          <w:t>The Housing (Scotland) Bill</w:t>
        </w:r>
      </w:hyperlink>
      <w:r w:rsidRPr="003A5A81">
        <w:rPr>
          <w:rFonts w:ascii="Arial Narrow" w:hAnsi="Arial Narrow"/>
        </w:rPr>
        <w:t>.</w:t>
      </w:r>
    </w:p>
    <w:p w14:paraId="1DC56A19" w14:textId="51382963" w:rsidR="00A53EBE" w:rsidRPr="003A5A81" w:rsidRDefault="008E0710" w:rsidP="00723854">
      <w:pPr>
        <w:pStyle w:val="ListParagraph"/>
        <w:numPr>
          <w:ilvl w:val="0"/>
          <w:numId w:val="32"/>
        </w:numPr>
        <w:spacing w:line="360" w:lineRule="auto"/>
        <w:ind w:left="1080"/>
        <w:jc w:val="both"/>
        <w:rPr>
          <w:rFonts w:ascii="Arial Narrow" w:hAnsi="Arial Narrow"/>
        </w:rPr>
      </w:pPr>
      <w:r w:rsidRPr="00863BC5">
        <w:rPr>
          <w:rFonts w:ascii="Arial Narrow" w:hAnsi="Arial Narrow"/>
        </w:rPr>
        <w:t xml:space="preserve">Homelessness prevention. </w:t>
      </w:r>
      <w:r w:rsidRPr="003A5A81">
        <w:rPr>
          <w:rFonts w:ascii="Arial Narrow" w:hAnsi="Arial Narrow"/>
        </w:rPr>
        <w:t>The Scottish Government, March 2012</w:t>
      </w:r>
      <w:r w:rsidR="009E009C">
        <w:rPr>
          <w:rFonts w:ascii="Arial Narrow" w:hAnsi="Arial Narrow"/>
        </w:rPr>
        <w:t xml:space="preserve">. </w:t>
      </w:r>
      <w:hyperlink r:id="rId181">
        <w:r w:rsidR="00A53EBE" w:rsidRPr="006E764E">
          <w:rPr>
            <w:rFonts w:ascii="Arial Narrow" w:hAnsi="Arial Narrow" w:cs="Arial"/>
            <w:color w:val="0563C1"/>
            <w:u w:val="single" w:color="0563C1"/>
          </w:rPr>
          <w:t>Housing</w:t>
        </w:r>
        <w:bookmarkStart w:id="145" w:name="_Hlt185513892"/>
        <w:r w:rsidR="00A53EBE" w:rsidRPr="006E764E">
          <w:rPr>
            <w:rFonts w:ascii="Arial Narrow" w:hAnsi="Arial Narrow" w:cs="Arial"/>
            <w:color w:val="0563C1"/>
            <w:u w:val="single" w:color="0563C1"/>
          </w:rPr>
          <w:t xml:space="preserve"> </w:t>
        </w:r>
        <w:bookmarkEnd w:id="145"/>
        <w:r w:rsidR="00A53EBE" w:rsidRPr="006E764E">
          <w:rPr>
            <w:rFonts w:ascii="Arial Narrow" w:hAnsi="Arial Narrow" w:cs="Arial"/>
            <w:color w:val="0563C1"/>
            <w:u w:val="single" w:color="0563C1"/>
          </w:rPr>
          <w:t>Options Hubs</w:t>
        </w:r>
      </w:hyperlink>
      <w:r w:rsidR="00FB54B6">
        <w:t>.</w:t>
      </w:r>
    </w:p>
    <w:p w14:paraId="52557965" w14:textId="77777777" w:rsidR="0073014D" w:rsidRPr="003A5A81" w:rsidRDefault="0073014D"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rPr>
        <w:t xml:space="preserve">Regional Housing Programme - Annual Update, Report Date September 2024. </w:t>
      </w:r>
      <w:hyperlink r:id="rId182">
        <w:r w:rsidRPr="003A5A81">
          <w:rPr>
            <w:rFonts w:ascii="Arial Narrow" w:hAnsi="Arial Narrow"/>
            <w:color w:val="0563C1"/>
            <w:u w:val="single"/>
          </w:rPr>
          <w:t>Regional Housing Programme</w:t>
        </w:r>
      </w:hyperlink>
      <w:r w:rsidRPr="003A5A81">
        <w:rPr>
          <w:rFonts w:ascii="Arial Narrow" w:hAnsi="Arial Narrow"/>
        </w:rPr>
        <w:t>.</w:t>
      </w:r>
    </w:p>
    <w:p w14:paraId="341EF162" w14:textId="77777777" w:rsidR="0073014D" w:rsidRPr="003A5A81" w:rsidRDefault="0073014D"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rPr>
        <w:t xml:space="preserve">Homelessness prevention, The Scottish Government. </w:t>
      </w:r>
      <w:hyperlink r:id="rId183">
        <w:r w:rsidRPr="003A5A81">
          <w:rPr>
            <w:rFonts w:ascii="Arial Narrow" w:hAnsi="Arial Narrow" w:cs="Arial"/>
            <w:color w:val="0563C1"/>
            <w:u w:val="single" w:color="0563C1"/>
          </w:rPr>
          <w:t>Housing Options Hubs</w:t>
        </w:r>
      </w:hyperlink>
      <w:hyperlink r:id="rId184">
        <w:r w:rsidRPr="003A5A81">
          <w:rPr>
            <w:rFonts w:ascii="Arial Narrow" w:hAnsi="Arial Narrow" w:cs="Arial"/>
          </w:rPr>
          <w:t>.</w:t>
        </w:r>
      </w:hyperlink>
    </w:p>
    <w:p w14:paraId="221F0057" w14:textId="77777777" w:rsidR="0073014D" w:rsidRPr="003A5A81" w:rsidRDefault="0073014D"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rPr>
        <w:t xml:space="preserve">2050 Edinburgh City Vision, The City of Edinburgh Council, 2023. </w:t>
      </w:r>
      <w:hyperlink r:id="rId185" w:history="1">
        <w:r w:rsidRPr="003A5A81">
          <w:rPr>
            <w:rFonts w:ascii="Arial Narrow" w:hAnsi="Arial Narrow" w:cs="Arial"/>
            <w:color w:val="0563C1"/>
            <w:u w:val="single" w:color="0563C1"/>
          </w:rPr>
          <w:t>THE VISION</w:t>
        </w:r>
      </w:hyperlink>
      <w:r w:rsidRPr="003A5A81">
        <w:rPr>
          <w:rFonts w:ascii="Arial Narrow" w:hAnsi="Arial Narrow"/>
        </w:rPr>
        <w:t>.</w:t>
      </w:r>
    </w:p>
    <w:p w14:paraId="5BC42B1F" w14:textId="158DB4E4" w:rsidR="00EA0170" w:rsidRPr="00482F4E" w:rsidRDefault="00880544" w:rsidP="00723854">
      <w:pPr>
        <w:pStyle w:val="ListParagraph"/>
        <w:numPr>
          <w:ilvl w:val="0"/>
          <w:numId w:val="32"/>
        </w:numPr>
        <w:spacing w:line="360" w:lineRule="auto"/>
        <w:ind w:left="1080"/>
        <w:jc w:val="both"/>
        <w:rPr>
          <w:rFonts w:ascii="Arial Narrow" w:hAnsi="Arial Narrow" w:cs="Arial"/>
          <w:color w:val="0563C1"/>
          <w:u w:val="single" w:color="0563C1"/>
        </w:rPr>
      </w:pPr>
      <w:r w:rsidRPr="00C372AA">
        <w:rPr>
          <w:rFonts w:ascii="Arial Narrow" w:hAnsi="Arial Narrow" w:cs="Arial"/>
          <w:u w:color="0563C1"/>
        </w:rPr>
        <w:t>The Council Business</w:t>
      </w:r>
      <w:r w:rsidR="00653836" w:rsidRPr="00C372AA">
        <w:rPr>
          <w:rFonts w:ascii="Arial Narrow" w:hAnsi="Arial Narrow" w:cs="Arial"/>
          <w:u w:color="0563C1"/>
        </w:rPr>
        <w:t xml:space="preserve"> </w:t>
      </w:r>
      <w:r w:rsidR="00C372AA" w:rsidRPr="00C372AA">
        <w:rPr>
          <w:rFonts w:ascii="Arial Narrow" w:hAnsi="Arial Narrow" w:cs="Arial"/>
          <w:u w:color="0563C1"/>
        </w:rPr>
        <w:t xml:space="preserve">Plan. The City of Edinburgh Council. </w:t>
      </w:r>
      <w:hyperlink r:id="rId186" w:history="1">
        <w:r w:rsidR="007A0939" w:rsidRPr="00482F4E">
          <w:rPr>
            <w:rFonts w:ascii="Arial Narrow" w:hAnsi="Arial Narrow"/>
            <w:color w:val="0563C1"/>
            <w:u w:val="single" w:color="0563C1"/>
          </w:rPr>
          <w:t>Council Business Plan 2023-2027</w:t>
        </w:r>
      </w:hyperlink>
      <w:r w:rsidR="00482F4E" w:rsidRPr="00482F4E">
        <w:rPr>
          <w:rFonts w:ascii="Arial Narrow" w:hAnsi="Arial Narrow" w:cs="Arial"/>
          <w:color w:val="0563C1"/>
          <w:u w:val="single" w:color="0563C1"/>
        </w:rPr>
        <w:t>.</w:t>
      </w:r>
    </w:p>
    <w:p w14:paraId="1A5CC4E0" w14:textId="77777777" w:rsidR="0073014D" w:rsidRPr="003A5A81" w:rsidRDefault="0073014D"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rPr>
        <w:t xml:space="preserve">Edinburgh by Numbers, The City of Edinburgh Council.  </w:t>
      </w:r>
      <w:hyperlink r:id="rId187" w:history="1">
        <w:r w:rsidRPr="003A5A81">
          <w:rPr>
            <w:rFonts w:ascii="Arial Narrow" w:hAnsi="Arial Narrow"/>
            <w:color w:val="0563C1"/>
            <w:u w:val="single" w:color="0563C1"/>
          </w:rPr>
          <w:t>Edinburgh by Numbers, 2023</w:t>
        </w:r>
      </w:hyperlink>
      <w:r w:rsidRPr="003A5A81">
        <w:rPr>
          <w:rFonts w:ascii="Arial Narrow" w:hAnsi="Arial Narrow" w:cs="Arial"/>
          <w:color w:val="0563C1"/>
          <w:u w:val="single" w:color="0563C1"/>
        </w:rPr>
        <w:t>.</w:t>
      </w:r>
    </w:p>
    <w:p w14:paraId="373EE18A" w14:textId="7AD70CCD" w:rsidR="008C399B" w:rsidRPr="00B44AEF" w:rsidRDefault="003F5425" w:rsidP="00723854">
      <w:pPr>
        <w:pStyle w:val="ListParagraph"/>
        <w:numPr>
          <w:ilvl w:val="0"/>
          <w:numId w:val="32"/>
        </w:numPr>
        <w:spacing w:line="360" w:lineRule="auto"/>
        <w:ind w:left="1080"/>
        <w:jc w:val="both"/>
        <w:rPr>
          <w:rFonts w:ascii="Arial Narrow" w:hAnsi="Arial Narrow"/>
          <w:color w:val="0563C1"/>
          <w:u w:val="single"/>
        </w:rPr>
      </w:pPr>
      <w:r>
        <w:rPr>
          <w:rFonts w:ascii="Arial Narrow" w:hAnsi="Arial Narrow"/>
        </w:rPr>
        <w:t>Scottland</w:t>
      </w:r>
      <w:r w:rsidR="006719B0">
        <w:rPr>
          <w:rFonts w:ascii="Arial Narrow" w:hAnsi="Arial Narrow"/>
        </w:rPr>
        <w:t>’s</w:t>
      </w:r>
      <w:r>
        <w:rPr>
          <w:rFonts w:ascii="Arial Narrow" w:hAnsi="Arial Narrow"/>
        </w:rPr>
        <w:t xml:space="preserve"> </w:t>
      </w:r>
      <w:r w:rsidR="003A3F17">
        <w:rPr>
          <w:rFonts w:ascii="Arial Narrow" w:hAnsi="Arial Narrow"/>
        </w:rPr>
        <w:t xml:space="preserve">Census 2022. </w:t>
      </w:r>
      <w:r w:rsidR="00897706">
        <w:rPr>
          <w:rFonts w:ascii="Arial Narrow" w:hAnsi="Arial Narrow"/>
        </w:rPr>
        <w:t>Scottland</w:t>
      </w:r>
      <w:r w:rsidR="006B5E4B">
        <w:rPr>
          <w:rFonts w:ascii="Arial Narrow" w:hAnsi="Arial Narrow"/>
        </w:rPr>
        <w:t>’s Cen</w:t>
      </w:r>
      <w:r w:rsidR="00AC311E">
        <w:rPr>
          <w:rFonts w:ascii="Arial Narrow" w:hAnsi="Arial Narrow"/>
        </w:rPr>
        <w:t xml:space="preserve">sus. </w:t>
      </w:r>
      <w:r w:rsidR="00DC7D6C">
        <w:rPr>
          <w:rFonts w:ascii="Arial Narrow" w:hAnsi="Arial Narrow"/>
        </w:rPr>
        <w:t xml:space="preserve">May 2024. </w:t>
      </w:r>
      <w:hyperlink r:id="rId188" w:history="1">
        <w:r w:rsidR="008C399B" w:rsidRPr="00B44AEF">
          <w:rPr>
            <w:rFonts w:ascii="Arial Narrow" w:hAnsi="Arial Narrow"/>
            <w:color w:val="0563C1"/>
            <w:u w:val="single"/>
          </w:rPr>
          <w:t>Scotland’</w:t>
        </w:r>
        <w:bookmarkStart w:id="146" w:name="_Hlt185516203"/>
        <w:bookmarkStart w:id="147" w:name="_Hlt185516204"/>
        <w:r w:rsidR="008C399B" w:rsidRPr="00B44AEF">
          <w:rPr>
            <w:rFonts w:ascii="Arial Narrow" w:hAnsi="Arial Narrow"/>
            <w:color w:val="0563C1"/>
            <w:u w:val="single"/>
          </w:rPr>
          <w:t>s</w:t>
        </w:r>
        <w:bookmarkEnd w:id="146"/>
        <w:bookmarkEnd w:id="147"/>
        <w:r w:rsidR="008C399B" w:rsidRPr="00B44AEF">
          <w:rPr>
            <w:rFonts w:ascii="Arial Narrow" w:hAnsi="Arial Narrow"/>
            <w:color w:val="0563C1"/>
            <w:u w:val="single"/>
          </w:rPr>
          <w:t xml:space="preserve"> Census (2022</w:t>
        </w:r>
      </w:hyperlink>
      <w:r w:rsidR="008C399B" w:rsidRPr="00B44AEF">
        <w:rPr>
          <w:rFonts w:ascii="Arial Narrow" w:hAnsi="Arial Narrow"/>
          <w:color w:val="0563C1"/>
          <w:u w:val="single"/>
        </w:rPr>
        <w:t>)</w:t>
      </w:r>
      <w:r w:rsidR="008C30AC">
        <w:rPr>
          <w:rFonts w:ascii="Arial Narrow" w:hAnsi="Arial Narrow"/>
          <w:color w:val="0563C1"/>
        </w:rPr>
        <w:t>.</w:t>
      </w:r>
    </w:p>
    <w:p w14:paraId="2132D8CF" w14:textId="416AF25D" w:rsidR="00D848D3" w:rsidRPr="003A5A81" w:rsidRDefault="00D96272" w:rsidP="00723854">
      <w:pPr>
        <w:pStyle w:val="ListParagraph"/>
        <w:numPr>
          <w:ilvl w:val="0"/>
          <w:numId w:val="32"/>
        </w:numPr>
        <w:spacing w:line="360" w:lineRule="auto"/>
        <w:ind w:left="1080"/>
        <w:jc w:val="both"/>
        <w:rPr>
          <w:rFonts w:ascii="Arial Narrow" w:hAnsi="Arial Narrow"/>
        </w:rPr>
      </w:pPr>
      <w:r w:rsidRPr="004509E4">
        <w:rPr>
          <w:rFonts w:ascii="Arial Narrow" w:hAnsi="Arial Narrow"/>
        </w:rPr>
        <w:t xml:space="preserve">Edinburgh’s 2030 Tourism Strategy — Final Draft Strategy. </w:t>
      </w:r>
      <w:r w:rsidR="004509E4" w:rsidRPr="004509E4">
        <w:rPr>
          <w:rFonts w:ascii="Arial Narrow" w:hAnsi="Arial Narrow"/>
        </w:rPr>
        <w:t>January 2020.</w:t>
      </w:r>
      <w:r w:rsidRPr="004509E4">
        <w:rPr>
          <w:rFonts w:ascii="Arial Narrow" w:hAnsi="Arial Narrow"/>
        </w:rPr>
        <w:t xml:space="preserve"> </w:t>
      </w:r>
      <w:hyperlink r:id="rId189" w:history="1">
        <w:r w:rsidR="00D848D3" w:rsidRPr="00D848D3">
          <w:rPr>
            <w:rStyle w:val="Hyperlink"/>
            <w:rFonts w:ascii="Arial Narrow" w:hAnsi="Arial Narrow" w:cs="Arial"/>
            <w:color w:val="0070C0"/>
          </w:rPr>
          <w:t>Edinburgh’s Tourism Strate</w:t>
        </w:r>
        <w:bookmarkStart w:id="148" w:name="_Hlt185512879"/>
        <w:bookmarkStart w:id="149" w:name="_Hlt185512880"/>
        <w:r w:rsidR="00D848D3" w:rsidRPr="00D848D3">
          <w:rPr>
            <w:rStyle w:val="Hyperlink"/>
            <w:rFonts w:ascii="Arial Narrow" w:hAnsi="Arial Narrow" w:cs="Arial"/>
            <w:color w:val="0070C0"/>
          </w:rPr>
          <w:t>g</w:t>
        </w:r>
        <w:bookmarkEnd w:id="148"/>
        <w:bookmarkEnd w:id="149"/>
        <w:r w:rsidR="00D848D3" w:rsidRPr="00D848D3">
          <w:rPr>
            <w:rStyle w:val="Hyperlink"/>
            <w:rFonts w:ascii="Arial Narrow" w:hAnsi="Arial Narrow" w:cs="Arial"/>
            <w:color w:val="0070C0"/>
          </w:rPr>
          <w:t>y 2030</w:t>
        </w:r>
      </w:hyperlink>
      <w:r w:rsidRPr="004509E4">
        <w:rPr>
          <w:rFonts w:ascii="Arial Narrow" w:hAnsi="Arial Narrow"/>
          <w:color w:val="0070C0"/>
        </w:rPr>
        <w:t>.</w:t>
      </w:r>
    </w:p>
    <w:p w14:paraId="14FA8938" w14:textId="77777777" w:rsidR="00B16FF0" w:rsidRDefault="00B16FF0" w:rsidP="00B16FF0">
      <w:pPr>
        <w:spacing w:line="276" w:lineRule="auto"/>
        <w:jc w:val="both"/>
        <w:rPr>
          <w:rFonts w:ascii="Arial Narrow" w:eastAsiaTheme="minorEastAsia" w:hAnsi="Arial Narrow" w:cs="Arial"/>
          <w:b/>
          <w:color w:val="000000" w:themeColor="text1"/>
          <w:sz w:val="24"/>
          <w:szCs w:val="24"/>
        </w:rPr>
      </w:pPr>
    </w:p>
    <w:p w14:paraId="66A07853" w14:textId="5C1B0E25" w:rsidR="00A519C1" w:rsidRPr="00AF22E6" w:rsidRDefault="00A519C1" w:rsidP="00460FBE">
      <w:pPr>
        <w:spacing w:line="276" w:lineRule="auto"/>
        <w:jc w:val="both"/>
        <w:rPr>
          <w:rFonts w:ascii="Arial Narrow" w:eastAsiaTheme="minorEastAsia" w:hAnsi="Arial Narrow" w:cs="Arial"/>
          <w:b/>
          <w:color w:val="000000" w:themeColor="text1"/>
          <w:sz w:val="24"/>
          <w:szCs w:val="24"/>
        </w:rPr>
      </w:pPr>
      <w:r w:rsidRPr="00AF22E6">
        <w:rPr>
          <w:rFonts w:ascii="Arial Narrow" w:eastAsiaTheme="minorEastAsia" w:hAnsi="Arial Narrow" w:cs="Arial"/>
          <w:b/>
          <w:color w:val="000000" w:themeColor="text1"/>
          <w:sz w:val="24"/>
          <w:szCs w:val="24"/>
        </w:rPr>
        <w:lastRenderedPageBreak/>
        <w:t>Chapter 1.</w:t>
      </w:r>
      <w:r w:rsidR="0039634D" w:rsidRPr="00AF22E6">
        <w:rPr>
          <w:rFonts w:ascii="Arial Narrow" w:eastAsiaTheme="minorEastAsia" w:hAnsi="Arial Narrow" w:cs="Arial"/>
          <w:b/>
          <w:color w:val="000000" w:themeColor="text1"/>
          <w:sz w:val="24"/>
          <w:szCs w:val="24"/>
        </w:rPr>
        <w:t xml:space="preserve"> Deliver homes to provide choice and affordability for all</w:t>
      </w:r>
    </w:p>
    <w:p w14:paraId="4C76B38A" w14:textId="2DB667F9" w:rsidR="007A02F0" w:rsidRPr="00152032" w:rsidRDefault="00635DFE" w:rsidP="00723854">
      <w:pPr>
        <w:pStyle w:val="ListParagraph"/>
        <w:numPr>
          <w:ilvl w:val="0"/>
          <w:numId w:val="32"/>
        </w:numPr>
        <w:spacing w:line="360" w:lineRule="auto"/>
        <w:ind w:left="1080"/>
        <w:jc w:val="both"/>
        <w:rPr>
          <w:rFonts w:ascii="Arial Narrow" w:hAnsi="Arial Narrow"/>
        </w:rPr>
      </w:pPr>
      <w:r w:rsidRPr="00152032">
        <w:rPr>
          <w:rFonts w:ascii="Arial Narrow" w:hAnsi="Arial Narrow"/>
        </w:rPr>
        <w:t xml:space="preserve">Strategic Housing Investment Plan (SHIP) 2025-30, </w:t>
      </w:r>
      <w:r w:rsidR="00102EDA" w:rsidRPr="00152032">
        <w:rPr>
          <w:rFonts w:ascii="Arial Narrow" w:hAnsi="Arial Narrow"/>
        </w:rPr>
        <w:t>Interim Executive Director of Place</w:t>
      </w:r>
      <w:r w:rsidR="00CA252B" w:rsidRPr="00152032">
        <w:rPr>
          <w:rFonts w:ascii="Arial Narrow" w:hAnsi="Arial Narrow"/>
        </w:rPr>
        <w:t xml:space="preserve"> (</w:t>
      </w:r>
      <w:r w:rsidR="009C55E9" w:rsidRPr="00152032">
        <w:rPr>
          <w:rFonts w:ascii="Arial Narrow" w:hAnsi="Arial Narrow"/>
        </w:rPr>
        <w:t>The City of Edinburgh Council</w:t>
      </w:r>
      <w:r w:rsidR="00B372BB" w:rsidRPr="00152032">
        <w:rPr>
          <w:rFonts w:ascii="Arial Narrow" w:hAnsi="Arial Narrow"/>
        </w:rPr>
        <w:t xml:space="preserve">), </w:t>
      </w:r>
      <w:r w:rsidR="00E85353" w:rsidRPr="00152032">
        <w:rPr>
          <w:rFonts w:ascii="Arial Narrow" w:hAnsi="Arial Narrow"/>
        </w:rPr>
        <w:t>December 2024</w:t>
      </w:r>
      <w:r w:rsidR="005D2B28" w:rsidRPr="00152032">
        <w:rPr>
          <w:rFonts w:ascii="Arial Narrow" w:hAnsi="Arial Narrow"/>
        </w:rPr>
        <w:t>.</w:t>
      </w:r>
      <w:r w:rsidR="004375B3" w:rsidRPr="00152032">
        <w:rPr>
          <w:rFonts w:ascii="Arial Narrow" w:hAnsi="Arial Narrow"/>
        </w:rPr>
        <w:t xml:space="preserve"> </w:t>
      </w:r>
      <w:hyperlink r:id="rId190">
        <w:r w:rsidR="004375B3" w:rsidRPr="00152032">
          <w:rPr>
            <w:rFonts w:ascii="Arial Narrow" w:hAnsi="Arial Narrow" w:cs="Arial"/>
            <w:color w:val="0563C1"/>
            <w:u w:val="single" w:color="0563C1"/>
          </w:rPr>
          <w:t>Strategic Housing Investment Plan (SHIP) 2025-30</w:t>
        </w:r>
      </w:hyperlink>
      <w:r w:rsidR="004375B3" w:rsidRPr="00152032">
        <w:rPr>
          <w:rFonts w:ascii="Arial Narrow" w:hAnsi="Arial Narrow"/>
        </w:rPr>
        <w:t>.</w:t>
      </w:r>
    </w:p>
    <w:p w14:paraId="35C2B106" w14:textId="77777777" w:rsidR="006A4A39" w:rsidRPr="000373F6" w:rsidRDefault="006A4A39" w:rsidP="00723854">
      <w:pPr>
        <w:pStyle w:val="ListParagraph"/>
        <w:numPr>
          <w:ilvl w:val="0"/>
          <w:numId w:val="32"/>
        </w:numPr>
        <w:spacing w:line="360" w:lineRule="auto"/>
        <w:ind w:left="1080"/>
        <w:jc w:val="both"/>
        <w:rPr>
          <w:rFonts w:ascii="Arial Narrow" w:hAnsi="Arial Narrow"/>
        </w:rPr>
      </w:pPr>
      <w:r w:rsidRPr="006D041A">
        <w:rPr>
          <w:rFonts w:ascii="Arial Narrow" w:hAnsi="Arial Narrow"/>
        </w:rPr>
        <w:t>Affordable Housing Policy 2024 – Performance and Interim Guidance</w:t>
      </w:r>
      <w:r>
        <w:rPr>
          <w:rFonts w:ascii="Arial Narrow" w:hAnsi="Arial Narrow"/>
        </w:rPr>
        <w:t xml:space="preserve">, </w:t>
      </w:r>
      <w:r w:rsidRPr="00152032">
        <w:rPr>
          <w:rFonts w:ascii="Arial Narrow" w:hAnsi="Arial Narrow"/>
        </w:rPr>
        <w:t>The City of Edinburgh Council,</w:t>
      </w:r>
      <w:r>
        <w:rPr>
          <w:rFonts w:ascii="Arial Narrow" w:hAnsi="Arial Narrow"/>
        </w:rPr>
        <w:t xml:space="preserve"> December 2024. </w:t>
      </w:r>
      <w:hyperlink r:id="rId191" w:history="1">
        <w:r w:rsidRPr="00AC2D8E">
          <w:rPr>
            <w:color w:val="0563C1"/>
            <w:u w:val="single" w:color="0563C1"/>
          </w:rPr>
          <w:t>“Affordable Housing”</w:t>
        </w:r>
      </w:hyperlink>
      <w:r w:rsidRPr="00AC2D8E">
        <w:rPr>
          <w:rFonts w:ascii="Arial Narrow" w:hAnsi="Arial Narrow" w:cs="Arial"/>
          <w:color w:val="0563C1"/>
          <w:u w:color="0563C1"/>
        </w:rPr>
        <w:t>.</w:t>
      </w:r>
    </w:p>
    <w:p w14:paraId="0A229BDC" w14:textId="388696C1" w:rsidR="000373F6" w:rsidRPr="00F254A3" w:rsidRDefault="000373F6" w:rsidP="00723854">
      <w:pPr>
        <w:pStyle w:val="ListParagraph"/>
        <w:numPr>
          <w:ilvl w:val="0"/>
          <w:numId w:val="32"/>
        </w:numPr>
        <w:spacing w:line="360" w:lineRule="auto"/>
        <w:ind w:left="1080"/>
        <w:jc w:val="both"/>
        <w:rPr>
          <w:rFonts w:ascii="Arial Narrow" w:hAnsi="Arial Narrow" w:cs="Arial"/>
          <w:color w:val="0563C1"/>
          <w:u w:val="single" w:color="0563C1"/>
        </w:rPr>
      </w:pPr>
      <w:r w:rsidRPr="000373F6">
        <w:rPr>
          <w:rFonts w:ascii="Arial Narrow" w:hAnsi="Arial Narrow"/>
        </w:rPr>
        <w:t>Housing affordability study: Findings report</w:t>
      </w:r>
      <w:r>
        <w:rPr>
          <w:rFonts w:ascii="Arial Narrow" w:hAnsi="Arial Narrow"/>
        </w:rPr>
        <w:t xml:space="preserve">, </w:t>
      </w:r>
      <w:r w:rsidR="00346546" w:rsidRPr="00152032">
        <w:rPr>
          <w:rFonts w:ascii="Arial Narrow" w:hAnsi="Arial Narrow"/>
        </w:rPr>
        <w:t xml:space="preserve">The Scottish Government, </w:t>
      </w:r>
      <w:r w:rsidR="00346546">
        <w:rPr>
          <w:rFonts w:ascii="Arial Narrow" w:hAnsi="Arial Narrow"/>
        </w:rPr>
        <w:t xml:space="preserve">March 2024. </w:t>
      </w:r>
      <w:hyperlink r:id="rId192" w:history="1">
        <w:r w:rsidR="00346546" w:rsidRPr="000C4D07">
          <w:rPr>
            <w:rFonts w:ascii="Arial Narrow" w:hAnsi="Arial Narrow"/>
            <w:color w:val="0563C1"/>
            <w:u w:val="single" w:color="0563C1"/>
          </w:rPr>
          <w:t>Housing affordability study: Findings Report</w:t>
        </w:r>
      </w:hyperlink>
      <w:r w:rsidR="000C4D07" w:rsidRPr="000C4D07">
        <w:rPr>
          <w:rFonts w:ascii="Arial Narrow" w:hAnsi="Arial Narrow"/>
          <w:color w:val="0563C1"/>
          <w:u w:val="single" w:color="0563C1"/>
        </w:rPr>
        <w:t>.</w:t>
      </w:r>
    </w:p>
    <w:p w14:paraId="2DDA5BF4" w14:textId="56592612" w:rsidR="00F254A3" w:rsidRDefault="00F254A3" w:rsidP="00723854">
      <w:pPr>
        <w:pStyle w:val="ListParagraph"/>
        <w:numPr>
          <w:ilvl w:val="0"/>
          <w:numId w:val="32"/>
        </w:numPr>
        <w:spacing w:line="360" w:lineRule="auto"/>
        <w:ind w:left="1080"/>
        <w:jc w:val="both"/>
        <w:rPr>
          <w:rFonts w:ascii="Arial Narrow" w:hAnsi="Arial Narrow"/>
          <w:color w:val="0563C1"/>
          <w:u w:val="single" w:color="0563C1"/>
        </w:rPr>
      </w:pPr>
      <w:r w:rsidRPr="00F254A3">
        <w:rPr>
          <w:rFonts w:ascii="Arial Narrow" w:hAnsi="Arial Narrow" w:cs="Arial"/>
          <w:u w:color="0563C1"/>
        </w:rPr>
        <w:t>Affordable Housing Policy 2024 – Performance and Interim Guidance</w:t>
      </w:r>
      <w:r>
        <w:rPr>
          <w:rFonts w:ascii="Arial Narrow" w:hAnsi="Arial Narrow" w:cs="Arial"/>
          <w:u w:color="0563C1"/>
        </w:rPr>
        <w:t xml:space="preserve">, The </w:t>
      </w:r>
      <w:r w:rsidR="00623CD6" w:rsidRPr="00623CD6">
        <w:rPr>
          <w:rFonts w:ascii="Arial Narrow" w:hAnsi="Arial Narrow" w:cs="Arial"/>
          <w:u w:color="0563C1"/>
        </w:rPr>
        <w:t>City of Edinburgh Council</w:t>
      </w:r>
      <w:r w:rsidR="00623CD6">
        <w:rPr>
          <w:rFonts w:ascii="Arial Narrow" w:hAnsi="Arial Narrow" w:cs="Arial"/>
          <w:u w:color="0563C1"/>
        </w:rPr>
        <w:t xml:space="preserve">, December 2024. </w:t>
      </w:r>
      <w:hyperlink r:id="rId193" w:history="1">
        <w:r w:rsidR="00623CD6" w:rsidRPr="00623CD6">
          <w:rPr>
            <w:rFonts w:ascii="Arial Narrow" w:hAnsi="Arial Narrow"/>
            <w:color w:val="0563C1"/>
            <w:u w:val="single" w:color="0563C1"/>
          </w:rPr>
          <w:t>Affordable Housing Guidance</w:t>
        </w:r>
      </w:hyperlink>
      <w:r w:rsidR="00623CD6" w:rsidRPr="00623CD6">
        <w:rPr>
          <w:rFonts w:ascii="Arial Narrow" w:hAnsi="Arial Narrow"/>
          <w:color w:val="0563C1"/>
          <w:u w:val="single" w:color="0563C1"/>
        </w:rPr>
        <w:t>.</w:t>
      </w:r>
    </w:p>
    <w:p w14:paraId="2B06332A" w14:textId="645761C4" w:rsidR="006A6E9B" w:rsidRPr="00365983" w:rsidRDefault="006A6E9B" w:rsidP="00723854">
      <w:pPr>
        <w:pStyle w:val="ListParagraph"/>
        <w:numPr>
          <w:ilvl w:val="0"/>
          <w:numId w:val="32"/>
        </w:numPr>
        <w:spacing w:line="360" w:lineRule="auto"/>
        <w:ind w:left="1080"/>
        <w:jc w:val="both"/>
        <w:rPr>
          <w:rFonts w:ascii="Arial Narrow" w:hAnsi="Arial Narrow"/>
          <w:u w:color="0563C1"/>
        </w:rPr>
      </w:pPr>
      <w:r w:rsidRPr="006A6E9B">
        <w:rPr>
          <w:rFonts w:ascii="Arial Narrow" w:hAnsi="Arial Narrow"/>
          <w:u w:color="0563C1"/>
        </w:rPr>
        <w:t>Scottish secure tenancy: model agreement 2019</w:t>
      </w:r>
      <w:r>
        <w:rPr>
          <w:rFonts w:ascii="Arial Narrow" w:hAnsi="Arial Narrow"/>
          <w:u w:color="0563C1"/>
        </w:rPr>
        <w:t xml:space="preserve">, </w:t>
      </w:r>
      <w:r w:rsidRPr="00152032">
        <w:rPr>
          <w:rFonts w:ascii="Arial Narrow" w:hAnsi="Arial Narrow"/>
        </w:rPr>
        <w:t xml:space="preserve">The Scottish Government, </w:t>
      </w:r>
      <w:r>
        <w:rPr>
          <w:rFonts w:ascii="Arial Narrow" w:hAnsi="Arial Narrow"/>
        </w:rPr>
        <w:t>January 2019.</w:t>
      </w:r>
      <w:r w:rsidR="005254F3">
        <w:rPr>
          <w:rFonts w:ascii="Arial Narrow" w:hAnsi="Arial Narrow"/>
        </w:rPr>
        <w:t xml:space="preserve"> </w:t>
      </w:r>
      <w:hyperlink r:id="rId194">
        <w:r w:rsidR="005254F3" w:rsidRPr="005254F3">
          <w:rPr>
            <w:rFonts w:ascii="Arial Narrow" w:hAnsi="Arial Narrow"/>
            <w:color w:val="0563C1"/>
            <w:u w:val="single" w:color="0563C1"/>
          </w:rPr>
          <w:t>Scottish Secure Tenancy Agreement (SST).</w:t>
        </w:r>
      </w:hyperlink>
    </w:p>
    <w:p w14:paraId="730EBA08" w14:textId="3AD6E33B" w:rsidR="00365983" w:rsidRPr="000F61AB" w:rsidRDefault="00E92D0E" w:rsidP="00723854">
      <w:pPr>
        <w:pStyle w:val="ListParagraph"/>
        <w:numPr>
          <w:ilvl w:val="0"/>
          <w:numId w:val="32"/>
        </w:numPr>
        <w:spacing w:line="360" w:lineRule="auto"/>
        <w:ind w:left="1080"/>
        <w:jc w:val="both"/>
        <w:rPr>
          <w:rFonts w:ascii="Arial Narrow" w:hAnsi="Arial Narrow"/>
          <w:u w:color="0563C1"/>
        </w:rPr>
      </w:pPr>
      <w:r w:rsidRPr="00E92D0E">
        <w:rPr>
          <w:rFonts w:ascii="Arial Narrow" w:hAnsi="Arial Narrow"/>
          <w:u w:color="0563C1"/>
        </w:rPr>
        <w:t>Scotland’s Census 2022</w:t>
      </w:r>
      <w:r w:rsidR="00006FCC">
        <w:rPr>
          <w:rFonts w:ascii="Arial Narrow" w:hAnsi="Arial Narrow"/>
          <w:u w:color="0563C1"/>
        </w:rPr>
        <w:t xml:space="preserve">, The Scottish Census. </w:t>
      </w:r>
      <w:hyperlink r:id="rId195" w:history="1">
        <w:r w:rsidR="00D31182" w:rsidRPr="001E4DBE">
          <w:rPr>
            <w:rFonts w:ascii="Arial Narrow" w:hAnsi="Arial Narrow"/>
            <w:color w:val="0563C1"/>
            <w:u w:val="single" w:color="0563C1"/>
          </w:rPr>
          <w:t>Scotland’s Census 2022</w:t>
        </w:r>
      </w:hyperlink>
      <w:r w:rsidR="001E4DBE" w:rsidRPr="001E4DBE">
        <w:rPr>
          <w:rFonts w:ascii="Arial Narrow" w:hAnsi="Arial Narrow"/>
          <w:color w:val="0563C1"/>
          <w:u w:val="single" w:color="0563C1"/>
        </w:rPr>
        <w:t>.</w:t>
      </w:r>
    </w:p>
    <w:p w14:paraId="53D0B59F" w14:textId="4FD9BB4B" w:rsidR="000F61AB" w:rsidRPr="00E417F0" w:rsidRDefault="000F61AB" w:rsidP="00723854">
      <w:pPr>
        <w:pStyle w:val="ListParagraph"/>
        <w:numPr>
          <w:ilvl w:val="0"/>
          <w:numId w:val="32"/>
        </w:numPr>
        <w:spacing w:line="360" w:lineRule="auto"/>
        <w:ind w:left="1080"/>
        <w:jc w:val="both"/>
        <w:rPr>
          <w:rFonts w:ascii="Arial Narrow" w:hAnsi="Arial Narrow"/>
          <w:u w:color="0563C1"/>
        </w:rPr>
      </w:pPr>
      <w:r w:rsidRPr="000F61AB">
        <w:rPr>
          <w:rFonts w:ascii="Arial Narrow" w:hAnsi="Arial Narrow"/>
          <w:u w:color="0563C1"/>
        </w:rPr>
        <w:t>Open Market Shared Equity scheme</w:t>
      </w:r>
      <w:r w:rsidR="00017062">
        <w:rPr>
          <w:rFonts w:ascii="Arial Narrow" w:hAnsi="Arial Narrow"/>
          <w:u w:color="0563C1"/>
        </w:rPr>
        <w:t xml:space="preserve">, </w:t>
      </w:r>
      <w:r w:rsidR="00CE763C">
        <w:rPr>
          <w:rFonts w:ascii="Arial Narrow" w:hAnsi="Arial Narrow"/>
          <w:u w:color="0563C1"/>
        </w:rPr>
        <w:t>MyGov. Scot</w:t>
      </w:r>
      <w:r w:rsidR="00017062">
        <w:rPr>
          <w:rFonts w:ascii="Arial Narrow" w:hAnsi="Arial Narrow"/>
          <w:u w:color="0563C1"/>
        </w:rPr>
        <w:t xml:space="preserve">, October 2024. </w:t>
      </w:r>
      <w:hyperlink r:id="rId196" w:history="1">
        <w:r w:rsidR="00CE763C" w:rsidRPr="00CE763C">
          <w:rPr>
            <w:rFonts w:ascii="Arial Narrow" w:hAnsi="Arial Narrow"/>
            <w:color w:val="0563C1"/>
            <w:u w:val="single" w:color="0563C1"/>
          </w:rPr>
          <w:t>Open Market Shared Equity scheme</w:t>
        </w:r>
      </w:hyperlink>
      <w:r w:rsidR="00CE763C" w:rsidRPr="00CE763C">
        <w:rPr>
          <w:rFonts w:ascii="Arial Narrow" w:hAnsi="Arial Narrow"/>
          <w:color w:val="0563C1"/>
          <w:u w:val="single" w:color="0563C1"/>
        </w:rPr>
        <w:t>.</w:t>
      </w:r>
    </w:p>
    <w:p w14:paraId="15DD0A14" w14:textId="0C39034F" w:rsidR="00E417F0" w:rsidRPr="006A6E9B" w:rsidRDefault="00E417F0" w:rsidP="00723854">
      <w:pPr>
        <w:pStyle w:val="ListParagraph"/>
        <w:numPr>
          <w:ilvl w:val="0"/>
          <w:numId w:val="32"/>
        </w:numPr>
        <w:spacing w:line="360" w:lineRule="auto"/>
        <w:ind w:left="1080"/>
        <w:jc w:val="both"/>
        <w:rPr>
          <w:rFonts w:ascii="Arial Narrow" w:hAnsi="Arial Narrow"/>
          <w:u w:color="0563C1"/>
        </w:rPr>
      </w:pPr>
      <w:r w:rsidRPr="00E417F0">
        <w:rPr>
          <w:rFonts w:ascii="Arial Narrow" w:hAnsi="Arial Narrow"/>
          <w:u w:color="0563C1"/>
        </w:rPr>
        <w:t>Strategy for purchasing land and homes to meet affordable housing need</w:t>
      </w:r>
      <w:r>
        <w:rPr>
          <w:rFonts w:ascii="Arial Narrow" w:hAnsi="Arial Narrow"/>
          <w:u w:color="0563C1"/>
        </w:rPr>
        <w:t xml:space="preserve">, </w:t>
      </w:r>
      <w:r w:rsidR="00A7381C">
        <w:rPr>
          <w:rFonts w:ascii="Arial Narrow" w:hAnsi="Arial Narrow"/>
          <w:u w:color="0563C1"/>
        </w:rPr>
        <w:t xml:space="preserve">The </w:t>
      </w:r>
      <w:r w:rsidR="00A7381C" w:rsidRPr="00A7381C">
        <w:rPr>
          <w:rFonts w:ascii="Arial Narrow" w:hAnsi="Arial Narrow"/>
          <w:u w:color="0563C1"/>
        </w:rPr>
        <w:t>City of Edinburgh Council</w:t>
      </w:r>
      <w:r w:rsidR="00A7381C">
        <w:rPr>
          <w:rFonts w:ascii="Arial Narrow" w:hAnsi="Arial Narrow"/>
          <w:u w:color="0563C1"/>
        </w:rPr>
        <w:t xml:space="preserve">, December 2023. </w:t>
      </w:r>
      <w:hyperlink r:id="rId197" w:history="1">
        <w:r w:rsidR="00A7381C" w:rsidRPr="00B37EE2">
          <w:rPr>
            <w:rFonts w:ascii="Arial Narrow" w:hAnsi="Arial Narrow"/>
            <w:color w:val="0563C1"/>
            <w:u w:val="single" w:color="0563C1"/>
          </w:rPr>
          <w:t>Land Strategy to Support Delivery of Affordable Housing</w:t>
        </w:r>
      </w:hyperlink>
      <w:r w:rsidR="00B37EE2">
        <w:rPr>
          <w:rFonts w:ascii="Arial Narrow" w:hAnsi="Arial Narrow"/>
          <w:color w:val="0563C1"/>
          <w:u w:val="single" w:color="0563C1"/>
        </w:rPr>
        <w:t>.</w:t>
      </w:r>
    </w:p>
    <w:p w14:paraId="00185860" w14:textId="6720A51B" w:rsidR="006A4A39" w:rsidRPr="00086698" w:rsidRDefault="00695104" w:rsidP="00723854">
      <w:pPr>
        <w:pStyle w:val="ListParagraph"/>
        <w:numPr>
          <w:ilvl w:val="0"/>
          <w:numId w:val="32"/>
        </w:numPr>
        <w:spacing w:line="360" w:lineRule="auto"/>
        <w:ind w:left="1080"/>
        <w:jc w:val="both"/>
        <w:rPr>
          <w:rFonts w:ascii="Arial Narrow" w:hAnsi="Arial Narrow" w:cs="Arial"/>
          <w:color w:val="0563C1"/>
          <w:u w:val="single" w:color="0563C1"/>
        </w:rPr>
      </w:pPr>
      <w:r w:rsidRPr="00695104">
        <w:rPr>
          <w:rFonts w:ascii="Arial Narrow" w:hAnsi="Arial Narrow"/>
        </w:rPr>
        <w:t>What's a fair price for affordable Housing</w:t>
      </w:r>
      <w:r>
        <w:rPr>
          <w:rFonts w:ascii="Arial Narrow" w:hAnsi="Arial Narrow"/>
        </w:rPr>
        <w:t xml:space="preserve">, </w:t>
      </w:r>
      <w:r w:rsidR="00B0627A">
        <w:rPr>
          <w:rFonts w:ascii="Arial Narrow" w:hAnsi="Arial Narrow"/>
        </w:rPr>
        <w:t>Citizens Advise Scotland</w:t>
      </w:r>
      <w:r w:rsidR="00A41D76">
        <w:rPr>
          <w:rFonts w:ascii="Arial Narrow" w:hAnsi="Arial Narrow"/>
        </w:rPr>
        <w:t xml:space="preserve">, </w:t>
      </w:r>
      <w:r w:rsidR="001831CD">
        <w:rPr>
          <w:rFonts w:ascii="Arial Narrow" w:hAnsi="Arial Narrow"/>
        </w:rPr>
        <w:t xml:space="preserve">March 2024. </w:t>
      </w:r>
      <w:hyperlink r:id="rId198" w:anchor=":~:text=Recent%20Scottish%20Government%20statistics%20show,22.3%25%20and%2018.4%25%20respectively." w:history="1">
        <w:r w:rsidR="00840DB6">
          <w:rPr>
            <w:rFonts w:ascii="Arial Narrow" w:hAnsi="Arial Narrow" w:cs="Arial"/>
            <w:color w:val="0563C1"/>
            <w:u w:val="single" w:color="0563C1"/>
          </w:rPr>
          <w:t>What's a fair price for affordable Housing</w:t>
        </w:r>
      </w:hyperlink>
      <w:r w:rsidR="00840DB6" w:rsidRPr="00086698">
        <w:rPr>
          <w:rFonts w:ascii="Arial Narrow" w:hAnsi="Arial Narrow" w:cs="Arial"/>
          <w:color w:val="0563C1"/>
          <w:u w:val="single" w:color="0563C1"/>
        </w:rPr>
        <w:t>.</w:t>
      </w:r>
    </w:p>
    <w:p w14:paraId="6FF86785" w14:textId="196C9F0F" w:rsidR="005D2B28" w:rsidRPr="00152032" w:rsidRDefault="00FE4D7F" w:rsidP="00723854">
      <w:pPr>
        <w:pStyle w:val="ListParagraph"/>
        <w:numPr>
          <w:ilvl w:val="0"/>
          <w:numId w:val="32"/>
        </w:numPr>
        <w:spacing w:line="360" w:lineRule="auto"/>
        <w:ind w:left="1080"/>
        <w:jc w:val="both"/>
        <w:rPr>
          <w:rFonts w:ascii="Arial Narrow" w:hAnsi="Arial Narrow"/>
        </w:rPr>
      </w:pPr>
      <w:r w:rsidRPr="00152032">
        <w:rPr>
          <w:rFonts w:ascii="Arial Narrow" w:hAnsi="Arial Narrow" w:cs="Arial"/>
        </w:rPr>
        <w:t xml:space="preserve">Table 1 - HE student enrolments by HE provider 2014/15 to 2022/23, </w:t>
      </w:r>
      <w:r w:rsidR="00F63CB3" w:rsidRPr="00152032">
        <w:rPr>
          <w:rFonts w:ascii="Arial Narrow" w:hAnsi="Arial Narrow" w:cs="Arial"/>
        </w:rPr>
        <w:t>The Higher Education Statistics Agency,</w:t>
      </w:r>
      <w:r w:rsidR="0004485F" w:rsidRPr="00152032">
        <w:rPr>
          <w:rFonts w:ascii="Arial Narrow" w:hAnsi="Arial Narrow" w:cs="Arial"/>
        </w:rPr>
        <w:t xml:space="preserve"> </w:t>
      </w:r>
      <w:r w:rsidR="005D150D" w:rsidRPr="00152032">
        <w:rPr>
          <w:rFonts w:ascii="Arial Narrow" w:hAnsi="Arial Narrow" w:cs="Arial"/>
        </w:rPr>
        <w:t>Academic Years</w:t>
      </w:r>
      <w:r w:rsidR="00F63CB3" w:rsidRPr="00152032">
        <w:rPr>
          <w:rFonts w:ascii="Arial Narrow" w:hAnsi="Arial Narrow" w:cs="Arial"/>
        </w:rPr>
        <w:t xml:space="preserve"> </w:t>
      </w:r>
      <w:r w:rsidR="003D533D" w:rsidRPr="00152032">
        <w:rPr>
          <w:rFonts w:ascii="Arial Narrow" w:hAnsi="Arial Narrow" w:cs="Arial"/>
        </w:rPr>
        <w:t>2014/15 to 2022/23</w:t>
      </w:r>
      <w:r w:rsidR="0004485F" w:rsidRPr="00152032">
        <w:rPr>
          <w:rFonts w:ascii="Arial Narrow" w:hAnsi="Arial Narrow" w:cs="Arial"/>
        </w:rPr>
        <w:t>.</w:t>
      </w:r>
      <w:r w:rsidR="00033F60" w:rsidRPr="00152032">
        <w:rPr>
          <w:rFonts w:ascii="Arial Narrow" w:hAnsi="Arial Narrow" w:cs="Arial"/>
        </w:rPr>
        <w:t xml:space="preserve"> </w:t>
      </w:r>
      <w:hyperlink r:id="rId199" w:history="1">
        <w:r w:rsidR="00033F60" w:rsidRPr="00152032">
          <w:rPr>
            <w:rStyle w:val="Hyperlink"/>
            <w:rFonts w:ascii="Arial Narrow" w:hAnsi="Arial Narrow"/>
            <w:color w:val="0070C0"/>
          </w:rPr>
          <w:t>Table 1 - HE student enrolments by HE provider 2014/15 to 2022/23 | HESA</w:t>
        </w:r>
      </w:hyperlink>
      <w:r w:rsidR="00DD218C" w:rsidRPr="00152032">
        <w:rPr>
          <w:rFonts w:ascii="Arial Narrow" w:hAnsi="Arial Narrow" w:cs="Arial"/>
          <w:color w:val="0070C0"/>
        </w:rPr>
        <w:t>.</w:t>
      </w:r>
    </w:p>
    <w:p w14:paraId="39541054" w14:textId="5033E01C" w:rsidR="006C413D" w:rsidRPr="00152032" w:rsidRDefault="007307DE" w:rsidP="00723854">
      <w:pPr>
        <w:pStyle w:val="ListParagraph"/>
        <w:numPr>
          <w:ilvl w:val="0"/>
          <w:numId w:val="32"/>
        </w:numPr>
        <w:spacing w:line="360" w:lineRule="auto"/>
        <w:ind w:left="1080"/>
        <w:jc w:val="both"/>
        <w:rPr>
          <w:rFonts w:ascii="Arial Narrow" w:hAnsi="Arial Narrow"/>
        </w:rPr>
      </w:pPr>
      <w:r w:rsidRPr="00152032">
        <w:rPr>
          <w:rFonts w:ascii="Arial Narrow" w:hAnsi="Arial Narrow"/>
        </w:rPr>
        <w:t>Healthy housing for Scotland</w:t>
      </w:r>
      <w:r w:rsidR="00A17DB1" w:rsidRPr="00152032">
        <w:rPr>
          <w:rFonts w:ascii="Arial Narrow" w:hAnsi="Arial Narrow"/>
        </w:rPr>
        <w:t xml:space="preserve">, </w:t>
      </w:r>
      <w:r w:rsidR="007475C1" w:rsidRPr="00152032">
        <w:rPr>
          <w:rFonts w:ascii="Arial Narrow" w:hAnsi="Arial Narrow"/>
        </w:rPr>
        <w:t xml:space="preserve">Public Health Scotland, </w:t>
      </w:r>
      <w:r w:rsidR="006D0457" w:rsidRPr="00152032">
        <w:rPr>
          <w:rFonts w:ascii="Arial Narrow" w:hAnsi="Arial Narrow"/>
        </w:rPr>
        <w:t xml:space="preserve">published </w:t>
      </w:r>
      <w:r w:rsidR="00E840D2" w:rsidRPr="00152032">
        <w:rPr>
          <w:rFonts w:ascii="Arial Narrow" w:hAnsi="Arial Narrow"/>
        </w:rPr>
        <w:t>2021.</w:t>
      </w:r>
      <w:r w:rsidR="00DD218C" w:rsidRPr="00152032">
        <w:rPr>
          <w:rFonts w:ascii="Arial Narrow" w:hAnsi="Arial Narrow"/>
        </w:rPr>
        <w:t xml:space="preserve"> </w:t>
      </w:r>
      <w:hyperlink r:id="rId200" w:tgtFrame="_blank" w:tooltip="https://publichealthscotland.scot/media/7483/healthy-housing-for-scotland.pdf" w:history="1">
        <w:r w:rsidR="00DD218C" w:rsidRPr="00152032">
          <w:rPr>
            <w:rFonts w:ascii="Arial Narrow" w:hAnsi="Arial Narrow" w:cs="Arial"/>
            <w:color w:val="0563C1"/>
            <w:u w:val="single" w:color="0563C1"/>
          </w:rPr>
          <w:t>Healthy housing for Scotland report</w:t>
        </w:r>
      </w:hyperlink>
      <w:r w:rsidR="00804B7C" w:rsidRPr="00152032">
        <w:rPr>
          <w:rFonts w:ascii="Arial Narrow" w:hAnsi="Arial Narrow"/>
        </w:rPr>
        <w:t>.</w:t>
      </w:r>
    </w:p>
    <w:p w14:paraId="3C01AE97" w14:textId="77777777" w:rsidR="001D15C3" w:rsidRPr="00152032" w:rsidRDefault="001D15C3" w:rsidP="00723854">
      <w:pPr>
        <w:pStyle w:val="ListParagraph"/>
        <w:numPr>
          <w:ilvl w:val="0"/>
          <w:numId w:val="32"/>
        </w:numPr>
        <w:spacing w:line="360" w:lineRule="auto"/>
        <w:ind w:left="1080"/>
        <w:jc w:val="both"/>
        <w:rPr>
          <w:rFonts w:ascii="Arial Narrow" w:hAnsi="Arial Narrow"/>
        </w:rPr>
      </w:pPr>
      <w:r w:rsidRPr="00152032">
        <w:rPr>
          <w:rFonts w:ascii="Arial Narrow" w:hAnsi="Arial Narrow" w:cs="Arial"/>
        </w:rPr>
        <w:t>Households in Scotland by housing tenure: Scottish Household Survey, December 2023</w:t>
      </w:r>
      <w:r w:rsidRPr="00152032">
        <w:rPr>
          <w:rFonts w:ascii="Arial Narrow" w:hAnsi="Arial Narrow" w:cs="Arial"/>
          <w:color w:val="0070C0"/>
        </w:rPr>
        <w:t xml:space="preserve">, </w:t>
      </w:r>
      <w:hyperlink r:id="rId201" w:history="1">
        <w:r w:rsidRPr="00152032">
          <w:rPr>
            <w:rStyle w:val="Hyperlink"/>
            <w:rFonts w:ascii="Arial Narrow" w:hAnsi="Arial Narrow" w:cs="Arial"/>
            <w:color w:val="0070C0"/>
          </w:rPr>
          <w:t>(Scottish Household Survey 2023).</w:t>
        </w:r>
      </w:hyperlink>
    </w:p>
    <w:p w14:paraId="22AD2A56" w14:textId="369458B2" w:rsidR="00482A9C" w:rsidRPr="00152032" w:rsidRDefault="00273507" w:rsidP="00723854">
      <w:pPr>
        <w:pStyle w:val="ListParagraph"/>
        <w:numPr>
          <w:ilvl w:val="0"/>
          <w:numId w:val="32"/>
        </w:numPr>
        <w:spacing w:line="360" w:lineRule="auto"/>
        <w:ind w:left="1080"/>
        <w:jc w:val="both"/>
        <w:rPr>
          <w:rFonts w:ascii="Arial Narrow" w:hAnsi="Arial Narrow"/>
        </w:rPr>
      </w:pPr>
      <w:r w:rsidRPr="00273507">
        <w:t>Housing prices in Edinburgh</w:t>
      </w:r>
      <w:r>
        <w:t>. Office of National Statistics</w:t>
      </w:r>
      <w:r w:rsidR="00753E1B">
        <w:t xml:space="preserve">. </w:t>
      </w:r>
      <w:r w:rsidR="006A4023">
        <w:t xml:space="preserve">December 2024. </w:t>
      </w:r>
      <w:hyperlink r:id="rId202" w:history="1">
        <w:r w:rsidR="00482A9C" w:rsidRPr="006A4023">
          <w:rPr>
            <w:rStyle w:val="Hyperlink"/>
            <w:rFonts w:ascii="Arial Narrow" w:hAnsi="Arial Narrow" w:cs="Arial"/>
            <w:color w:val="0070C0"/>
          </w:rPr>
          <w:t>Office for National Statistics</w:t>
        </w:r>
      </w:hyperlink>
      <w:r w:rsidR="00482A9C" w:rsidRPr="006A4023">
        <w:rPr>
          <w:rStyle w:val="Hyperlink"/>
          <w:rFonts w:ascii="Arial Narrow" w:hAnsi="Arial Narrow" w:cs="Arial"/>
          <w:color w:val="0070C0"/>
        </w:rPr>
        <w:t>.</w:t>
      </w:r>
    </w:p>
    <w:p w14:paraId="2793BB1D" w14:textId="77777777" w:rsidR="001D15C3" w:rsidRPr="00152032" w:rsidRDefault="001D15C3" w:rsidP="00723854">
      <w:pPr>
        <w:pStyle w:val="ListParagraph"/>
        <w:numPr>
          <w:ilvl w:val="0"/>
          <w:numId w:val="32"/>
        </w:numPr>
        <w:spacing w:line="360" w:lineRule="auto"/>
        <w:ind w:left="1080"/>
        <w:jc w:val="both"/>
        <w:rPr>
          <w:rFonts w:ascii="Arial Narrow" w:hAnsi="Arial Narrow"/>
        </w:rPr>
      </w:pPr>
      <w:r w:rsidRPr="00152032">
        <w:rPr>
          <w:rFonts w:ascii="Arial Narrow" w:hAnsi="Arial Narrow"/>
        </w:rPr>
        <w:t xml:space="preserve">Scottish Index of Multiple Deprivation 2020, The Scottish Government, 28 January 2020. </w:t>
      </w:r>
      <w:hyperlink r:id="rId203" w:history="1">
        <w:r w:rsidRPr="00152032">
          <w:rPr>
            <w:rFonts w:ascii="Arial Narrow" w:hAnsi="Arial Narrow"/>
            <w:color w:val="0563C1"/>
            <w:u w:val="single" w:color="0563C1"/>
          </w:rPr>
          <w:t>Scottish Index of Multiple Deprivation</w:t>
        </w:r>
      </w:hyperlink>
      <w:r w:rsidRPr="00152032">
        <w:rPr>
          <w:rFonts w:ascii="Arial Narrow" w:hAnsi="Arial Narrow"/>
        </w:rPr>
        <w:t>.</w:t>
      </w:r>
    </w:p>
    <w:p w14:paraId="697DFC5B" w14:textId="77777777" w:rsidR="001D15C3" w:rsidRPr="00152032" w:rsidRDefault="001D15C3" w:rsidP="00723854">
      <w:pPr>
        <w:pStyle w:val="ListParagraph"/>
        <w:numPr>
          <w:ilvl w:val="0"/>
          <w:numId w:val="32"/>
        </w:numPr>
        <w:spacing w:line="360" w:lineRule="auto"/>
        <w:ind w:left="1080"/>
        <w:jc w:val="both"/>
        <w:rPr>
          <w:rFonts w:ascii="Arial Narrow" w:hAnsi="Arial Narrow"/>
        </w:rPr>
      </w:pPr>
      <w:r w:rsidRPr="00152032">
        <w:rPr>
          <w:rFonts w:ascii="Arial Narrow" w:hAnsi="Arial Narrow" w:cs="Arial"/>
        </w:rPr>
        <w:t xml:space="preserve">Our Strategic Workforce Plan 2024 – 27, </w:t>
      </w:r>
      <w:r w:rsidRPr="00152032">
        <w:rPr>
          <w:rFonts w:ascii="Arial Narrow" w:hAnsi="Arial Narrow"/>
        </w:rPr>
        <w:t xml:space="preserve">The City of Edinburgh Council, August 2024. </w:t>
      </w:r>
      <w:hyperlink r:id="rId204" w:history="1">
        <w:r w:rsidRPr="00152032">
          <w:rPr>
            <w:rFonts w:ascii="Arial Narrow" w:hAnsi="Arial Narrow"/>
            <w:color w:val="0563C1"/>
            <w:u w:val="single"/>
          </w:rPr>
          <w:t>Strategic Workforce Plan 2024-27</w:t>
        </w:r>
      </w:hyperlink>
      <w:r w:rsidRPr="00152032">
        <w:rPr>
          <w:rFonts w:ascii="Arial Narrow" w:hAnsi="Arial Narrow"/>
          <w:color w:val="0563C1"/>
          <w:u w:val="single"/>
        </w:rPr>
        <w:t>.</w:t>
      </w:r>
    </w:p>
    <w:p w14:paraId="38124390" w14:textId="77777777" w:rsidR="001D15C3" w:rsidRPr="00152032" w:rsidRDefault="001D15C3" w:rsidP="00723854">
      <w:pPr>
        <w:pStyle w:val="ListParagraph"/>
        <w:numPr>
          <w:ilvl w:val="0"/>
          <w:numId w:val="32"/>
        </w:numPr>
        <w:spacing w:line="360" w:lineRule="auto"/>
        <w:ind w:left="1080"/>
        <w:jc w:val="both"/>
        <w:rPr>
          <w:rFonts w:ascii="Arial Narrow" w:hAnsi="Arial Narrow"/>
        </w:rPr>
      </w:pPr>
      <w:r w:rsidRPr="00152032">
        <w:rPr>
          <w:rFonts w:ascii="Arial Narrow" w:hAnsi="Arial Narrow"/>
        </w:rPr>
        <w:t xml:space="preserve">Rent affordability in the affordable housing sector, The Scottish Government, June 2019. </w:t>
      </w:r>
      <w:hyperlink r:id="rId205" w:history="1">
        <w:r w:rsidRPr="00152032">
          <w:rPr>
            <w:rFonts w:ascii="Arial Narrow" w:hAnsi="Arial Narrow"/>
            <w:color w:val="0563C1"/>
            <w:u w:val="single" w:color="0563C1"/>
          </w:rPr>
          <w:t>‘Rent affordability in the affordable housing sector’</w:t>
        </w:r>
      </w:hyperlink>
      <w:r w:rsidRPr="00152032">
        <w:rPr>
          <w:rFonts w:ascii="Arial Narrow" w:hAnsi="Arial Narrow"/>
        </w:rPr>
        <w:t>.</w:t>
      </w:r>
    </w:p>
    <w:p w14:paraId="2FB6CC32" w14:textId="77777777" w:rsidR="001D15C3" w:rsidRPr="00152032" w:rsidRDefault="001D15C3" w:rsidP="00723854">
      <w:pPr>
        <w:pStyle w:val="ListParagraph"/>
        <w:numPr>
          <w:ilvl w:val="0"/>
          <w:numId w:val="32"/>
        </w:numPr>
        <w:spacing w:line="360" w:lineRule="auto"/>
        <w:ind w:left="1080"/>
        <w:jc w:val="both"/>
        <w:rPr>
          <w:rFonts w:ascii="Arial Narrow" w:hAnsi="Arial Narrow"/>
        </w:rPr>
      </w:pPr>
      <w:r w:rsidRPr="00152032">
        <w:rPr>
          <w:rFonts w:ascii="Arial Narrow" w:hAnsi="Arial Narrow"/>
        </w:rPr>
        <w:t xml:space="preserve">Affordable Housing Planning Guidance, The City of Edinburgh Council, May 2022. </w:t>
      </w:r>
      <w:hyperlink r:id="rId206" w:history="1">
        <w:r w:rsidRPr="00152032">
          <w:rPr>
            <w:rStyle w:val="Hyperlink"/>
            <w:rFonts w:ascii="Arial Narrow" w:hAnsi="Arial Narrow" w:cs="Arial"/>
            <w:color w:val="0070C0"/>
            <w:u w:val="none"/>
          </w:rPr>
          <w:t>“</w:t>
        </w:r>
        <w:r w:rsidRPr="00152032">
          <w:rPr>
            <w:rFonts w:ascii="Arial Narrow" w:hAnsi="Arial Narrow"/>
            <w:color w:val="0563C1"/>
            <w:u w:val="single" w:color="0563C1"/>
          </w:rPr>
          <w:t>Affordable Housing</w:t>
        </w:r>
        <w:r w:rsidRPr="00152032">
          <w:rPr>
            <w:rStyle w:val="Hyperlink"/>
            <w:rFonts w:ascii="Arial Narrow" w:hAnsi="Arial Narrow" w:cs="Arial"/>
            <w:color w:val="0070C0"/>
            <w:u w:val="none"/>
          </w:rPr>
          <w:t>”</w:t>
        </w:r>
      </w:hyperlink>
      <w:r w:rsidRPr="00152032">
        <w:rPr>
          <w:rFonts w:ascii="Arial Narrow" w:hAnsi="Arial Narrow"/>
        </w:rPr>
        <w:t>,</w:t>
      </w:r>
    </w:p>
    <w:p w14:paraId="6050F644" w14:textId="4A4CAA80" w:rsidR="002E799A" w:rsidRPr="009E72E8" w:rsidRDefault="0049088E" w:rsidP="00723854">
      <w:pPr>
        <w:pStyle w:val="ListParagraph"/>
        <w:numPr>
          <w:ilvl w:val="0"/>
          <w:numId w:val="32"/>
        </w:numPr>
        <w:spacing w:line="360" w:lineRule="auto"/>
        <w:ind w:left="1080"/>
        <w:jc w:val="both"/>
        <w:rPr>
          <w:rFonts w:ascii="Arial Narrow" w:hAnsi="Arial Narrow"/>
        </w:rPr>
      </w:pPr>
      <w:r w:rsidRPr="009E72E8">
        <w:rPr>
          <w:rFonts w:ascii="Arial Narrow" w:hAnsi="Arial Narrow"/>
        </w:rPr>
        <w:t xml:space="preserve">What's a fair price for affordable Housing, </w:t>
      </w:r>
      <w:r w:rsidR="002E799A" w:rsidRPr="009E72E8">
        <w:rPr>
          <w:rFonts w:ascii="Arial Narrow" w:hAnsi="Arial Narrow"/>
        </w:rPr>
        <w:t xml:space="preserve">Scottish Citizens Advice, </w:t>
      </w:r>
      <w:r w:rsidR="00B11176" w:rsidRPr="009E72E8">
        <w:rPr>
          <w:rFonts w:ascii="Arial Narrow" w:hAnsi="Arial Narrow"/>
        </w:rPr>
        <w:t>March 2024</w:t>
      </w:r>
      <w:r w:rsidR="00B11176" w:rsidRPr="009E72E8">
        <w:rPr>
          <w:rFonts w:ascii="Arial Narrow" w:hAnsi="Arial Narrow"/>
          <w:i/>
          <w:iCs/>
        </w:rPr>
        <w:t>.</w:t>
      </w:r>
      <w:r w:rsidR="00875BC6" w:rsidRPr="009E72E8">
        <w:rPr>
          <w:rFonts w:ascii="Arial Narrow" w:hAnsi="Arial Narrow"/>
          <w:i/>
          <w:iCs/>
        </w:rPr>
        <w:t xml:space="preserve"> </w:t>
      </w:r>
      <w:r w:rsidR="00875BC6" w:rsidRPr="009E72E8">
        <w:rPr>
          <w:rFonts w:ascii="Arial Narrow" w:hAnsi="Arial Narrow"/>
          <w:color w:val="0563C1"/>
          <w:u w:val="single" w:color="0563C1"/>
        </w:rPr>
        <w:t>‘</w:t>
      </w:r>
      <w:hyperlink r:id="rId207" w:anchor=":~:text=Recent%20Scottish%20Government%20statistics%20show,22.3%25%20and%2018.4%25%20respectively." w:history="1">
        <w:r w:rsidR="00875BC6" w:rsidRPr="009E72E8">
          <w:rPr>
            <w:rFonts w:ascii="Arial Narrow" w:hAnsi="Arial Narrow"/>
            <w:color w:val="0563C1"/>
            <w:u w:val="single" w:color="0563C1"/>
          </w:rPr>
          <w:t>What’s a fair price for affordable housing’</w:t>
        </w:r>
      </w:hyperlink>
      <w:r w:rsidR="00875BC6" w:rsidRPr="009E72E8">
        <w:rPr>
          <w:rFonts w:ascii="Arial Narrow" w:hAnsi="Arial Narrow"/>
        </w:rPr>
        <w:t>.</w:t>
      </w:r>
    </w:p>
    <w:p w14:paraId="13FDA1B7" w14:textId="30EDBCB9" w:rsidR="0049088E" w:rsidRPr="009E72E8" w:rsidRDefault="00E72B3A" w:rsidP="00723854">
      <w:pPr>
        <w:pStyle w:val="ListParagraph"/>
        <w:numPr>
          <w:ilvl w:val="0"/>
          <w:numId w:val="32"/>
        </w:numPr>
        <w:spacing w:line="360" w:lineRule="auto"/>
        <w:ind w:left="1080"/>
        <w:jc w:val="both"/>
        <w:rPr>
          <w:rFonts w:ascii="Arial Narrow" w:hAnsi="Arial Narrow"/>
        </w:rPr>
      </w:pPr>
      <w:r w:rsidRPr="009E72E8">
        <w:rPr>
          <w:rFonts w:ascii="Arial Narrow" w:hAnsi="Arial Narrow"/>
        </w:rPr>
        <w:t>Affordable Housing Planning Guidance, The City of Edinburgh Council, May 2022.</w:t>
      </w:r>
      <w:r w:rsidR="005C505F" w:rsidRPr="009E72E8">
        <w:rPr>
          <w:rFonts w:ascii="Arial Narrow" w:hAnsi="Arial Narrow"/>
        </w:rPr>
        <w:t xml:space="preserve"> </w:t>
      </w:r>
      <w:hyperlink r:id="rId208" w:tgtFrame="_blank" w:history="1">
        <w:r w:rsidR="005C505F" w:rsidRPr="009E72E8">
          <w:rPr>
            <w:rFonts w:ascii="Arial Narrow" w:hAnsi="Arial Narrow"/>
            <w:color w:val="0563C1"/>
            <w:u w:val="single"/>
          </w:rPr>
          <w:t>Affordable Housing Policy</w:t>
        </w:r>
      </w:hyperlink>
      <w:r w:rsidR="005C505F" w:rsidRPr="009E72E8">
        <w:rPr>
          <w:rFonts w:ascii="Arial Narrow" w:hAnsi="Arial Narrow"/>
        </w:rPr>
        <w:t>.</w:t>
      </w:r>
    </w:p>
    <w:p w14:paraId="5B386056" w14:textId="36FAF07A" w:rsidR="001D067C" w:rsidRPr="009E72E8" w:rsidRDefault="001D067C" w:rsidP="00723854">
      <w:pPr>
        <w:pStyle w:val="ListParagraph"/>
        <w:numPr>
          <w:ilvl w:val="0"/>
          <w:numId w:val="32"/>
        </w:numPr>
        <w:spacing w:line="360" w:lineRule="auto"/>
        <w:ind w:left="1080"/>
        <w:jc w:val="both"/>
        <w:rPr>
          <w:rFonts w:ascii="Arial Narrow" w:hAnsi="Arial Narrow"/>
        </w:rPr>
      </w:pPr>
      <w:r w:rsidRPr="009E72E8">
        <w:rPr>
          <w:rFonts w:ascii="Arial Narrow" w:hAnsi="Arial Narrow"/>
        </w:rPr>
        <w:lastRenderedPageBreak/>
        <w:t xml:space="preserve">City Plan 2030, The City of Edinburgh Council, November 2024. </w:t>
      </w:r>
      <w:hyperlink r:id="rId209" w:tgtFrame="_blank" w:history="1">
        <w:r w:rsidRPr="009E72E8">
          <w:rPr>
            <w:rFonts w:ascii="Arial Narrow" w:hAnsi="Arial Narrow"/>
            <w:color w:val="0563C1"/>
            <w:u w:val="single"/>
          </w:rPr>
          <w:t>City Plan 2030</w:t>
        </w:r>
        <w:r w:rsidRPr="009E72E8">
          <w:rPr>
            <w:rFonts w:ascii="Arial Narrow" w:hAnsi="Arial Narrow"/>
            <w:color w:val="0563C1"/>
            <w:u w:color="0563C1"/>
          </w:rPr>
          <w:t> </w:t>
        </w:r>
      </w:hyperlink>
      <w:r w:rsidRPr="009E72E8">
        <w:rPr>
          <w:rFonts w:ascii="Arial Narrow" w:hAnsi="Arial Narrow"/>
        </w:rPr>
        <w:t>.</w:t>
      </w:r>
    </w:p>
    <w:p w14:paraId="1CD49BA9" w14:textId="77777777" w:rsidR="001D067C" w:rsidRPr="009E72E8" w:rsidRDefault="001D067C" w:rsidP="00723854">
      <w:pPr>
        <w:pStyle w:val="ListParagraph"/>
        <w:numPr>
          <w:ilvl w:val="0"/>
          <w:numId w:val="32"/>
        </w:numPr>
        <w:spacing w:line="360" w:lineRule="auto"/>
        <w:ind w:left="1080"/>
        <w:jc w:val="both"/>
        <w:rPr>
          <w:rFonts w:ascii="Arial Narrow" w:hAnsi="Arial Narrow"/>
        </w:rPr>
      </w:pPr>
      <w:r w:rsidRPr="009E72E8">
        <w:rPr>
          <w:rFonts w:ascii="Arial Narrow" w:hAnsi="Arial Narrow"/>
        </w:rPr>
        <w:t xml:space="preserve">Scottish secure tenancy: model agreement 2019, The Scottish Government, January 2019. </w:t>
      </w:r>
      <w:r w:rsidRPr="009E72E8">
        <w:rPr>
          <w:rFonts w:ascii="Arial Narrow" w:hAnsi="Arial Narrow"/>
          <w:color w:val="0563C1"/>
          <w:u w:val="single"/>
        </w:rPr>
        <w:t>Scottish Secure Tenancy Agreement (SST)</w:t>
      </w:r>
      <w:r w:rsidRPr="009E72E8">
        <w:rPr>
          <w:rFonts w:ascii="Arial Narrow" w:hAnsi="Arial Narrow"/>
        </w:rPr>
        <w:t>.</w:t>
      </w:r>
    </w:p>
    <w:p w14:paraId="236462C3" w14:textId="77777777" w:rsidR="001D067C" w:rsidRPr="009E72E8" w:rsidRDefault="001D067C" w:rsidP="00723854">
      <w:pPr>
        <w:pStyle w:val="ListParagraph"/>
        <w:numPr>
          <w:ilvl w:val="0"/>
          <w:numId w:val="32"/>
        </w:numPr>
        <w:spacing w:line="360" w:lineRule="auto"/>
        <w:ind w:left="1080"/>
        <w:jc w:val="both"/>
        <w:rPr>
          <w:rFonts w:ascii="Arial Narrow" w:hAnsi="Arial Narrow"/>
        </w:rPr>
      </w:pPr>
      <w:r w:rsidRPr="009E72E8">
        <w:rPr>
          <w:rFonts w:ascii="Arial Narrow" w:hAnsi="Arial Narrow"/>
        </w:rPr>
        <w:t xml:space="preserve">The Open Market Shared Equity scheme, My Gov.Scot.co.uk, Oct 2024. </w:t>
      </w:r>
      <w:hyperlink r:id="rId210" w:history="1">
        <w:r w:rsidRPr="009E72E8">
          <w:rPr>
            <w:rFonts w:ascii="Arial Narrow" w:hAnsi="Arial Narrow"/>
            <w:color w:val="0563C1"/>
            <w:u w:val="single"/>
          </w:rPr>
          <w:t>Open Market Shared Equity</w:t>
        </w:r>
      </w:hyperlink>
      <w:r w:rsidRPr="009E72E8">
        <w:rPr>
          <w:rFonts w:ascii="Arial Narrow" w:hAnsi="Arial Narrow"/>
        </w:rPr>
        <w:t>.</w:t>
      </w:r>
    </w:p>
    <w:p w14:paraId="5D2D8770" w14:textId="77777777" w:rsidR="001D067C" w:rsidRPr="009E72E8" w:rsidRDefault="001D067C" w:rsidP="00723854">
      <w:pPr>
        <w:pStyle w:val="ListParagraph"/>
        <w:numPr>
          <w:ilvl w:val="0"/>
          <w:numId w:val="32"/>
        </w:numPr>
        <w:spacing w:line="360" w:lineRule="auto"/>
        <w:ind w:left="1080"/>
        <w:jc w:val="both"/>
        <w:rPr>
          <w:rFonts w:ascii="Arial Narrow" w:hAnsi="Arial Narrow"/>
        </w:rPr>
      </w:pPr>
      <w:r w:rsidRPr="009E72E8">
        <w:rPr>
          <w:rFonts w:ascii="Arial Narrow" w:hAnsi="Arial Narrow"/>
        </w:rPr>
        <w:t xml:space="preserve">Our Net Zero Future, The City of Edinburgh Council, November 2021. </w:t>
      </w:r>
      <w:hyperlink r:id="rId211">
        <w:proofErr w:type="spellStart"/>
        <w:r w:rsidRPr="009E72E8">
          <w:rPr>
            <w:rFonts w:ascii="Arial Narrow" w:hAnsi="Arial Narrow"/>
            <w:color w:val="0563C1"/>
            <w:u w:val="single"/>
          </w:rPr>
          <w:t>Granton</w:t>
        </w:r>
        <w:proofErr w:type="spellEnd"/>
      </w:hyperlink>
      <w:r w:rsidRPr="009E72E8">
        <w:rPr>
          <w:rFonts w:ascii="Arial Narrow" w:hAnsi="Arial Narrow"/>
        </w:rPr>
        <w:t>.</w:t>
      </w:r>
    </w:p>
    <w:p w14:paraId="36B1C129" w14:textId="77777777" w:rsidR="001D067C" w:rsidRPr="009E72E8" w:rsidRDefault="001D067C" w:rsidP="00723854">
      <w:pPr>
        <w:pStyle w:val="ListParagraph"/>
        <w:numPr>
          <w:ilvl w:val="0"/>
          <w:numId w:val="32"/>
        </w:numPr>
        <w:spacing w:line="360" w:lineRule="auto"/>
        <w:ind w:left="1080"/>
        <w:jc w:val="both"/>
        <w:rPr>
          <w:rFonts w:ascii="Arial Narrow" w:hAnsi="Arial Narrow"/>
        </w:rPr>
      </w:pPr>
      <w:r w:rsidRPr="009E72E8">
        <w:rPr>
          <w:rFonts w:ascii="Arial Narrow" w:hAnsi="Arial Narrow"/>
        </w:rPr>
        <w:t xml:space="preserve">Strategy for purchasing land and homes to meet affordable housing need, The City of Edinburgh Council, December 2023. </w:t>
      </w:r>
      <w:hyperlink r:id="rId212" w:history="1">
        <w:r w:rsidRPr="009E72E8">
          <w:rPr>
            <w:rFonts w:ascii="Arial Narrow" w:hAnsi="Arial Narrow"/>
            <w:color w:val="0563C1"/>
            <w:u w:val="single"/>
          </w:rPr>
          <w:t>Council’s Strategy for purchasing land and homes to meet affordable housing need</w:t>
        </w:r>
      </w:hyperlink>
      <w:r w:rsidRPr="009E72E8">
        <w:rPr>
          <w:rFonts w:ascii="Arial Narrow" w:hAnsi="Arial Narrow"/>
          <w:color w:val="0070C0"/>
        </w:rPr>
        <w:t>.</w:t>
      </w:r>
    </w:p>
    <w:p w14:paraId="5BA75658" w14:textId="3227F39E" w:rsidR="00243FD4" w:rsidRPr="001346F5" w:rsidRDefault="0037666B" w:rsidP="009F14E1">
      <w:pPr>
        <w:spacing w:line="276" w:lineRule="auto"/>
        <w:jc w:val="both"/>
        <w:rPr>
          <w:rFonts w:ascii="Arial Narrow" w:eastAsiaTheme="minorEastAsia" w:hAnsi="Arial Narrow" w:cs="Arial"/>
          <w:b/>
          <w:color w:val="000000" w:themeColor="text1"/>
          <w:sz w:val="24"/>
          <w:szCs w:val="24"/>
        </w:rPr>
      </w:pPr>
      <w:r w:rsidRPr="001346F5">
        <w:rPr>
          <w:rFonts w:ascii="Arial Narrow" w:eastAsiaTheme="minorEastAsia" w:hAnsi="Arial Narrow" w:cs="Arial"/>
          <w:b/>
          <w:color w:val="000000" w:themeColor="text1"/>
          <w:sz w:val="24"/>
          <w:szCs w:val="24"/>
        </w:rPr>
        <w:t>Chapter 2 - Privately owned homes</w:t>
      </w:r>
    </w:p>
    <w:p w14:paraId="5CF40C60" w14:textId="1A62CEE1" w:rsidR="000C0426" w:rsidRPr="009E72E8" w:rsidRDefault="001D067C" w:rsidP="00723854">
      <w:pPr>
        <w:pStyle w:val="ListParagraph"/>
        <w:numPr>
          <w:ilvl w:val="0"/>
          <w:numId w:val="32"/>
        </w:numPr>
        <w:spacing w:line="360" w:lineRule="auto"/>
        <w:ind w:left="1080"/>
        <w:jc w:val="both"/>
        <w:rPr>
          <w:rFonts w:ascii="Arial Narrow" w:hAnsi="Arial Narrow"/>
        </w:rPr>
      </w:pPr>
      <w:r w:rsidRPr="009E72E8">
        <w:rPr>
          <w:rFonts w:ascii="Arial Narrow" w:hAnsi="Arial Narrow"/>
        </w:rPr>
        <w:t xml:space="preserve">Scottish Monthly Rent Analysis Q3 2023-Q3 2024, </w:t>
      </w:r>
      <w:proofErr w:type="spellStart"/>
      <w:r w:rsidRPr="009E72E8">
        <w:rPr>
          <w:rFonts w:ascii="Arial Narrow" w:hAnsi="Arial Narrow"/>
        </w:rPr>
        <w:t>Citylets</w:t>
      </w:r>
      <w:proofErr w:type="spellEnd"/>
      <w:r w:rsidRPr="009E72E8">
        <w:rPr>
          <w:rFonts w:ascii="Arial Narrow" w:hAnsi="Arial Narrow"/>
        </w:rPr>
        <w:t xml:space="preserve">, Q3 2024. </w:t>
      </w:r>
      <w:hyperlink r:id="rId213" w:history="1">
        <w:r w:rsidRPr="009E72E8">
          <w:rPr>
            <w:rFonts w:ascii="Arial Narrow" w:hAnsi="Arial Narrow"/>
            <w:color w:val="0563C1"/>
            <w:u w:val="single"/>
          </w:rPr>
          <w:t>City Lets quarter 3, 2024</w:t>
        </w:r>
      </w:hyperlink>
      <w:r w:rsidRPr="009E72E8">
        <w:rPr>
          <w:rFonts w:ascii="Arial Narrow" w:hAnsi="Arial Narrow"/>
        </w:rPr>
        <w:t>.</w:t>
      </w:r>
    </w:p>
    <w:p w14:paraId="1D6AD654" w14:textId="77777777" w:rsidR="009520E5" w:rsidRPr="006404B4" w:rsidRDefault="009520E5" w:rsidP="00723854">
      <w:pPr>
        <w:pStyle w:val="ListParagraph"/>
        <w:numPr>
          <w:ilvl w:val="0"/>
          <w:numId w:val="32"/>
        </w:numPr>
        <w:spacing w:line="360" w:lineRule="auto"/>
        <w:ind w:left="1080"/>
        <w:jc w:val="both"/>
        <w:rPr>
          <w:rFonts w:ascii="Arial Narrow" w:hAnsi="Arial Narrow"/>
        </w:rPr>
      </w:pPr>
      <w:r w:rsidRPr="006404B4">
        <w:rPr>
          <w:rFonts w:ascii="Arial Narrow" w:hAnsi="Arial Narrow"/>
        </w:rPr>
        <w:t xml:space="preserve">Understanding Local Housing Allowances rates and broad rental market areas, Gov.UK, June 2013. </w:t>
      </w:r>
      <w:hyperlink r:id="rId214" w:history="1">
        <w:r w:rsidRPr="006404B4">
          <w:rPr>
            <w:rFonts w:ascii="Arial Narrow" w:hAnsi="Arial Narrow"/>
            <w:color w:val="0563C1"/>
            <w:u w:val="single"/>
          </w:rPr>
          <w:t>Broad Rental Market Area</w:t>
        </w:r>
      </w:hyperlink>
      <w:r w:rsidRPr="006404B4">
        <w:rPr>
          <w:rFonts w:ascii="Arial Narrow" w:hAnsi="Arial Narrow"/>
        </w:rPr>
        <w:t>.</w:t>
      </w:r>
    </w:p>
    <w:p w14:paraId="55C67D84" w14:textId="77777777" w:rsidR="009520E5" w:rsidRPr="006404B4" w:rsidRDefault="009520E5" w:rsidP="00723854">
      <w:pPr>
        <w:pStyle w:val="ListParagraph"/>
        <w:numPr>
          <w:ilvl w:val="0"/>
          <w:numId w:val="32"/>
        </w:numPr>
        <w:spacing w:line="360" w:lineRule="auto"/>
        <w:ind w:left="1080"/>
        <w:jc w:val="both"/>
        <w:rPr>
          <w:rFonts w:ascii="Arial Narrow" w:hAnsi="Arial Narrow"/>
        </w:rPr>
      </w:pPr>
      <w:r w:rsidRPr="006404B4">
        <w:rPr>
          <w:rFonts w:ascii="Arial Narrow" w:hAnsi="Arial Narrow"/>
        </w:rPr>
        <w:t xml:space="preserve">Families and households in the UK: 2022, Office of National Statistics, May 2023. </w:t>
      </w:r>
      <w:hyperlink r:id="rId215" w:tgtFrame="_blank" w:history="1">
        <w:r w:rsidRPr="006404B4">
          <w:rPr>
            <w:rStyle w:val="Hyperlink"/>
            <w:rFonts w:ascii="Arial Narrow" w:hAnsi="Arial Narrow" w:cs="Arial"/>
            <w:color w:val="0070C0"/>
          </w:rPr>
          <w:t>35% of the UK’s population</w:t>
        </w:r>
      </w:hyperlink>
      <w:r w:rsidRPr="006404B4">
        <w:rPr>
          <w:rFonts w:ascii="Arial Narrow" w:hAnsi="Arial Narrow"/>
        </w:rPr>
        <w:t>.</w:t>
      </w:r>
    </w:p>
    <w:p w14:paraId="4AC17D58" w14:textId="77777777" w:rsidR="009520E5" w:rsidRPr="006404B4" w:rsidRDefault="009520E5" w:rsidP="00723854">
      <w:pPr>
        <w:pStyle w:val="ListParagraph"/>
        <w:numPr>
          <w:ilvl w:val="0"/>
          <w:numId w:val="32"/>
        </w:numPr>
        <w:spacing w:line="360" w:lineRule="auto"/>
        <w:ind w:left="1080"/>
        <w:jc w:val="both"/>
        <w:rPr>
          <w:rFonts w:ascii="Arial Narrow" w:hAnsi="Arial Narrow"/>
        </w:rPr>
      </w:pPr>
      <w:r w:rsidRPr="006404B4">
        <w:rPr>
          <w:rFonts w:ascii="Arial Narrow" w:hAnsi="Arial Narrow"/>
        </w:rPr>
        <w:t xml:space="preserve">Families and households in the UK: 2022, Office of National Statistics, May 2023. </w:t>
      </w:r>
      <w:hyperlink r:id="rId216" w:tgtFrame="_blank" w:history="1">
        <w:r w:rsidRPr="006404B4">
          <w:rPr>
            <w:rStyle w:val="Hyperlink"/>
            <w:rFonts w:ascii="Arial Narrow" w:hAnsi="Arial Narrow" w:cs="Arial"/>
            <w:color w:val="0070C0"/>
          </w:rPr>
          <w:t>35% of the UK’s population</w:t>
        </w:r>
      </w:hyperlink>
      <w:r w:rsidRPr="006404B4">
        <w:rPr>
          <w:rFonts w:ascii="Arial Narrow" w:hAnsi="Arial Narrow"/>
        </w:rPr>
        <w:t>.</w:t>
      </w:r>
    </w:p>
    <w:p w14:paraId="382EB3EF" w14:textId="77777777" w:rsidR="009520E5" w:rsidRPr="006404B4" w:rsidRDefault="009520E5" w:rsidP="00723854">
      <w:pPr>
        <w:pStyle w:val="ListParagraph"/>
        <w:numPr>
          <w:ilvl w:val="0"/>
          <w:numId w:val="32"/>
        </w:numPr>
        <w:spacing w:line="360" w:lineRule="auto"/>
        <w:ind w:left="1080"/>
        <w:jc w:val="both"/>
        <w:rPr>
          <w:rFonts w:ascii="Arial Narrow" w:hAnsi="Arial Narrow"/>
        </w:rPr>
      </w:pPr>
      <w:r w:rsidRPr="006404B4">
        <w:rPr>
          <w:rFonts w:ascii="Arial Narrow" w:hAnsi="Arial Narrow"/>
        </w:rPr>
        <w:t xml:space="preserve">Housing (Scotland) Act 2006, Legislation.gov.uk, January 2006 and updated August 2024. </w:t>
      </w:r>
      <w:hyperlink r:id="rId217" w:history="1">
        <w:r w:rsidRPr="006404B4">
          <w:rPr>
            <w:rStyle w:val="Hyperlink"/>
            <w:rFonts w:ascii="Arial Narrow" w:hAnsi="Arial Narrow" w:cs="Arial"/>
            <w:color w:val="0070C0"/>
          </w:rPr>
          <w:t>Housing (Scotland) Act 2006</w:t>
        </w:r>
      </w:hyperlink>
      <w:r w:rsidRPr="006404B4">
        <w:rPr>
          <w:rFonts w:ascii="Arial Narrow" w:hAnsi="Arial Narrow"/>
        </w:rPr>
        <w:t>.</w:t>
      </w:r>
    </w:p>
    <w:p w14:paraId="54CAD371" w14:textId="77777777" w:rsidR="001D15C3" w:rsidRPr="006404B4" w:rsidRDefault="001D15C3" w:rsidP="00723854">
      <w:pPr>
        <w:pStyle w:val="ListParagraph"/>
        <w:numPr>
          <w:ilvl w:val="0"/>
          <w:numId w:val="32"/>
        </w:numPr>
        <w:spacing w:line="360" w:lineRule="auto"/>
        <w:ind w:left="1080"/>
        <w:jc w:val="both"/>
        <w:rPr>
          <w:rFonts w:ascii="Arial Narrow" w:hAnsi="Arial Narrow"/>
        </w:rPr>
      </w:pPr>
      <w:r w:rsidRPr="006404B4">
        <w:rPr>
          <w:rFonts w:ascii="Arial Narrow" w:hAnsi="Arial Narrow"/>
        </w:rPr>
        <w:t xml:space="preserve">Student housing options and experiences of homelessness in Scotland, Chartered Institute of Housing, September 2024. </w:t>
      </w:r>
      <w:hyperlink r:id="rId218" w:history="1">
        <w:r w:rsidRPr="006404B4">
          <w:rPr>
            <w:rStyle w:val="Hyperlink"/>
            <w:rFonts w:ascii="Arial Narrow" w:hAnsi="Arial Narrow" w:cs="Arial"/>
            <w:color w:val="0070C0"/>
          </w:rPr>
          <w:t>CIH Scotland report</w:t>
        </w:r>
      </w:hyperlink>
      <w:r w:rsidRPr="006404B4">
        <w:rPr>
          <w:rFonts w:ascii="Arial Narrow" w:hAnsi="Arial Narrow"/>
        </w:rPr>
        <w:t>.</w:t>
      </w:r>
    </w:p>
    <w:p w14:paraId="0BB33E50" w14:textId="77777777" w:rsidR="001D15C3" w:rsidRPr="006404B4" w:rsidRDefault="001D15C3" w:rsidP="00723854">
      <w:pPr>
        <w:pStyle w:val="ListParagraph"/>
        <w:numPr>
          <w:ilvl w:val="0"/>
          <w:numId w:val="32"/>
        </w:numPr>
        <w:spacing w:line="360" w:lineRule="auto"/>
        <w:ind w:left="1080"/>
        <w:jc w:val="both"/>
        <w:rPr>
          <w:rFonts w:ascii="Arial Narrow" w:hAnsi="Arial Narrow"/>
        </w:rPr>
      </w:pPr>
      <w:r w:rsidRPr="006404B4">
        <w:rPr>
          <w:rFonts w:ascii="Arial Narrow" w:hAnsi="Arial Narrow"/>
        </w:rPr>
        <w:t xml:space="preserve">Student housing options and experiences of homelessness in Scotland, September 2024. </w:t>
      </w:r>
      <w:r w:rsidRPr="006404B4">
        <w:rPr>
          <w:rFonts w:ascii="Arial Narrow" w:hAnsi="Arial Narrow" w:cs="Arial"/>
        </w:rPr>
        <w:t>‘</w:t>
      </w:r>
      <w:hyperlink r:id="rId219">
        <w:r w:rsidRPr="006404B4">
          <w:rPr>
            <w:rStyle w:val="Hyperlink"/>
            <w:rFonts w:ascii="Arial Narrow" w:hAnsi="Arial Narrow" w:cs="Arial"/>
            <w:color w:val="0070C0"/>
          </w:rPr>
          <w:t>Student housing options and experiences of homelessness in Scotland’, Sep 2024</w:t>
        </w:r>
      </w:hyperlink>
      <w:r w:rsidRPr="006404B4">
        <w:rPr>
          <w:rFonts w:ascii="Arial Narrow" w:hAnsi="Arial Narrow"/>
        </w:rPr>
        <w:t>.</w:t>
      </w:r>
    </w:p>
    <w:p w14:paraId="493C374A" w14:textId="1020CA2D" w:rsidR="001D1A33" w:rsidRPr="006404B4" w:rsidRDefault="00003772" w:rsidP="00723854">
      <w:pPr>
        <w:pStyle w:val="ListParagraph"/>
        <w:numPr>
          <w:ilvl w:val="0"/>
          <w:numId w:val="32"/>
        </w:numPr>
        <w:spacing w:line="360" w:lineRule="auto"/>
        <w:ind w:left="1080"/>
        <w:jc w:val="both"/>
        <w:rPr>
          <w:rFonts w:ascii="Arial Narrow" w:hAnsi="Arial Narrow"/>
        </w:rPr>
      </w:pPr>
      <w:r w:rsidRPr="006404B4">
        <w:rPr>
          <w:rFonts w:ascii="Arial Narrow" w:hAnsi="Arial Narrow"/>
        </w:rPr>
        <w:t>Research into the impact of short-term lets on communities across Scotland</w:t>
      </w:r>
      <w:r w:rsidR="00181BF6" w:rsidRPr="006404B4">
        <w:rPr>
          <w:rFonts w:ascii="Arial Narrow" w:hAnsi="Arial Narrow"/>
        </w:rPr>
        <w:t xml:space="preserve">, The Scottish Government, </w:t>
      </w:r>
      <w:r w:rsidR="00992EF4" w:rsidRPr="006404B4">
        <w:rPr>
          <w:rFonts w:ascii="Arial Narrow" w:hAnsi="Arial Narrow"/>
        </w:rPr>
        <w:t>October</w:t>
      </w:r>
      <w:r w:rsidR="00181BF6" w:rsidRPr="006404B4">
        <w:rPr>
          <w:rFonts w:ascii="Arial Narrow" w:hAnsi="Arial Narrow"/>
        </w:rPr>
        <w:t xml:space="preserve"> 20</w:t>
      </w:r>
      <w:r w:rsidR="00F66FCA" w:rsidRPr="006404B4">
        <w:rPr>
          <w:rFonts w:ascii="Arial Narrow" w:hAnsi="Arial Narrow"/>
        </w:rPr>
        <w:t>19</w:t>
      </w:r>
      <w:r w:rsidR="00181BF6" w:rsidRPr="006404B4">
        <w:rPr>
          <w:rFonts w:ascii="Arial Narrow" w:hAnsi="Arial Narrow"/>
        </w:rPr>
        <w:t>.</w:t>
      </w:r>
      <w:r w:rsidR="00FF5B82" w:rsidRPr="006404B4">
        <w:rPr>
          <w:rFonts w:ascii="Arial Narrow" w:hAnsi="Arial Narrow"/>
        </w:rPr>
        <w:t xml:space="preserve"> </w:t>
      </w:r>
      <w:hyperlink r:id="rId220" w:history="1">
        <w:r w:rsidR="00FF5B82" w:rsidRPr="006404B4">
          <w:rPr>
            <w:rStyle w:val="Hyperlink"/>
            <w:rFonts w:ascii="Arial Narrow" w:hAnsi="Arial Narrow" w:cs="Arial"/>
          </w:rPr>
          <w:t xml:space="preserve"> </w:t>
        </w:r>
        <w:r w:rsidR="00FF5B82" w:rsidRPr="006404B4">
          <w:rPr>
            <w:rStyle w:val="Hyperlink"/>
            <w:rFonts w:ascii="Arial Narrow" w:hAnsi="Arial Narrow" w:cs="Arial"/>
            <w:color w:val="0070C0"/>
          </w:rPr>
          <w:t>Research into the impact of short-term lets on communities across Scotland</w:t>
        </w:r>
      </w:hyperlink>
      <w:r w:rsidR="00F32EE5" w:rsidRPr="006404B4">
        <w:rPr>
          <w:rFonts w:ascii="Arial Narrow" w:hAnsi="Arial Narrow"/>
        </w:rPr>
        <w:t>.</w:t>
      </w:r>
    </w:p>
    <w:p w14:paraId="012BD8CC" w14:textId="5012F5C7" w:rsidR="009517C6" w:rsidRPr="006404B4" w:rsidRDefault="00977774" w:rsidP="00723854">
      <w:pPr>
        <w:pStyle w:val="ListParagraph"/>
        <w:numPr>
          <w:ilvl w:val="0"/>
          <w:numId w:val="32"/>
        </w:numPr>
        <w:spacing w:line="360" w:lineRule="auto"/>
        <w:ind w:left="1080"/>
        <w:jc w:val="both"/>
        <w:rPr>
          <w:rFonts w:ascii="Arial Narrow" w:hAnsi="Arial Narrow"/>
        </w:rPr>
      </w:pPr>
      <w:r w:rsidRPr="006404B4">
        <w:rPr>
          <w:rFonts w:ascii="Arial Narrow" w:hAnsi="Arial Narrow"/>
        </w:rPr>
        <w:t>Average House Price Scotland - ESPC House Price Report - November 2024</w:t>
      </w:r>
      <w:r w:rsidR="00E20206" w:rsidRPr="006404B4">
        <w:rPr>
          <w:rFonts w:ascii="Arial Narrow" w:hAnsi="Arial Narrow"/>
        </w:rPr>
        <w:t xml:space="preserve">, </w:t>
      </w:r>
      <w:r w:rsidR="00DC6293" w:rsidRPr="006404B4">
        <w:rPr>
          <w:rFonts w:ascii="Arial Narrow" w:hAnsi="Arial Narrow"/>
        </w:rPr>
        <w:t xml:space="preserve">ESPC, </w:t>
      </w:r>
      <w:r w:rsidR="009517C6" w:rsidRPr="006404B4">
        <w:rPr>
          <w:rFonts w:ascii="Arial Narrow" w:hAnsi="Arial Narrow"/>
        </w:rPr>
        <w:t>December 2024.</w:t>
      </w:r>
      <w:r w:rsidR="00D272A3" w:rsidRPr="006404B4">
        <w:rPr>
          <w:rFonts w:ascii="Arial Narrow" w:hAnsi="Arial Narrow"/>
        </w:rPr>
        <w:t xml:space="preserve"> </w:t>
      </w:r>
      <w:hyperlink r:id="rId221" w:history="1">
        <w:r w:rsidR="00D272A3" w:rsidRPr="006404B4">
          <w:rPr>
            <w:rStyle w:val="Hyperlink"/>
            <w:rFonts w:ascii="Arial Narrow" w:hAnsi="Arial Narrow" w:cs="Arial"/>
            <w:color w:val="0070C0"/>
          </w:rPr>
          <w:t>Average house price in Edinburgh in September 2024</w:t>
        </w:r>
      </w:hyperlink>
      <w:r w:rsidR="00D272A3" w:rsidRPr="006404B4">
        <w:rPr>
          <w:rFonts w:ascii="Arial Narrow" w:hAnsi="Arial Narrow"/>
        </w:rPr>
        <w:t>.</w:t>
      </w:r>
    </w:p>
    <w:p w14:paraId="316B84E7" w14:textId="3C1CB8EE" w:rsidR="00AC23AE" w:rsidRPr="00455C64" w:rsidRDefault="00A12E59" w:rsidP="00723854">
      <w:pPr>
        <w:pStyle w:val="ListParagraph"/>
        <w:numPr>
          <w:ilvl w:val="0"/>
          <w:numId w:val="32"/>
        </w:numPr>
        <w:spacing w:line="360" w:lineRule="auto"/>
        <w:ind w:left="1080"/>
        <w:jc w:val="both"/>
        <w:rPr>
          <w:rStyle w:val="Hyperlink"/>
          <w:rFonts w:ascii="Arial Narrow" w:hAnsi="Arial Narrow"/>
          <w:color w:val="auto"/>
          <w:u w:val="none"/>
        </w:rPr>
      </w:pPr>
      <w:r w:rsidRPr="006404B4">
        <w:rPr>
          <w:rFonts w:ascii="Arial Narrow" w:hAnsi="Arial Narrow" w:cs="Arial"/>
        </w:rPr>
        <w:t xml:space="preserve">Scheme of Assistance Statement, The City of Edinburgh Council, </w:t>
      </w:r>
      <w:r w:rsidR="00A76A08" w:rsidRPr="006404B4">
        <w:rPr>
          <w:rFonts w:ascii="Arial Narrow" w:hAnsi="Arial Narrow" w:cs="Arial"/>
        </w:rPr>
        <w:t>August 2016.</w:t>
      </w:r>
      <w:r w:rsidR="00D272A3" w:rsidRPr="006404B4">
        <w:rPr>
          <w:rFonts w:ascii="Arial Narrow" w:hAnsi="Arial Narrow" w:cs="Arial"/>
        </w:rPr>
        <w:t xml:space="preserve"> </w:t>
      </w:r>
      <w:hyperlink r:id="rId222" w:history="1">
        <w:r w:rsidR="00D272A3" w:rsidRPr="006404B4">
          <w:rPr>
            <w:rStyle w:val="Hyperlink"/>
            <w:rFonts w:ascii="Arial Narrow" w:hAnsi="Arial Narrow" w:cs="Arial"/>
            <w:color w:val="0070C0"/>
          </w:rPr>
          <w:t>Scheme of Assistance</w:t>
        </w:r>
      </w:hyperlink>
      <w:r w:rsidR="00D272A3" w:rsidRPr="006404B4">
        <w:rPr>
          <w:rStyle w:val="Hyperlink"/>
          <w:rFonts w:ascii="Arial Narrow" w:hAnsi="Arial Narrow" w:cs="Arial"/>
          <w:color w:val="0070C0"/>
        </w:rPr>
        <w:t>.</w:t>
      </w:r>
    </w:p>
    <w:p w14:paraId="1E6E80BD" w14:textId="77777777" w:rsidR="00455C64" w:rsidRPr="00FD3A8F" w:rsidRDefault="00455C64" w:rsidP="00723854">
      <w:pPr>
        <w:pStyle w:val="ListParagraph"/>
        <w:numPr>
          <w:ilvl w:val="0"/>
          <w:numId w:val="32"/>
        </w:numPr>
        <w:spacing w:line="360" w:lineRule="auto"/>
        <w:ind w:left="1080"/>
        <w:jc w:val="both"/>
        <w:rPr>
          <w:rFonts w:ascii="Arial Narrow" w:hAnsi="Arial Narrow"/>
        </w:rPr>
      </w:pPr>
      <w:r w:rsidRPr="00FD3A8F">
        <w:rPr>
          <w:rFonts w:ascii="Arial Narrow" w:hAnsi="Arial Narrow"/>
        </w:rPr>
        <w:t xml:space="preserve">Scheme of Assistance for homeowners, </w:t>
      </w:r>
      <w:r w:rsidRPr="00FD3A8F">
        <w:rPr>
          <w:rFonts w:ascii="Arial Narrow" w:hAnsi="Arial Narrow" w:cs="Arial"/>
        </w:rPr>
        <w:t xml:space="preserve">The City of Edinburgh Council, August 2016. </w:t>
      </w:r>
      <w:hyperlink r:id="rId223" w:anchor=":~:text=Scheme%20of%20Assistance%20for%20homeowners&amp;text=The%20Scheme%20of%20Assistance%20aims,the%20repairs%20and%20maintenance%20needed.">
        <w:r w:rsidRPr="00152032">
          <w:rPr>
            <w:rStyle w:val="Hyperlink"/>
            <w:rFonts w:ascii="Arial Narrow" w:hAnsi="Arial Narrow" w:cs="Arial"/>
            <w:color w:val="0070C0"/>
          </w:rPr>
          <w:t>Scheme of Assistance Statement</w:t>
        </w:r>
      </w:hyperlink>
      <w:r w:rsidRPr="003A5A81">
        <w:rPr>
          <w:rStyle w:val="Hyperlink"/>
          <w:rFonts w:ascii="Arial Narrow" w:hAnsi="Arial Narrow" w:cs="Arial"/>
          <w:color w:val="0070C0"/>
        </w:rPr>
        <w:t>.</w:t>
      </w:r>
    </w:p>
    <w:p w14:paraId="245CFD4F" w14:textId="74AC4C5A" w:rsidR="00455C64" w:rsidRPr="00F174FE" w:rsidRDefault="00C13837" w:rsidP="00723854">
      <w:pPr>
        <w:pStyle w:val="ListParagraph"/>
        <w:numPr>
          <w:ilvl w:val="0"/>
          <w:numId w:val="32"/>
        </w:numPr>
        <w:spacing w:line="360" w:lineRule="auto"/>
        <w:ind w:left="1080"/>
        <w:jc w:val="both"/>
        <w:rPr>
          <w:rFonts w:ascii="Arial Narrow" w:hAnsi="Arial Narrow"/>
        </w:rPr>
      </w:pPr>
      <w:r w:rsidRPr="00FD3A8F">
        <w:rPr>
          <w:rFonts w:ascii="Arial Narrow" w:hAnsi="Arial Narrow"/>
        </w:rPr>
        <w:t xml:space="preserve">Shared repairs and maintenance, </w:t>
      </w:r>
      <w:r w:rsidRPr="00FD3A8F">
        <w:rPr>
          <w:rFonts w:ascii="Arial Narrow" w:hAnsi="Arial Narrow" w:cs="Arial"/>
        </w:rPr>
        <w:t xml:space="preserve">The City of Edinburgh Council. </w:t>
      </w:r>
      <w:hyperlink r:id="rId224">
        <w:r w:rsidRPr="00FD3A8F">
          <w:rPr>
            <w:rStyle w:val="Hyperlink"/>
            <w:rFonts w:ascii="Arial Narrow" w:hAnsi="Arial Narrow" w:cs="Arial"/>
            <w:color w:val="0070C0"/>
          </w:rPr>
          <w:t>Shared Repairs Service</w:t>
        </w:r>
        <w:r w:rsidRPr="00FD3A8F">
          <w:rPr>
            <w:rStyle w:val="Hyperlink"/>
            <w:rFonts w:ascii="Arial Narrow" w:hAnsi="Arial Narrow" w:cs="Arial"/>
          </w:rPr>
          <w:t> </w:t>
        </w:r>
      </w:hyperlink>
      <w:r w:rsidRPr="00FD3A8F">
        <w:rPr>
          <w:rFonts w:ascii="Arial Narrow" w:hAnsi="Arial Narrow"/>
        </w:rPr>
        <w:t>.</w:t>
      </w:r>
      <w:r w:rsidRPr="00A15B74">
        <w:rPr>
          <w:rFonts w:ascii="Arial Narrow" w:hAnsi="Arial Narrow"/>
        </w:rPr>
        <w:t xml:space="preserve">Self-build housing land register, </w:t>
      </w:r>
      <w:r w:rsidRPr="00A15B74">
        <w:rPr>
          <w:rFonts w:ascii="Arial Narrow" w:hAnsi="Arial Narrow" w:cs="Arial"/>
        </w:rPr>
        <w:t>The City of Edinburgh Council.</w:t>
      </w:r>
      <w:r w:rsidRPr="00A15B74">
        <w:rPr>
          <w:rStyle w:val="Hyperlink"/>
          <w:rFonts w:ascii="Arial Narrow" w:hAnsi="Arial Narrow"/>
          <w:color w:val="0070C0"/>
        </w:rPr>
        <w:t xml:space="preserve"> </w:t>
      </w:r>
      <w:hyperlink r:id="rId225" w:history="1">
        <w:r w:rsidRPr="00A15B74">
          <w:rPr>
            <w:rStyle w:val="Hyperlink"/>
            <w:rFonts w:ascii="Arial Narrow" w:hAnsi="Arial Narrow" w:cs="Arial"/>
            <w:color w:val="0070C0"/>
          </w:rPr>
          <w:t>Self-Build Registers.</w:t>
        </w:r>
      </w:hyperlink>
    </w:p>
    <w:p w14:paraId="61C4E403" w14:textId="42399023" w:rsidR="00F174FE" w:rsidRPr="00A15B74" w:rsidRDefault="0056418A" w:rsidP="00723854">
      <w:pPr>
        <w:pStyle w:val="ListParagraph"/>
        <w:numPr>
          <w:ilvl w:val="0"/>
          <w:numId w:val="32"/>
        </w:numPr>
        <w:spacing w:line="360" w:lineRule="auto"/>
        <w:ind w:left="1080"/>
        <w:jc w:val="both"/>
        <w:rPr>
          <w:rStyle w:val="Hyperlink"/>
          <w:rFonts w:ascii="Arial Narrow" w:hAnsi="Arial Narrow"/>
          <w:color w:val="auto"/>
          <w:u w:val="none"/>
        </w:rPr>
      </w:pPr>
      <w:r w:rsidRPr="0056418A">
        <w:rPr>
          <w:rFonts w:ascii="Arial Narrow" w:hAnsi="Arial Narrow"/>
        </w:rPr>
        <w:lastRenderedPageBreak/>
        <w:t>Strategic Housing Investment Plan (SHIP) 2024-29</w:t>
      </w:r>
      <w:r w:rsidR="00E66801">
        <w:rPr>
          <w:rFonts w:ascii="Arial Narrow" w:hAnsi="Arial Narrow"/>
        </w:rPr>
        <w:t xml:space="preserve">, </w:t>
      </w:r>
      <w:r w:rsidR="00E66801" w:rsidRPr="006404B4">
        <w:rPr>
          <w:rFonts w:ascii="Arial Narrow" w:hAnsi="Arial Narrow" w:cs="Arial"/>
        </w:rPr>
        <w:t>The City of Edinburgh Council</w:t>
      </w:r>
      <w:r w:rsidR="00163921">
        <w:rPr>
          <w:rFonts w:ascii="Arial Narrow" w:hAnsi="Arial Narrow" w:cs="Arial"/>
        </w:rPr>
        <w:t xml:space="preserve">, </w:t>
      </w:r>
      <w:r w:rsidR="00602E3D">
        <w:rPr>
          <w:rFonts w:ascii="Arial Narrow" w:hAnsi="Arial Narrow" w:cs="Arial"/>
        </w:rPr>
        <w:t>December 2023</w:t>
      </w:r>
      <w:r w:rsidR="008777D4">
        <w:rPr>
          <w:rFonts w:ascii="Arial Narrow" w:hAnsi="Arial Narrow" w:cs="Arial"/>
        </w:rPr>
        <w:t xml:space="preserve">. </w:t>
      </w:r>
      <w:hyperlink r:id="rId226" w:history="1">
        <w:r w:rsidR="00E11CBA" w:rsidRPr="00B75381">
          <w:rPr>
            <w:rStyle w:val="Hyperlink"/>
            <w:rFonts w:ascii="Arial Narrow" w:hAnsi="Arial Narrow" w:cs="Arial"/>
            <w:color w:val="0070C0"/>
          </w:rPr>
          <w:t>Item 7.6 - SHIP 2024-29.pdf</w:t>
        </w:r>
      </w:hyperlink>
      <w:r w:rsidR="00B75381" w:rsidRPr="00B75381">
        <w:rPr>
          <w:rStyle w:val="Hyperlink"/>
          <w:color w:val="0070C0"/>
        </w:rPr>
        <w:t>.</w:t>
      </w:r>
    </w:p>
    <w:p w14:paraId="330C08EF" w14:textId="7BBE440C" w:rsidR="00464069" w:rsidRPr="00C83E26" w:rsidRDefault="00464069" w:rsidP="009F14E1">
      <w:pPr>
        <w:spacing w:line="276" w:lineRule="auto"/>
        <w:jc w:val="both"/>
        <w:rPr>
          <w:rFonts w:ascii="Arial Narrow" w:eastAsiaTheme="minorEastAsia" w:hAnsi="Arial Narrow" w:cs="Arial"/>
          <w:b/>
          <w:color w:val="000000" w:themeColor="text1"/>
          <w:sz w:val="24"/>
          <w:szCs w:val="24"/>
        </w:rPr>
      </w:pPr>
      <w:r w:rsidRPr="00C83E26">
        <w:rPr>
          <w:rFonts w:ascii="Arial Narrow" w:eastAsiaTheme="minorEastAsia" w:hAnsi="Arial Narrow" w:cs="Arial"/>
          <w:b/>
          <w:color w:val="000000" w:themeColor="text1"/>
          <w:sz w:val="24"/>
          <w:szCs w:val="24"/>
        </w:rPr>
        <w:t xml:space="preserve">Chapter 3. </w:t>
      </w:r>
      <w:r w:rsidR="00355C65">
        <w:rPr>
          <w:rFonts w:ascii="Arial Narrow" w:eastAsiaTheme="minorEastAsia" w:hAnsi="Arial Narrow" w:cs="Arial"/>
          <w:b/>
          <w:bCs/>
          <w:color w:val="000000" w:themeColor="text1"/>
          <w:sz w:val="24"/>
          <w:szCs w:val="24"/>
        </w:rPr>
        <w:t xml:space="preserve">Ensure homes are </w:t>
      </w:r>
      <w:r w:rsidRPr="00C83E26">
        <w:rPr>
          <w:rFonts w:ascii="Arial Narrow" w:eastAsiaTheme="minorEastAsia" w:hAnsi="Arial Narrow" w:cs="Arial"/>
          <w:b/>
          <w:color w:val="000000" w:themeColor="text1"/>
          <w:sz w:val="24"/>
          <w:szCs w:val="24"/>
        </w:rPr>
        <w:t xml:space="preserve">Modern, Warm and Sustainable </w:t>
      </w:r>
    </w:p>
    <w:p w14:paraId="23BAD1D0" w14:textId="77777777" w:rsidR="00464069" w:rsidRPr="00230327" w:rsidRDefault="00464069"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Securing a green recovery on a path to net zero. The Scottish Government, December 2020. </w:t>
      </w:r>
      <w:hyperlink r:id="rId227">
        <w:r w:rsidRPr="00230327">
          <w:rPr>
            <w:rStyle w:val="Hyperlink"/>
            <w:rFonts w:ascii="Arial Narrow" w:hAnsi="Arial Narrow"/>
            <w:color w:val="0070C0"/>
          </w:rPr>
          <w:t>Scottish Government’s Climate Change Plan 2018-2032</w:t>
        </w:r>
      </w:hyperlink>
      <w:r w:rsidRPr="00230327">
        <w:rPr>
          <w:rFonts w:ascii="Arial Narrow" w:hAnsi="Arial Narrow"/>
        </w:rPr>
        <w:t>.</w:t>
      </w:r>
    </w:p>
    <w:p w14:paraId="510FCB70" w14:textId="77777777" w:rsidR="00464069" w:rsidRPr="00230327" w:rsidRDefault="00464069"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Climate Change (Scotland) Act 2009. </w:t>
      </w:r>
      <w:hyperlink r:id="rId228" w:history="1">
        <w:r w:rsidRPr="00230327">
          <w:rPr>
            <w:rFonts w:ascii="Arial Narrow" w:hAnsi="Arial Narrow"/>
          </w:rPr>
          <w:t>Legislation.gov.uk</w:t>
        </w:r>
      </w:hyperlink>
      <w:r w:rsidRPr="00230327">
        <w:rPr>
          <w:rFonts w:ascii="Arial Narrow" w:hAnsi="Arial Narrow"/>
        </w:rPr>
        <w:t xml:space="preserve">.  </w:t>
      </w:r>
      <w:hyperlink r:id="rId229" w:history="1">
        <w:r w:rsidRPr="00230327">
          <w:rPr>
            <w:rStyle w:val="Hyperlink"/>
            <w:rFonts w:ascii="Arial Narrow" w:hAnsi="Arial Narrow" w:cs="Arial"/>
            <w:color w:val="0070C0"/>
          </w:rPr>
          <w:t>Climate Change (Scotland) Act 2009</w:t>
        </w:r>
      </w:hyperlink>
      <w:r w:rsidRPr="00230327">
        <w:rPr>
          <w:rFonts w:ascii="Arial Narrow" w:hAnsi="Arial Narrow"/>
        </w:rPr>
        <w:t>.</w:t>
      </w:r>
    </w:p>
    <w:p w14:paraId="65FC6E56" w14:textId="77777777" w:rsidR="00464069" w:rsidRPr="00230327" w:rsidRDefault="00464069"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Climate Change Plan: third report on proposals and policies 2018-2032 (RPP3), The Scottish Government, February 2018 </w:t>
      </w:r>
      <w:hyperlink r:id="rId230" w:history="1">
        <w:r w:rsidRPr="00230327">
          <w:rPr>
            <w:rStyle w:val="Hyperlink"/>
            <w:rFonts w:ascii="Arial Narrow" w:hAnsi="Arial Narrow" w:cs="Arial"/>
            <w:color w:val="0070C0"/>
          </w:rPr>
          <w:t>Climate Change Plan: Third Report on Proposals and Policies 2018-2032</w:t>
        </w:r>
      </w:hyperlink>
      <w:r w:rsidRPr="00230327">
        <w:rPr>
          <w:rFonts w:ascii="Arial Narrow" w:hAnsi="Arial Narrow" w:cs="Arial"/>
        </w:rPr>
        <w:t>.</w:t>
      </w:r>
    </w:p>
    <w:p w14:paraId="2021D39A" w14:textId="77777777" w:rsidR="00464069" w:rsidRPr="00230327" w:rsidRDefault="00464069"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Climate Change (Emissions Reduction Targets) (Scotland) Act 2019. </w:t>
      </w:r>
      <w:hyperlink r:id="rId231" w:history="1">
        <w:r w:rsidRPr="00230327">
          <w:rPr>
            <w:rFonts w:ascii="Arial Narrow" w:hAnsi="Arial Narrow"/>
          </w:rPr>
          <w:t>Legislation.gov.uk</w:t>
        </w:r>
      </w:hyperlink>
      <w:r w:rsidRPr="00230327">
        <w:rPr>
          <w:rFonts w:ascii="Arial Narrow" w:hAnsi="Arial Narrow"/>
        </w:rPr>
        <w:t xml:space="preserve">. </w:t>
      </w:r>
      <w:hyperlink r:id="rId232">
        <w:r w:rsidRPr="00230327">
          <w:rPr>
            <w:rFonts w:ascii="Arial Narrow" w:hAnsi="Arial Narrow"/>
            <w:color w:val="0563C1"/>
            <w:u w:val="single"/>
          </w:rPr>
          <w:t>Climate Change (Emission Reduction Targets) (Scotland) Act 2019</w:t>
        </w:r>
      </w:hyperlink>
      <w:r w:rsidRPr="00230327">
        <w:rPr>
          <w:rFonts w:ascii="Arial Narrow" w:hAnsi="Arial Narrow"/>
          <w:color w:val="0563C1"/>
          <w:u w:val="single"/>
        </w:rPr>
        <w:t>.</w:t>
      </w:r>
    </w:p>
    <w:p w14:paraId="4CBF862C" w14:textId="77777777" w:rsidR="00464069" w:rsidRPr="00230327" w:rsidRDefault="00464069"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Home energy and fuel poverty. The Scottish Government. </w:t>
      </w:r>
      <w:hyperlink r:id="rId233" w:history="1">
        <w:r w:rsidRPr="00230327">
          <w:rPr>
            <w:rFonts w:ascii="Arial Narrow" w:hAnsi="Arial Narrow"/>
            <w:color w:val="0563C1"/>
            <w:u w:val="single"/>
          </w:rPr>
          <w:t>Energy Efficiency Standard in Social Housing (EESSH)</w:t>
        </w:r>
      </w:hyperlink>
      <w:r w:rsidRPr="00230327">
        <w:rPr>
          <w:rFonts w:ascii="Arial Narrow" w:hAnsi="Arial Narrow"/>
        </w:rPr>
        <w:t>.</w:t>
      </w:r>
    </w:p>
    <w:p w14:paraId="6A8B2DE8" w14:textId="77777777" w:rsidR="00464069" w:rsidRPr="00230327" w:rsidRDefault="00464069"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Scottish Housing Quality Standard (SHQS), The Scottish Government, February 2004  </w:t>
      </w:r>
      <w:hyperlink r:id="rId234">
        <w:r w:rsidRPr="00230327">
          <w:rPr>
            <w:rFonts w:ascii="Arial Narrow" w:hAnsi="Arial Narrow"/>
            <w:color w:val="0563C1"/>
            <w:u w:val="single"/>
          </w:rPr>
          <w:t>Scottish Housing Quality Standard (SHQS)</w:t>
        </w:r>
      </w:hyperlink>
      <w:r w:rsidRPr="00230327">
        <w:rPr>
          <w:rFonts w:ascii="Arial Narrow" w:hAnsi="Arial Narrow"/>
        </w:rPr>
        <w:t>.</w:t>
      </w:r>
    </w:p>
    <w:p w14:paraId="786D1B02"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eastAsia="Aptos" w:hAnsi="Arial Narrow" w:cs="Arial"/>
        </w:rPr>
        <w:t xml:space="preserve">Our Regulation of Social Housing: a discussion paper. The Scottish Housing Regulator. June 2023. </w:t>
      </w:r>
      <w:r w:rsidRPr="007A2848">
        <w:rPr>
          <w:rFonts w:ascii="Arial Narrow" w:eastAsia="Aptos" w:hAnsi="Arial Narrow" w:cs="Arial"/>
          <w:u w:val="single"/>
        </w:rPr>
        <w:t xml:space="preserve"> </w:t>
      </w:r>
      <w:r w:rsidRPr="007A2848">
        <w:rPr>
          <w:rFonts w:ascii="Arial Narrow" w:eastAsia="Aptos" w:hAnsi="Arial Narrow" w:cs="Arial"/>
          <w:color w:val="0070C0"/>
          <w:u w:val="single"/>
        </w:rPr>
        <w:t>“</w:t>
      </w:r>
      <w:hyperlink r:id="rId235" w:history="1">
        <w:r w:rsidRPr="007A2848">
          <w:rPr>
            <w:rFonts w:ascii="Arial Narrow" w:eastAsia="Aptos" w:hAnsi="Arial Narrow" w:cs="Arial"/>
            <w:color w:val="0070C0"/>
            <w:u w:val="single"/>
          </w:rPr>
          <w:t>Our Regulation of Social Housing: a discussion paper</w:t>
        </w:r>
      </w:hyperlink>
      <w:r w:rsidRPr="007A2848">
        <w:rPr>
          <w:rFonts w:ascii="Arial Narrow" w:eastAsia="Aptos" w:hAnsi="Arial Narrow" w:cs="Arial"/>
          <w:color w:val="0070C0"/>
          <w:u w:val="single"/>
        </w:rPr>
        <w:t>”.</w:t>
      </w:r>
      <w:r w:rsidRPr="007A2848">
        <w:rPr>
          <w:rFonts w:ascii="Arial Narrow" w:eastAsia="Aptos" w:hAnsi="Arial Narrow" w:cs="Arial"/>
          <w:color w:val="000000" w:themeColor="text1"/>
          <w:u w:val="single"/>
        </w:rPr>
        <w:t xml:space="preserve">  </w:t>
      </w:r>
    </w:p>
    <w:p w14:paraId="0CB213FD"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rPr>
        <w:t>2030 Climate Strategy,</w:t>
      </w:r>
      <w:r w:rsidRPr="007A2848">
        <w:rPr>
          <w:rFonts w:ascii="Arial Narrow" w:hAnsi="Arial Narrow" w:cs="Arial"/>
        </w:rPr>
        <w:t xml:space="preserve"> The City of Edinburgh Council, December 2021.</w:t>
      </w:r>
      <w:r w:rsidRPr="007A2848">
        <w:rPr>
          <w:rFonts w:ascii="Arial Narrow" w:hAnsi="Arial Narrow"/>
        </w:rPr>
        <w:t xml:space="preserve"> </w:t>
      </w:r>
      <w:hyperlink r:id="rId236">
        <w:r w:rsidRPr="007A2848">
          <w:rPr>
            <w:rStyle w:val="Hyperlink"/>
            <w:rFonts w:ascii="Arial Narrow" w:hAnsi="Arial Narrow" w:cs="Arial"/>
            <w:color w:val="0070C0"/>
          </w:rPr>
          <w:t>2030 Climate Strategy</w:t>
        </w:r>
      </w:hyperlink>
      <w:r w:rsidRPr="007A2848">
        <w:rPr>
          <w:rFonts w:ascii="Arial Narrow" w:hAnsi="Arial Narrow"/>
        </w:rPr>
        <w:t>.</w:t>
      </w:r>
    </w:p>
    <w:p w14:paraId="26B598EB" w14:textId="77777777" w:rsidR="00464069" w:rsidRPr="007A2848" w:rsidRDefault="00464069" w:rsidP="00723854">
      <w:pPr>
        <w:pStyle w:val="ListParagraph"/>
        <w:numPr>
          <w:ilvl w:val="0"/>
          <w:numId w:val="32"/>
        </w:numPr>
        <w:spacing w:line="360" w:lineRule="auto"/>
        <w:ind w:left="1080"/>
        <w:rPr>
          <w:rStyle w:val="Hyperlink"/>
          <w:rFonts w:ascii="Arial Narrow" w:hAnsi="Arial Narrow"/>
          <w:color w:val="0070C0"/>
        </w:rPr>
      </w:pPr>
      <w:r w:rsidRPr="007A2848">
        <w:rPr>
          <w:rFonts w:ascii="Arial Narrow" w:hAnsi="Arial Narrow"/>
        </w:rPr>
        <w:t xml:space="preserve">The Local Heat and Energy Efficiency Strategies (Scotland) Order 2022, </w:t>
      </w:r>
      <w:hyperlink r:id="rId237" w:history="1">
        <w:r w:rsidRPr="007A2848">
          <w:rPr>
            <w:rFonts w:ascii="Arial Narrow" w:hAnsi="Arial Narrow"/>
          </w:rPr>
          <w:t>Legislation.gov.uk</w:t>
        </w:r>
      </w:hyperlink>
      <w:r w:rsidRPr="007A2848">
        <w:rPr>
          <w:rFonts w:ascii="Arial Narrow" w:hAnsi="Arial Narrow"/>
        </w:rPr>
        <w:t xml:space="preserve">.  </w:t>
      </w:r>
      <w:hyperlink r:id="rId238" w:history="1">
        <w:r w:rsidRPr="007A2848">
          <w:rPr>
            <w:rStyle w:val="Hyperlink"/>
            <w:rFonts w:ascii="Arial Narrow" w:hAnsi="Arial Narrow" w:cs="Arial"/>
            <w:color w:val="0070C0"/>
          </w:rPr>
          <w:t>Local Heat and Energy Efficiency Strategies (Scotland) Order 2022</w:t>
        </w:r>
      </w:hyperlink>
      <w:r w:rsidRPr="007A2848">
        <w:rPr>
          <w:rStyle w:val="Hyperlink"/>
          <w:rFonts w:ascii="Arial Narrow" w:hAnsi="Arial Narrow" w:cs="Arial"/>
          <w:color w:val="0070C0"/>
        </w:rPr>
        <w:t>.</w:t>
      </w:r>
    </w:p>
    <w:p w14:paraId="1FB83834"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rPr>
        <w:t xml:space="preserve">Edinburgh Local Heat and Energy Efficiency Strategy, The City of Edinburgh Council, December 2023. </w:t>
      </w:r>
      <w:hyperlink r:id="rId239" w:history="1">
        <w:r w:rsidRPr="007A2848">
          <w:rPr>
            <w:rStyle w:val="Hyperlink"/>
            <w:rFonts w:ascii="Arial Narrow" w:hAnsi="Arial Narrow" w:cs="Arial"/>
            <w:color w:val="0070C0"/>
          </w:rPr>
          <w:t>Edinburgh LHEES</w:t>
        </w:r>
      </w:hyperlink>
      <w:r w:rsidRPr="007A2848">
        <w:rPr>
          <w:rFonts w:ascii="Arial Narrow" w:hAnsi="Arial Narrow"/>
        </w:rPr>
        <w:t>.</w:t>
      </w:r>
    </w:p>
    <w:p w14:paraId="7950EBA5"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rPr>
        <w:t xml:space="preserve">Delivering net zero for Scotland's buildings - Heat in Buildings Bill: consultation, The Scottish Government, November 2023. </w:t>
      </w:r>
      <w:hyperlink r:id="rId240" w:history="1">
        <w:r w:rsidRPr="007A2848">
          <w:rPr>
            <w:rStyle w:val="Hyperlink"/>
            <w:rFonts w:ascii="Arial Narrow" w:eastAsia="Times New Roman" w:hAnsi="Arial Narrow" w:cs="Calibri"/>
            <w:color w:val="0070C0"/>
            <w:lang w:eastAsia="en-GB"/>
          </w:rPr>
          <w:t>Heat in Buildings Bill</w:t>
        </w:r>
      </w:hyperlink>
      <w:r w:rsidRPr="007A2848">
        <w:rPr>
          <w:rFonts w:ascii="Arial Narrow" w:hAnsi="Arial Narrow"/>
        </w:rPr>
        <w:t>.</w:t>
      </w:r>
    </w:p>
    <w:p w14:paraId="306D0118"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rPr>
        <w:t xml:space="preserve">Edinburgh Design Guidance, The City of Edinburgh Council, January 2020. </w:t>
      </w:r>
      <w:hyperlink r:id="rId241">
        <w:r w:rsidRPr="007A2848">
          <w:rPr>
            <w:rStyle w:val="Hyperlink"/>
            <w:rFonts w:ascii="Arial Narrow" w:hAnsi="Arial Narrow" w:cs="Arial"/>
            <w:color w:val="0070C0"/>
          </w:rPr>
          <w:t>Edinburgh Design Guidance</w:t>
        </w:r>
      </w:hyperlink>
      <w:r w:rsidRPr="007A2848">
        <w:rPr>
          <w:rFonts w:ascii="Arial Narrow" w:hAnsi="Arial Narrow"/>
        </w:rPr>
        <w:t>.</w:t>
      </w:r>
    </w:p>
    <w:p w14:paraId="60CFBBC6"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rPr>
        <w:t xml:space="preserve">Shared repairs and maintenance, The City of Edinburgh Council. </w:t>
      </w:r>
      <w:hyperlink r:id="rId242" w:history="1">
        <w:r w:rsidRPr="007A2848">
          <w:rPr>
            <w:rStyle w:val="Hyperlink"/>
            <w:rFonts w:ascii="Arial Narrow" w:hAnsi="Arial Narrow" w:cs="Arial"/>
            <w:color w:val="0070C0"/>
          </w:rPr>
          <w:t>Edinburgh Shared Repairs Service</w:t>
        </w:r>
      </w:hyperlink>
      <w:r w:rsidRPr="007A2848">
        <w:rPr>
          <w:rFonts w:ascii="Arial Narrow" w:hAnsi="Arial Narrow"/>
        </w:rPr>
        <w:t>.</w:t>
      </w:r>
    </w:p>
    <w:p w14:paraId="1C6394C4"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rPr>
        <w:t xml:space="preserve">Mixed Tenure Improvement Strategy, The City of Edinburgh Council, June 2018. </w:t>
      </w:r>
      <w:hyperlink r:id="rId243" w:history="1">
        <w:r w:rsidRPr="007A2848">
          <w:rPr>
            <w:rStyle w:val="Hyperlink"/>
            <w:rFonts w:ascii="Arial Narrow" w:hAnsi="Arial Narrow" w:cs="Arial"/>
            <w:color w:val="0070C0"/>
          </w:rPr>
          <w:t>Mixed Tenure Improvement Strategy</w:t>
        </w:r>
      </w:hyperlink>
      <w:r w:rsidRPr="007A2848">
        <w:rPr>
          <w:rFonts w:ascii="Arial Narrow" w:hAnsi="Arial Narrow"/>
          <w:color w:val="0070C0"/>
        </w:rPr>
        <w:t>.</w:t>
      </w:r>
    </w:p>
    <w:p w14:paraId="334EE404"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cs="Arial"/>
        </w:rPr>
        <w:t xml:space="preserve">The Council’s Eco4 statement, Statement of Intent for ECO4, The City of Edinburgh Council, March 2023. </w:t>
      </w:r>
      <w:hyperlink r:id="rId244" w:history="1">
        <w:r w:rsidRPr="007A2848">
          <w:rPr>
            <w:rStyle w:val="Hyperlink"/>
            <w:rFonts w:ascii="Arial Narrow" w:hAnsi="Arial Narrow" w:cs="Arial"/>
          </w:rPr>
          <w:t>Eco-4-statement-of-intent</w:t>
        </w:r>
      </w:hyperlink>
      <w:r w:rsidRPr="007A2848">
        <w:rPr>
          <w:rFonts w:ascii="Arial Narrow" w:hAnsi="Arial Narrow" w:cs="Arial"/>
        </w:rPr>
        <w:t>.</w:t>
      </w:r>
    </w:p>
    <w:p w14:paraId="748E4BDC"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rPr>
        <w:t xml:space="preserve">Annual Return on the Scottish Social Housing Charter, </w:t>
      </w:r>
      <w:r w:rsidRPr="007A2848">
        <w:rPr>
          <w:rFonts w:ascii="Arial Narrow" w:eastAsia="Aptos" w:hAnsi="Arial Narrow" w:cs="Arial"/>
        </w:rPr>
        <w:t>The Scottish Housing Regulator. September 2024</w:t>
      </w:r>
      <w:r w:rsidRPr="007A2848">
        <w:rPr>
          <w:rFonts w:ascii="Arial Narrow" w:hAnsi="Arial Narrow"/>
        </w:rPr>
        <w:t xml:space="preserve"> </w:t>
      </w:r>
      <w:hyperlink r:id="rId245" w:history="1">
        <w:r w:rsidRPr="007A2848">
          <w:rPr>
            <w:rStyle w:val="Hyperlink"/>
            <w:rFonts w:ascii="Arial Narrow" w:hAnsi="Arial Narrow" w:cs="Arial"/>
            <w:color w:val="0070C0"/>
          </w:rPr>
          <w:t>Consultation on the proposed changes of the ARC</w:t>
        </w:r>
      </w:hyperlink>
      <w:r w:rsidRPr="007A2848">
        <w:rPr>
          <w:rFonts w:ascii="Arial Narrow" w:hAnsi="Arial Narrow"/>
        </w:rPr>
        <w:t>.</w:t>
      </w:r>
    </w:p>
    <w:p w14:paraId="12013208" w14:textId="77777777" w:rsidR="00464069" w:rsidRPr="007A2848" w:rsidRDefault="00464069" w:rsidP="00723854">
      <w:pPr>
        <w:pStyle w:val="ListParagraph"/>
        <w:numPr>
          <w:ilvl w:val="0"/>
          <w:numId w:val="32"/>
        </w:numPr>
        <w:spacing w:line="360" w:lineRule="auto"/>
        <w:ind w:left="1080"/>
        <w:rPr>
          <w:rFonts w:ascii="Arial Narrow" w:hAnsi="Arial Narrow" w:cs="Arial"/>
        </w:rPr>
      </w:pPr>
      <w:r w:rsidRPr="007A2848">
        <w:rPr>
          <w:rFonts w:ascii="Arial Narrow" w:hAnsi="Arial Narrow" w:cs="Arial"/>
        </w:rPr>
        <w:lastRenderedPageBreak/>
        <w:t xml:space="preserve">Approach to Dampness, Mould and Condensation in Council Homes, The City of Edinburgh Council, June 2021. </w:t>
      </w:r>
      <w:hyperlink r:id="rId246" w:history="1">
        <w:r w:rsidRPr="00281643">
          <w:rPr>
            <w:rStyle w:val="Hyperlink"/>
            <w:rFonts w:ascii="Arial Narrow" w:hAnsi="Arial Narrow" w:cs="Arial"/>
            <w:color w:val="0070C0"/>
          </w:rPr>
          <w:t>Approach to Dampness, Mould and Condensation.</w:t>
        </w:r>
      </w:hyperlink>
    </w:p>
    <w:p w14:paraId="52E9212A" w14:textId="77777777" w:rsidR="00464069" w:rsidRDefault="00464069" w:rsidP="00723854">
      <w:pPr>
        <w:pStyle w:val="ListParagraph"/>
        <w:numPr>
          <w:ilvl w:val="0"/>
          <w:numId w:val="32"/>
        </w:numPr>
        <w:spacing w:line="360" w:lineRule="auto"/>
        <w:ind w:left="1080"/>
        <w:rPr>
          <w:rFonts w:ascii="Arial Narrow" w:hAnsi="Arial Narrow"/>
        </w:rPr>
      </w:pPr>
      <w:r w:rsidRPr="007A2848">
        <w:rPr>
          <w:rFonts w:ascii="Arial Narrow" w:hAnsi="Arial Narrow"/>
        </w:rPr>
        <w:t xml:space="preserve">Damp, mould and condensation in Council homes update, The City of Edinburgh Council, May 2023. </w:t>
      </w:r>
      <w:hyperlink r:id="rId247" w:history="1">
        <w:r w:rsidRPr="007A2848">
          <w:rPr>
            <w:rStyle w:val="Hyperlink"/>
            <w:rFonts w:ascii="Arial Narrow" w:hAnsi="Arial Narrow" w:cs="Arial"/>
            <w:color w:val="0070C0"/>
          </w:rPr>
          <w:t>Dampness, Preservation and Mould Service Improvement Plan</w:t>
        </w:r>
      </w:hyperlink>
      <w:r w:rsidRPr="007A2848">
        <w:rPr>
          <w:rFonts w:ascii="Arial Narrow" w:hAnsi="Arial Narrow"/>
        </w:rPr>
        <w:t>.</w:t>
      </w:r>
    </w:p>
    <w:p w14:paraId="5C9CA805" w14:textId="42329E40" w:rsidR="00E9365B" w:rsidRPr="007A2848" w:rsidRDefault="00FD01F3" w:rsidP="00723854">
      <w:pPr>
        <w:pStyle w:val="ListParagraph"/>
        <w:numPr>
          <w:ilvl w:val="0"/>
          <w:numId w:val="32"/>
        </w:numPr>
        <w:spacing w:line="360" w:lineRule="auto"/>
        <w:ind w:left="1080"/>
        <w:rPr>
          <w:rFonts w:ascii="Arial Narrow" w:hAnsi="Arial Narrow"/>
        </w:rPr>
      </w:pPr>
      <w:r w:rsidRPr="00FD01F3">
        <w:rPr>
          <w:rFonts w:ascii="Arial Narrow" w:hAnsi="Arial Narrow"/>
        </w:rPr>
        <w:t>Area Based Schemes: annual final measures reports</w:t>
      </w:r>
      <w:r>
        <w:rPr>
          <w:rFonts w:ascii="Arial Narrow" w:hAnsi="Arial Narrow"/>
        </w:rPr>
        <w:t xml:space="preserve">, The Scottish Government, </w:t>
      </w:r>
      <w:r w:rsidR="000057F5">
        <w:rPr>
          <w:rFonts w:ascii="Arial Narrow" w:hAnsi="Arial Narrow"/>
        </w:rPr>
        <w:t xml:space="preserve">December 2024, </w:t>
      </w:r>
      <w:hyperlink r:id="rId248" w:history="1">
        <w:r w:rsidR="0075648A" w:rsidRPr="0075648A">
          <w:rPr>
            <w:rStyle w:val="Hyperlink"/>
            <w:rFonts w:ascii="Arial Narrow" w:hAnsi="Arial Narrow"/>
          </w:rPr>
          <w:t>Final Measures Report</w:t>
        </w:r>
      </w:hyperlink>
    </w:p>
    <w:p w14:paraId="1B67970C" w14:textId="23F641E2" w:rsidR="00A15B74" w:rsidRPr="002B1145" w:rsidRDefault="009F56DC" w:rsidP="001761AD">
      <w:pPr>
        <w:spacing w:line="276" w:lineRule="auto"/>
        <w:ind w:left="131"/>
        <w:jc w:val="both"/>
        <w:rPr>
          <w:rFonts w:ascii="Arial Narrow" w:eastAsiaTheme="minorEastAsia" w:hAnsi="Arial Narrow" w:cs="Arial"/>
          <w:b/>
          <w:color w:val="000000" w:themeColor="text1"/>
          <w:sz w:val="24"/>
          <w:szCs w:val="24"/>
        </w:rPr>
      </w:pPr>
      <w:r w:rsidRPr="002B1145">
        <w:rPr>
          <w:rFonts w:ascii="Arial Narrow" w:eastAsiaTheme="minorEastAsia" w:hAnsi="Arial Narrow" w:cs="Arial"/>
          <w:b/>
          <w:color w:val="000000" w:themeColor="text1"/>
          <w:sz w:val="24"/>
          <w:szCs w:val="24"/>
        </w:rPr>
        <w:t xml:space="preserve">Chapter </w:t>
      </w:r>
      <w:r w:rsidR="00352943" w:rsidRPr="002B1145">
        <w:rPr>
          <w:rFonts w:ascii="Arial Narrow" w:eastAsiaTheme="minorEastAsia" w:hAnsi="Arial Narrow" w:cs="Arial"/>
          <w:b/>
          <w:color w:val="000000" w:themeColor="text1"/>
          <w:sz w:val="24"/>
          <w:szCs w:val="24"/>
        </w:rPr>
        <w:t>4</w:t>
      </w:r>
      <w:r w:rsidRPr="002B1145">
        <w:rPr>
          <w:rFonts w:ascii="Arial Narrow" w:eastAsiaTheme="minorEastAsia" w:hAnsi="Arial Narrow" w:cs="Arial"/>
          <w:b/>
          <w:color w:val="000000" w:themeColor="text1"/>
          <w:sz w:val="24"/>
          <w:szCs w:val="24"/>
        </w:rPr>
        <w:t>.</w:t>
      </w:r>
      <w:r w:rsidR="00946801" w:rsidRPr="002B1145">
        <w:rPr>
          <w:rFonts w:ascii="Arial Narrow" w:eastAsiaTheme="minorEastAsia" w:hAnsi="Arial Narrow" w:cs="Arial"/>
          <w:b/>
          <w:color w:val="000000" w:themeColor="text1"/>
          <w:sz w:val="24"/>
          <w:szCs w:val="24"/>
        </w:rPr>
        <w:t xml:space="preserve"> Prevent and respond to homelessness</w:t>
      </w:r>
    </w:p>
    <w:p w14:paraId="63A6CF7F" w14:textId="2B83594D" w:rsidR="00C13837" w:rsidRPr="00FD3A8F" w:rsidRDefault="00C13837" w:rsidP="00723854">
      <w:pPr>
        <w:pStyle w:val="ListParagraph"/>
        <w:numPr>
          <w:ilvl w:val="0"/>
          <w:numId w:val="32"/>
        </w:numPr>
        <w:spacing w:line="360" w:lineRule="auto"/>
        <w:ind w:left="1080"/>
        <w:jc w:val="both"/>
        <w:rPr>
          <w:rFonts w:ascii="Arial Narrow" w:hAnsi="Arial Narrow" w:cs="Arial"/>
        </w:rPr>
      </w:pPr>
      <w:r w:rsidRPr="00FD3A8F">
        <w:rPr>
          <w:rFonts w:ascii="Arial Narrow" w:hAnsi="Arial Narrow"/>
        </w:rPr>
        <w:t xml:space="preserve">Placed-Based Property Improvement Programme, </w:t>
      </w:r>
      <w:r w:rsidRPr="00FD3A8F">
        <w:rPr>
          <w:rFonts w:ascii="Arial Narrow" w:hAnsi="Arial Narrow" w:cs="Arial"/>
        </w:rPr>
        <w:t xml:space="preserve">The City of Edinburgh Council, September 2024. </w:t>
      </w:r>
      <w:hyperlink r:id="rId249">
        <w:r w:rsidRPr="00FD3A8F">
          <w:rPr>
            <w:rStyle w:val="Hyperlink"/>
            <w:rFonts w:ascii="Arial Narrow" w:hAnsi="Arial Narrow" w:cs="Arial"/>
            <w:color w:val="0070C0"/>
          </w:rPr>
          <w:t>Place-based approach</w:t>
        </w:r>
      </w:hyperlink>
      <w:r w:rsidRPr="00FD3A8F">
        <w:rPr>
          <w:rFonts w:ascii="Arial Narrow" w:hAnsi="Arial Narrow"/>
        </w:rPr>
        <w:t>.</w:t>
      </w:r>
    </w:p>
    <w:p w14:paraId="4A582B5E" w14:textId="77777777" w:rsidR="00DC0120" w:rsidRPr="00FD3A8F" w:rsidRDefault="00DC0120" w:rsidP="00723854">
      <w:pPr>
        <w:pStyle w:val="ListParagraph"/>
        <w:numPr>
          <w:ilvl w:val="0"/>
          <w:numId w:val="32"/>
        </w:numPr>
        <w:spacing w:line="360" w:lineRule="auto"/>
        <w:ind w:left="1080"/>
        <w:jc w:val="both"/>
        <w:rPr>
          <w:rFonts w:ascii="Arial Narrow" w:hAnsi="Arial Narrow"/>
        </w:rPr>
      </w:pPr>
      <w:r w:rsidRPr="00FD3A8F">
        <w:rPr>
          <w:rFonts w:ascii="Arial Narrow" w:hAnsi="Arial Narrow"/>
        </w:rPr>
        <w:t xml:space="preserve">A window of opportunity, Crisis, August 2024. </w:t>
      </w:r>
      <w:hyperlink r:id="rId250" w:history="1">
        <w:r w:rsidRPr="00FD3A8F">
          <w:rPr>
            <w:rStyle w:val="Hyperlink"/>
            <w:rFonts w:ascii="Arial Narrow" w:hAnsi="Arial Narrow" w:cs="Arial"/>
            <w:color w:val="0070C0"/>
          </w:rPr>
          <w:t>Crisis publication</w:t>
        </w:r>
      </w:hyperlink>
      <w:r w:rsidRPr="00FD3A8F">
        <w:rPr>
          <w:rFonts w:ascii="Arial Narrow" w:hAnsi="Arial Narrow"/>
        </w:rPr>
        <w:t>.</w:t>
      </w:r>
    </w:p>
    <w:p w14:paraId="39AEE2C1" w14:textId="21D9E995" w:rsidR="001D15C3" w:rsidRPr="00C148DA" w:rsidRDefault="001D15C3" w:rsidP="00723854">
      <w:pPr>
        <w:pStyle w:val="ListParagraph"/>
        <w:numPr>
          <w:ilvl w:val="0"/>
          <w:numId w:val="32"/>
        </w:numPr>
        <w:spacing w:line="360" w:lineRule="auto"/>
        <w:ind w:left="1080"/>
        <w:jc w:val="both"/>
        <w:rPr>
          <w:rStyle w:val="Hyperlink"/>
          <w:rFonts w:ascii="Arial Narrow" w:hAnsi="Arial Narrow" w:cs="Arial"/>
          <w:color w:val="auto"/>
        </w:rPr>
      </w:pPr>
      <w:r w:rsidRPr="00FD3A8F">
        <w:rPr>
          <w:rFonts w:ascii="Arial Narrow" w:hAnsi="Arial Narrow" w:cs="Arial"/>
        </w:rPr>
        <w:t xml:space="preserve">Award of Contracts for Homeless Accommodation with Support, The City of Edinburgh Council, November 2023. </w:t>
      </w:r>
      <w:hyperlink r:id="rId251" w:history="1">
        <w:r w:rsidRPr="00FD3A8F">
          <w:rPr>
            <w:rStyle w:val="Hyperlink"/>
            <w:rFonts w:ascii="Arial Narrow" w:hAnsi="Arial Narrow" w:cs="Arial"/>
          </w:rPr>
          <w:t>Homeless Accommodation with Support spaces agreed</w:t>
        </w:r>
      </w:hyperlink>
      <w:r w:rsidRPr="00FD3A8F">
        <w:rPr>
          <w:rStyle w:val="Hyperlink"/>
          <w:rFonts w:ascii="Arial Narrow" w:hAnsi="Arial Narrow" w:cs="Arial"/>
          <w:color w:val="0070C0"/>
          <w:u w:val="none"/>
        </w:rPr>
        <w:t>.</w:t>
      </w:r>
    </w:p>
    <w:p w14:paraId="4B68DC64" w14:textId="7AE3EA39" w:rsidR="00DA42B9" w:rsidRPr="00DC1A30" w:rsidRDefault="00DA42B9" w:rsidP="001761AD">
      <w:pPr>
        <w:spacing w:line="276" w:lineRule="auto"/>
        <w:ind w:left="131"/>
        <w:jc w:val="both"/>
        <w:rPr>
          <w:rFonts w:ascii="Arial Narrow" w:eastAsiaTheme="minorEastAsia" w:hAnsi="Arial Narrow" w:cs="Arial"/>
          <w:b/>
          <w:color w:val="000000" w:themeColor="text1"/>
          <w:sz w:val="24"/>
          <w:szCs w:val="24"/>
        </w:rPr>
      </w:pPr>
      <w:r w:rsidRPr="00DC1A30">
        <w:rPr>
          <w:rFonts w:ascii="Arial Narrow" w:eastAsiaTheme="minorEastAsia" w:hAnsi="Arial Narrow" w:cs="Arial"/>
          <w:b/>
          <w:color w:val="000000" w:themeColor="text1"/>
          <w:sz w:val="24"/>
          <w:szCs w:val="24"/>
        </w:rPr>
        <w:t>Chapter 5.</w:t>
      </w:r>
      <w:r w:rsidRPr="00DC1A30">
        <w:rPr>
          <w:b/>
          <w:sz w:val="24"/>
          <w:szCs w:val="24"/>
        </w:rPr>
        <w:t xml:space="preserve"> </w:t>
      </w:r>
      <w:r w:rsidR="00355C65">
        <w:rPr>
          <w:b/>
          <w:bCs/>
          <w:sz w:val="24"/>
          <w:szCs w:val="24"/>
        </w:rPr>
        <w:t xml:space="preserve">Provide </w:t>
      </w:r>
      <w:r w:rsidRPr="00DC1A30">
        <w:rPr>
          <w:rFonts w:ascii="Arial Narrow" w:eastAsiaTheme="minorEastAsia" w:hAnsi="Arial Narrow" w:cs="Arial"/>
          <w:b/>
          <w:color w:val="000000" w:themeColor="text1"/>
          <w:sz w:val="24"/>
          <w:szCs w:val="24"/>
        </w:rPr>
        <w:t>Suitable homes with the right support to meet people’s needs</w:t>
      </w:r>
    </w:p>
    <w:p w14:paraId="576A57AD" w14:textId="77777777" w:rsidR="00DA42B9" w:rsidRPr="00281643" w:rsidRDefault="00DA42B9" w:rsidP="00723854">
      <w:pPr>
        <w:pStyle w:val="ListParagraph"/>
        <w:numPr>
          <w:ilvl w:val="0"/>
          <w:numId w:val="32"/>
        </w:numPr>
        <w:spacing w:line="360" w:lineRule="auto"/>
        <w:ind w:left="1080"/>
        <w:rPr>
          <w:rStyle w:val="Hyperlink"/>
          <w:rFonts w:ascii="Arial Narrow" w:hAnsi="Arial Narrow" w:cs="Arial"/>
          <w:color w:val="0070C0"/>
        </w:rPr>
      </w:pPr>
      <w:r w:rsidRPr="007A2848">
        <w:rPr>
          <w:rStyle w:val="Hyperlink"/>
          <w:rFonts w:ascii="Arial Narrow" w:eastAsia="Arial Narrow" w:hAnsi="Arial Narrow" w:cs="Arial Narrow"/>
          <w:color w:val="auto"/>
          <w:u w:val="none"/>
        </w:rPr>
        <w:t xml:space="preserve">Public Bodies (Joint Working) (Scotland) Act 2014. </w:t>
      </w:r>
      <w:hyperlink r:id="rId252" w:history="1">
        <w:r w:rsidRPr="007A2848">
          <w:rPr>
            <w:rFonts w:ascii="Arial Narrow" w:hAnsi="Arial Narrow"/>
          </w:rPr>
          <w:t>Legislation.gov.uk</w:t>
        </w:r>
      </w:hyperlink>
      <w:r w:rsidRPr="007A2848">
        <w:rPr>
          <w:rFonts w:ascii="Arial Narrow" w:hAnsi="Arial Narrow"/>
        </w:rPr>
        <w:t xml:space="preserve">. 2014. </w:t>
      </w:r>
      <w:r w:rsidRPr="007A2848">
        <w:rPr>
          <w:rStyle w:val="Hyperlink"/>
          <w:rFonts w:ascii="Arial Narrow" w:eastAsia="Arial Narrow" w:hAnsi="Arial Narrow" w:cs="Arial Narrow"/>
          <w:color w:val="0070C0"/>
        </w:rPr>
        <w:t xml:space="preserve"> </w:t>
      </w:r>
      <w:hyperlink r:id="rId253" w:history="1">
        <w:r w:rsidRPr="00281643">
          <w:rPr>
            <w:rStyle w:val="Hyperlink"/>
            <w:rFonts w:ascii="Arial Narrow" w:hAnsi="Arial Narrow" w:cs="Arial"/>
            <w:color w:val="0070C0"/>
          </w:rPr>
          <w:t>Public Bodies (Joint Working) (Scotland) Act 2014</w:t>
        </w:r>
      </w:hyperlink>
      <w:r w:rsidRPr="00281643">
        <w:rPr>
          <w:rStyle w:val="Hyperlink"/>
          <w:rFonts w:ascii="Arial Narrow" w:hAnsi="Arial Narrow" w:cs="Arial"/>
          <w:color w:val="0070C0"/>
        </w:rPr>
        <w:t>.</w:t>
      </w:r>
    </w:p>
    <w:p w14:paraId="25B25DF1" w14:textId="370B9E5B" w:rsidR="00DA42B9" w:rsidRPr="002F71D0" w:rsidRDefault="002F71D0" w:rsidP="00723854">
      <w:pPr>
        <w:pStyle w:val="ListParagraph"/>
        <w:numPr>
          <w:ilvl w:val="0"/>
          <w:numId w:val="32"/>
        </w:numPr>
        <w:spacing w:line="360" w:lineRule="auto"/>
        <w:ind w:left="1080"/>
        <w:rPr>
          <w:rFonts w:ascii="Arial Narrow" w:hAnsi="Arial Narrow"/>
        </w:rPr>
      </w:pPr>
      <w:hyperlink r:id="rId254" w:history="1">
        <w:r w:rsidRPr="002F71D0">
          <w:rPr>
            <w:rStyle w:val="Hyperlink"/>
            <w:rFonts w:ascii="Arial Narrow" w:hAnsi="Arial Narrow"/>
          </w:rPr>
          <w:t>Edinburgh I</w:t>
        </w:r>
        <w:r w:rsidR="00DB483E">
          <w:rPr>
            <w:rStyle w:val="Hyperlink"/>
            <w:rFonts w:ascii="Arial Narrow" w:hAnsi="Arial Narrow"/>
          </w:rPr>
          <w:t xml:space="preserve">ntegration </w:t>
        </w:r>
        <w:r w:rsidRPr="002F71D0">
          <w:rPr>
            <w:rStyle w:val="Hyperlink"/>
            <w:rFonts w:ascii="Arial Narrow" w:hAnsi="Arial Narrow"/>
          </w:rPr>
          <w:t>J</w:t>
        </w:r>
        <w:r w:rsidR="00DB483E">
          <w:rPr>
            <w:rStyle w:val="Hyperlink"/>
            <w:rFonts w:ascii="Arial Narrow" w:hAnsi="Arial Narrow"/>
          </w:rPr>
          <w:t xml:space="preserve">oint </w:t>
        </w:r>
        <w:r w:rsidRPr="002F71D0">
          <w:rPr>
            <w:rStyle w:val="Hyperlink"/>
            <w:rFonts w:ascii="Arial Narrow" w:hAnsi="Arial Narrow"/>
          </w:rPr>
          <w:t>B</w:t>
        </w:r>
        <w:r w:rsidR="00DB483E">
          <w:rPr>
            <w:rStyle w:val="Hyperlink"/>
            <w:rFonts w:ascii="Arial Narrow" w:hAnsi="Arial Narrow"/>
          </w:rPr>
          <w:t>oard’s</w:t>
        </w:r>
        <w:r w:rsidRPr="002F71D0">
          <w:rPr>
            <w:rStyle w:val="Hyperlink"/>
            <w:rFonts w:ascii="Arial Narrow" w:hAnsi="Arial Narrow"/>
          </w:rPr>
          <w:t xml:space="preserve"> Draft Strategic Plan 2025-28</w:t>
        </w:r>
      </w:hyperlink>
      <w:r w:rsidR="00D6028B">
        <w:rPr>
          <w:rFonts w:ascii="Arial Narrow" w:hAnsi="Arial Narrow"/>
        </w:rPr>
        <w:t xml:space="preserve"> (January 2025)</w:t>
      </w:r>
    </w:p>
    <w:p w14:paraId="69918187" w14:textId="77777777" w:rsidR="00DA42B9" w:rsidRPr="00C90E06" w:rsidRDefault="00DA42B9" w:rsidP="00723854">
      <w:pPr>
        <w:pStyle w:val="ListParagraph"/>
        <w:numPr>
          <w:ilvl w:val="0"/>
          <w:numId w:val="32"/>
        </w:numPr>
        <w:spacing w:line="360" w:lineRule="auto"/>
        <w:ind w:left="1080"/>
        <w:rPr>
          <w:rFonts w:ascii="Arial Narrow" w:hAnsi="Arial Narrow"/>
        </w:rPr>
      </w:pPr>
      <w:r w:rsidRPr="00C90E06">
        <w:rPr>
          <w:rFonts w:ascii="Arial Narrow" w:hAnsi="Arial Narrow"/>
        </w:rPr>
        <w:t xml:space="preserve">Health and Social Care Contribution to addressing the City’s Housing Emergency, Edinburgh Integration Joint Board, February 2024. </w:t>
      </w:r>
      <w:hyperlink r:id="rId255" w:history="1">
        <w:r w:rsidRPr="00C90E06">
          <w:rPr>
            <w:rStyle w:val="Hyperlink"/>
            <w:rFonts w:ascii="Arial Narrow" w:hAnsi="Arial Narrow" w:cs="Arial"/>
            <w:color w:val="0070C0"/>
          </w:rPr>
          <w:t>‘Health and Social Care contribution to addressing the City’s Housing Emergency’</w:t>
        </w:r>
      </w:hyperlink>
      <w:r w:rsidRPr="00C90E06">
        <w:rPr>
          <w:rFonts w:ascii="Arial Narrow" w:hAnsi="Arial Narrow"/>
        </w:rPr>
        <w:t>.</w:t>
      </w:r>
    </w:p>
    <w:p w14:paraId="0E22F9E7" w14:textId="77777777" w:rsidR="00DA42B9" w:rsidRPr="00C90E06" w:rsidRDefault="00DA42B9" w:rsidP="00723854">
      <w:pPr>
        <w:pStyle w:val="ListParagraph"/>
        <w:numPr>
          <w:ilvl w:val="0"/>
          <w:numId w:val="32"/>
        </w:numPr>
        <w:spacing w:line="360" w:lineRule="auto"/>
        <w:ind w:left="1080"/>
        <w:rPr>
          <w:rFonts w:ascii="Arial Narrow" w:hAnsi="Arial Narrow"/>
        </w:rPr>
      </w:pPr>
      <w:r w:rsidRPr="00C90E06">
        <w:rPr>
          <w:rFonts w:ascii="Arial Narrow" w:hAnsi="Arial Narrow"/>
        </w:rPr>
        <w:t xml:space="preserve">Enhancing the accessibility, adaptability and usability of Scotland’s homes: consultation. The Scottish Government. December 2023. </w:t>
      </w:r>
      <w:hyperlink r:id="rId256" w:history="1">
        <w:r w:rsidRPr="00C90E06">
          <w:rPr>
            <w:rStyle w:val="Hyperlink"/>
            <w:rFonts w:ascii="Arial Narrow" w:hAnsi="Arial Narrow" w:cs="Arial"/>
            <w:color w:val="0070C0"/>
          </w:rPr>
          <w:t>Enhancing the accessibility, adaptability and usability of Scotland’s Homes</w:t>
        </w:r>
      </w:hyperlink>
      <w:r w:rsidRPr="00C90E06">
        <w:rPr>
          <w:rFonts w:ascii="Arial Narrow" w:hAnsi="Arial Narrow"/>
        </w:rPr>
        <w:t>.</w:t>
      </w:r>
    </w:p>
    <w:p w14:paraId="6ED9CEEF" w14:textId="77777777" w:rsidR="00DA42B9" w:rsidRPr="00C90E06" w:rsidRDefault="00DA42B9" w:rsidP="00723854">
      <w:pPr>
        <w:pStyle w:val="ListParagraph"/>
        <w:numPr>
          <w:ilvl w:val="0"/>
          <w:numId w:val="32"/>
        </w:numPr>
        <w:spacing w:line="360" w:lineRule="auto"/>
        <w:ind w:left="1080"/>
        <w:rPr>
          <w:rFonts w:ascii="Arial Narrow" w:hAnsi="Arial Narrow"/>
        </w:rPr>
      </w:pPr>
      <w:r w:rsidRPr="00C90E06">
        <w:rPr>
          <w:rFonts w:ascii="Arial Narrow" w:eastAsia="Times New Roman" w:hAnsi="Arial Narrow" w:cs="Arial"/>
          <w:szCs w:val="24"/>
        </w:rPr>
        <w:t xml:space="preserve">LGBT+ Health and Wellbeing, LGBT Health and Wellbeing. </w:t>
      </w:r>
      <w:hyperlink r:id="rId257" w:tooltip="https://www.lgbthealth.org.uk/resource/fit-for-purpose/" w:history="1">
        <w:r w:rsidRPr="00C90E06">
          <w:rPr>
            <w:rStyle w:val="Hyperlink"/>
            <w:rFonts w:ascii="Arial Narrow" w:eastAsia="Times New Roman" w:hAnsi="Arial Narrow" w:cs="Arial"/>
            <w:color w:val="0070C0"/>
            <w:szCs w:val="24"/>
          </w:rPr>
          <w:t>Fit for Purpose</w:t>
        </w:r>
      </w:hyperlink>
      <w:r w:rsidRPr="00C90E06">
        <w:rPr>
          <w:rFonts w:ascii="Arial Narrow" w:hAnsi="Arial Narrow"/>
        </w:rPr>
        <w:t>.</w:t>
      </w:r>
    </w:p>
    <w:p w14:paraId="34E4939F" w14:textId="77777777" w:rsidR="00DA42B9" w:rsidRPr="00C90E06" w:rsidRDefault="00DA42B9" w:rsidP="00723854">
      <w:pPr>
        <w:pStyle w:val="ListParagraph"/>
        <w:numPr>
          <w:ilvl w:val="0"/>
          <w:numId w:val="32"/>
        </w:numPr>
        <w:spacing w:line="360" w:lineRule="auto"/>
        <w:ind w:left="1080"/>
        <w:rPr>
          <w:rFonts w:ascii="Arial Narrow" w:hAnsi="Arial Narrow"/>
        </w:rPr>
      </w:pPr>
      <w:r w:rsidRPr="00C90E06">
        <w:rPr>
          <w:rFonts w:ascii="Arial Narrow" w:hAnsi="Arial Narrow"/>
        </w:rPr>
        <w:t xml:space="preserve">Housing for older people in Scotland: A call for discussion, UK Collaborative Centre for Housing Evidence, </w:t>
      </w:r>
      <w:hyperlink r:id="rId258" w:history="1">
        <w:r w:rsidRPr="00C90E06">
          <w:rPr>
            <w:rStyle w:val="Hyperlink"/>
            <w:rFonts w:ascii="Arial Narrow" w:hAnsi="Arial Narrow" w:cs="Arial"/>
            <w:color w:val="0070C0"/>
          </w:rPr>
          <w:t>‘Housing for older people in Scotland: a call for discussion’</w:t>
        </w:r>
      </w:hyperlink>
      <w:r w:rsidRPr="00C90E06">
        <w:rPr>
          <w:rFonts w:ascii="Arial Narrow" w:hAnsi="Arial Narrow"/>
        </w:rPr>
        <w:t>.</w:t>
      </w:r>
    </w:p>
    <w:p w14:paraId="40000AB6" w14:textId="77777777" w:rsidR="00DA42B9" w:rsidRPr="00C90E06" w:rsidRDefault="00DA42B9" w:rsidP="00723854">
      <w:pPr>
        <w:pStyle w:val="ListParagraph"/>
        <w:numPr>
          <w:ilvl w:val="0"/>
          <w:numId w:val="32"/>
        </w:numPr>
        <w:spacing w:line="360" w:lineRule="auto"/>
        <w:ind w:left="1080"/>
        <w:rPr>
          <w:rFonts w:ascii="Arial Narrow" w:hAnsi="Arial Narrow"/>
        </w:rPr>
      </w:pPr>
      <w:r w:rsidRPr="00C90E06">
        <w:rPr>
          <w:rFonts w:ascii="Arial Narrow" w:hAnsi="Arial Narrow" w:cs="Arial"/>
        </w:rPr>
        <w:t>Living well at home: Housing and Dementia in Scotland, The Scottish Government, ‘</w:t>
      </w:r>
      <w:hyperlink r:id="rId259" w:history="1">
        <w:r w:rsidRPr="00C90E06">
          <w:rPr>
            <w:rStyle w:val="Hyperlink"/>
            <w:rFonts w:ascii="Arial Narrow" w:hAnsi="Arial Narrow" w:cs="Arial"/>
            <w:color w:val="0070C0"/>
          </w:rPr>
          <w:t>Living well at home: Housing and dementia in Scotland’</w:t>
        </w:r>
      </w:hyperlink>
      <w:r w:rsidRPr="00C90E06">
        <w:rPr>
          <w:rFonts w:ascii="Arial Narrow" w:hAnsi="Arial Narrow"/>
        </w:rPr>
        <w:t>.</w:t>
      </w:r>
    </w:p>
    <w:p w14:paraId="5CA7BAB0" w14:textId="77777777" w:rsidR="00DA42B9" w:rsidRPr="00C90E06" w:rsidRDefault="00DA42B9" w:rsidP="00723854">
      <w:pPr>
        <w:pStyle w:val="ListParagraph"/>
        <w:numPr>
          <w:ilvl w:val="0"/>
          <w:numId w:val="32"/>
        </w:numPr>
        <w:spacing w:line="360" w:lineRule="auto"/>
        <w:ind w:left="1080"/>
        <w:rPr>
          <w:rFonts w:ascii="Arial Narrow" w:hAnsi="Arial Narrow"/>
        </w:rPr>
      </w:pPr>
      <w:r w:rsidRPr="00C90E06">
        <w:rPr>
          <w:rFonts w:ascii="Arial Narrow" w:hAnsi="Arial Narrow"/>
        </w:rPr>
        <w:t xml:space="preserve">Housing and dementia framework, Healthcare Improvement Scotland, October 2019. </w:t>
      </w:r>
      <w:hyperlink r:id="rId260" w:history="1">
        <w:r w:rsidRPr="00C90E06">
          <w:rPr>
            <w:rStyle w:val="Hyperlink"/>
            <w:rFonts w:ascii="Arial Narrow" w:hAnsi="Arial Narrow" w:cs="Arial"/>
            <w:color w:val="0070C0"/>
          </w:rPr>
          <w:t>Housing and dementia framework</w:t>
        </w:r>
      </w:hyperlink>
      <w:r w:rsidRPr="00C90E06">
        <w:rPr>
          <w:rFonts w:ascii="Arial Narrow" w:hAnsi="Arial Narrow"/>
        </w:rPr>
        <w:t>.</w:t>
      </w:r>
    </w:p>
    <w:p w14:paraId="29B1D239" w14:textId="77777777" w:rsidR="00DA42B9" w:rsidRPr="00C90E06" w:rsidRDefault="00DA42B9" w:rsidP="00723854">
      <w:pPr>
        <w:pStyle w:val="ListParagraph"/>
        <w:numPr>
          <w:ilvl w:val="0"/>
          <w:numId w:val="32"/>
        </w:numPr>
        <w:spacing w:line="360" w:lineRule="auto"/>
        <w:ind w:left="1080"/>
        <w:rPr>
          <w:rFonts w:ascii="Arial Narrow" w:hAnsi="Arial Narrow"/>
        </w:rPr>
      </w:pPr>
      <w:r w:rsidRPr="00C90E06">
        <w:rPr>
          <w:rFonts w:ascii="Arial Narrow" w:hAnsi="Arial Narrow"/>
        </w:rPr>
        <w:lastRenderedPageBreak/>
        <w:t xml:space="preserve">Learning Disabilities, Autism and Neurodivergence Bill: consultation. The Scottish Government, December 2023. </w:t>
      </w:r>
      <w:hyperlink r:id="rId261" w:history="1">
        <w:r w:rsidRPr="00C90E06">
          <w:rPr>
            <w:rFonts w:ascii="Arial Narrow" w:hAnsi="Arial Narrow" w:cs="Arial"/>
            <w:color w:val="0070C0"/>
            <w:u w:val="single"/>
          </w:rPr>
          <w:t>Learning Disabilities, Autism and Neurodivergence Bill</w:t>
        </w:r>
      </w:hyperlink>
      <w:r w:rsidRPr="00C90E06">
        <w:rPr>
          <w:rFonts w:ascii="Arial Narrow" w:hAnsi="Arial Narrow"/>
        </w:rPr>
        <w:t>.</w:t>
      </w:r>
    </w:p>
    <w:p w14:paraId="25DA97D8" w14:textId="77777777" w:rsidR="00DA42B9" w:rsidRPr="00C90E06" w:rsidRDefault="00DA42B9" w:rsidP="00723854">
      <w:pPr>
        <w:pStyle w:val="ListParagraph"/>
        <w:numPr>
          <w:ilvl w:val="0"/>
          <w:numId w:val="32"/>
        </w:numPr>
        <w:spacing w:line="360" w:lineRule="auto"/>
        <w:ind w:left="1080"/>
        <w:rPr>
          <w:rFonts w:ascii="Arial Narrow" w:hAnsi="Arial Narrow"/>
        </w:rPr>
      </w:pPr>
      <w:r w:rsidRPr="00C90E06">
        <w:rPr>
          <w:rFonts w:ascii="Arial Narrow" w:hAnsi="Arial Narrow"/>
        </w:rPr>
        <w:t xml:space="preserve">My home, my community. Scottish Commission for People with Learning Disabilities (SCLD). 2019. </w:t>
      </w:r>
      <w:hyperlink r:id="rId262" w:history="1">
        <w:r w:rsidRPr="00C90E06">
          <w:rPr>
            <w:rFonts w:ascii="Arial Narrow" w:hAnsi="Arial Narrow" w:cs="Arial"/>
            <w:color w:val="0070C0"/>
            <w:u w:val="single"/>
          </w:rPr>
          <w:t>My home, my community</w:t>
        </w:r>
      </w:hyperlink>
      <w:r w:rsidRPr="00C90E06">
        <w:rPr>
          <w:rFonts w:ascii="Arial Narrow" w:hAnsi="Arial Narrow" w:cs="Arial"/>
          <w:color w:val="0070C0"/>
          <w:u w:val="single"/>
        </w:rPr>
        <w:t>.</w:t>
      </w:r>
    </w:p>
    <w:p w14:paraId="2AD0037E" w14:textId="33E9A852" w:rsidR="00337219" w:rsidRPr="00C90E06" w:rsidRDefault="00DA42B9" w:rsidP="00723854">
      <w:pPr>
        <w:pStyle w:val="ListParagraph"/>
        <w:numPr>
          <w:ilvl w:val="0"/>
          <w:numId w:val="32"/>
        </w:numPr>
        <w:spacing w:line="360" w:lineRule="auto"/>
        <w:ind w:left="1080"/>
        <w:rPr>
          <w:rFonts w:ascii="Arial Narrow" w:hAnsi="Arial Narrow"/>
          <w:color w:val="0070C0"/>
          <w:u w:val="single"/>
        </w:rPr>
      </w:pPr>
      <w:r w:rsidRPr="00C90E06">
        <w:rPr>
          <w:rFonts w:ascii="Arial Narrow" w:hAnsi="Arial Narrow" w:cs="Arial"/>
          <w:u w:color="0563C1"/>
        </w:rPr>
        <w:t>Coming Home Implementation report.</w:t>
      </w:r>
      <w:r w:rsidRPr="00C90E06">
        <w:rPr>
          <w:rFonts w:ascii="Arial Narrow" w:hAnsi="Arial Narrow"/>
        </w:rPr>
        <w:t xml:space="preserve"> The Scottish Government, February 2023.  </w:t>
      </w:r>
      <w:hyperlink r:id="rId263" w:history="1">
        <w:r w:rsidRPr="00C90E06">
          <w:rPr>
            <w:rFonts w:ascii="Arial Narrow" w:hAnsi="Arial Narrow"/>
            <w:color w:val="0070C0"/>
            <w:u w:val="single"/>
          </w:rPr>
          <w:t>Scottish Government’s Coming Home Implementation Report</w:t>
        </w:r>
      </w:hyperlink>
      <w:r w:rsidRPr="00C90E06">
        <w:rPr>
          <w:rFonts w:ascii="Arial Narrow" w:hAnsi="Arial Narrow"/>
          <w:color w:val="0070C0"/>
          <w:u w:val="single"/>
        </w:rPr>
        <w:t>.</w:t>
      </w:r>
    </w:p>
    <w:p w14:paraId="71E116E5" w14:textId="77777777" w:rsidR="00DA42B9" w:rsidRPr="00C90E06" w:rsidRDefault="00DA42B9" w:rsidP="00723854">
      <w:pPr>
        <w:pStyle w:val="ListParagraph"/>
        <w:numPr>
          <w:ilvl w:val="0"/>
          <w:numId w:val="32"/>
        </w:numPr>
        <w:spacing w:line="360" w:lineRule="auto"/>
        <w:ind w:left="1080"/>
        <w:rPr>
          <w:rStyle w:val="Hyperlink"/>
          <w:rFonts w:ascii="Arial Narrow" w:hAnsi="Arial Narrow"/>
          <w:color w:val="auto"/>
          <w:u w:val="none"/>
        </w:rPr>
      </w:pPr>
      <w:r w:rsidRPr="00C90E06">
        <w:rPr>
          <w:rFonts w:cs="Arial"/>
        </w:rPr>
        <w:t>I</w:t>
      </w:r>
      <w:r w:rsidRPr="004D707A">
        <w:rPr>
          <w:rFonts w:ascii="Arial Narrow" w:hAnsi="Arial Narrow" w:cs="Arial"/>
          <w:u w:color="0563C1"/>
        </w:rPr>
        <w:t>mproving the Lives of Scotland’s Gypsy/Travellers (2019-2021). The Scottish Government. 2019</w:t>
      </w:r>
      <w:r w:rsidRPr="00C90E06">
        <w:rPr>
          <w:rFonts w:cs="Arial"/>
        </w:rPr>
        <w:t xml:space="preserve">. </w:t>
      </w:r>
      <w:r w:rsidRPr="00C90E06">
        <w:rPr>
          <w:rFonts w:cs="Arial"/>
          <w:color w:val="0070C0"/>
        </w:rPr>
        <w:t xml:space="preserve"> ‘</w:t>
      </w:r>
      <w:hyperlink r:id="rId264" w:history="1">
        <w:r w:rsidRPr="00C90E06">
          <w:rPr>
            <w:rStyle w:val="Hyperlink"/>
            <w:rFonts w:ascii="Arial Narrow" w:hAnsi="Arial Narrow" w:cs="Arial"/>
            <w:color w:val="0070C0"/>
          </w:rPr>
          <w:t>Improving the Lives of Gypsy Travellers’</w:t>
        </w:r>
      </w:hyperlink>
      <w:r w:rsidRPr="00C90E06">
        <w:rPr>
          <w:rStyle w:val="Hyperlink"/>
          <w:rFonts w:ascii="Arial Narrow" w:hAnsi="Arial Narrow" w:cs="Arial"/>
          <w:color w:val="0070C0"/>
        </w:rPr>
        <w:t>.</w:t>
      </w:r>
    </w:p>
    <w:p w14:paraId="63383A43" w14:textId="77777777" w:rsidR="00DA42B9" w:rsidRPr="00C90E06" w:rsidRDefault="00DA42B9" w:rsidP="00723854">
      <w:pPr>
        <w:pStyle w:val="ListParagraph"/>
        <w:numPr>
          <w:ilvl w:val="0"/>
          <w:numId w:val="32"/>
        </w:numPr>
        <w:spacing w:line="360" w:lineRule="auto"/>
        <w:ind w:left="1080"/>
        <w:rPr>
          <w:rStyle w:val="Hyperlink"/>
          <w:rFonts w:ascii="Arial Narrow" w:hAnsi="Arial Narrow"/>
          <w:color w:val="auto"/>
          <w:u w:val="none"/>
        </w:rPr>
      </w:pPr>
      <w:r w:rsidRPr="00C90E06">
        <w:rPr>
          <w:rFonts w:ascii="Arial Narrow" w:hAnsi="Arial Narrow"/>
        </w:rPr>
        <w:t xml:space="preserve">Gypsy/Travellers - accommodation needs: evidence review. The Scottish Government October 2020. </w:t>
      </w:r>
      <w:hyperlink r:id="rId265" w:history="1">
        <w:r w:rsidRPr="00C90E06">
          <w:rPr>
            <w:rStyle w:val="Hyperlink"/>
            <w:rFonts w:ascii="Arial Narrow" w:hAnsi="Arial Narrow" w:cs="Arial"/>
            <w:color w:val="0070C0"/>
          </w:rPr>
          <w:t>Scottish Government Evidence Review 2020</w:t>
        </w:r>
      </w:hyperlink>
      <w:r w:rsidRPr="00C90E06">
        <w:rPr>
          <w:rStyle w:val="Hyperlink"/>
          <w:rFonts w:ascii="Arial Narrow" w:hAnsi="Arial Narrow" w:cs="Arial"/>
          <w:color w:val="0070C0"/>
        </w:rPr>
        <w:t>.</w:t>
      </w:r>
    </w:p>
    <w:p w14:paraId="7F200BE8" w14:textId="77777777" w:rsidR="00DA42B9" w:rsidRPr="00C90E06" w:rsidRDefault="00DA42B9" w:rsidP="00723854">
      <w:pPr>
        <w:pStyle w:val="ListParagraph"/>
        <w:numPr>
          <w:ilvl w:val="0"/>
          <w:numId w:val="32"/>
        </w:numPr>
        <w:spacing w:line="360" w:lineRule="auto"/>
        <w:ind w:left="1080"/>
        <w:rPr>
          <w:rStyle w:val="Hyperlink"/>
          <w:rFonts w:ascii="Arial Narrow" w:hAnsi="Arial Narrow"/>
          <w:color w:val="auto"/>
          <w:u w:val="none"/>
        </w:rPr>
      </w:pPr>
      <w:r w:rsidRPr="00C90E06">
        <w:rPr>
          <w:rFonts w:ascii="Arial Narrow" w:hAnsi="Arial Narrow"/>
        </w:rPr>
        <w:t xml:space="preserve">New Scots Refugee Integration Strategy: 2024. The Scottish Government March. 2024. </w:t>
      </w:r>
      <w:hyperlink r:id="rId266" w:history="1">
        <w:r w:rsidRPr="00C90E06">
          <w:rPr>
            <w:rStyle w:val="Hyperlink"/>
            <w:rFonts w:ascii="Arial Narrow" w:hAnsi="Arial Narrow" w:cs="Arial"/>
            <w:color w:val="0070C0"/>
          </w:rPr>
          <w:t>New Scots Refugee Integration Strategy</w:t>
        </w:r>
      </w:hyperlink>
      <w:r w:rsidRPr="00C90E06">
        <w:rPr>
          <w:rStyle w:val="Hyperlink"/>
          <w:rFonts w:ascii="Arial Narrow" w:hAnsi="Arial Narrow" w:cs="Arial"/>
          <w:color w:val="0070C0"/>
        </w:rPr>
        <w:t>.</w:t>
      </w:r>
    </w:p>
    <w:p w14:paraId="0B75AEE2" w14:textId="77777777" w:rsidR="00DA42B9" w:rsidRPr="00C90E06" w:rsidRDefault="00DA42B9" w:rsidP="00723854">
      <w:pPr>
        <w:pStyle w:val="ListParagraph"/>
        <w:numPr>
          <w:ilvl w:val="0"/>
          <w:numId w:val="32"/>
        </w:numPr>
        <w:spacing w:line="360" w:lineRule="auto"/>
        <w:ind w:left="1080"/>
        <w:rPr>
          <w:rStyle w:val="Hyperlink"/>
          <w:rFonts w:ascii="Arial Narrow" w:hAnsi="Arial Narrow"/>
          <w:color w:val="auto"/>
          <w:u w:val="none"/>
        </w:rPr>
      </w:pPr>
      <w:r w:rsidRPr="00C90E06">
        <w:rPr>
          <w:rFonts w:ascii="Arial Narrow" w:hAnsi="Arial Narrow"/>
        </w:rPr>
        <w:t xml:space="preserve">New Scots Edinburgh Refugee Integration Strategy. EVOC, December 2024.  </w:t>
      </w:r>
      <w:hyperlink r:id="rId267" w:history="1">
        <w:r w:rsidRPr="00C90E06">
          <w:rPr>
            <w:rStyle w:val="Hyperlink"/>
            <w:rFonts w:ascii="Arial Narrow" w:hAnsi="Arial Narrow" w:cs="Arial"/>
            <w:color w:val="0070C0"/>
          </w:rPr>
          <w:t>Edinburgh specific strategy</w:t>
        </w:r>
      </w:hyperlink>
      <w:r w:rsidRPr="00C90E06">
        <w:rPr>
          <w:rStyle w:val="Hyperlink"/>
          <w:rFonts w:ascii="Arial Narrow" w:hAnsi="Arial Narrow" w:cs="Arial"/>
          <w:color w:val="0070C0"/>
        </w:rPr>
        <w:t xml:space="preserve">. </w:t>
      </w:r>
    </w:p>
    <w:p w14:paraId="3CC2C149" w14:textId="77777777" w:rsidR="00DA42B9" w:rsidRPr="009E767C" w:rsidRDefault="00DA42B9" w:rsidP="00723854">
      <w:pPr>
        <w:pStyle w:val="ListParagraph"/>
        <w:numPr>
          <w:ilvl w:val="0"/>
          <w:numId w:val="32"/>
        </w:numPr>
        <w:spacing w:line="360" w:lineRule="auto"/>
        <w:ind w:left="1080"/>
        <w:rPr>
          <w:rStyle w:val="Hyperlink"/>
          <w:rFonts w:ascii="Arial Narrow" w:hAnsi="Arial Narrow"/>
          <w:color w:val="auto"/>
          <w:u w:val="none"/>
        </w:rPr>
      </w:pPr>
      <w:r w:rsidRPr="009E767C">
        <w:rPr>
          <w:rFonts w:ascii="Arial Narrow" w:hAnsi="Arial Narrow"/>
        </w:rPr>
        <w:t xml:space="preserve">The New Scots Refugee Integration Strategy: A report on the local and international dimensions of integrating refugees in Scotland.  Glasgow University. </w:t>
      </w:r>
      <w:hyperlink r:id="rId268" w:history="1">
        <w:r w:rsidRPr="009E767C">
          <w:rPr>
            <w:rStyle w:val="Hyperlink"/>
            <w:rFonts w:ascii="Arial Narrow" w:hAnsi="Arial Narrow" w:cs="Arial"/>
            <w:color w:val="0070C0"/>
          </w:rPr>
          <w:t>Glasgow University</w:t>
        </w:r>
      </w:hyperlink>
      <w:r w:rsidRPr="009E767C">
        <w:rPr>
          <w:rStyle w:val="Hyperlink"/>
          <w:rFonts w:ascii="Arial Narrow" w:hAnsi="Arial Narrow" w:cs="Arial"/>
          <w:color w:val="0070C0"/>
        </w:rPr>
        <w:t>.</w:t>
      </w:r>
    </w:p>
    <w:p w14:paraId="167DD54E" w14:textId="77777777" w:rsidR="00DA42B9" w:rsidRPr="001C6393" w:rsidRDefault="00DA42B9" w:rsidP="00723854">
      <w:pPr>
        <w:pStyle w:val="ListParagraph"/>
        <w:numPr>
          <w:ilvl w:val="0"/>
          <w:numId w:val="32"/>
        </w:numPr>
        <w:spacing w:line="360" w:lineRule="auto"/>
        <w:ind w:left="1080"/>
        <w:rPr>
          <w:rStyle w:val="Hyperlink"/>
          <w:rFonts w:ascii="Arial Narrow" w:hAnsi="Arial Narrow"/>
          <w:color w:val="auto"/>
          <w:u w:val="none"/>
        </w:rPr>
      </w:pPr>
      <w:r w:rsidRPr="001C6393">
        <w:rPr>
          <w:rFonts w:ascii="Arial Narrow" w:hAnsi="Arial Narrow"/>
        </w:rPr>
        <w:t xml:space="preserve">Home Office Indicators of Integration framework 2019. The UK Central Government. 2019. </w:t>
      </w:r>
      <w:hyperlink r:id="rId269" w:history="1">
        <w:r w:rsidRPr="001C6393">
          <w:rPr>
            <w:rStyle w:val="Hyperlink"/>
            <w:rFonts w:ascii="Arial Narrow" w:hAnsi="Arial Narrow" w:cs="Arial"/>
            <w:color w:val="0070C0"/>
          </w:rPr>
          <w:t>Home Office</w:t>
        </w:r>
      </w:hyperlink>
      <w:r w:rsidRPr="001C6393">
        <w:rPr>
          <w:rStyle w:val="Hyperlink"/>
          <w:rFonts w:ascii="Arial Narrow" w:hAnsi="Arial Narrow" w:cs="Arial"/>
          <w:color w:val="auto"/>
          <w:u w:val="none"/>
        </w:rPr>
        <w:t>.</w:t>
      </w:r>
    </w:p>
    <w:p w14:paraId="746CC542" w14:textId="77777777" w:rsidR="00DA42B9" w:rsidRPr="001C6393" w:rsidRDefault="00DA42B9" w:rsidP="00723854">
      <w:pPr>
        <w:pStyle w:val="ListParagraph"/>
        <w:numPr>
          <w:ilvl w:val="0"/>
          <w:numId w:val="32"/>
        </w:numPr>
        <w:spacing w:line="360" w:lineRule="auto"/>
        <w:ind w:left="1080"/>
        <w:rPr>
          <w:rStyle w:val="Hyperlink"/>
          <w:rFonts w:ascii="Arial Narrow" w:hAnsi="Arial Narrow"/>
          <w:color w:val="auto"/>
          <w:u w:val="none"/>
        </w:rPr>
      </w:pPr>
      <w:r w:rsidRPr="001C6393">
        <w:rPr>
          <w:rFonts w:ascii="Arial Narrow" w:hAnsi="Arial Narrow"/>
        </w:rPr>
        <w:t xml:space="preserve">Building Communities for Refugees and for Britain. The Woolf Institute, Cambridge, March 2024. </w:t>
      </w:r>
      <w:hyperlink r:id="rId270" w:history="1">
        <w:r w:rsidRPr="001C6393">
          <w:rPr>
            <w:rStyle w:val="Hyperlink"/>
            <w:rFonts w:ascii="Arial Narrow" w:hAnsi="Arial Narrow" w:cs="Arial"/>
            <w:color w:val="0070C0"/>
          </w:rPr>
          <w:t>Commission on Integration of Refugees</w:t>
        </w:r>
      </w:hyperlink>
      <w:r w:rsidRPr="001C6393">
        <w:rPr>
          <w:rStyle w:val="Hyperlink"/>
          <w:rFonts w:ascii="Arial Narrow" w:hAnsi="Arial Narrow" w:cs="Arial"/>
          <w:color w:val="0070C0"/>
        </w:rPr>
        <w:t>.</w:t>
      </w:r>
    </w:p>
    <w:p w14:paraId="6CF8E4F9" w14:textId="28C3D97A" w:rsidR="00ED055D" w:rsidRPr="00742810" w:rsidRDefault="00DA42B9" w:rsidP="00723854">
      <w:pPr>
        <w:pStyle w:val="ListParagraph"/>
        <w:numPr>
          <w:ilvl w:val="0"/>
          <w:numId w:val="32"/>
        </w:numPr>
        <w:spacing w:line="360" w:lineRule="auto"/>
        <w:ind w:left="1080"/>
        <w:rPr>
          <w:rFonts w:ascii="Arial Narrow" w:hAnsi="Arial Narrow" w:cs="Arial"/>
        </w:rPr>
      </w:pPr>
      <w:r w:rsidRPr="001C6393">
        <w:rPr>
          <w:rFonts w:ascii="Arial Narrow" w:hAnsi="Arial Narrow"/>
        </w:rPr>
        <w:t xml:space="preserve">New Scots Refugee Integration Strategy 2024: engagement analysis report. The Scottish Government. July 2024. </w:t>
      </w:r>
      <w:hyperlink r:id="rId271" w:history="1">
        <w:r w:rsidRPr="001C6393">
          <w:rPr>
            <w:rStyle w:val="Hyperlink"/>
            <w:rFonts w:ascii="Arial Narrow" w:hAnsi="Arial Narrow" w:cs="Arial"/>
            <w:color w:val="0070C0"/>
          </w:rPr>
          <w:t>analysis of the engagement process</w:t>
        </w:r>
      </w:hyperlink>
      <w:r w:rsidRPr="001C6393">
        <w:rPr>
          <w:rStyle w:val="Hyperlink"/>
          <w:rFonts w:ascii="Arial Narrow" w:hAnsi="Arial Narrow" w:cs="Arial"/>
          <w:color w:val="auto"/>
          <w:u w:val="none"/>
        </w:rPr>
        <w:t>.</w:t>
      </w:r>
    </w:p>
    <w:p w14:paraId="05FA20BF" w14:textId="40985E6F" w:rsidR="00C148DA" w:rsidRPr="00350207" w:rsidRDefault="00C148DA" w:rsidP="00337BAC">
      <w:pPr>
        <w:spacing w:line="276" w:lineRule="auto"/>
        <w:jc w:val="both"/>
        <w:rPr>
          <w:rFonts w:ascii="Arial Narrow" w:hAnsi="Arial Narrow" w:cs="Arial"/>
          <w:b/>
          <w:sz w:val="24"/>
          <w:szCs w:val="24"/>
        </w:rPr>
      </w:pPr>
      <w:r w:rsidRPr="00350207">
        <w:rPr>
          <w:rFonts w:ascii="Arial Narrow" w:eastAsiaTheme="minorEastAsia" w:hAnsi="Arial Narrow" w:cs="Arial"/>
          <w:b/>
          <w:color w:val="000000" w:themeColor="text1"/>
          <w:sz w:val="24"/>
          <w:szCs w:val="24"/>
        </w:rPr>
        <w:t xml:space="preserve">Chapter </w:t>
      </w:r>
      <w:r w:rsidR="00F66D81" w:rsidRPr="00350207">
        <w:rPr>
          <w:rFonts w:ascii="Arial Narrow" w:eastAsiaTheme="minorEastAsia" w:hAnsi="Arial Narrow" w:cs="Arial"/>
          <w:b/>
          <w:color w:val="000000" w:themeColor="text1"/>
          <w:sz w:val="24"/>
          <w:szCs w:val="24"/>
        </w:rPr>
        <w:t>6</w:t>
      </w:r>
      <w:r w:rsidRPr="00350207">
        <w:rPr>
          <w:rFonts w:ascii="Arial Narrow" w:eastAsiaTheme="minorEastAsia" w:hAnsi="Arial Narrow" w:cs="Arial"/>
          <w:b/>
          <w:color w:val="000000" w:themeColor="text1"/>
          <w:sz w:val="24"/>
          <w:szCs w:val="24"/>
        </w:rPr>
        <w:t>.</w:t>
      </w:r>
      <w:r w:rsidR="00801CBA" w:rsidRPr="00350207">
        <w:rPr>
          <w:rFonts w:ascii="Arial Narrow" w:eastAsiaTheme="minorEastAsia" w:hAnsi="Arial Narrow" w:cs="Arial"/>
          <w:b/>
          <w:color w:val="000000" w:themeColor="text1"/>
          <w:sz w:val="24"/>
          <w:szCs w:val="24"/>
        </w:rPr>
        <w:t xml:space="preserve"> </w:t>
      </w:r>
      <w:r w:rsidR="00801CBA" w:rsidRPr="00350207">
        <w:rPr>
          <w:rFonts w:ascii="Arial Narrow" w:hAnsi="Arial Narrow" w:cs="Arial"/>
          <w:b/>
          <w:bCs/>
          <w:sz w:val="24"/>
          <w:szCs w:val="24"/>
        </w:rPr>
        <w:t>Develop</w:t>
      </w:r>
      <w:r w:rsidR="00801CBA" w:rsidRPr="00350207">
        <w:rPr>
          <w:rFonts w:ascii="Arial Narrow" w:hAnsi="Arial Narrow" w:cs="Arial"/>
          <w:b/>
          <w:sz w:val="24"/>
          <w:szCs w:val="24"/>
        </w:rPr>
        <w:t xml:space="preserve"> vibrant, connected, safe and inclusive communities</w:t>
      </w:r>
    </w:p>
    <w:p w14:paraId="053DCDD3" w14:textId="77777777" w:rsidR="001D15C3" w:rsidRPr="00FD3A8F" w:rsidRDefault="001D15C3" w:rsidP="00723854">
      <w:pPr>
        <w:pStyle w:val="ListParagraph"/>
        <w:numPr>
          <w:ilvl w:val="0"/>
          <w:numId w:val="32"/>
        </w:numPr>
        <w:spacing w:line="360" w:lineRule="auto"/>
        <w:ind w:left="1080"/>
        <w:jc w:val="both"/>
        <w:rPr>
          <w:rFonts w:ascii="Arial Narrow" w:hAnsi="Arial Narrow" w:cs="Arial"/>
          <w:u w:val="single"/>
        </w:rPr>
      </w:pPr>
      <w:r w:rsidRPr="00FD3A8F">
        <w:rPr>
          <w:rFonts w:ascii="Arial Narrow" w:hAnsi="Arial Narrow"/>
        </w:rPr>
        <w:t xml:space="preserve">Berlin Urban Nature Pact, Cities with Nature. </w:t>
      </w:r>
      <w:hyperlink r:id="rId272">
        <w:r w:rsidRPr="00FD3A8F">
          <w:rPr>
            <w:rStyle w:val="Hyperlink"/>
            <w:rFonts w:ascii="Arial Narrow" w:hAnsi="Arial Narrow" w:cs="Arial"/>
            <w:color w:val="0070C0"/>
          </w:rPr>
          <w:t>Berlin Urban Nature Pact</w:t>
        </w:r>
      </w:hyperlink>
      <w:r w:rsidRPr="00FD3A8F">
        <w:rPr>
          <w:rFonts w:ascii="Arial Narrow" w:hAnsi="Arial Narrow"/>
        </w:rPr>
        <w:t>.</w:t>
      </w:r>
    </w:p>
    <w:p w14:paraId="2F0DC49C" w14:textId="77777777" w:rsidR="001D15C3" w:rsidRPr="00FD3A8F" w:rsidRDefault="001D15C3" w:rsidP="00723854">
      <w:pPr>
        <w:pStyle w:val="ListParagraph"/>
        <w:numPr>
          <w:ilvl w:val="0"/>
          <w:numId w:val="32"/>
        </w:numPr>
        <w:spacing w:line="360" w:lineRule="auto"/>
        <w:ind w:left="1080"/>
        <w:jc w:val="both"/>
        <w:rPr>
          <w:rFonts w:ascii="Arial Narrow" w:hAnsi="Arial Narrow"/>
        </w:rPr>
      </w:pPr>
      <w:r w:rsidRPr="00FD3A8F">
        <w:rPr>
          <w:rFonts w:ascii="Arial Narrow" w:hAnsi="Arial Narrow"/>
        </w:rPr>
        <w:t>Edinburgh Declaration on post-2020 global biodiversity framework, The Scottish Government, December 2022.</w:t>
      </w:r>
      <w:r>
        <w:rPr>
          <w:rFonts w:ascii="Arial Narrow" w:hAnsi="Arial Narrow"/>
        </w:rPr>
        <w:t xml:space="preserve"> </w:t>
      </w:r>
      <w:hyperlink r:id="rId273">
        <w:r w:rsidRPr="00FD3A8F">
          <w:rPr>
            <w:rStyle w:val="Hyperlink"/>
            <w:rFonts w:ascii="Arial Narrow" w:hAnsi="Arial Narrow" w:cs="Arial"/>
            <w:color w:val="0070C0"/>
          </w:rPr>
          <w:t>Edinburgh Declaration</w:t>
        </w:r>
      </w:hyperlink>
      <w:r>
        <w:rPr>
          <w:rFonts w:ascii="Arial Narrow" w:hAnsi="Arial Narrow"/>
        </w:rPr>
        <w:t>.</w:t>
      </w:r>
    </w:p>
    <w:p w14:paraId="3E3C6DE9" w14:textId="77777777" w:rsidR="001D15C3" w:rsidRPr="00FD3A8F" w:rsidRDefault="001D15C3" w:rsidP="00723854">
      <w:pPr>
        <w:pStyle w:val="ListParagraph"/>
        <w:numPr>
          <w:ilvl w:val="0"/>
          <w:numId w:val="32"/>
        </w:numPr>
        <w:spacing w:line="360" w:lineRule="auto"/>
        <w:ind w:left="1080"/>
        <w:jc w:val="both"/>
        <w:rPr>
          <w:rFonts w:ascii="Arial Narrow" w:hAnsi="Arial Narrow"/>
        </w:rPr>
      </w:pPr>
      <w:r w:rsidRPr="00FD3A8F">
        <w:rPr>
          <w:rFonts w:ascii="Arial Narrow" w:hAnsi="Arial Narrow"/>
        </w:rPr>
        <w:t>Leith Fort, Leith Edinburgh, Collective Architecture.</w:t>
      </w:r>
      <w:r>
        <w:rPr>
          <w:rFonts w:ascii="Arial Narrow" w:hAnsi="Arial Narrow"/>
        </w:rPr>
        <w:t xml:space="preserve"> </w:t>
      </w:r>
      <w:hyperlink r:id="rId274" w:anchor=":~:text=The%20site%20is%20approximately%201.7,and%20a%20communal%20green%20space." w:history="1">
        <w:r w:rsidRPr="00FD3A8F">
          <w:rPr>
            <w:rStyle w:val="Hyperlink"/>
            <w:rFonts w:ascii="Arial Narrow" w:hAnsi="Arial Narrow" w:cs="Arial"/>
            <w:color w:val="0070C0"/>
          </w:rPr>
          <w:t>Leith Fort</w:t>
        </w:r>
      </w:hyperlink>
      <w:r>
        <w:rPr>
          <w:rFonts w:ascii="Arial Narrow" w:hAnsi="Arial Narrow"/>
        </w:rPr>
        <w:t>.</w:t>
      </w:r>
    </w:p>
    <w:p w14:paraId="2F516A4C" w14:textId="77777777" w:rsidR="001D15C3" w:rsidRPr="00FD3A8F" w:rsidRDefault="001D15C3" w:rsidP="00723854">
      <w:pPr>
        <w:pStyle w:val="ListParagraph"/>
        <w:numPr>
          <w:ilvl w:val="0"/>
          <w:numId w:val="32"/>
        </w:numPr>
        <w:spacing w:line="360" w:lineRule="auto"/>
        <w:ind w:left="1080"/>
        <w:jc w:val="both"/>
        <w:rPr>
          <w:rFonts w:ascii="Arial Narrow" w:hAnsi="Arial Narrow"/>
        </w:rPr>
      </w:pPr>
      <w:r w:rsidRPr="00FD3A8F">
        <w:rPr>
          <w:rFonts w:ascii="Arial Narrow" w:hAnsi="Arial Narrow"/>
        </w:rPr>
        <w:t xml:space="preserve">Corporate Property Strategy, </w:t>
      </w:r>
      <w:r w:rsidRPr="00FD3A8F">
        <w:rPr>
          <w:rFonts w:ascii="Arial Narrow" w:hAnsi="Arial Narrow" w:cs="Arial"/>
        </w:rPr>
        <w:t xml:space="preserve">The City of Edinburgh Council, August 2023. </w:t>
      </w:r>
      <w:hyperlink r:id="rId275">
        <w:r w:rsidRPr="00FD3A8F">
          <w:rPr>
            <w:rStyle w:val="Hyperlink"/>
            <w:rFonts w:ascii="Arial Narrow" w:hAnsi="Arial Narrow" w:cs="Arial"/>
            <w:color w:val="0070C0"/>
          </w:rPr>
          <w:t>Corporate Property Strategy</w:t>
        </w:r>
      </w:hyperlink>
      <w:r w:rsidRPr="00FD3A8F">
        <w:rPr>
          <w:rFonts w:ascii="Arial Narrow" w:hAnsi="Arial Narrow"/>
        </w:rPr>
        <w:t>.</w:t>
      </w:r>
    </w:p>
    <w:p w14:paraId="6167B99A" w14:textId="77777777" w:rsidR="001D15C3" w:rsidRDefault="001D15C3" w:rsidP="00723854">
      <w:pPr>
        <w:pStyle w:val="ListParagraph"/>
        <w:numPr>
          <w:ilvl w:val="0"/>
          <w:numId w:val="32"/>
        </w:numPr>
        <w:spacing w:line="360" w:lineRule="auto"/>
        <w:ind w:left="1080"/>
        <w:jc w:val="both"/>
        <w:rPr>
          <w:rFonts w:ascii="Arial Narrow" w:hAnsi="Arial Narrow"/>
        </w:rPr>
      </w:pPr>
      <w:r w:rsidRPr="00FD3A8F">
        <w:rPr>
          <w:rFonts w:ascii="Arial Narrow" w:hAnsi="Arial Narrow"/>
        </w:rPr>
        <w:t xml:space="preserve">Placed-Based Property Improvement Programme, </w:t>
      </w:r>
      <w:r w:rsidRPr="00FD3A8F">
        <w:rPr>
          <w:rFonts w:ascii="Arial Narrow" w:hAnsi="Arial Narrow" w:cs="Arial"/>
        </w:rPr>
        <w:t xml:space="preserve">The City of Edinburgh Council, August 2023. </w:t>
      </w:r>
      <w:hyperlink r:id="rId276">
        <w:r w:rsidRPr="00FD3A8F">
          <w:rPr>
            <w:rStyle w:val="Hyperlink"/>
            <w:rFonts w:ascii="Arial Narrow" w:hAnsi="Arial Narrow" w:cs="Arial"/>
            <w:color w:val="0070C0"/>
          </w:rPr>
          <w:t>Place-based approach</w:t>
        </w:r>
      </w:hyperlink>
      <w:r w:rsidRPr="00FD3A8F">
        <w:rPr>
          <w:rFonts w:ascii="Arial Narrow" w:hAnsi="Arial Narrow"/>
        </w:rPr>
        <w:t>.</w:t>
      </w:r>
    </w:p>
    <w:p w14:paraId="63483A89" w14:textId="77777777" w:rsidR="001D15C3" w:rsidRPr="00FD3A8F" w:rsidRDefault="001D15C3" w:rsidP="00723854">
      <w:pPr>
        <w:pStyle w:val="ListParagraph"/>
        <w:numPr>
          <w:ilvl w:val="0"/>
          <w:numId w:val="32"/>
        </w:numPr>
        <w:spacing w:line="360" w:lineRule="auto"/>
        <w:ind w:left="1080"/>
        <w:jc w:val="both"/>
        <w:rPr>
          <w:rFonts w:ascii="Arial Narrow" w:hAnsi="Arial Narrow"/>
        </w:rPr>
      </w:pPr>
      <w:r w:rsidRPr="003A5A81">
        <w:rPr>
          <w:rFonts w:ascii="Arial Narrow" w:hAnsi="Arial Narrow"/>
        </w:rPr>
        <w:t xml:space="preserve">Programme for Government 2024-25, </w:t>
      </w:r>
      <w:r w:rsidRPr="00FD3A8F">
        <w:rPr>
          <w:rFonts w:ascii="Arial Narrow" w:hAnsi="Arial Narrow"/>
        </w:rPr>
        <w:t xml:space="preserve">The Scottish Government, </w:t>
      </w:r>
      <w:r>
        <w:rPr>
          <w:rFonts w:ascii="Arial Narrow" w:hAnsi="Arial Narrow"/>
        </w:rPr>
        <w:t>September</w:t>
      </w:r>
      <w:r w:rsidRPr="00FD3A8F">
        <w:rPr>
          <w:rFonts w:ascii="Arial Narrow" w:hAnsi="Arial Narrow"/>
        </w:rPr>
        <w:t xml:space="preserve"> 202</w:t>
      </w:r>
      <w:r>
        <w:rPr>
          <w:rFonts w:ascii="Arial Narrow" w:hAnsi="Arial Narrow"/>
        </w:rPr>
        <w:t xml:space="preserve">4. </w:t>
      </w:r>
      <w:hyperlink r:id="rId277" w:history="1">
        <w:r w:rsidRPr="004E145A">
          <w:rPr>
            <w:rStyle w:val="Hyperlink"/>
            <w:rFonts w:ascii="Arial Narrow" w:hAnsi="Arial Narrow" w:cs="Arial"/>
            <w:color w:val="0070C0"/>
          </w:rPr>
          <w:t>Programme for Government 2024/25</w:t>
        </w:r>
      </w:hyperlink>
      <w:r w:rsidRPr="004E145A">
        <w:rPr>
          <w:rStyle w:val="Hyperlink"/>
          <w:rFonts w:ascii="Arial Narrow" w:hAnsi="Arial Narrow" w:cs="Arial"/>
          <w:color w:val="0070C0"/>
        </w:rPr>
        <w:t>.</w:t>
      </w:r>
    </w:p>
    <w:p w14:paraId="1B7E2170" w14:textId="77777777" w:rsidR="001D15C3" w:rsidRPr="00230327" w:rsidRDefault="001D15C3" w:rsidP="00723854">
      <w:pPr>
        <w:pStyle w:val="ListParagraph"/>
        <w:numPr>
          <w:ilvl w:val="0"/>
          <w:numId w:val="32"/>
        </w:numPr>
        <w:spacing w:line="360" w:lineRule="auto"/>
        <w:ind w:left="1080"/>
        <w:rPr>
          <w:rFonts w:ascii="Arial Narrow" w:hAnsi="Arial Narrow" w:cs="Arial"/>
        </w:rPr>
      </w:pPr>
      <w:r w:rsidRPr="00230327">
        <w:rPr>
          <w:rFonts w:ascii="Arial Narrow" w:hAnsi="Arial Narrow" w:cs="Arial"/>
        </w:rPr>
        <w:t xml:space="preserve">Women’s Safety in Public Places Community Improvement Partnership (WSPP CIP): Annual Update Report. The City of Edinburgh Council, May 2024. </w:t>
      </w:r>
      <w:hyperlink r:id="rId278" w:history="1">
        <w:r w:rsidRPr="00230327">
          <w:rPr>
            <w:rStyle w:val="Hyperlink"/>
            <w:rFonts w:ascii="Arial Narrow" w:hAnsi="Arial Narrow" w:cs="Arial"/>
            <w:color w:val="0070C0"/>
          </w:rPr>
          <w:t>Women’s Safety in Public Places Community Improvement Partnership</w:t>
        </w:r>
      </w:hyperlink>
      <w:r w:rsidRPr="00230327">
        <w:rPr>
          <w:rFonts w:ascii="Arial Narrow" w:hAnsi="Arial Narrow"/>
        </w:rPr>
        <w:t>.</w:t>
      </w:r>
    </w:p>
    <w:p w14:paraId="50D58287" w14:textId="77777777" w:rsidR="001D15C3" w:rsidRPr="00230327" w:rsidRDefault="001D15C3"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EdIndex. </w:t>
      </w:r>
      <w:hyperlink r:id="rId279">
        <w:r w:rsidRPr="00230327">
          <w:rPr>
            <w:rStyle w:val="Hyperlink"/>
            <w:rFonts w:ascii="Arial Narrow" w:hAnsi="Arial Narrow" w:cs="Arial"/>
            <w:color w:val="0070C0"/>
          </w:rPr>
          <w:t>EdIndex website</w:t>
        </w:r>
      </w:hyperlink>
      <w:r w:rsidRPr="00230327">
        <w:rPr>
          <w:rFonts w:ascii="Arial Narrow" w:hAnsi="Arial Narrow"/>
        </w:rPr>
        <w:t>.</w:t>
      </w:r>
    </w:p>
    <w:p w14:paraId="29FD61C4" w14:textId="77777777" w:rsidR="001D15C3" w:rsidRPr="00230327" w:rsidRDefault="001D15C3"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lastRenderedPageBreak/>
        <w:t xml:space="preserve">Thriving Greenspaces. </w:t>
      </w:r>
      <w:hyperlink r:id="rId280" w:history="1">
        <w:r w:rsidRPr="00230327">
          <w:rPr>
            <w:rStyle w:val="Hyperlink"/>
            <w:rFonts w:ascii="Arial Narrow" w:hAnsi="Arial Narrow" w:cs="Arial"/>
            <w:color w:val="0070C0"/>
          </w:rPr>
          <w:t>Thriving Green Spaces</w:t>
        </w:r>
      </w:hyperlink>
      <w:r w:rsidRPr="00230327">
        <w:rPr>
          <w:rFonts w:ascii="Arial Narrow" w:hAnsi="Arial Narrow"/>
        </w:rPr>
        <w:t>.</w:t>
      </w:r>
    </w:p>
    <w:p w14:paraId="789C652E" w14:textId="77777777" w:rsidR="001D15C3" w:rsidRPr="00230327" w:rsidRDefault="001D15C3"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Thriving Greenspaces Project Timeline. Thriving Greenspaces. </w:t>
      </w:r>
      <w:hyperlink r:id="rId281" w:history="1">
        <w:r w:rsidRPr="00230327">
          <w:rPr>
            <w:rStyle w:val="Hyperlink"/>
            <w:rFonts w:ascii="Arial Narrow" w:hAnsi="Arial Narrow" w:cs="Arial"/>
            <w:color w:val="0070C0"/>
          </w:rPr>
          <w:t>The Thriving Greenspaces Strategy</w:t>
        </w:r>
      </w:hyperlink>
      <w:r w:rsidRPr="00230327">
        <w:rPr>
          <w:rFonts w:ascii="Arial Narrow" w:hAnsi="Arial Narrow"/>
        </w:rPr>
        <w:t>.</w:t>
      </w:r>
    </w:p>
    <w:p w14:paraId="22E292C5" w14:textId="4F5FE82A" w:rsidR="001D15C3" w:rsidRPr="00230327" w:rsidRDefault="00B6626D"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Edinburgh Nature Network, </w:t>
      </w:r>
      <w:r w:rsidR="00933DF5" w:rsidRPr="00230327">
        <w:rPr>
          <w:rFonts w:ascii="Arial Narrow" w:hAnsi="Arial Narrow"/>
        </w:rPr>
        <w:t xml:space="preserve">Edinburgh Living Landscape. </w:t>
      </w:r>
      <w:hyperlink r:id="rId282" w:history="1">
        <w:r w:rsidR="001D15C3" w:rsidRPr="00230327">
          <w:rPr>
            <w:rStyle w:val="Hyperlink"/>
            <w:rFonts w:ascii="Arial Narrow" w:hAnsi="Arial Narrow" w:cs="Arial"/>
            <w:color w:val="0070C0"/>
          </w:rPr>
          <w:t>Edinburgh Nature Network</w:t>
        </w:r>
      </w:hyperlink>
      <w:r w:rsidR="0098293D" w:rsidRPr="00230327">
        <w:rPr>
          <w:rFonts w:ascii="Arial Narrow" w:hAnsi="Arial Narrow"/>
        </w:rPr>
        <w:t>.</w:t>
      </w:r>
    </w:p>
    <w:p w14:paraId="25205DC8" w14:textId="50F0D5A6" w:rsidR="00F11617" w:rsidRPr="00BD1A5C" w:rsidRDefault="00043A3E" w:rsidP="00723854">
      <w:pPr>
        <w:pStyle w:val="ListParagraph"/>
        <w:numPr>
          <w:ilvl w:val="0"/>
          <w:numId w:val="32"/>
        </w:numPr>
        <w:spacing w:line="360" w:lineRule="auto"/>
        <w:ind w:left="1080"/>
        <w:rPr>
          <w:rFonts w:ascii="Arial Narrow" w:hAnsi="Arial Narrow" w:cs="Arial"/>
        </w:rPr>
      </w:pPr>
      <w:r w:rsidRPr="00230327">
        <w:rPr>
          <w:rFonts w:ascii="Arial Narrow" w:hAnsi="Arial Narrow"/>
        </w:rPr>
        <w:t xml:space="preserve">Available Council </w:t>
      </w:r>
      <w:r w:rsidR="00786872" w:rsidRPr="00230327">
        <w:rPr>
          <w:rFonts w:ascii="Arial Narrow" w:hAnsi="Arial Narrow"/>
        </w:rPr>
        <w:t>Allotments</w:t>
      </w:r>
      <w:r w:rsidR="00044D32" w:rsidRPr="00230327">
        <w:rPr>
          <w:rFonts w:ascii="Arial Narrow" w:hAnsi="Arial Narrow"/>
        </w:rPr>
        <w:t xml:space="preserve">, </w:t>
      </w:r>
      <w:r w:rsidR="00952ED7" w:rsidRPr="00230327">
        <w:rPr>
          <w:rFonts w:ascii="Arial Narrow" w:hAnsi="Arial Narrow"/>
        </w:rPr>
        <w:t xml:space="preserve">Edinburgh Outdoors. </w:t>
      </w:r>
      <w:hyperlink r:id="rId283" w:history="1">
        <w:r w:rsidR="0098293D" w:rsidRPr="00230327">
          <w:rPr>
            <w:rStyle w:val="Hyperlink"/>
            <w:rFonts w:ascii="Arial Narrow" w:hAnsi="Arial Narrow" w:cs="Arial"/>
            <w:color w:val="0070C0"/>
          </w:rPr>
          <w:t>Council-run allotments</w:t>
        </w:r>
      </w:hyperlink>
      <w:r w:rsidR="00101FB4" w:rsidRPr="00230327">
        <w:rPr>
          <w:rFonts w:ascii="Arial Narrow" w:hAnsi="Arial Narrow"/>
        </w:rPr>
        <w:t>.</w:t>
      </w:r>
    </w:p>
    <w:p w14:paraId="3FBF3DE7" w14:textId="77777777" w:rsidR="00D8761D" w:rsidRDefault="00D8761D" w:rsidP="001761AD">
      <w:pPr>
        <w:ind w:right="-22"/>
        <w:sectPr w:rsidR="00D8761D" w:rsidSect="000E2D98">
          <w:pgSz w:w="16838" w:h="11906" w:orient="landscape"/>
          <w:pgMar w:top="1440" w:right="2237" w:bottom="1440" w:left="1440" w:header="708" w:footer="708" w:gutter="0"/>
          <w:cols w:space="1024"/>
          <w:docGrid w:linePitch="360"/>
        </w:sectPr>
      </w:pPr>
      <w:bookmarkStart w:id="150" w:name="_Acronyms_and_Abbreviations"/>
      <w:bookmarkEnd w:id="150"/>
    </w:p>
    <w:p w14:paraId="3E1260AE" w14:textId="4B34C2EB" w:rsidR="00F11617" w:rsidRPr="003857FB" w:rsidRDefault="006A2342" w:rsidP="00EE2B6C">
      <w:pPr>
        <w:pStyle w:val="Heading1"/>
      </w:pPr>
      <w:bookmarkStart w:id="151" w:name="_Acronyms_and_Abbreviations_1"/>
      <w:bookmarkEnd w:id="151"/>
      <w:r w:rsidRPr="003857FB">
        <w:lastRenderedPageBreak/>
        <w:t>Acronyms and Abbreviations</w:t>
      </w:r>
    </w:p>
    <w:p w14:paraId="70C95BC3" w14:textId="77777777" w:rsidR="00B437B4" w:rsidRDefault="00B437B4" w:rsidP="00266530">
      <w:pPr>
        <w:spacing w:after="0" w:line="240" w:lineRule="auto"/>
        <w:jc w:val="center"/>
      </w:pPr>
    </w:p>
    <w:tbl>
      <w:tblPr>
        <w:tblW w:w="9039" w:type="dxa"/>
        <w:tblInd w:w="-1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6946"/>
      </w:tblGrid>
      <w:tr w:rsidR="00BE1912" w:rsidRPr="0072123C" w14:paraId="45C4A3AD" w14:textId="77777777" w:rsidTr="00A36B74">
        <w:trPr>
          <w:trHeight w:val="300"/>
        </w:trPr>
        <w:tc>
          <w:tcPr>
            <w:tcW w:w="2093" w:type="dxa"/>
            <w:shd w:val="clear" w:color="auto" w:fill="D9F2D0" w:themeFill="accent6" w:themeFillTint="33"/>
            <w:noWrap/>
            <w:vAlign w:val="bottom"/>
            <w:hideMark/>
          </w:tcPr>
          <w:p w14:paraId="7CFBE94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A&amp;D</w:t>
            </w:r>
          </w:p>
        </w:tc>
        <w:tc>
          <w:tcPr>
            <w:tcW w:w="6946" w:type="dxa"/>
            <w:shd w:val="clear" w:color="auto" w:fill="D9F2D0" w:themeFill="accent6" w:themeFillTint="33"/>
            <w:vAlign w:val="bottom"/>
          </w:tcPr>
          <w:p w14:paraId="67305F4B" w14:textId="01C39970"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Acquisition and Disposal</w:t>
            </w:r>
            <w:r w:rsidR="00556A78">
              <w:rPr>
                <w:rFonts w:ascii="Aptos Narrow" w:eastAsia="Times New Roman" w:hAnsi="Aptos Narrow" w:cs="Times New Roman"/>
                <w:color w:val="000000"/>
                <w:kern w:val="0"/>
                <w:lang w:eastAsia="en-GB"/>
                <w14:ligatures w14:val="none"/>
              </w:rPr>
              <w:t xml:space="preserve"> (buying and selling of homes)</w:t>
            </w:r>
          </w:p>
        </w:tc>
      </w:tr>
      <w:tr w:rsidR="002A0FBE" w:rsidRPr="0072123C" w14:paraId="79AF87FB" w14:textId="77777777" w:rsidTr="00A36B74">
        <w:trPr>
          <w:trHeight w:val="300"/>
        </w:trPr>
        <w:tc>
          <w:tcPr>
            <w:tcW w:w="2093" w:type="dxa"/>
            <w:shd w:val="clear" w:color="auto" w:fill="auto"/>
            <w:noWrap/>
            <w:vAlign w:val="bottom"/>
            <w:hideMark/>
          </w:tcPr>
          <w:p w14:paraId="23C7FF1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AHP</w:t>
            </w:r>
          </w:p>
        </w:tc>
        <w:tc>
          <w:tcPr>
            <w:tcW w:w="6946" w:type="dxa"/>
            <w:shd w:val="clear" w:color="auto" w:fill="auto"/>
            <w:vAlign w:val="bottom"/>
          </w:tcPr>
          <w:p w14:paraId="4A92B827"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Affordable Housing Policy</w:t>
            </w:r>
          </w:p>
        </w:tc>
      </w:tr>
      <w:tr w:rsidR="00BE1912" w:rsidRPr="0072123C" w14:paraId="5908E809" w14:textId="77777777" w:rsidTr="00A36B74">
        <w:trPr>
          <w:trHeight w:val="300"/>
        </w:trPr>
        <w:tc>
          <w:tcPr>
            <w:tcW w:w="2093" w:type="dxa"/>
            <w:shd w:val="clear" w:color="auto" w:fill="D9F2D0" w:themeFill="accent6" w:themeFillTint="33"/>
            <w:noWrap/>
            <w:vAlign w:val="bottom"/>
            <w:hideMark/>
          </w:tcPr>
          <w:p w14:paraId="5E00A3E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AHSP</w:t>
            </w:r>
          </w:p>
        </w:tc>
        <w:tc>
          <w:tcPr>
            <w:tcW w:w="6946" w:type="dxa"/>
            <w:shd w:val="clear" w:color="auto" w:fill="D9F2D0" w:themeFill="accent6" w:themeFillTint="33"/>
            <w:vAlign w:val="bottom"/>
          </w:tcPr>
          <w:p w14:paraId="599C377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Affordable Housing Supply Programme</w:t>
            </w:r>
          </w:p>
        </w:tc>
      </w:tr>
      <w:tr w:rsidR="002A0FBE" w:rsidRPr="0072123C" w14:paraId="0493B5A5" w14:textId="77777777" w:rsidTr="00A36B74">
        <w:trPr>
          <w:trHeight w:val="300"/>
        </w:trPr>
        <w:tc>
          <w:tcPr>
            <w:tcW w:w="2093" w:type="dxa"/>
            <w:shd w:val="clear" w:color="auto" w:fill="auto"/>
            <w:noWrap/>
            <w:vAlign w:val="bottom"/>
            <w:hideMark/>
          </w:tcPr>
          <w:p w14:paraId="45BA7B42"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ALACHO</w:t>
            </w:r>
          </w:p>
        </w:tc>
        <w:tc>
          <w:tcPr>
            <w:tcW w:w="6946" w:type="dxa"/>
            <w:shd w:val="clear" w:color="auto" w:fill="auto"/>
            <w:vAlign w:val="bottom"/>
          </w:tcPr>
          <w:p w14:paraId="1E17729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Association of Local Authority Chief Housing Officers</w:t>
            </w:r>
          </w:p>
        </w:tc>
      </w:tr>
      <w:tr w:rsidR="00BE1912" w:rsidRPr="0072123C" w14:paraId="373D03BE" w14:textId="77777777" w:rsidTr="00A36B74">
        <w:trPr>
          <w:trHeight w:val="300"/>
        </w:trPr>
        <w:tc>
          <w:tcPr>
            <w:tcW w:w="2093" w:type="dxa"/>
            <w:shd w:val="clear" w:color="auto" w:fill="D9F2D0" w:themeFill="accent6" w:themeFillTint="33"/>
            <w:noWrap/>
            <w:vAlign w:val="bottom"/>
            <w:hideMark/>
          </w:tcPr>
          <w:p w14:paraId="31AC238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ARC</w:t>
            </w:r>
          </w:p>
        </w:tc>
        <w:tc>
          <w:tcPr>
            <w:tcW w:w="6946" w:type="dxa"/>
            <w:shd w:val="clear" w:color="auto" w:fill="D9F2D0" w:themeFill="accent6" w:themeFillTint="33"/>
            <w:vAlign w:val="bottom"/>
          </w:tcPr>
          <w:p w14:paraId="33DCC34C"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Annual Return on the Charter</w:t>
            </w:r>
          </w:p>
        </w:tc>
      </w:tr>
      <w:tr w:rsidR="002A0FBE" w:rsidRPr="0072123C" w14:paraId="01A79CA2" w14:textId="77777777" w:rsidTr="00A36B74">
        <w:trPr>
          <w:trHeight w:val="300"/>
        </w:trPr>
        <w:tc>
          <w:tcPr>
            <w:tcW w:w="2093" w:type="dxa"/>
            <w:shd w:val="clear" w:color="auto" w:fill="auto"/>
            <w:noWrap/>
            <w:vAlign w:val="bottom"/>
            <w:hideMark/>
          </w:tcPr>
          <w:p w14:paraId="3AC54E4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ASB</w:t>
            </w:r>
          </w:p>
        </w:tc>
        <w:tc>
          <w:tcPr>
            <w:tcW w:w="6946" w:type="dxa"/>
            <w:shd w:val="clear" w:color="auto" w:fill="auto"/>
            <w:vAlign w:val="bottom"/>
          </w:tcPr>
          <w:p w14:paraId="3E59448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Anti-Social Behaviour </w:t>
            </w:r>
          </w:p>
        </w:tc>
      </w:tr>
      <w:tr w:rsidR="00BE1912" w:rsidRPr="0072123C" w14:paraId="3E132089" w14:textId="77777777" w:rsidTr="00A36B74">
        <w:trPr>
          <w:trHeight w:val="300"/>
        </w:trPr>
        <w:tc>
          <w:tcPr>
            <w:tcW w:w="2093" w:type="dxa"/>
            <w:shd w:val="clear" w:color="auto" w:fill="D9F2D0" w:themeFill="accent6" w:themeFillTint="33"/>
            <w:noWrap/>
            <w:vAlign w:val="bottom"/>
            <w:hideMark/>
          </w:tcPr>
          <w:p w14:paraId="1630AA4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BRMA</w:t>
            </w:r>
          </w:p>
        </w:tc>
        <w:tc>
          <w:tcPr>
            <w:tcW w:w="6946" w:type="dxa"/>
            <w:shd w:val="clear" w:color="auto" w:fill="D9F2D0" w:themeFill="accent6" w:themeFillTint="33"/>
            <w:vAlign w:val="bottom"/>
          </w:tcPr>
          <w:p w14:paraId="64020F5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Broad Rental Market Area</w:t>
            </w:r>
          </w:p>
        </w:tc>
      </w:tr>
      <w:tr w:rsidR="002A0FBE" w:rsidRPr="0072123C" w14:paraId="03EE5D12" w14:textId="77777777" w:rsidTr="00A36B74">
        <w:trPr>
          <w:trHeight w:val="300"/>
        </w:trPr>
        <w:tc>
          <w:tcPr>
            <w:tcW w:w="2093" w:type="dxa"/>
            <w:shd w:val="clear" w:color="auto" w:fill="auto"/>
            <w:noWrap/>
            <w:vAlign w:val="bottom"/>
            <w:hideMark/>
          </w:tcPr>
          <w:p w14:paraId="7ED3F21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BTR</w:t>
            </w:r>
          </w:p>
        </w:tc>
        <w:tc>
          <w:tcPr>
            <w:tcW w:w="6946" w:type="dxa"/>
            <w:shd w:val="clear" w:color="auto" w:fill="auto"/>
            <w:vAlign w:val="bottom"/>
          </w:tcPr>
          <w:p w14:paraId="23FB8A1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Build To Rent</w:t>
            </w:r>
          </w:p>
        </w:tc>
      </w:tr>
      <w:tr w:rsidR="00BE1912" w:rsidRPr="0072123C" w14:paraId="257438FF" w14:textId="77777777" w:rsidTr="00A36B74">
        <w:trPr>
          <w:trHeight w:val="300"/>
        </w:trPr>
        <w:tc>
          <w:tcPr>
            <w:tcW w:w="2093" w:type="dxa"/>
            <w:shd w:val="clear" w:color="auto" w:fill="D9F2D0" w:themeFill="accent6" w:themeFillTint="33"/>
            <w:noWrap/>
            <w:vAlign w:val="bottom"/>
            <w:hideMark/>
          </w:tcPr>
          <w:p w14:paraId="6A75298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proofErr w:type="spellStart"/>
            <w:r w:rsidRPr="0072123C">
              <w:rPr>
                <w:rFonts w:ascii="Aptos Narrow" w:eastAsia="Times New Roman" w:hAnsi="Aptos Narrow" w:cs="Times New Roman"/>
                <w:color w:val="000000"/>
                <w:kern w:val="0"/>
                <w:lang w:eastAsia="en-GB"/>
                <w14:ligatures w14:val="none"/>
              </w:rPr>
              <w:t>CaCHE</w:t>
            </w:r>
            <w:proofErr w:type="spellEnd"/>
          </w:p>
        </w:tc>
        <w:tc>
          <w:tcPr>
            <w:tcW w:w="6946" w:type="dxa"/>
            <w:shd w:val="clear" w:color="auto" w:fill="D9F2D0" w:themeFill="accent6" w:themeFillTint="33"/>
            <w:vAlign w:val="bottom"/>
          </w:tcPr>
          <w:p w14:paraId="2BC7A79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Collaborative Centre for Housing Evidence</w:t>
            </w:r>
          </w:p>
        </w:tc>
      </w:tr>
      <w:tr w:rsidR="002A0FBE" w:rsidRPr="0072123C" w14:paraId="4DEE57B0" w14:textId="77777777" w:rsidTr="00A36B74">
        <w:trPr>
          <w:trHeight w:val="300"/>
        </w:trPr>
        <w:tc>
          <w:tcPr>
            <w:tcW w:w="2093" w:type="dxa"/>
            <w:shd w:val="clear" w:color="auto" w:fill="auto"/>
            <w:noWrap/>
            <w:vAlign w:val="bottom"/>
            <w:hideMark/>
          </w:tcPr>
          <w:p w14:paraId="76BB67E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CAPEX</w:t>
            </w:r>
          </w:p>
        </w:tc>
        <w:tc>
          <w:tcPr>
            <w:tcW w:w="6946" w:type="dxa"/>
            <w:shd w:val="clear" w:color="auto" w:fill="auto"/>
            <w:vAlign w:val="bottom"/>
          </w:tcPr>
          <w:p w14:paraId="0E8CE30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Capital Expenditure</w:t>
            </w:r>
          </w:p>
        </w:tc>
      </w:tr>
      <w:tr w:rsidR="00BE1912" w:rsidRPr="0072123C" w14:paraId="29E7CF1B" w14:textId="77777777" w:rsidTr="00A36B74">
        <w:trPr>
          <w:trHeight w:val="300"/>
        </w:trPr>
        <w:tc>
          <w:tcPr>
            <w:tcW w:w="2093" w:type="dxa"/>
            <w:shd w:val="clear" w:color="auto" w:fill="D9F2D0" w:themeFill="accent6" w:themeFillTint="33"/>
            <w:noWrap/>
            <w:vAlign w:val="bottom"/>
            <w:hideMark/>
          </w:tcPr>
          <w:p w14:paraId="4BA6D41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CCTV </w:t>
            </w:r>
          </w:p>
        </w:tc>
        <w:tc>
          <w:tcPr>
            <w:tcW w:w="6946" w:type="dxa"/>
            <w:shd w:val="clear" w:color="auto" w:fill="D9F2D0" w:themeFill="accent6" w:themeFillTint="33"/>
            <w:vAlign w:val="bottom"/>
          </w:tcPr>
          <w:p w14:paraId="5A23C92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Closed Circuit Television</w:t>
            </w:r>
          </w:p>
        </w:tc>
      </w:tr>
      <w:tr w:rsidR="002A0FBE" w:rsidRPr="0072123C" w14:paraId="05BABB15" w14:textId="77777777" w:rsidTr="00A36B74">
        <w:trPr>
          <w:trHeight w:val="300"/>
        </w:trPr>
        <w:tc>
          <w:tcPr>
            <w:tcW w:w="2093" w:type="dxa"/>
            <w:shd w:val="clear" w:color="auto" w:fill="auto"/>
            <w:noWrap/>
            <w:vAlign w:val="bottom"/>
            <w:hideMark/>
          </w:tcPr>
          <w:p w14:paraId="3D0109A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CIH</w:t>
            </w:r>
          </w:p>
        </w:tc>
        <w:tc>
          <w:tcPr>
            <w:tcW w:w="6946" w:type="dxa"/>
            <w:shd w:val="clear" w:color="auto" w:fill="auto"/>
            <w:vAlign w:val="bottom"/>
          </w:tcPr>
          <w:p w14:paraId="6BDC83D7"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Chartered Institute of Housing</w:t>
            </w:r>
          </w:p>
        </w:tc>
      </w:tr>
      <w:tr w:rsidR="00BE1912" w:rsidRPr="0072123C" w14:paraId="6AAFD349" w14:textId="77777777" w:rsidTr="00A36B74">
        <w:trPr>
          <w:trHeight w:val="300"/>
        </w:trPr>
        <w:tc>
          <w:tcPr>
            <w:tcW w:w="2093" w:type="dxa"/>
            <w:shd w:val="clear" w:color="auto" w:fill="D9F2D0" w:themeFill="accent6" w:themeFillTint="33"/>
            <w:noWrap/>
            <w:vAlign w:val="bottom"/>
            <w:hideMark/>
          </w:tcPr>
          <w:p w14:paraId="67A7BE5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proofErr w:type="spellStart"/>
            <w:r w:rsidRPr="0072123C">
              <w:rPr>
                <w:rFonts w:ascii="Aptos Narrow" w:eastAsia="Times New Roman" w:hAnsi="Aptos Narrow" w:cs="Times New Roman"/>
                <w:color w:val="000000"/>
                <w:kern w:val="0"/>
                <w:lang w:eastAsia="en-GB"/>
                <w14:ligatures w14:val="none"/>
              </w:rPr>
              <w:t>CoSLA</w:t>
            </w:r>
            <w:proofErr w:type="spellEnd"/>
          </w:p>
        </w:tc>
        <w:tc>
          <w:tcPr>
            <w:tcW w:w="6946" w:type="dxa"/>
            <w:shd w:val="clear" w:color="auto" w:fill="D9F2D0" w:themeFill="accent6" w:themeFillTint="33"/>
            <w:vAlign w:val="bottom"/>
          </w:tcPr>
          <w:p w14:paraId="293ED64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Convention of Scottish Local Authorities</w:t>
            </w:r>
          </w:p>
        </w:tc>
      </w:tr>
      <w:tr w:rsidR="002A0FBE" w:rsidRPr="0072123C" w14:paraId="2410103E" w14:textId="77777777" w:rsidTr="00A36B74">
        <w:trPr>
          <w:trHeight w:val="300"/>
        </w:trPr>
        <w:tc>
          <w:tcPr>
            <w:tcW w:w="2093" w:type="dxa"/>
            <w:shd w:val="clear" w:color="auto" w:fill="auto"/>
            <w:noWrap/>
            <w:vAlign w:val="bottom"/>
            <w:hideMark/>
          </w:tcPr>
          <w:p w14:paraId="764981C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CPO</w:t>
            </w:r>
          </w:p>
        </w:tc>
        <w:tc>
          <w:tcPr>
            <w:tcW w:w="6946" w:type="dxa"/>
            <w:shd w:val="clear" w:color="auto" w:fill="auto"/>
            <w:vAlign w:val="bottom"/>
          </w:tcPr>
          <w:p w14:paraId="7D042BC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Compulsory Purchase Orders </w:t>
            </w:r>
          </w:p>
        </w:tc>
      </w:tr>
      <w:tr w:rsidR="00BE1912" w:rsidRPr="0072123C" w14:paraId="182F6DC9" w14:textId="77777777" w:rsidTr="00A36B74">
        <w:trPr>
          <w:trHeight w:val="300"/>
        </w:trPr>
        <w:tc>
          <w:tcPr>
            <w:tcW w:w="2093" w:type="dxa"/>
            <w:shd w:val="clear" w:color="auto" w:fill="D9F2D0" w:themeFill="accent6" w:themeFillTint="33"/>
            <w:noWrap/>
            <w:vAlign w:val="bottom"/>
            <w:hideMark/>
          </w:tcPr>
          <w:p w14:paraId="174BCEC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CPP</w:t>
            </w:r>
          </w:p>
        </w:tc>
        <w:tc>
          <w:tcPr>
            <w:tcW w:w="6946" w:type="dxa"/>
            <w:shd w:val="clear" w:color="auto" w:fill="D9F2D0" w:themeFill="accent6" w:themeFillTint="33"/>
            <w:vAlign w:val="bottom"/>
          </w:tcPr>
          <w:p w14:paraId="5247666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Community Planning Partnership</w:t>
            </w:r>
          </w:p>
        </w:tc>
      </w:tr>
      <w:tr w:rsidR="002A0FBE" w:rsidRPr="0072123C" w14:paraId="71D04824" w14:textId="77777777" w:rsidTr="00A36B74">
        <w:trPr>
          <w:trHeight w:val="300"/>
        </w:trPr>
        <w:tc>
          <w:tcPr>
            <w:tcW w:w="2093" w:type="dxa"/>
            <w:shd w:val="clear" w:color="auto" w:fill="auto"/>
            <w:noWrap/>
            <w:vAlign w:val="bottom"/>
            <w:hideMark/>
          </w:tcPr>
          <w:p w14:paraId="6E9363A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EAHP</w:t>
            </w:r>
          </w:p>
        </w:tc>
        <w:tc>
          <w:tcPr>
            <w:tcW w:w="6946" w:type="dxa"/>
            <w:shd w:val="clear" w:color="auto" w:fill="auto"/>
            <w:vAlign w:val="bottom"/>
          </w:tcPr>
          <w:p w14:paraId="2761E66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Edinburgh Affordable Housing Partnership</w:t>
            </w:r>
          </w:p>
        </w:tc>
      </w:tr>
      <w:tr w:rsidR="00BE1912" w:rsidRPr="0072123C" w14:paraId="1F749C9C" w14:textId="77777777" w:rsidTr="00A36B74">
        <w:trPr>
          <w:trHeight w:val="300"/>
        </w:trPr>
        <w:tc>
          <w:tcPr>
            <w:tcW w:w="2093" w:type="dxa"/>
            <w:shd w:val="clear" w:color="auto" w:fill="D9F2D0" w:themeFill="accent6" w:themeFillTint="33"/>
            <w:noWrap/>
            <w:vAlign w:val="bottom"/>
            <w:hideMark/>
          </w:tcPr>
          <w:p w14:paraId="5E6C87A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ECO</w:t>
            </w:r>
          </w:p>
        </w:tc>
        <w:tc>
          <w:tcPr>
            <w:tcW w:w="6946" w:type="dxa"/>
            <w:shd w:val="clear" w:color="auto" w:fill="D9F2D0" w:themeFill="accent6" w:themeFillTint="33"/>
            <w:vAlign w:val="bottom"/>
          </w:tcPr>
          <w:p w14:paraId="049D3E8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Energy Company Obligation </w:t>
            </w:r>
          </w:p>
        </w:tc>
      </w:tr>
      <w:tr w:rsidR="002A0FBE" w:rsidRPr="0072123C" w14:paraId="189606AE" w14:textId="77777777" w:rsidTr="00A36B74">
        <w:trPr>
          <w:trHeight w:val="300"/>
        </w:trPr>
        <w:tc>
          <w:tcPr>
            <w:tcW w:w="2093" w:type="dxa"/>
            <w:shd w:val="clear" w:color="auto" w:fill="auto"/>
            <w:noWrap/>
            <w:vAlign w:val="bottom"/>
            <w:hideMark/>
          </w:tcPr>
          <w:p w14:paraId="57A8BECC"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Edinburgh HSCP</w:t>
            </w:r>
          </w:p>
        </w:tc>
        <w:tc>
          <w:tcPr>
            <w:tcW w:w="6946" w:type="dxa"/>
            <w:shd w:val="clear" w:color="auto" w:fill="auto"/>
            <w:vAlign w:val="bottom"/>
          </w:tcPr>
          <w:p w14:paraId="7FAC85C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Edinburgh Health and Social Care Partnership </w:t>
            </w:r>
          </w:p>
        </w:tc>
      </w:tr>
      <w:tr w:rsidR="00BE1912" w:rsidRPr="0072123C" w14:paraId="089B75C3" w14:textId="77777777" w:rsidTr="00A36B74">
        <w:trPr>
          <w:trHeight w:val="300"/>
        </w:trPr>
        <w:tc>
          <w:tcPr>
            <w:tcW w:w="2093" w:type="dxa"/>
            <w:shd w:val="clear" w:color="auto" w:fill="D9F2D0" w:themeFill="accent6" w:themeFillTint="33"/>
            <w:noWrap/>
            <w:vAlign w:val="bottom"/>
            <w:hideMark/>
          </w:tcPr>
          <w:p w14:paraId="4E8B08C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EES: ABS</w:t>
            </w:r>
          </w:p>
        </w:tc>
        <w:tc>
          <w:tcPr>
            <w:tcW w:w="6946" w:type="dxa"/>
            <w:shd w:val="clear" w:color="auto" w:fill="D9F2D0" w:themeFill="accent6" w:themeFillTint="33"/>
            <w:vAlign w:val="bottom"/>
          </w:tcPr>
          <w:p w14:paraId="46DC32F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Energy Efficiency Scotland: Area-Based Schemes </w:t>
            </w:r>
          </w:p>
        </w:tc>
      </w:tr>
      <w:tr w:rsidR="002A0FBE" w:rsidRPr="0072123C" w14:paraId="6A5FC6DE" w14:textId="77777777" w:rsidTr="00A36B74">
        <w:trPr>
          <w:trHeight w:val="300"/>
        </w:trPr>
        <w:tc>
          <w:tcPr>
            <w:tcW w:w="2093" w:type="dxa"/>
            <w:shd w:val="clear" w:color="auto" w:fill="auto"/>
            <w:noWrap/>
            <w:vAlign w:val="bottom"/>
            <w:hideMark/>
          </w:tcPr>
          <w:p w14:paraId="4F01796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EESSH </w:t>
            </w:r>
          </w:p>
        </w:tc>
        <w:tc>
          <w:tcPr>
            <w:tcW w:w="6946" w:type="dxa"/>
            <w:shd w:val="clear" w:color="auto" w:fill="auto"/>
            <w:vAlign w:val="bottom"/>
          </w:tcPr>
          <w:p w14:paraId="069A594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Energy Efficiency Standard for Social Housing </w:t>
            </w:r>
          </w:p>
        </w:tc>
      </w:tr>
      <w:tr w:rsidR="00BE1912" w:rsidRPr="0072123C" w14:paraId="7453B8ED" w14:textId="77777777" w:rsidTr="00A36B74">
        <w:trPr>
          <w:trHeight w:val="300"/>
        </w:trPr>
        <w:tc>
          <w:tcPr>
            <w:tcW w:w="2093" w:type="dxa"/>
            <w:shd w:val="clear" w:color="auto" w:fill="D9F2D0" w:themeFill="accent6" w:themeFillTint="33"/>
            <w:noWrap/>
            <w:vAlign w:val="bottom"/>
            <w:hideMark/>
          </w:tcPr>
          <w:p w14:paraId="775D16D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EHD</w:t>
            </w:r>
          </w:p>
        </w:tc>
        <w:tc>
          <w:tcPr>
            <w:tcW w:w="6946" w:type="dxa"/>
            <w:shd w:val="clear" w:color="auto" w:fill="D9F2D0" w:themeFill="accent6" w:themeFillTint="33"/>
            <w:vAlign w:val="bottom"/>
          </w:tcPr>
          <w:p w14:paraId="4941973C"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Edinburgh Home Demonstrator</w:t>
            </w:r>
          </w:p>
        </w:tc>
      </w:tr>
      <w:tr w:rsidR="002A0FBE" w:rsidRPr="0072123C" w14:paraId="74C8218E" w14:textId="77777777" w:rsidTr="00A36B74">
        <w:trPr>
          <w:trHeight w:val="300"/>
        </w:trPr>
        <w:tc>
          <w:tcPr>
            <w:tcW w:w="2093" w:type="dxa"/>
            <w:shd w:val="clear" w:color="auto" w:fill="auto"/>
            <w:noWrap/>
            <w:vAlign w:val="bottom"/>
            <w:hideMark/>
          </w:tcPr>
          <w:p w14:paraId="4AEA5E06" w14:textId="64864E86"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EHO </w:t>
            </w:r>
          </w:p>
        </w:tc>
        <w:tc>
          <w:tcPr>
            <w:tcW w:w="6946" w:type="dxa"/>
            <w:shd w:val="clear" w:color="auto" w:fill="auto"/>
            <w:vAlign w:val="bottom"/>
          </w:tcPr>
          <w:p w14:paraId="1C25E4D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Empty Homes Officer</w:t>
            </w:r>
          </w:p>
        </w:tc>
      </w:tr>
      <w:tr w:rsidR="00BE1912" w:rsidRPr="0072123C" w14:paraId="2BE685C0" w14:textId="77777777" w:rsidTr="00A36B74">
        <w:trPr>
          <w:trHeight w:val="300"/>
        </w:trPr>
        <w:tc>
          <w:tcPr>
            <w:tcW w:w="2093" w:type="dxa"/>
            <w:shd w:val="clear" w:color="auto" w:fill="D9F2D0" w:themeFill="accent6" w:themeFillTint="33"/>
            <w:noWrap/>
            <w:vAlign w:val="bottom"/>
            <w:hideMark/>
          </w:tcPr>
          <w:p w14:paraId="3CBC398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EIP</w:t>
            </w:r>
          </w:p>
        </w:tc>
        <w:tc>
          <w:tcPr>
            <w:tcW w:w="6946" w:type="dxa"/>
            <w:shd w:val="clear" w:color="auto" w:fill="D9F2D0" w:themeFill="accent6" w:themeFillTint="33"/>
            <w:vAlign w:val="bottom"/>
          </w:tcPr>
          <w:p w14:paraId="1BF89E8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Estates Improvement Projects</w:t>
            </w:r>
          </w:p>
        </w:tc>
      </w:tr>
      <w:tr w:rsidR="002A0FBE" w:rsidRPr="0072123C" w14:paraId="002D9F6B" w14:textId="77777777" w:rsidTr="00A36B74">
        <w:trPr>
          <w:trHeight w:val="300"/>
        </w:trPr>
        <w:tc>
          <w:tcPr>
            <w:tcW w:w="2093" w:type="dxa"/>
            <w:shd w:val="clear" w:color="auto" w:fill="auto"/>
            <w:noWrap/>
            <w:vAlign w:val="bottom"/>
            <w:hideMark/>
          </w:tcPr>
          <w:p w14:paraId="45A5CF0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ENN</w:t>
            </w:r>
          </w:p>
        </w:tc>
        <w:tc>
          <w:tcPr>
            <w:tcW w:w="6946" w:type="dxa"/>
            <w:shd w:val="clear" w:color="auto" w:fill="auto"/>
            <w:vAlign w:val="bottom"/>
          </w:tcPr>
          <w:p w14:paraId="0503DC7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Edinburgh Nature Network </w:t>
            </w:r>
          </w:p>
        </w:tc>
      </w:tr>
      <w:tr w:rsidR="00BE1912" w:rsidRPr="0072123C" w14:paraId="5F578D2C" w14:textId="77777777" w:rsidTr="00A36B74">
        <w:trPr>
          <w:trHeight w:val="300"/>
        </w:trPr>
        <w:tc>
          <w:tcPr>
            <w:tcW w:w="2093" w:type="dxa"/>
            <w:shd w:val="clear" w:color="auto" w:fill="D9F2D0" w:themeFill="accent6" w:themeFillTint="33"/>
            <w:noWrap/>
            <w:vAlign w:val="bottom"/>
            <w:hideMark/>
          </w:tcPr>
          <w:p w14:paraId="71498BB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EPC</w:t>
            </w:r>
          </w:p>
        </w:tc>
        <w:tc>
          <w:tcPr>
            <w:tcW w:w="6946" w:type="dxa"/>
            <w:shd w:val="clear" w:color="auto" w:fill="D9F2D0" w:themeFill="accent6" w:themeFillTint="33"/>
            <w:vAlign w:val="bottom"/>
          </w:tcPr>
          <w:p w14:paraId="2D8195A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Energy Performance Certificate </w:t>
            </w:r>
          </w:p>
        </w:tc>
      </w:tr>
      <w:tr w:rsidR="002A0FBE" w:rsidRPr="0072123C" w14:paraId="05DBCD1A" w14:textId="77777777" w:rsidTr="00A36B74">
        <w:trPr>
          <w:trHeight w:val="300"/>
        </w:trPr>
        <w:tc>
          <w:tcPr>
            <w:tcW w:w="2093" w:type="dxa"/>
            <w:shd w:val="clear" w:color="auto" w:fill="auto"/>
            <w:noWrap/>
            <w:vAlign w:val="bottom"/>
            <w:hideMark/>
          </w:tcPr>
          <w:p w14:paraId="3CCFB8D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EPH</w:t>
            </w:r>
          </w:p>
        </w:tc>
        <w:tc>
          <w:tcPr>
            <w:tcW w:w="6946" w:type="dxa"/>
            <w:shd w:val="clear" w:color="auto" w:fill="auto"/>
            <w:vAlign w:val="bottom"/>
          </w:tcPr>
          <w:p w14:paraId="07F2BA2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Edinburgh Partnership Housing </w:t>
            </w:r>
          </w:p>
        </w:tc>
      </w:tr>
      <w:tr w:rsidR="00BE1912" w:rsidRPr="0072123C" w14:paraId="3C2CEDD9" w14:textId="77777777" w:rsidTr="00A36B74">
        <w:trPr>
          <w:trHeight w:val="300"/>
        </w:trPr>
        <w:tc>
          <w:tcPr>
            <w:tcW w:w="2093" w:type="dxa"/>
            <w:shd w:val="clear" w:color="auto" w:fill="D9F2D0" w:themeFill="accent6" w:themeFillTint="33"/>
            <w:noWrap/>
            <w:vAlign w:val="bottom"/>
            <w:hideMark/>
          </w:tcPr>
          <w:p w14:paraId="5C57FFA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ESESCRD</w:t>
            </w:r>
          </w:p>
        </w:tc>
        <w:tc>
          <w:tcPr>
            <w:tcW w:w="6946" w:type="dxa"/>
            <w:shd w:val="clear" w:color="auto" w:fill="D9F2D0" w:themeFill="accent6" w:themeFillTint="33"/>
            <w:vAlign w:val="bottom"/>
          </w:tcPr>
          <w:p w14:paraId="36F6FBF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Edinburgh and Southeast Scotland City Region Deal</w:t>
            </w:r>
          </w:p>
        </w:tc>
      </w:tr>
      <w:tr w:rsidR="002A0FBE" w:rsidRPr="0072123C" w14:paraId="20FE1752" w14:textId="77777777" w:rsidTr="00A36B74">
        <w:trPr>
          <w:trHeight w:val="300"/>
        </w:trPr>
        <w:tc>
          <w:tcPr>
            <w:tcW w:w="2093" w:type="dxa"/>
            <w:shd w:val="clear" w:color="auto" w:fill="auto"/>
            <w:noWrap/>
            <w:vAlign w:val="bottom"/>
            <w:hideMark/>
          </w:tcPr>
          <w:p w14:paraId="22AD83B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ESPC </w:t>
            </w:r>
          </w:p>
        </w:tc>
        <w:tc>
          <w:tcPr>
            <w:tcW w:w="6946" w:type="dxa"/>
            <w:shd w:val="clear" w:color="auto" w:fill="auto"/>
            <w:vAlign w:val="bottom"/>
          </w:tcPr>
          <w:p w14:paraId="75A39E5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Edinburgh Solicitors' Property Centre Limited</w:t>
            </w:r>
          </w:p>
        </w:tc>
      </w:tr>
      <w:tr w:rsidR="00BE1912" w:rsidRPr="0072123C" w14:paraId="439AF6F5" w14:textId="77777777" w:rsidTr="00A36B74">
        <w:trPr>
          <w:trHeight w:val="300"/>
        </w:trPr>
        <w:tc>
          <w:tcPr>
            <w:tcW w:w="2093" w:type="dxa"/>
            <w:shd w:val="clear" w:color="auto" w:fill="D9F2D0" w:themeFill="accent6" w:themeFillTint="33"/>
            <w:noWrap/>
            <w:vAlign w:val="bottom"/>
            <w:hideMark/>
          </w:tcPr>
          <w:p w14:paraId="4ED162C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ETF</w:t>
            </w:r>
          </w:p>
        </w:tc>
        <w:tc>
          <w:tcPr>
            <w:tcW w:w="6946" w:type="dxa"/>
            <w:shd w:val="clear" w:color="auto" w:fill="D9F2D0" w:themeFill="accent6" w:themeFillTint="33"/>
            <w:vAlign w:val="bottom"/>
          </w:tcPr>
          <w:p w14:paraId="51C6684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Edinburgh Tenants Forum</w:t>
            </w:r>
          </w:p>
        </w:tc>
      </w:tr>
      <w:tr w:rsidR="002A0FBE" w:rsidRPr="0072123C" w14:paraId="6C2132DB" w14:textId="77777777" w:rsidTr="00A36B74">
        <w:trPr>
          <w:trHeight w:val="300"/>
        </w:trPr>
        <w:tc>
          <w:tcPr>
            <w:tcW w:w="2093" w:type="dxa"/>
            <w:shd w:val="clear" w:color="auto" w:fill="auto"/>
            <w:noWrap/>
            <w:vAlign w:val="bottom"/>
            <w:hideMark/>
          </w:tcPr>
          <w:p w14:paraId="2B00F15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ETF</w:t>
            </w:r>
          </w:p>
        </w:tc>
        <w:tc>
          <w:tcPr>
            <w:tcW w:w="6946" w:type="dxa"/>
            <w:shd w:val="clear" w:color="auto" w:fill="auto"/>
            <w:vAlign w:val="bottom"/>
          </w:tcPr>
          <w:p w14:paraId="5E3681DF"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Edinburgh Tenants Federation </w:t>
            </w:r>
          </w:p>
        </w:tc>
      </w:tr>
      <w:tr w:rsidR="00BE1912" w:rsidRPr="0072123C" w14:paraId="60A132C1" w14:textId="77777777" w:rsidTr="00A36B74">
        <w:trPr>
          <w:trHeight w:val="300"/>
        </w:trPr>
        <w:tc>
          <w:tcPr>
            <w:tcW w:w="2093" w:type="dxa"/>
            <w:shd w:val="clear" w:color="auto" w:fill="D9F2D0" w:themeFill="accent6" w:themeFillTint="33"/>
            <w:noWrap/>
            <w:vAlign w:val="bottom"/>
            <w:hideMark/>
          </w:tcPr>
          <w:p w14:paraId="50A8FC82"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FHS</w:t>
            </w:r>
          </w:p>
        </w:tc>
        <w:tc>
          <w:tcPr>
            <w:tcW w:w="6946" w:type="dxa"/>
            <w:shd w:val="clear" w:color="auto" w:fill="D9F2D0" w:themeFill="accent6" w:themeFillTint="33"/>
            <w:vAlign w:val="bottom"/>
          </w:tcPr>
          <w:p w14:paraId="7DEBF84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Family and Household Support </w:t>
            </w:r>
          </w:p>
        </w:tc>
      </w:tr>
      <w:tr w:rsidR="002A0FBE" w:rsidRPr="0072123C" w14:paraId="1ED9B0F8" w14:textId="77777777" w:rsidTr="00A36B74">
        <w:trPr>
          <w:trHeight w:val="300"/>
        </w:trPr>
        <w:tc>
          <w:tcPr>
            <w:tcW w:w="2093" w:type="dxa"/>
            <w:shd w:val="clear" w:color="auto" w:fill="auto"/>
            <w:noWrap/>
            <w:vAlign w:val="bottom"/>
            <w:hideMark/>
          </w:tcPr>
          <w:p w14:paraId="23250A5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GP</w:t>
            </w:r>
          </w:p>
        </w:tc>
        <w:tc>
          <w:tcPr>
            <w:tcW w:w="6946" w:type="dxa"/>
            <w:shd w:val="clear" w:color="auto" w:fill="auto"/>
            <w:vAlign w:val="bottom"/>
          </w:tcPr>
          <w:p w14:paraId="5F0A07C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General Practitioner</w:t>
            </w:r>
          </w:p>
        </w:tc>
      </w:tr>
      <w:tr w:rsidR="00BE1912" w:rsidRPr="0072123C" w14:paraId="1F3948F7" w14:textId="77777777" w:rsidTr="00A36B74">
        <w:trPr>
          <w:trHeight w:val="300"/>
        </w:trPr>
        <w:tc>
          <w:tcPr>
            <w:tcW w:w="2093" w:type="dxa"/>
            <w:shd w:val="clear" w:color="auto" w:fill="D9F2D0" w:themeFill="accent6" w:themeFillTint="33"/>
            <w:noWrap/>
            <w:vAlign w:val="bottom"/>
            <w:hideMark/>
          </w:tcPr>
          <w:p w14:paraId="2066D2B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GVA</w:t>
            </w:r>
          </w:p>
        </w:tc>
        <w:tc>
          <w:tcPr>
            <w:tcW w:w="6946" w:type="dxa"/>
            <w:shd w:val="clear" w:color="auto" w:fill="D9F2D0" w:themeFill="accent6" w:themeFillTint="33"/>
            <w:vAlign w:val="bottom"/>
          </w:tcPr>
          <w:p w14:paraId="23AF82C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Gross Value Added</w:t>
            </w:r>
          </w:p>
        </w:tc>
      </w:tr>
      <w:tr w:rsidR="002A0FBE" w:rsidRPr="0072123C" w14:paraId="2A4B85B7" w14:textId="77777777" w:rsidTr="00A36B74">
        <w:trPr>
          <w:trHeight w:val="300"/>
        </w:trPr>
        <w:tc>
          <w:tcPr>
            <w:tcW w:w="2093" w:type="dxa"/>
            <w:shd w:val="clear" w:color="auto" w:fill="auto"/>
            <w:noWrap/>
            <w:vAlign w:val="bottom"/>
            <w:hideMark/>
          </w:tcPr>
          <w:p w14:paraId="73B0ED7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H&amp;SCP</w:t>
            </w:r>
          </w:p>
        </w:tc>
        <w:tc>
          <w:tcPr>
            <w:tcW w:w="6946" w:type="dxa"/>
            <w:shd w:val="clear" w:color="auto" w:fill="auto"/>
            <w:vAlign w:val="bottom"/>
          </w:tcPr>
          <w:p w14:paraId="6591ED5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Edinburgh Health and Social Care Partnership</w:t>
            </w:r>
          </w:p>
        </w:tc>
      </w:tr>
      <w:tr w:rsidR="00BE1912" w:rsidRPr="0072123C" w14:paraId="42F12D4C" w14:textId="77777777" w:rsidTr="00A36B74">
        <w:trPr>
          <w:trHeight w:val="300"/>
        </w:trPr>
        <w:tc>
          <w:tcPr>
            <w:tcW w:w="2093" w:type="dxa"/>
            <w:shd w:val="clear" w:color="auto" w:fill="D9F2D0" w:themeFill="accent6" w:themeFillTint="33"/>
            <w:noWrap/>
            <w:vAlign w:val="bottom"/>
            <w:hideMark/>
          </w:tcPr>
          <w:p w14:paraId="2E55862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HARSAG</w:t>
            </w:r>
          </w:p>
        </w:tc>
        <w:tc>
          <w:tcPr>
            <w:tcW w:w="6946" w:type="dxa"/>
            <w:shd w:val="clear" w:color="auto" w:fill="D9F2D0" w:themeFill="accent6" w:themeFillTint="33"/>
            <w:vAlign w:val="bottom"/>
          </w:tcPr>
          <w:p w14:paraId="2208B41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Homelessness and Rough Sleeping Action Group</w:t>
            </w:r>
          </w:p>
        </w:tc>
      </w:tr>
      <w:tr w:rsidR="002A0FBE" w:rsidRPr="0072123C" w14:paraId="05FB6A59" w14:textId="77777777" w:rsidTr="00A36B74">
        <w:trPr>
          <w:trHeight w:val="300"/>
        </w:trPr>
        <w:tc>
          <w:tcPr>
            <w:tcW w:w="2093" w:type="dxa"/>
            <w:shd w:val="clear" w:color="auto" w:fill="auto"/>
            <w:noWrap/>
            <w:vAlign w:val="bottom"/>
            <w:hideMark/>
          </w:tcPr>
          <w:p w14:paraId="396381C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HART</w:t>
            </w:r>
          </w:p>
        </w:tc>
        <w:tc>
          <w:tcPr>
            <w:tcW w:w="6946" w:type="dxa"/>
            <w:shd w:val="clear" w:color="auto" w:fill="auto"/>
            <w:vAlign w:val="bottom"/>
          </w:tcPr>
          <w:p w14:paraId="39762F2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Home Accessibility Referral Team </w:t>
            </w:r>
          </w:p>
        </w:tc>
      </w:tr>
      <w:tr w:rsidR="00BE1912" w:rsidRPr="0072123C" w14:paraId="07F48F4C" w14:textId="77777777" w:rsidTr="00A36B74">
        <w:trPr>
          <w:trHeight w:val="300"/>
        </w:trPr>
        <w:tc>
          <w:tcPr>
            <w:tcW w:w="2093" w:type="dxa"/>
            <w:shd w:val="clear" w:color="auto" w:fill="D9F2D0" w:themeFill="accent6" w:themeFillTint="33"/>
            <w:noWrap/>
            <w:vAlign w:val="bottom"/>
            <w:hideMark/>
          </w:tcPr>
          <w:p w14:paraId="192B8BE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HAWS</w:t>
            </w:r>
          </w:p>
        </w:tc>
        <w:tc>
          <w:tcPr>
            <w:tcW w:w="6946" w:type="dxa"/>
            <w:shd w:val="clear" w:color="auto" w:fill="D9F2D0" w:themeFill="accent6" w:themeFillTint="33"/>
            <w:vAlign w:val="bottom"/>
          </w:tcPr>
          <w:p w14:paraId="36A235B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Homeless Accommodation with Support</w:t>
            </w:r>
          </w:p>
        </w:tc>
      </w:tr>
      <w:tr w:rsidR="002A0FBE" w:rsidRPr="0072123C" w14:paraId="0370AA8D" w14:textId="77777777" w:rsidTr="00A36B74">
        <w:trPr>
          <w:trHeight w:val="300"/>
        </w:trPr>
        <w:tc>
          <w:tcPr>
            <w:tcW w:w="2093" w:type="dxa"/>
            <w:shd w:val="clear" w:color="auto" w:fill="auto"/>
            <w:noWrap/>
            <w:vAlign w:val="bottom"/>
            <w:hideMark/>
          </w:tcPr>
          <w:p w14:paraId="4C29FED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HEAP</w:t>
            </w:r>
          </w:p>
        </w:tc>
        <w:tc>
          <w:tcPr>
            <w:tcW w:w="6946" w:type="dxa"/>
            <w:shd w:val="clear" w:color="auto" w:fill="auto"/>
            <w:vAlign w:val="bottom"/>
          </w:tcPr>
          <w:p w14:paraId="0222931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Housing Emergency Action Plan</w:t>
            </w:r>
          </w:p>
        </w:tc>
      </w:tr>
      <w:tr w:rsidR="00BE1912" w:rsidRPr="0072123C" w14:paraId="14AE2BE9" w14:textId="77777777" w:rsidTr="001A53B3">
        <w:trPr>
          <w:trHeight w:val="300"/>
        </w:trPr>
        <w:tc>
          <w:tcPr>
            <w:tcW w:w="2093" w:type="dxa"/>
            <w:shd w:val="clear" w:color="auto" w:fill="D9F2D0" w:themeFill="accent6" w:themeFillTint="33"/>
            <w:noWrap/>
            <w:vAlign w:val="bottom"/>
            <w:hideMark/>
          </w:tcPr>
          <w:p w14:paraId="1C0DD86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HESA</w:t>
            </w:r>
          </w:p>
        </w:tc>
        <w:tc>
          <w:tcPr>
            <w:tcW w:w="6946" w:type="dxa"/>
            <w:shd w:val="clear" w:color="auto" w:fill="D9F2D0" w:themeFill="accent6" w:themeFillTint="33"/>
            <w:vAlign w:val="bottom"/>
          </w:tcPr>
          <w:p w14:paraId="5A33EA3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Higher Education Statistics Agency</w:t>
            </w:r>
          </w:p>
        </w:tc>
      </w:tr>
      <w:tr w:rsidR="002A0FBE" w:rsidRPr="0072123C" w14:paraId="3A42D27F" w14:textId="77777777" w:rsidTr="00FC1D28">
        <w:trPr>
          <w:trHeight w:val="300"/>
        </w:trPr>
        <w:tc>
          <w:tcPr>
            <w:tcW w:w="2093" w:type="dxa"/>
            <w:shd w:val="clear" w:color="auto" w:fill="auto"/>
            <w:noWrap/>
            <w:vAlign w:val="bottom"/>
            <w:hideMark/>
          </w:tcPr>
          <w:p w14:paraId="78D745E2"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proofErr w:type="spellStart"/>
            <w:r w:rsidRPr="0072123C">
              <w:rPr>
                <w:rFonts w:ascii="Aptos Narrow" w:eastAsia="Times New Roman" w:hAnsi="Aptos Narrow" w:cs="Times New Roman"/>
                <w:color w:val="000000"/>
                <w:kern w:val="0"/>
                <w:lang w:eastAsia="en-GB"/>
                <w14:ligatures w14:val="none"/>
              </w:rPr>
              <w:t>HfVN</w:t>
            </w:r>
            <w:proofErr w:type="spellEnd"/>
          </w:p>
        </w:tc>
        <w:tc>
          <w:tcPr>
            <w:tcW w:w="6946" w:type="dxa"/>
            <w:shd w:val="clear" w:color="auto" w:fill="auto"/>
            <w:vAlign w:val="bottom"/>
          </w:tcPr>
          <w:p w14:paraId="75A0F0C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Housing for Varying Needs </w:t>
            </w:r>
          </w:p>
        </w:tc>
      </w:tr>
      <w:tr w:rsidR="00BE1912" w:rsidRPr="0072123C" w14:paraId="3FE39CDA" w14:textId="77777777" w:rsidTr="00FC1D28">
        <w:trPr>
          <w:trHeight w:val="300"/>
        </w:trPr>
        <w:tc>
          <w:tcPr>
            <w:tcW w:w="2093" w:type="dxa"/>
            <w:shd w:val="clear" w:color="auto" w:fill="D9F2D0" w:themeFill="accent6" w:themeFillTint="33"/>
            <w:noWrap/>
            <w:vAlign w:val="bottom"/>
            <w:hideMark/>
          </w:tcPr>
          <w:p w14:paraId="30922CE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HMO</w:t>
            </w:r>
          </w:p>
        </w:tc>
        <w:tc>
          <w:tcPr>
            <w:tcW w:w="6946" w:type="dxa"/>
            <w:shd w:val="clear" w:color="auto" w:fill="D9F2D0" w:themeFill="accent6" w:themeFillTint="33"/>
            <w:vAlign w:val="bottom"/>
          </w:tcPr>
          <w:p w14:paraId="72D065F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Houses in Multiple Occupation</w:t>
            </w:r>
          </w:p>
        </w:tc>
      </w:tr>
      <w:tr w:rsidR="002A0FBE" w:rsidRPr="0072123C" w14:paraId="5DF7D037" w14:textId="77777777" w:rsidTr="00460FBE">
        <w:trPr>
          <w:trHeight w:val="300"/>
        </w:trPr>
        <w:tc>
          <w:tcPr>
            <w:tcW w:w="2093" w:type="dxa"/>
            <w:shd w:val="clear" w:color="auto" w:fill="auto"/>
            <w:noWrap/>
            <w:vAlign w:val="bottom"/>
            <w:hideMark/>
          </w:tcPr>
          <w:p w14:paraId="1A0529F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HNDA 3</w:t>
            </w:r>
          </w:p>
        </w:tc>
        <w:tc>
          <w:tcPr>
            <w:tcW w:w="6946" w:type="dxa"/>
            <w:shd w:val="clear" w:color="auto" w:fill="auto"/>
            <w:vAlign w:val="bottom"/>
          </w:tcPr>
          <w:p w14:paraId="5328C41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Housing Need and Demand Assessment</w:t>
            </w:r>
          </w:p>
        </w:tc>
      </w:tr>
      <w:tr w:rsidR="002A0FBE" w:rsidRPr="0072123C" w14:paraId="4BBE6521" w14:textId="77777777" w:rsidTr="00A36B74">
        <w:trPr>
          <w:trHeight w:val="300"/>
        </w:trPr>
        <w:tc>
          <w:tcPr>
            <w:tcW w:w="2093" w:type="dxa"/>
            <w:shd w:val="clear" w:color="auto" w:fill="auto"/>
            <w:noWrap/>
            <w:vAlign w:val="bottom"/>
            <w:hideMark/>
          </w:tcPr>
          <w:p w14:paraId="06FBC5B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lastRenderedPageBreak/>
              <w:t>HRA</w:t>
            </w:r>
          </w:p>
        </w:tc>
        <w:tc>
          <w:tcPr>
            <w:tcW w:w="6946" w:type="dxa"/>
            <w:shd w:val="clear" w:color="auto" w:fill="auto"/>
            <w:vAlign w:val="bottom"/>
          </w:tcPr>
          <w:p w14:paraId="03DCE15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Housing Revenue Account</w:t>
            </w:r>
          </w:p>
        </w:tc>
      </w:tr>
      <w:tr w:rsidR="00BE1912" w:rsidRPr="0072123C" w14:paraId="5DB2D216" w14:textId="77777777" w:rsidTr="00A36B74">
        <w:trPr>
          <w:trHeight w:val="300"/>
        </w:trPr>
        <w:tc>
          <w:tcPr>
            <w:tcW w:w="2093" w:type="dxa"/>
            <w:shd w:val="clear" w:color="auto" w:fill="D9F2D0" w:themeFill="accent6" w:themeFillTint="33"/>
            <w:noWrap/>
            <w:vAlign w:val="bottom"/>
            <w:hideMark/>
          </w:tcPr>
          <w:p w14:paraId="623A939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HSCP</w:t>
            </w:r>
          </w:p>
        </w:tc>
        <w:tc>
          <w:tcPr>
            <w:tcW w:w="6946" w:type="dxa"/>
            <w:shd w:val="clear" w:color="auto" w:fill="D9F2D0" w:themeFill="accent6" w:themeFillTint="33"/>
            <w:vAlign w:val="bottom"/>
          </w:tcPr>
          <w:p w14:paraId="7C3D7B5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Edinburgh Health and Social Care Partnership</w:t>
            </w:r>
          </w:p>
        </w:tc>
      </w:tr>
      <w:tr w:rsidR="002A0FBE" w:rsidRPr="0072123C" w14:paraId="54FB12B8" w14:textId="77777777" w:rsidTr="00A36B74">
        <w:trPr>
          <w:trHeight w:val="300"/>
        </w:trPr>
        <w:tc>
          <w:tcPr>
            <w:tcW w:w="2093" w:type="dxa"/>
            <w:shd w:val="clear" w:color="auto" w:fill="auto"/>
            <w:noWrap/>
            <w:vAlign w:val="bottom"/>
            <w:hideMark/>
          </w:tcPr>
          <w:p w14:paraId="3032897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IA</w:t>
            </w:r>
          </w:p>
        </w:tc>
        <w:tc>
          <w:tcPr>
            <w:tcW w:w="6946" w:type="dxa"/>
            <w:shd w:val="clear" w:color="auto" w:fill="auto"/>
            <w:vAlign w:val="bottom"/>
          </w:tcPr>
          <w:p w14:paraId="1DD023D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Integration Authorities</w:t>
            </w:r>
          </w:p>
        </w:tc>
      </w:tr>
      <w:tr w:rsidR="00BE1912" w:rsidRPr="0072123C" w14:paraId="56914B33" w14:textId="77777777" w:rsidTr="00A36B74">
        <w:trPr>
          <w:trHeight w:val="300"/>
        </w:trPr>
        <w:tc>
          <w:tcPr>
            <w:tcW w:w="2093" w:type="dxa"/>
            <w:shd w:val="clear" w:color="auto" w:fill="D9F2D0" w:themeFill="accent6" w:themeFillTint="33"/>
            <w:noWrap/>
            <w:vAlign w:val="bottom"/>
            <w:hideMark/>
          </w:tcPr>
          <w:p w14:paraId="3F09F81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IHUB</w:t>
            </w:r>
          </w:p>
        </w:tc>
        <w:tc>
          <w:tcPr>
            <w:tcW w:w="6946" w:type="dxa"/>
            <w:shd w:val="clear" w:color="auto" w:fill="D9F2D0" w:themeFill="accent6" w:themeFillTint="33"/>
            <w:vAlign w:val="bottom"/>
          </w:tcPr>
          <w:p w14:paraId="7C8006C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Healthcare Improvement Scotland’s Improvement Hub</w:t>
            </w:r>
          </w:p>
        </w:tc>
      </w:tr>
      <w:tr w:rsidR="002A0FBE" w:rsidRPr="0072123C" w14:paraId="0446D03E" w14:textId="77777777" w:rsidTr="00A36B74">
        <w:trPr>
          <w:trHeight w:val="300"/>
        </w:trPr>
        <w:tc>
          <w:tcPr>
            <w:tcW w:w="2093" w:type="dxa"/>
            <w:shd w:val="clear" w:color="auto" w:fill="auto"/>
            <w:noWrap/>
            <w:vAlign w:val="bottom"/>
            <w:hideMark/>
          </w:tcPr>
          <w:p w14:paraId="1EFEB8DF"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IJB</w:t>
            </w:r>
          </w:p>
        </w:tc>
        <w:tc>
          <w:tcPr>
            <w:tcW w:w="6946" w:type="dxa"/>
            <w:shd w:val="clear" w:color="auto" w:fill="auto"/>
            <w:vAlign w:val="bottom"/>
          </w:tcPr>
          <w:p w14:paraId="2D07189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Integration Joint Board </w:t>
            </w:r>
          </w:p>
        </w:tc>
      </w:tr>
      <w:tr w:rsidR="00BE1912" w:rsidRPr="0072123C" w14:paraId="3E2E9EA4" w14:textId="77777777" w:rsidTr="00A36B74">
        <w:trPr>
          <w:trHeight w:val="300"/>
        </w:trPr>
        <w:tc>
          <w:tcPr>
            <w:tcW w:w="2093" w:type="dxa"/>
            <w:shd w:val="clear" w:color="auto" w:fill="D9F2D0" w:themeFill="accent6" w:themeFillTint="33"/>
            <w:noWrap/>
            <w:vAlign w:val="bottom"/>
            <w:hideMark/>
          </w:tcPr>
          <w:p w14:paraId="2BAF924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IMOs</w:t>
            </w:r>
          </w:p>
        </w:tc>
        <w:tc>
          <w:tcPr>
            <w:tcW w:w="6946" w:type="dxa"/>
            <w:shd w:val="clear" w:color="auto" w:fill="D9F2D0" w:themeFill="accent6" w:themeFillTint="33"/>
            <w:vAlign w:val="bottom"/>
          </w:tcPr>
          <w:p w14:paraId="098B404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Income Maximisation Officers </w:t>
            </w:r>
          </w:p>
        </w:tc>
      </w:tr>
      <w:tr w:rsidR="002A0FBE" w:rsidRPr="0072123C" w14:paraId="5DEF50AC" w14:textId="77777777" w:rsidTr="00A36B74">
        <w:trPr>
          <w:trHeight w:val="300"/>
        </w:trPr>
        <w:tc>
          <w:tcPr>
            <w:tcW w:w="2093" w:type="dxa"/>
            <w:shd w:val="clear" w:color="auto" w:fill="auto"/>
            <w:noWrap/>
            <w:vAlign w:val="bottom"/>
            <w:hideMark/>
          </w:tcPr>
          <w:p w14:paraId="1D88DD2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JSNA</w:t>
            </w:r>
          </w:p>
        </w:tc>
        <w:tc>
          <w:tcPr>
            <w:tcW w:w="6946" w:type="dxa"/>
            <w:shd w:val="clear" w:color="auto" w:fill="auto"/>
            <w:vAlign w:val="bottom"/>
          </w:tcPr>
          <w:p w14:paraId="269930BC" w14:textId="06E75678" w:rsidR="00D10D6A"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Joint Strategic Needs Assessment</w:t>
            </w:r>
          </w:p>
        </w:tc>
      </w:tr>
      <w:tr w:rsidR="00BE1912" w:rsidRPr="0072123C" w14:paraId="4CE6655F" w14:textId="77777777" w:rsidTr="00A36B74">
        <w:trPr>
          <w:trHeight w:val="300"/>
        </w:trPr>
        <w:tc>
          <w:tcPr>
            <w:tcW w:w="2093" w:type="dxa"/>
            <w:shd w:val="clear" w:color="auto" w:fill="D9F2D0" w:themeFill="accent6" w:themeFillTint="33"/>
            <w:noWrap/>
            <w:vAlign w:val="bottom"/>
          </w:tcPr>
          <w:p w14:paraId="3D93C118" w14:textId="48A50EF0" w:rsidR="00D10D6A" w:rsidRPr="0072123C" w:rsidRDefault="00D10D6A">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LAR</w:t>
            </w:r>
          </w:p>
        </w:tc>
        <w:tc>
          <w:tcPr>
            <w:tcW w:w="6946" w:type="dxa"/>
            <w:shd w:val="clear" w:color="auto" w:fill="D9F2D0" w:themeFill="accent6" w:themeFillTint="33"/>
            <w:vAlign w:val="bottom"/>
          </w:tcPr>
          <w:p w14:paraId="686384B1" w14:textId="3FE9EC98" w:rsidR="00D10D6A" w:rsidRPr="0072123C" w:rsidRDefault="004E2D40">
            <w:pPr>
              <w:spacing w:after="0" w:line="240" w:lineRule="auto"/>
              <w:rPr>
                <w:rFonts w:ascii="Aptos Narrow" w:eastAsia="Times New Roman" w:hAnsi="Aptos Narrow" w:cs="Times New Roman"/>
                <w:color w:val="000000"/>
                <w:kern w:val="0"/>
                <w:lang w:eastAsia="en-GB"/>
                <w14:ligatures w14:val="none"/>
              </w:rPr>
            </w:pPr>
            <w:r w:rsidRPr="00013A81">
              <w:rPr>
                <w:rFonts w:ascii="Arial Narrow" w:hAnsi="Arial Narrow" w:cs="Arial"/>
              </w:rPr>
              <w:t>Local Affordable Rented</w:t>
            </w:r>
          </w:p>
        </w:tc>
      </w:tr>
      <w:tr w:rsidR="00BE1912" w:rsidRPr="0072123C" w14:paraId="51F23CE6" w14:textId="77777777" w:rsidTr="00826B6C">
        <w:trPr>
          <w:trHeight w:val="300"/>
        </w:trPr>
        <w:tc>
          <w:tcPr>
            <w:tcW w:w="2093" w:type="dxa"/>
            <w:shd w:val="clear" w:color="auto" w:fill="FFFFFF" w:themeFill="background1"/>
            <w:noWrap/>
            <w:vAlign w:val="bottom"/>
            <w:hideMark/>
          </w:tcPr>
          <w:p w14:paraId="40F6AF0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LCHO</w:t>
            </w:r>
          </w:p>
        </w:tc>
        <w:tc>
          <w:tcPr>
            <w:tcW w:w="6946" w:type="dxa"/>
            <w:shd w:val="clear" w:color="auto" w:fill="FFFFFF" w:themeFill="background1"/>
            <w:vAlign w:val="bottom"/>
          </w:tcPr>
          <w:p w14:paraId="52A6540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Low Cost Home Ownership</w:t>
            </w:r>
          </w:p>
        </w:tc>
      </w:tr>
      <w:tr w:rsidR="00BE1912" w:rsidRPr="0072123C" w14:paraId="47D9B46F" w14:textId="77777777" w:rsidTr="00826B6C">
        <w:trPr>
          <w:trHeight w:val="300"/>
        </w:trPr>
        <w:tc>
          <w:tcPr>
            <w:tcW w:w="2093" w:type="dxa"/>
            <w:shd w:val="clear" w:color="auto" w:fill="D9F2D0" w:themeFill="accent6" w:themeFillTint="33"/>
            <w:noWrap/>
            <w:vAlign w:val="bottom"/>
            <w:hideMark/>
          </w:tcPr>
          <w:p w14:paraId="551731C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LGBT</w:t>
            </w:r>
          </w:p>
        </w:tc>
        <w:tc>
          <w:tcPr>
            <w:tcW w:w="6946" w:type="dxa"/>
            <w:shd w:val="clear" w:color="auto" w:fill="D9F2D0" w:themeFill="accent6" w:themeFillTint="33"/>
            <w:vAlign w:val="bottom"/>
          </w:tcPr>
          <w:p w14:paraId="75DD5A2F"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Lesbian, Gay, Bisexual and Transgender</w:t>
            </w:r>
          </w:p>
        </w:tc>
      </w:tr>
      <w:tr w:rsidR="00BE1912" w:rsidRPr="0072123C" w14:paraId="17EBD7F4" w14:textId="77777777" w:rsidTr="00826B6C">
        <w:trPr>
          <w:trHeight w:val="300"/>
        </w:trPr>
        <w:tc>
          <w:tcPr>
            <w:tcW w:w="2093" w:type="dxa"/>
            <w:shd w:val="clear" w:color="auto" w:fill="FFFFFF" w:themeFill="background1"/>
            <w:noWrap/>
            <w:vAlign w:val="bottom"/>
            <w:hideMark/>
          </w:tcPr>
          <w:p w14:paraId="05EBEDC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LHA</w:t>
            </w:r>
          </w:p>
        </w:tc>
        <w:tc>
          <w:tcPr>
            <w:tcW w:w="6946" w:type="dxa"/>
            <w:shd w:val="clear" w:color="auto" w:fill="FFFFFF" w:themeFill="background1"/>
            <w:vAlign w:val="bottom"/>
          </w:tcPr>
          <w:p w14:paraId="470EA56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Local Housing Allowance </w:t>
            </w:r>
          </w:p>
        </w:tc>
      </w:tr>
      <w:tr w:rsidR="00BE1912" w:rsidRPr="0072123C" w14:paraId="1098E4DD" w14:textId="77777777" w:rsidTr="00870C89">
        <w:trPr>
          <w:trHeight w:val="300"/>
        </w:trPr>
        <w:tc>
          <w:tcPr>
            <w:tcW w:w="2093" w:type="dxa"/>
            <w:shd w:val="clear" w:color="auto" w:fill="D9F2D0" w:themeFill="accent6" w:themeFillTint="33"/>
            <w:noWrap/>
            <w:vAlign w:val="bottom"/>
            <w:hideMark/>
          </w:tcPr>
          <w:p w14:paraId="4DC8715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LHEES</w:t>
            </w:r>
          </w:p>
        </w:tc>
        <w:tc>
          <w:tcPr>
            <w:tcW w:w="6946" w:type="dxa"/>
            <w:shd w:val="clear" w:color="auto" w:fill="D9F2D0" w:themeFill="accent6" w:themeFillTint="33"/>
            <w:vAlign w:val="bottom"/>
          </w:tcPr>
          <w:p w14:paraId="1DB0542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Local Heat and Energy Efficiency Strategy</w:t>
            </w:r>
          </w:p>
        </w:tc>
      </w:tr>
      <w:tr w:rsidR="00BE1912" w:rsidRPr="0072123C" w14:paraId="032B8E0C" w14:textId="77777777" w:rsidTr="00870C89">
        <w:trPr>
          <w:trHeight w:val="300"/>
        </w:trPr>
        <w:tc>
          <w:tcPr>
            <w:tcW w:w="2093" w:type="dxa"/>
            <w:shd w:val="clear" w:color="auto" w:fill="FFFFFF" w:themeFill="background1"/>
            <w:noWrap/>
            <w:vAlign w:val="bottom"/>
            <w:hideMark/>
          </w:tcPr>
          <w:p w14:paraId="5490A87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LHS</w:t>
            </w:r>
          </w:p>
        </w:tc>
        <w:tc>
          <w:tcPr>
            <w:tcW w:w="6946" w:type="dxa"/>
            <w:shd w:val="clear" w:color="auto" w:fill="FFFFFF" w:themeFill="background1"/>
            <w:vAlign w:val="bottom"/>
          </w:tcPr>
          <w:p w14:paraId="4C9B76D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Local Housing Strategy</w:t>
            </w:r>
          </w:p>
        </w:tc>
      </w:tr>
      <w:tr w:rsidR="00BE1912" w:rsidRPr="0072123C" w14:paraId="3CEC1E2B" w14:textId="77777777" w:rsidTr="00870C89">
        <w:trPr>
          <w:trHeight w:val="300"/>
        </w:trPr>
        <w:tc>
          <w:tcPr>
            <w:tcW w:w="2093" w:type="dxa"/>
            <w:shd w:val="clear" w:color="auto" w:fill="D9F2D0" w:themeFill="accent6" w:themeFillTint="33"/>
            <w:noWrap/>
            <w:vAlign w:val="bottom"/>
            <w:hideMark/>
          </w:tcPr>
          <w:p w14:paraId="38F517B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LTSD</w:t>
            </w:r>
          </w:p>
        </w:tc>
        <w:tc>
          <w:tcPr>
            <w:tcW w:w="6946" w:type="dxa"/>
            <w:shd w:val="clear" w:color="auto" w:fill="D9F2D0" w:themeFill="accent6" w:themeFillTint="33"/>
            <w:vAlign w:val="bottom"/>
          </w:tcPr>
          <w:p w14:paraId="2D9B612F"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Long Term Sick or Disabled. </w:t>
            </w:r>
          </w:p>
        </w:tc>
      </w:tr>
      <w:tr w:rsidR="00BE1912" w:rsidRPr="0072123C" w14:paraId="483F0B08" w14:textId="77777777" w:rsidTr="00870C89">
        <w:trPr>
          <w:trHeight w:val="300"/>
        </w:trPr>
        <w:tc>
          <w:tcPr>
            <w:tcW w:w="2093" w:type="dxa"/>
            <w:shd w:val="clear" w:color="auto" w:fill="FFFFFF" w:themeFill="background1"/>
            <w:noWrap/>
            <w:vAlign w:val="bottom"/>
            <w:hideMark/>
          </w:tcPr>
          <w:p w14:paraId="494E262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MDT</w:t>
            </w:r>
          </w:p>
        </w:tc>
        <w:tc>
          <w:tcPr>
            <w:tcW w:w="6946" w:type="dxa"/>
            <w:shd w:val="clear" w:color="auto" w:fill="FFFFFF" w:themeFill="background1"/>
            <w:vAlign w:val="bottom"/>
          </w:tcPr>
          <w:p w14:paraId="561A411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The Multi-Disciplinary Team </w:t>
            </w:r>
          </w:p>
        </w:tc>
      </w:tr>
      <w:tr w:rsidR="00BE1912" w:rsidRPr="0072123C" w14:paraId="06F4F061" w14:textId="77777777" w:rsidTr="00870C89">
        <w:trPr>
          <w:trHeight w:val="300"/>
        </w:trPr>
        <w:tc>
          <w:tcPr>
            <w:tcW w:w="2093" w:type="dxa"/>
            <w:shd w:val="clear" w:color="auto" w:fill="D9F2D0" w:themeFill="accent6" w:themeFillTint="33"/>
            <w:noWrap/>
            <w:vAlign w:val="bottom"/>
            <w:hideMark/>
          </w:tcPr>
          <w:p w14:paraId="3597144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MECOPP</w:t>
            </w:r>
          </w:p>
        </w:tc>
        <w:tc>
          <w:tcPr>
            <w:tcW w:w="6946" w:type="dxa"/>
            <w:shd w:val="clear" w:color="auto" w:fill="D9F2D0" w:themeFill="accent6" w:themeFillTint="33"/>
            <w:vAlign w:val="bottom"/>
          </w:tcPr>
          <w:p w14:paraId="7FF2215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Minority Ethnic Carers of Older People Project</w:t>
            </w:r>
          </w:p>
        </w:tc>
      </w:tr>
      <w:tr w:rsidR="00BE1912" w:rsidRPr="0072123C" w14:paraId="0D744E35" w14:textId="77777777" w:rsidTr="00870C89">
        <w:trPr>
          <w:trHeight w:val="300"/>
        </w:trPr>
        <w:tc>
          <w:tcPr>
            <w:tcW w:w="2093" w:type="dxa"/>
            <w:shd w:val="clear" w:color="auto" w:fill="FFFFFF" w:themeFill="background1"/>
            <w:noWrap/>
            <w:vAlign w:val="bottom"/>
            <w:hideMark/>
          </w:tcPr>
          <w:p w14:paraId="7DB6658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MIS</w:t>
            </w:r>
          </w:p>
        </w:tc>
        <w:tc>
          <w:tcPr>
            <w:tcW w:w="6946" w:type="dxa"/>
            <w:shd w:val="clear" w:color="auto" w:fill="FFFFFF" w:themeFill="background1"/>
            <w:vAlign w:val="bottom"/>
          </w:tcPr>
          <w:p w14:paraId="5961869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Minimum Income Standard </w:t>
            </w:r>
          </w:p>
        </w:tc>
      </w:tr>
      <w:tr w:rsidR="00BE1912" w:rsidRPr="0072123C" w14:paraId="72B687CF" w14:textId="77777777" w:rsidTr="00870C89">
        <w:trPr>
          <w:trHeight w:val="300"/>
        </w:trPr>
        <w:tc>
          <w:tcPr>
            <w:tcW w:w="2093" w:type="dxa"/>
            <w:shd w:val="clear" w:color="auto" w:fill="D9F2D0" w:themeFill="accent6" w:themeFillTint="33"/>
            <w:noWrap/>
            <w:vAlign w:val="bottom"/>
            <w:hideMark/>
          </w:tcPr>
          <w:p w14:paraId="41E8FF7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MMR</w:t>
            </w:r>
          </w:p>
        </w:tc>
        <w:tc>
          <w:tcPr>
            <w:tcW w:w="6946" w:type="dxa"/>
            <w:shd w:val="clear" w:color="auto" w:fill="D9F2D0" w:themeFill="accent6" w:themeFillTint="33"/>
            <w:vAlign w:val="bottom"/>
          </w:tcPr>
          <w:p w14:paraId="229CC17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Mid-Market Rent </w:t>
            </w:r>
          </w:p>
        </w:tc>
      </w:tr>
      <w:tr w:rsidR="00BE1912" w:rsidRPr="0072123C" w14:paraId="3174BF1A" w14:textId="77777777" w:rsidTr="00870C89">
        <w:trPr>
          <w:trHeight w:val="300"/>
        </w:trPr>
        <w:tc>
          <w:tcPr>
            <w:tcW w:w="2093" w:type="dxa"/>
            <w:shd w:val="clear" w:color="auto" w:fill="FFFFFF" w:themeFill="background1"/>
            <w:noWrap/>
            <w:vAlign w:val="bottom"/>
            <w:hideMark/>
          </w:tcPr>
          <w:p w14:paraId="5F84F60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MTIS</w:t>
            </w:r>
          </w:p>
        </w:tc>
        <w:tc>
          <w:tcPr>
            <w:tcW w:w="6946" w:type="dxa"/>
            <w:shd w:val="clear" w:color="auto" w:fill="FFFFFF" w:themeFill="background1"/>
            <w:vAlign w:val="bottom"/>
          </w:tcPr>
          <w:p w14:paraId="0ADF3EB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Mixed Tenure Improvement Service </w:t>
            </w:r>
          </w:p>
        </w:tc>
      </w:tr>
      <w:tr w:rsidR="00BE1912" w:rsidRPr="0072123C" w14:paraId="4A9EA0A9" w14:textId="77777777" w:rsidTr="00870C89">
        <w:trPr>
          <w:trHeight w:val="300"/>
        </w:trPr>
        <w:tc>
          <w:tcPr>
            <w:tcW w:w="2093" w:type="dxa"/>
            <w:shd w:val="clear" w:color="auto" w:fill="D9F2D0" w:themeFill="accent6" w:themeFillTint="33"/>
            <w:noWrap/>
            <w:vAlign w:val="bottom"/>
            <w:hideMark/>
          </w:tcPr>
          <w:p w14:paraId="66D4282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NCS</w:t>
            </w:r>
          </w:p>
        </w:tc>
        <w:tc>
          <w:tcPr>
            <w:tcW w:w="6946" w:type="dxa"/>
            <w:shd w:val="clear" w:color="auto" w:fill="D9F2D0" w:themeFill="accent6" w:themeFillTint="33"/>
            <w:vAlign w:val="bottom"/>
          </w:tcPr>
          <w:p w14:paraId="7414521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National Care Service </w:t>
            </w:r>
          </w:p>
        </w:tc>
      </w:tr>
      <w:tr w:rsidR="00BE1912" w:rsidRPr="0072123C" w14:paraId="2CFA1B2E" w14:textId="77777777" w:rsidTr="00870C89">
        <w:trPr>
          <w:trHeight w:val="300"/>
        </w:trPr>
        <w:tc>
          <w:tcPr>
            <w:tcW w:w="2093" w:type="dxa"/>
            <w:shd w:val="clear" w:color="auto" w:fill="FFFFFF" w:themeFill="background1"/>
            <w:noWrap/>
            <w:vAlign w:val="bottom"/>
            <w:hideMark/>
          </w:tcPr>
          <w:p w14:paraId="42865EE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NEPs</w:t>
            </w:r>
          </w:p>
        </w:tc>
        <w:tc>
          <w:tcPr>
            <w:tcW w:w="6946" w:type="dxa"/>
            <w:shd w:val="clear" w:color="auto" w:fill="FFFFFF" w:themeFill="background1"/>
            <w:vAlign w:val="bottom"/>
          </w:tcPr>
          <w:p w14:paraId="37F429F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Neighbourhood Environment Projects </w:t>
            </w:r>
          </w:p>
        </w:tc>
      </w:tr>
      <w:tr w:rsidR="00BE1912" w:rsidRPr="0072123C" w14:paraId="0D77337A" w14:textId="77777777" w:rsidTr="00870C89">
        <w:trPr>
          <w:trHeight w:val="300"/>
        </w:trPr>
        <w:tc>
          <w:tcPr>
            <w:tcW w:w="2093" w:type="dxa"/>
            <w:shd w:val="clear" w:color="auto" w:fill="D9F2D0" w:themeFill="accent6" w:themeFillTint="33"/>
            <w:noWrap/>
            <w:vAlign w:val="bottom"/>
            <w:hideMark/>
          </w:tcPr>
          <w:p w14:paraId="11F18DA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NHS</w:t>
            </w:r>
          </w:p>
        </w:tc>
        <w:tc>
          <w:tcPr>
            <w:tcW w:w="6946" w:type="dxa"/>
            <w:shd w:val="clear" w:color="auto" w:fill="D9F2D0" w:themeFill="accent6" w:themeFillTint="33"/>
            <w:vAlign w:val="bottom"/>
          </w:tcPr>
          <w:p w14:paraId="7AD30BC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National Health Service</w:t>
            </w:r>
          </w:p>
        </w:tc>
      </w:tr>
      <w:tr w:rsidR="00BE1912" w:rsidRPr="0072123C" w14:paraId="05B8A33B" w14:textId="77777777" w:rsidTr="00870C89">
        <w:trPr>
          <w:trHeight w:val="300"/>
        </w:trPr>
        <w:tc>
          <w:tcPr>
            <w:tcW w:w="2093" w:type="dxa"/>
            <w:shd w:val="clear" w:color="auto" w:fill="FFFFFF" w:themeFill="background1"/>
            <w:noWrap/>
            <w:vAlign w:val="bottom"/>
            <w:hideMark/>
          </w:tcPr>
          <w:p w14:paraId="30FE77B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NPF4</w:t>
            </w:r>
          </w:p>
        </w:tc>
        <w:tc>
          <w:tcPr>
            <w:tcW w:w="6946" w:type="dxa"/>
            <w:shd w:val="clear" w:color="auto" w:fill="FFFFFF" w:themeFill="background1"/>
            <w:vAlign w:val="bottom"/>
          </w:tcPr>
          <w:p w14:paraId="2D4330EC"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National Planning Framework 4</w:t>
            </w:r>
          </w:p>
        </w:tc>
      </w:tr>
      <w:tr w:rsidR="00BE1912" w:rsidRPr="0072123C" w14:paraId="78922DB5" w14:textId="77777777" w:rsidTr="00870C89">
        <w:trPr>
          <w:trHeight w:val="300"/>
        </w:trPr>
        <w:tc>
          <w:tcPr>
            <w:tcW w:w="2093" w:type="dxa"/>
            <w:shd w:val="clear" w:color="auto" w:fill="D9F2D0" w:themeFill="accent6" w:themeFillTint="33"/>
            <w:noWrap/>
            <w:vAlign w:val="bottom"/>
            <w:hideMark/>
          </w:tcPr>
          <w:p w14:paraId="175ACB9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NRPF</w:t>
            </w:r>
          </w:p>
        </w:tc>
        <w:tc>
          <w:tcPr>
            <w:tcW w:w="6946" w:type="dxa"/>
            <w:shd w:val="clear" w:color="auto" w:fill="D9F2D0" w:themeFill="accent6" w:themeFillTint="33"/>
            <w:vAlign w:val="bottom"/>
          </w:tcPr>
          <w:p w14:paraId="1140A8A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No Recourse to Public Funds</w:t>
            </w:r>
          </w:p>
        </w:tc>
      </w:tr>
      <w:tr w:rsidR="00BE1912" w:rsidRPr="0072123C" w14:paraId="13B12C84" w14:textId="77777777" w:rsidTr="00870C89">
        <w:trPr>
          <w:trHeight w:val="300"/>
        </w:trPr>
        <w:tc>
          <w:tcPr>
            <w:tcW w:w="2093" w:type="dxa"/>
            <w:shd w:val="clear" w:color="auto" w:fill="FFFFFF" w:themeFill="background1"/>
            <w:noWrap/>
            <w:vAlign w:val="bottom"/>
            <w:hideMark/>
          </w:tcPr>
          <w:p w14:paraId="1AF0774F"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NRS </w:t>
            </w:r>
          </w:p>
        </w:tc>
        <w:tc>
          <w:tcPr>
            <w:tcW w:w="6946" w:type="dxa"/>
            <w:shd w:val="clear" w:color="auto" w:fill="FFFFFF" w:themeFill="background1"/>
            <w:vAlign w:val="bottom"/>
          </w:tcPr>
          <w:p w14:paraId="161DE39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National Records Scotland</w:t>
            </w:r>
          </w:p>
        </w:tc>
      </w:tr>
      <w:tr w:rsidR="00BE1912" w:rsidRPr="0072123C" w14:paraId="202CF340" w14:textId="77777777" w:rsidTr="00870C89">
        <w:trPr>
          <w:trHeight w:val="300"/>
        </w:trPr>
        <w:tc>
          <w:tcPr>
            <w:tcW w:w="2093" w:type="dxa"/>
            <w:shd w:val="clear" w:color="auto" w:fill="D9F2D0" w:themeFill="accent6" w:themeFillTint="33"/>
            <w:noWrap/>
            <w:vAlign w:val="bottom"/>
            <w:hideMark/>
          </w:tcPr>
          <w:p w14:paraId="0F0585D2"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OMSE</w:t>
            </w:r>
          </w:p>
        </w:tc>
        <w:tc>
          <w:tcPr>
            <w:tcW w:w="6946" w:type="dxa"/>
            <w:shd w:val="clear" w:color="auto" w:fill="D9F2D0" w:themeFill="accent6" w:themeFillTint="33"/>
            <w:vAlign w:val="bottom"/>
          </w:tcPr>
          <w:p w14:paraId="61EB6FC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Open Market Shared Equity</w:t>
            </w:r>
          </w:p>
        </w:tc>
      </w:tr>
      <w:tr w:rsidR="00BE1912" w:rsidRPr="0072123C" w14:paraId="30967BF4" w14:textId="77777777" w:rsidTr="00870C89">
        <w:trPr>
          <w:trHeight w:val="300"/>
        </w:trPr>
        <w:tc>
          <w:tcPr>
            <w:tcW w:w="2093" w:type="dxa"/>
            <w:shd w:val="clear" w:color="auto" w:fill="FFFFFF" w:themeFill="background1"/>
            <w:noWrap/>
            <w:vAlign w:val="bottom"/>
            <w:hideMark/>
          </w:tcPr>
          <w:p w14:paraId="777CA7A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OT</w:t>
            </w:r>
          </w:p>
        </w:tc>
        <w:tc>
          <w:tcPr>
            <w:tcW w:w="6946" w:type="dxa"/>
            <w:shd w:val="clear" w:color="auto" w:fill="FFFFFF" w:themeFill="background1"/>
            <w:vAlign w:val="bottom"/>
          </w:tcPr>
          <w:p w14:paraId="0439985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Occupational Therapist</w:t>
            </w:r>
          </w:p>
        </w:tc>
      </w:tr>
      <w:tr w:rsidR="00BE1912" w:rsidRPr="0072123C" w14:paraId="1D7659FE" w14:textId="77777777" w:rsidTr="00870C89">
        <w:trPr>
          <w:trHeight w:val="300"/>
        </w:trPr>
        <w:tc>
          <w:tcPr>
            <w:tcW w:w="2093" w:type="dxa"/>
            <w:shd w:val="clear" w:color="auto" w:fill="D9F2D0" w:themeFill="accent6" w:themeFillTint="33"/>
            <w:noWrap/>
            <w:vAlign w:val="bottom"/>
            <w:hideMark/>
          </w:tcPr>
          <w:p w14:paraId="181E0F8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PBSA</w:t>
            </w:r>
          </w:p>
        </w:tc>
        <w:tc>
          <w:tcPr>
            <w:tcW w:w="6946" w:type="dxa"/>
            <w:shd w:val="clear" w:color="auto" w:fill="D9F2D0" w:themeFill="accent6" w:themeFillTint="33"/>
            <w:vAlign w:val="bottom"/>
          </w:tcPr>
          <w:p w14:paraId="5446068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Purpose-Built Student Accommodation</w:t>
            </w:r>
          </w:p>
        </w:tc>
      </w:tr>
      <w:tr w:rsidR="00BE1912" w:rsidRPr="0072123C" w14:paraId="3B691D52" w14:textId="77777777" w:rsidTr="00870C89">
        <w:trPr>
          <w:trHeight w:val="300"/>
        </w:trPr>
        <w:tc>
          <w:tcPr>
            <w:tcW w:w="2093" w:type="dxa"/>
            <w:shd w:val="clear" w:color="auto" w:fill="FFFFFF" w:themeFill="background1"/>
            <w:noWrap/>
            <w:vAlign w:val="bottom"/>
            <w:hideMark/>
          </w:tcPr>
          <w:p w14:paraId="6067280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PRS</w:t>
            </w:r>
          </w:p>
        </w:tc>
        <w:tc>
          <w:tcPr>
            <w:tcW w:w="6946" w:type="dxa"/>
            <w:shd w:val="clear" w:color="auto" w:fill="FFFFFF" w:themeFill="background1"/>
            <w:vAlign w:val="bottom"/>
          </w:tcPr>
          <w:p w14:paraId="7077B50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Private Rented Sector</w:t>
            </w:r>
          </w:p>
        </w:tc>
      </w:tr>
      <w:tr w:rsidR="00BE1912" w:rsidRPr="0072123C" w14:paraId="053E9990" w14:textId="77777777" w:rsidTr="00870C89">
        <w:trPr>
          <w:trHeight w:val="300"/>
        </w:trPr>
        <w:tc>
          <w:tcPr>
            <w:tcW w:w="2093" w:type="dxa"/>
            <w:shd w:val="clear" w:color="auto" w:fill="D9F2D0" w:themeFill="accent6" w:themeFillTint="33"/>
            <w:noWrap/>
            <w:vAlign w:val="bottom"/>
            <w:hideMark/>
          </w:tcPr>
          <w:p w14:paraId="4A96A0C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PSL</w:t>
            </w:r>
          </w:p>
        </w:tc>
        <w:tc>
          <w:tcPr>
            <w:tcW w:w="6946" w:type="dxa"/>
            <w:shd w:val="clear" w:color="auto" w:fill="D9F2D0" w:themeFill="accent6" w:themeFillTint="33"/>
            <w:vAlign w:val="bottom"/>
          </w:tcPr>
          <w:p w14:paraId="0FA3429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Private Sector Leasing </w:t>
            </w:r>
          </w:p>
        </w:tc>
      </w:tr>
      <w:tr w:rsidR="00BE1912" w:rsidRPr="0072123C" w14:paraId="18F0B6D7" w14:textId="77777777" w:rsidTr="00870C89">
        <w:trPr>
          <w:trHeight w:val="300"/>
        </w:trPr>
        <w:tc>
          <w:tcPr>
            <w:tcW w:w="2093" w:type="dxa"/>
            <w:shd w:val="clear" w:color="auto" w:fill="FFFFFF" w:themeFill="background1"/>
            <w:noWrap/>
            <w:vAlign w:val="bottom"/>
            <w:hideMark/>
          </w:tcPr>
          <w:p w14:paraId="4D95E2B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RDA</w:t>
            </w:r>
          </w:p>
        </w:tc>
        <w:tc>
          <w:tcPr>
            <w:tcW w:w="6946" w:type="dxa"/>
            <w:shd w:val="clear" w:color="auto" w:fill="FFFFFF" w:themeFill="background1"/>
            <w:vAlign w:val="bottom"/>
          </w:tcPr>
          <w:p w14:paraId="0A2718D7"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Regional Delivery Alliance</w:t>
            </w:r>
          </w:p>
        </w:tc>
      </w:tr>
      <w:tr w:rsidR="00BE1912" w:rsidRPr="0072123C" w14:paraId="7218599E" w14:textId="77777777" w:rsidTr="00870C89">
        <w:trPr>
          <w:trHeight w:val="300"/>
        </w:trPr>
        <w:tc>
          <w:tcPr>
            <w:tcW w:w="2093" w:type="dxa"/>
            <w:shd w:val="clear" w:color="auto" w:fill="D9F2D0" w:themeFill="accent6" w:themeFillTint="33"/>
            <w:noWrap/>
            <w:vAlign w:val="bottom"/>
            <w:hideMark/>
          </w:tcPr>
          <w:p w14:paraId="65A31B9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REH</w:t>
            </w:r>
          </w:p>
        </w:tc>
        <w:tc>
          <w:tcPr>
            <w:tcW w:w="6946" w:type="dxa"/>
            <w:shd w:val="clear" w:color="auto" w:fill="D9F2D0" w:themeFill="accent6" w:themeFillTint="33"/>
            <w:vAlign w:val="bottom"/>
          </w:tcPr>
          <w:p w14:paraId="3D654BC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Royal Edinburgh Hospital </w:t>
            </w:r>
          </w:p>
        </w:tc>
      </w:tr>
      <w:tr w:rsidR="00BE1912" w:rsidRPr="0072123C" w14:paraId="6879F97D" w14:textId="77777777" w:rsidTr="00870C89">
        <w:trPr>
          <w:trHeight w:val="300"/>
        </w:trPr>
        <w:tc>
          <w:tcPr>
            <w:tcW w:w="2093" w:type="dxa"/>
            <w:shd w:val="clear" w:color="auto" w:fill="FFFFFF" w:themeFill="background1"/>
            <w:noWrap/>
            <w:vAlign w:val="bottom"/>
            <w:hideMark/>
          </w:tcPr>
          <w:p w14:paraId="2B33042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RIBA </w:t>
            </w:r>
          </w:p>
        </w:tc>
        <w:tc>
          <w:tcPr>
            <w:tcW w:w="6946" w:type="dxa"/>
            <w:shd w:val="clear" w:color="auto" w:fill="FFFFFF" w:themeFill="background1"/>
            <w:vAlign w:val="bottom"/>
          </w:tcPr>
          <w:p w14:paraId="5F33FCE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Royal Institute of British Architects</w:t>
            </w:r>
          </w:p>
        </w:tc>
      </w:tr>
      <w:tr w:rsidR="00BE1912" w:rsidRPr="0072123C" w14:paraId="208DF29D" w14:textId="77777777" w:rsidTr="00870C89">
        <w:trPr>
          <w:trHeight w:val="300"/>
        </w:trPr>
        <w:tc>
          <w:tcPr>
            <w:tcW w:w="2093" w:type="dxa"/>
            <w:shd w:val="clear" w:color="auto" w:fill="D9F2D0" w:themeFill="accent6" w:themeFillTint="33"/>
            <w:noWrap/>
            <w:vAlign w:val="bottom"/>
            <w:hideMark/>
          </w:tcPr>
          <w:p w14:paraId="2A652CD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RPP3</w:t>
            </w:r>
          </w:p>
        </w:tc>
        <w:tc>
          <w:tcPr>
            <w:tcW w:w="6946" w:type="dxa"/>
            <w:shd w:val="clear" w:color="auto" w:fill="D9F2D0" w:themeFill="accent6" w:themeFillTint="33"/>
            <w:vAlign w:val="bottom"/>
          </w:tcPr>
          <w:p w14:paraId="06770F2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Climate Change Plan: Third Report on Proposals and Policies 2018-2032</w:t>
            </w:r>
          </w:p>
        </w:tc>
      </w:tr>
      <w:tr w:rsidR="00BE1912" w:rsidRPr="0072123C" w14:paraId="307A3108" w14:textId="77777777" w:rsidTr="00870C89">
        <w:trPr>
          <w:trHeight w:val="300"/>
        </w:trPr>
        <w:tc>
          <w:tcPr>
            <w:tcW w:w="2093" w:type="dxa"/>
            <w:shd w:val="clear" w:color="auto" w:fill="FFFFFF" w:themeFill="background1"/>
            <w:noWrap/>
            <w:vAlign w:val="bottom"/>
            <w:hideMark/>
          </w:tcPr>
          <w:p w14:paraId="00A12C8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RRTP</w:t>
            </w:r>
          </w:p>
        </w:tc>
        <w:tc>
          <w:tcPr>
            <w:tcW w:w="6946" w:type="dxa"/>
            <w:shd w:val="clear" w:color="auto" w:fill="FFFFFF" w:themeFill="background1"/>
            <w:vAlign w:val="bottom"/>
          </w:tcPr>
          <w:p w14:paraId="4236196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Rapid Rehousing Transition Plan</w:t>
            </w:r>
          </w:p>
        </w:tc>
      </w:tr>
      <w:tr w:rsidR="00BE1912" w:rsidRPr="0072123C" w14:paraId="0838368C" w14:textId="77777777" w:rsidTr="00870C89">
        <w:trPr>
          <w:trHeight w:val="300"/>
        </w:trPr>
        <w:tc>
          <w:tcPr>
            <w:tcW w:w="2093" w:type="dxa"/>
            <w:shd w:val="clear" w:color="auto" w:fill="D9F2D0" w:themeFill="accent6" w:themeFillTint="33"/>
            <w:noWrap/>
            <w:vAlign w:val="bottom"/>
            <w:hideMark/>
          </w:tcPr>
          <w:p w14:paraId="5AB7DB5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RSL</w:t>
            </w:r>
          </w:p>
        </w:tc>
        <w:tc>
          <w:tcPr>
            <w:tcW w:w="6946" w:type="dxa"/>
            <w:shd w:val="clear" w:color="auto" w:fill="D9F2D0" w:themeFill="accent6" w:themeFillTint="33"/>
            <w:vAlign w:val="bottom"/>
          </w:tcPr>
          <w:p w14:paraId="5A65A357"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Registered Social Landlord</w:t>
            </w:r>
          </w:p>
        </w:tc>
      </w:tr>
      <w:tr w:rsidR="00BE1912" w:rsidRPr="0072123C" w14:paraId="4CAE4BDD" w14:textId="77777777" w:rsidTr="00870C89">
        <w:trPr>
          <w:trHeight w:val="300"/>
        </w:trPr>
        <w:tc>
          <w:tcPr>
            <w:tcW w:w="2093" w:type="dxa"/>
            <w:shd w:val="clear" w:color="auto" w:fill="FFFFFF" w:themeFill="background1"/>
            <w:noWrap/>
            <w:vAlign w:val="bottom"/>
            <w:hideMark/>
          </w:tcPr>
          <w:p w14:paraId="6F91489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RTO</w:t>
            </w:r>
          </w:p>
        </w:tc>
        <w:tc>
          <w:tcPr>
            <w:tcW w:w="6946" w:type="dxa"/>
            <w:shd w:val="clear" w:color="auto" w:fill="FFFFFF" w:themeFill="background1"/>
            <w:vAlign w:val="bottom"/>
          </w:tcPr>
          <w:p w14:paraId="339A9762"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Registered Tenants Organisation</w:t>
            </w:r>
          </w:p>
        </w:tc>
      </w:tr>
      <w:tr w:rsidR="00BE1912" w:rsidRPr="0072123C" w14:paraId="6F69B74C" w14:textId="77777777" w:rsidTr="00870C89">
        <w:trPr>
          <w:trHeight w:val="300"/>
        </w:trPr>
        <w:tc>
          <w:tcPr>
            <w:tcW w:w="2093" w:type="dxa"/>
            <w:shd w:val="clear" w:color="auto" w:fill="D9F2D0" w:themeFill="accent6" w:themeFillTint="33"/>
            <w:noWrap/>
            <w:vAlign w:val="bottom"/>
            <w:hideMark/>
          </w:tcPr>
          <w:p w14:paraId="55A13F2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SFHA</w:t>
            </w:r>
          </w:p>
        </w:tc>
        <w:tc>
          <w:tcPr>
            <w:tcW w:w="6946" w:type="dxa"/>
            <w:shd w:val="clear" w:color="auto" w:fill="D9F2D0" w:themeFill="accent6" w:themeFillTint="33"/>
            <w:vAlign w:val="bottom"/>
          </w:tcPr>
          <w:p w14:paraId="26002A7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Scottish Federation of Housing Associations</w:t>
            </w:r>
          </w:p>
        </w:tc>
      </w:tr>
      <w:tr w:rsidR="00BE1912" w:rsidRPr="0072123C" w14:paraId="6298547D" w14:textId="77777777" w:rsidTr="00870C89">
        <w:trPr>
          <w:trHeight w:val="300"/>
        </w:trPr>
        <w:tc>
          <w:tcPr>
            <w:tcW w:w="2093" w:type="dxa"/>
            <w:shd w:val="clear" w:color="auto" w:fill="FFFFFF" w:themeFill="background1"/>
            <w:noWrap/>
            <w:vAlign w:val="bottom"/>
            <w:hideMark/>
          </w:tcPr>
          <w:p w14:paraId="45A9D4EC"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SG</w:t>
            </w:r>
          </w:p>
        </w:tc>
        <w:tc>
          <w:tcPr>
            <w:tcW w:w="6946" w:type="dxa"/>
            <w:shd w:val="clear" w:color="auto" w:fill="FFFFFF" w:themeFill="background1"/>
            <w:vAlign w:val="bottom"/>
          </w:tcPr>
          <w:p w14:paraId="1F5A3462"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Scottish Government</w:t>
            </w:r>
          </w:p>
        </w:tc>
      </w:tr>
      <w:tr w:rsidR="00BE1912" w:rsidRPr="0072123C" w14:paraId="0E86534A" w14:textId="77777777" w:rsidTr="00870C89">
        <w:trPr>
          <w:trHeight w:val="300"/>
        </w:trPr>
        <w:tc>
          <w:tcPr>
            <w:tcW w:w="2093" w:type="dxa"/>
            <w:shd w:val="clear" w:color="auto" w:fill="D9F2D0" w:themeFill="accent6" w:themeFillTint="33"/>
            <w:noWrap/>
            <w:vAlign w:val="bottom"/>
            <w:hideMark/>
          </w:tcPr>
          <w:p w14:paraId="08EE24CB"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SHAPE</w:t>
            </w:r>
          </w:p>
        </w:tc>
        <w:tc>
          <w:tcPr>
            <w:tcW w:w="6946" w:type="dxa"/>
            <w:shd w:val="clear" w:color="auto" w:fill="D9F2D0" w:themeFill="accent6" w:themeFillTint="33"/>
            <w:vAlign w:val="bottom"/>
          </w:tcPr>
          <w:p w14:paraId="33062A02"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Strategic Homeless Action Partnership Edinburgh</w:t>
            </w:r>
          </w:p>
        </w:tc>
      </w:tr>
      <w:tr w:rsidR="00BE1912" w:rsidRPr="0072123C" w14:paraId="735894D8" w14:textId="77777777" w:rsidTr="00870C89">
        <w:trPr>
          <w:trHeight w:val="300"/>
        </w:trPr>
        <w:tc>
          <w:tcPr>
            <w:tcW w:w="2093" w:type="dxa"/>
            <w:shd w:val="clear" w:color="auto" w:fill="FFFFFF" w:themeFill="background1"/>
            <w:noWrap/>
            <w:vAlign w:val="bottom"/>
            <w:hideMark/>
          </w:tcPr>
          <w:p w14:paraId="5235F91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SHCS</w:t>
            </w:r>
          </w:p>
        </w:tc>
        <w:tc>
          <w:tcPr>
            <w:tcW w:w="6946" w:type="dxa"/>
            <w:shd w:val="clear" w:color="auto" w:fill="FFFFFF" w:themeFill="background1"/>
            <w:vAlign w:val="bottom"/>
          </w:tcPr>
          <w:p w14:paraId="7BA13AC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Scottish Housing Condition Survey</w:t>
            </w:r>
          </w:p>
        </w:tc>
      </w:tr>
      <w:tr w:rsidR="00BE1912" w:rsidRPr="0072123C" w14:paraId="203BC26A" w14:textId="77777777" w:rsidTr="00870C89">
        <w:trPr>
          <w:trHeight w:val="300"/>
        </w:trPr>
        <w:tc>
          <w:tcPr>
            <w:tcW w:w="2093" w:type="dxa"/>
            <w:shd w:val="clear" w:color="auto" w:fill="D9F2D0" w:themeFill="accent6" w:themeFillTint="33"/>
            <w:noWrap/>
            <w:vAlign w:val="bottom"/>
            <w:hideMark/>
          </w:tcPr>
          <w:p w14:paraId="2853174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SHIP</w:t>
            </w:r>
          </w:p>
        </w:tc>
        <w:tc>
          <w:tcPr>
            <w:tcW w:w="6946" w:type="dxa"/>
            <w:shd w:val="clear" w:color="auto" w:fill="D9F2D0" w:themeFill="accent6" w:themeFillTint="33"/>
            <w:vAlign w:val="bottom"/>
          </w:tcPr>
          <w:p w14:paraId="16B105E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Strategic Housing Investment Plan</w:t>
            </w:r>
          </w:p>
        </w:tc>
      </w:tr>
      <w:tr w:rsidR="00BE1912" w:rsidRPr="0072123C" w14:paraId="069A7BD5" w14:textId="77777777" w:rsidTr="00870C89">
        <w:trPr>
          <w:trHeight w:val="290"/>
        </w:trPr>
        <w:tc>
          <w:tcPr>
            <w:tcW w:w="2093" w:type="dxa"/>
            <w:shd w:val="clear" w:color="auto" w:fill="FFFFFF" w:themeFill="background1"/>
            <w:noWrap/>
            <w:vAlign w:val="bottom"/>
            <w:hideMark/>
          </w:tcPr>
          <w:p w14:paraId="2F9E140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SHN</w:t>
            </w:r>
          </w:p>
        </w:tc>
        <w:tc>
          <w:tcPr>
            <w:tcW w:w="6946" w:type="dxa"/>
            <w:shd w:val="clear" w:color="auto" w:fill="FFFFFF" w:themeFill="background1"/>
            <w:vAlign w:val="bottom"/>
          </w:tcPr>
          <w:p w14:paraId="5E73413C"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Scotland’s Housing Network</w:t>
            </w:r>
          </w:p>
        </w:tc>
      </w:tr>
      <w:tr w:rsidR="00BE1912" w:rsidRPr="0072123C" w14:paraId="2547EE54" w14:textId="77777777" w:rsidTr="00870C89">
        <w:trPr>
          <w:trHeight w:val="300"/>
        </w:trPr>
        <w:tc>
          <w:tcPr>
            <w:tcW w:w="2093" w:type="dxa"/>
            <w:shd w:val="clear" w:color="auto" w:fill="D9F2D0" w:themeFill="accent6" w:themeFillTint="33"/>
            <w:noWrap/>
            <w:vAlign w:val="bottom"/>
            <w:hideMark/>
          </w:tcPr>
          <w:p w14:paraId="6F8D567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SHNZHF</w:t>
            </w:r>
          </w:p>
        </w:tc>
        <w:tc>
          <w:tcPr>
            <w:tcW w:w="6946" w:type="dxa"/>
            <w:shd w:val="clear" w:color="auto" w:fill="D9F2D0" w:themeFill="accent6" w:themeFillTint="33"/>
            <w:vAlign w:val="bottom"/>
          </w:tcPr>
          <w:p w14:paraId="1C3B2D5C"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 Social Housing Net Zero Heat Fund </w:t>
            </w:r>
          </w:p>
        </w:tc>
      </w:tr>
      <w:tr w:rsidR="00BE1912" w:rsidRPr="0072123C" w14:paraId="77703B31" w14:textId="77777777" w:rsidTr="00870C89">
        <w:trPr>
          <w:trHeight w:val="300"/>
        </w:trPr>
        <w:tc>
          <w:tcPr>
            <w:tcW w:w="2093" w:type="dxa"/>
            <w:shd w:val="clear" w:color="auto" w:fill="FFFFFF" w:themeFill="background1"/>
            <w:noWrap/>
            <w:vAlign w:val="bottom"/>
            <w:hideMark/>
          </w:tcPr>
          <w:p w14:paraId="538EC01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SHNZS</w:t>
            </w:r>
          </w:p>
        </w:tc>
        <w:tc>
          <w:tcPr>
            <w:tcW w:w="6946" w:type="dxa"/>
            <w:shd w:val="clear" w:color="auto" w:fill="FFFFFF" w:themeFill="background1"/>
            <w:vAlign w:val="bottom"/>
          </w:tcPr>
          <w:p w14:paraId="266B24D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Social Housing Net Zero Standard</w:t>
            </w:r>
          </w:p>
        </w:tc>
      </w:tr>
      <w:tr w:rsidR="00BE1912" w:rsidRPr="0072123C" w14:paraId="528F5DEE" w14:textId="77777777" w:rsidTr="00870C89">
        <w:trPr>
          <w:trHeight w:val="300"/>
        </w:trPr>
        <w:tc>
          <w:tcPr>
            <w:tcW w:w="2093" w:type="dxa"/>
            <w:shd w:val="clear" w:color="auto" w:fill="D9F2D0" w:themeFill="accent6" w:themeFillTint="33"/>
            <w:noWrap/>
            <w:vAlign w:val="bottom"/>
            <w:hideMark/>
          </w:tcPr>
          <w:p w14:paraId="279BBBC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SHQS</w:t>
            </w:r>
          </w:p>
        </w:tc>
        <w:tc>
          <w:tcPr>
            <w:tcW w:w="6946" w:type="dxa"/>
            <w:shd w:val="clear" w:color="auto" w:fill="D9F2D0" w:themeFill="accent6" w:themeFillTint="33"/>
            <w:vAlign w:val="bottom"/>
          </w:tcPr>
          <w:p w14:paraId="1C7F1683"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Scottish Housing Quality Standard </w:t>
            </w:r>
          </w:p>
        </w:tc>
      </w:tr>
      <w:tr w:rsidR="00BE1912" w:rsidRPr="0072123C" w14:paraId="19E5CB61" w14:textId="77777777" w:rsidTr="00870C89">
        <w:trPr>
          <w:trHeight w:val="300"/>
        </w:trPr>
        <w:tc>
          <w:tcPr>
            <w:tcW w:w="2093" w:type="dxa"/>
            <w:shd w:val="clear" w:color="auto" w:fill="FFFFFF" w:themeFill="background1"/>
            <w:noWrap/>
            <w:vAlign w:val="bottom"/>
            <w:hideMark/>
          </w:tcPr>
          <w:p w14:paraId="757CF31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lastRenderedPageBreak/>
              <w:t>SHR</w:t>
            </w:r>
          </w:p>
        </w:tc>
        <w:tc>
          <w:tcPr>
            <w:tcW w:w="6946" w:type="dxa"/>
            <w:shd w:val="clear" w:color="auto" w:fill="FFFFFF" w:themeFill="background1"/>
            <w:vAlign w:val="bottom"/>
          </w:tcPr>
          <w:p w14:paraId="55863D2D"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Scottish Housing Regulator </w:t>
            </w:r>
          </w:p>
        </w:tc>
      </w:tr>
      <w:tr w:rsidR="00BE1912" w:rsidRPr="0072123C" w14:paraId="11B21D1E" w14:textId="77777777" w:rsidTr="00870C89">
        <w:trPr>
          <w:trHeight w:val="300"/>
        </w:trPr>
        <w:tc>
          <w:tcPr>
            <w:tcW w:w="2093" w:type="dxa"/>
            <w:shd w:val="clear" w:color="auto" w:fill="D9F2D0" w:themeFill="accent6" w:themeFillTint="33"/>
            <w:noWrap/>
            <w:vAlign w:val="bottom"/>
            <w:hideMark/>
          </w:tcPr>
          <w:p w14:paraId="1FB80E8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SIMD</w:t>
            </w:r>
          </w:p>
        </w:tc>
        <w:tc>
          <w:tcPr>
            <w:tcW w:w="6946" w:type="dxa"/>
            <w:shd w:val="clear" w:color="auto" w:fill="D9F2D0" w:themeFill="accent6" w:themeFillTint="33"/>
            <w:vAlign w:val="bottom"/>
          </w:tcPr>
          <w:p w14:paraId="7311ECB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Scottish Index of Multiple Deprivation</w:t>
            </w:r>
          </w:p>
        </w:tc>
      </w:tr>
      <w:tr w:rsidR="00BE1912" w:rsidRPr="0072123C" w14:paraId="612FFB16" w14:textId="77777777" w:rsidTr="00870C89">
        <w:trPr>
          <w:trHeight w:val="300"/>
        </w:trPr>
        <w:tc>
          <w:tcPr>
            <w:tcW w:w="2093" w:type="dxa"/>
            <w:shd w:val="clear" w:color="auto" w:fill="FFFFFF" w:themeFill="background1"/>
            <w:noWrap/>
            <w:vAlign w:val="bottom"/>
            <w:hideMark/>
          </w:tcPr>
          <w:p w14:paraId="7913C11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SST</w:t>
            </w:r>
          </w:p>
        </w:tc>
        <w:tc>
          <w:tcPr>
            <w:tcW w:w="6946" w:type="dxa"/>
            <w:shd w:val="clear" w:color="auto" w:fill="FFFFFF" w:themeFill="background1"/>
            <w:vAlign w:val="bottom"/>
          </w:tcPr>
          <w:p w14:paraId="05E299B9"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Scottish Secure Tenancy Agreement</w:t>
            </w:r>
          </w:p>
        </w:tc>
      </w:tr>
      <w:tr w:rsidR="00BE1912" w:rsidRPr="0072123C" w14:paraId="326F6A2D" w14:textId="77777777" w:rsidTr="00870C89">
        <w:trPr>
          <w:trHeight w:val="300"/>
        </w:trPr>
        <w:tc>
          <w:tcPr>
            <w:tcW w:w="2093" w:type="dxa"/>
            <w:shd w:val="clear" w:color="auto" w:fill="D9F2D0" w:themeFill="accent6" w:themeFillTint="33"/>
            <w:noWrap/>
            <w:vAlign w:val="bottom"/>
            <w:hideMark/>
          </w:tcPr>
          <w:p w14:paraId="08C073A1"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STLs </w:t>
            </w:r>
          </w:p>
        </w:tc>
        <w:tc>
          <w:tcPr>
            <w:tcW w:w="6946" w:type="dxa"/>
            <w:shd w:val="clear" w:color="auto" w:fill="D9F2D0" w:themeFill="accent6" w:themeFillTint="33"/>
            <w:vAlign w:val="bottom"/>
          </w:tcPr>
          <w:p w14:paraId="5A20ABE6"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Short Term Lets</w:t>
            </w:r>
          </w:p>
        </w:tc>
      </w:tr>
      <w:tr w:rsidR="00BE1912" w:rsidRPr="0072123C" w14:paraId="2FAA54E5" w14:textId="77777777" w:rsidTr="00870C89">
        <w:trPr>
          <w:trHeight w:val="300"/>
        </w:trPr>
        <w:tc>
          <w:tcPr>
            <w:tcW w:w="2093" w:type="dxa"/>
            <w:shd w:val="clear" w:color="auto" w:fill="FFFFFF" w:themeFill="background1"/>
            <w:noWrap/>
            <w:vAlign w:val="bottom"/>
            <w:hideMark/>
          </w:tcPr>
          <w:p w14:paraId="77490F1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TCAC</w:t>
            </w:r>
          </w:p>
        </w:tc>
        <w:tc>
          <w:tcPr>
            <w:tcW w:w="6946" w:type="dxa"/>
            <w:shd w:val="clear" w:color="auto" w:fill="FFFFFF" w:themeFill="background1"/>
            <w:vAlign w:val="bottom"/>
          </w:tcPr>
          <w:p w14:paraId="48D50840"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 xml:space="preserve">Through Care and Aftercare </w:t>
            </w:r>
          </w:p>
        </w:tc>
      </w:tr>
      <w:tr w:rsidR="00BE1912" w:rsidRPr="0072123C" w14:paraId="235E65B2" w14:textId="77777777" w:rsidTr="00870C89">
        <w:trPr>
          <w:trHeight w:val="300"/>
        </w:trPr>
        <w:tc>
          <w:tcPr>
            <w:tcW w:w="2093" w:type="dxa"/>
            <w:shd w:val="clear" w:color="auto" w:fill="D9F2D0" w:themeFill="accent6" w:themeFillTint="33"/>
            <w:noWrap/>
            <w:vAlign w:val="bottom"/>
            <w:hideMark/>
          </w:tcPr>
          <w:p w14:paraId="3487A04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TFF</w:t>
            </w:r>
          </w:p>
        </w:tc>
        <w:tc>
          <w:tcPr>
            <w:tcW w:w="6946" w:type="dxa"/>
            <w:shd w:val="clear" w:color="auto" w:fill="D9F2D0" w:themeFill="accent6" w:themeFillTint="33"/>
            <w:vAlign w:val="bottom"/>
          </w:tcPr>
          <w:p w14:paraId="521C510E"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Temporary Furnished Flats</w:t>
            </w:r>
          </w:p>
        </w:tc>
      </w:tr>
      <w:tr w:rsidR="00BE1912" w:rsidRPr="0072123C" w14:paraId="6C4162FD" w14:textId="77777777" w:rsidTr="00870C89">
        <w:trPr>
          <w:trHeight w:val="300"/>
        </w:trPr>
        <w:tc>
          <w:tcPr>
            <w:tcW w:w="2093" w:type="dxa"/>
            <w:shd w:val="clear" w:color="auto" w:fill="FFFFFF" w:themeFill="background1"/>
            <w:noWrap/>
            <w:vAlign w:val="bottom"/>
            <w:hideMark/>
          </w:tcPr>
          <w:p w14:paraId="77702ECF"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TPS</w:t>
            </w:r>
          </w:p>
        </w:tc>
        <w:tc>
          <w:tcPr>
            <w:tcW w:w="6946" w:type="dxa"/>
            <w:shd w:val="clear" w:color="auto" w:fill="FFFFFF" w:themeFill="background1"/>
            <w:vAlign w:val="bottom"/>
          </w:tcPr>
          <w:p w14:paraId="25C0B08A"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Tenant Participation Strategy</w:t>
            </w:r>
          </w:p>
        </w:tc>
      </w:tr>
      <w:tr w:rsidR="00BE1912" w:rsidRPr="0072123C" w14:paraId="0BF8226F" w14:textId="77777777" w:rsidTr="00870C89">
        <w:trPr>
          <w:trHeight w:val="300"/>
        </w:trPr>
        <w:tc>
          <w:tcPr>
            <w:tcW w:w="2093" w:type="dxa"/>
            <w:shd w:val="clear" w:color="auto" w:fill="D9F2D0" w:themeFill="accent6" w:themeFillTint="33"/>
            <w:noWrap/>
            <w:vAlign w:val="bottom"/>
            <w:hideMark/>
          </w:tcPr>
          <w:p w14:paraId="237F8158"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UDPs</w:t>
            </w:r>
          </w:p>
        </w:tc>
        <w:tc>
          <w:tcPr>
            <w:tcW w:w="6946" w:type="dxa"/>
            <w:shd w:val="clear" w:color="auto" w:fill="D9F2D0" w:themeFill="accent6" w:themeFillTint="33"/>
            <w:vAlign w:val="bottom"/>
          </w:tcPr>
          <w:p w14:paraId="6D91C324"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Ukrainian Displaced People</w:t>
            </w:r>
          </w:p>
        </w:tc>
      </w:tr>
      <w:tr w:rsidR="00BE1912" w:rsidRPr="00266530" w14:paraId="6B48FBCD" w14:textId="77777777" w:rsidTr="00870C89">
        <w:trPr>
          <w:trHeight w:val="300"/>
        </w:trPr>
        <w:tc>
          <w:tcPr>
            <w:tcW w:w="2093" w:type="dxa"/>
            <w:shd w:val="clear" w:color="auto" w:fill="FFFFFF" w:themeFill="background1"/>
            <w:noWrap/>
            <w:vAlign w:val="bottom"/>
            <w:hideMark/>
          </w:tcPr>
          <w:p w14:paraId="4B14DF95"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WHR</w:t>
            </w:r>
          </w:p>
        </w:tc>
        <w:tc>
          <w:tcPr>
            <w:tcW w:w="6946" w:type="dxa"/>
            <w:shd w:val="clear" w:color="auto" w:fill="FFFFFF" w:themeFill="background1"/>
            <w:vAlign w:val="bottom"/>
          </w:tcPr>
          <w:p w14:paraId="7AD227AC" w14:textId="77777777" w:rsidR="00B85C4B" w:rsidRPr="0072123C" w:rsidRDefault="00B85C4B">
            <w:pPr>
              <w:spacing w:after="0" w:line="240" w:lineRule="auto"/>
              <w:rPr>
                <w:rFonts w:ascii="Aptos Narrow" w:eastAsia="Times New Roman" w:hAnsi="Aptos Narrow" w:cs="Times New Roman"/>
                <w:color w:val="000000"/>
                <w:kern w:val="0"/>
                <w:lang w:eastAsia="en-GB"/>
                <w14:ligatures w14:val="none"/>
              </w:rPr>
            </w:pPr>
            <w:r w:rsidRPr="0072123C">
              <w:rPr>
                <w:rFonts w:ascii="Aptos Narrow" w:eastAsia="Times New Roman" w:hAnsi="Aptos Narrow" w:cs="Times New Roman"/>
                <w:color w:val="000000"/>
                <w:kern w:val="0"/>
                <w:lang w:eastAsia="en-GB"/>
                <w14:ligatures w14:val="none"/>
              </w:rPr>
              <w:t>Whole House Retrofit</w:t>
            </w:r>
          </w:p>
        </w:tc>
      </w:tr>
    </w:tbl>
    <w:p w14:paraId="55028FCA" w14:textId="77777777" w:rsidR="00F11617" w:rsidRPr="007B32A5" w:rsidRDefault="00F11617" w:rsidP="00266530">
      <w:pPr>
        <w:spacing w:after="0" w:line="240" w:lineRule="auto"/>
        <w:jc w:val="center"/>
      </w:pPr>
    </w:p>
    <w:sectPr w:rsidR="00F11617" w:rsidRPr="007B32A5" w:rsidSect="00D86752">
      <w:pgSz w:w="11906" w:h="16838"/>
      <w:pgMar w:top="1560" w:right="1440" w:bottom="1440" w:left="1440" w:header="708" w:footer="708" w:gutter="0"/>
      <w:cols w:space="10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DB925" w14:textId="77777777" w:rsidR="00A4485E" w:rsidRDefault="00A4485E" w:rsidP="00087CCE">
      <w:pPr>
        <w:spacing w:after="0" w:line="240" w:lineRule="auto"/>
      </w:pPr>
      <w:r>
        <w:separator/>
      </w:r>
    </w:p>
  </w:endnote>
  <w:endnote w:type="continuationSeparator" w:id="0">
    <w:p w14:paraId="6CB5DED3" w14:textId="77777777" w:rsidR="00A4485E" w:rsidRDefault="00A4485E" w:rsidP="00087CCE">
      <w:pPr>
        <w:spacing w:after="0" w:line="240" w:lineRule="auto"/>
      </w:pPr>
      <w:r>
        <w:continuationSeparator/>
      </w:r>
    </w:p>
  </w:endnote>
  <w:endnote w:type="continuationNotice" w:id="1">
    <w:p w14:paraId="5BECF2DA" w14:textId="77777777" w:rsidR="00A4485E" w:rsidRDefault="00A448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475337"/>
      <w:docPartObj>
        <w:docPartGallery w:val="Page Numbers (Bottom of Page)"/>
        <w:docPartUnique/>
      </w:docPartObj>
    </w:sdtPr>
    <w:sdtEndPr>
      <w:rPr>
        <w:noProof/>
        <w:sz w:val="20"/>
        <w:szCs w:val="20"/>
      </w:rPr>
    </w:sdtEndPr>
    <w:sdtContent>
      <w:p w14:paraId="419E3161" w14:textId="392A3459" w:rsidR="000174E6" w:rsidRPr="00E54004" w:rsidRDefault="000174E6">
        <w:pPr>
          <w:pStyle w:val="Footer"/>
          <w:jc w:val="right"/>
          <w:rPr>
            <w:sz w:val="20"/>
            <w:szCs w:val="20"/>
          </w:rPr>
        </w:pPr>
        <w:r w:rsidRPr="00E54004">
          <w:rPr>
            <w:sz w:val="20"/>
            <w:szCs w:val="20"/>
          </w:rPr>
          <w:fldChar w:fldCharType="begin"/>
        </w:r>
        <w:r w:rsidRPr="00E54004">
          <w:rPr>
            <w:sz w:val="20"/>
            <w:szCs w:val="20"/>
          </w:rPr>
          <w:instrText xml:space="preserve"> PAGE   \* MERGEFORMAT </w:instrText>
        </w:r>
        <w:r w:rsidRPr="00E54004">
          <w:rPr>
            <w:sz w:val="20"/>
            <w:szCs w:val="20"/>
          </w:rPr>
          <w:fldChar w:fldCharType="separate"/>
        </w:r>
        <w:r w:rsidRPr="00E54004">
          <w:rPr>
            <w:noProof/>
            <w:sz w:val="20"/>
            <w:szCs w:val="20"/>
          </w:rPr>
          <w:t>2</w:t>
        </w:r>
        <w:r w:rsidRPr="00E54004">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47C75" w14:textId="77777777" w:rsidR="00A4485E" w:rsidRDefault="00A4485E" w:rsidP="00087CCE">
      <w:pPr>
        <w:spacing w:after="0" w:line="240" w:lineRule="auto"/>
      </w:pPr>
      <w:r>
        <w:separator/>
      </w:r>
    </w:p>
  </w:footnote>
  <w:footnote w:type="continuationSeparator" w:id="0">
    <w:p w14:paraId="63978060" w14:textId="77777777" w:rsidR="00A4485E" w:rsidRDefault="00A4485E" w:rsidP="00087CCE">
      <w:pPr>
        <w:spacing w:after="0" w:line="240" w:lineRule="auto"/>
      </w:pPr>
      <w:r>
        <w:continuationSeparator/>
      </w:r>
    </w:p>
  </w:footnote>
  <w:footnote w:type="continuationNotice" w:id="1">
    <w:p w14:paraId="0F2B5352" w14:textId="77777777" w:rsidR="00A4485E" w:rsidRDefault="00A448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7D31C" w14:textId="6E5E4BD4" w:rsidR="002B1F4D" w:rsidRPr="007D3780" w:rsidRDefault="00566748">
    <w:pPr>
      <w:pStyle w:val="Header"/>
      <w:rPr>
        <w:sz w:val="18"/>
        <w:szCs w:val="18"/>
      </w:rPr>
    </w:pPr>
    <w:r w:rsidRPr="007D3780">
      <w:rPr>
        <w:sz w:val="18"/>
        <w:szCs w:val="18"/>
      </w:rPr>
      <w:t xml:space="preserve">Edinburgh Local Housing Strategy </w:t>
    </w:r>
    <w:r w:rsidR="005635C3">
      <w:rPr>
        <w:sz w:val="18"/>
        <w:szCs w:val="18"/>
      </w:rPr>
      <w:t xml:space="preserve">DRAFT </w:t>
    </w:r>
    <w:r w:rsidR="001C5C9B">
      <w:rPr>
        <w:sz w:val="18"/>
        <w:szCs w:val="18"/>
      </w:rPr>
      <w:t>–</w:t>
    </w:r>
    <w:r w:rsidR="00275D83" w:rsidRPr="007D3780">
      <w:rPr>
        <w:sz w:val="18"/>
        <w:szCs w:val="18"/>
      </w:rPr>
      <w:t xml:space="preserve"> </w:t>
    </w:r>
    <w:r w:rsidRPr="007D3780">
      <w:rPr>
        <w:sz w:val="18"/>
        <w:szCs w:val="18"/>
      </w:rPr>
      <w:t>2025</w:t>
    </w:r>
    <w:r w:rsidR="001C5C9B">
      <w:rPr>
        <w:sz w:val="18"/>
        <w:szCs w:val="18"/>
      </w:rPr>
      <w:t>-2030</w:t>
    </w:r>
  </w:p>
  <w:p w14:paraId="46BD1F37" w14:textId="40D6CCD5" w:rsidR="53047496" w:rsidRDefault="53047496" w:rsidP="00532E4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DB8"/>
    <w:multiLevelType w:val="hybridMultilevel"/>
    <w:tmpl w:val="84505B16"/>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1" w15:restartNumberingAfterBreak="0">
    <w:nsid w:val="00980499"/>
    <w:multiLevelType w:val="hybridMultilevel"/>
    <w:tmpl w:val="818E95BA"/>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2" w15:restartNumberingAfterBreak="0">
    <w:nsid w:val="04450A5E"/>
    <w:multiLevelType w:val="hybridMultilevel"/>
    <w:tmpl w:val="206C2070"/>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3" w15:restartNumberingAfterBreak="0">
    <w:nsid w:val="064F47F0"/>
    <w:multiLevelType w:val="hybridMultilevel"/>
    <w:tmpl w:val="6F744D5C"/>
    <w:lvl w:ilvl="0" w:tplc="28327436">
      <w:start w:val="1"/>
      <w:numFmt w:val="bullet"/>
      <w:lvlText w:val=""/>
      <w:lvlJc w:val="left"/>
      <w:pPr>
        <w:ind w:left="720" w:hanging="360"/>
      </w:pPr>
      <w:rPr>
        <w:rFonts w:ascii="Symbol" w:hAnsi="Symbol" w:hint="default"/>
        <w:color w:val="3A7C22" w:themeColor="accent6" w:themeShade="B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E929C1"/>
    <w:multiLevelType w:val="hybridMultilevel"/>
    <w:tmpl w:val="41861E54"/>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81F2F83"/>
    <w:multiLevelType w:val="multilevel"/>
    <w:tmpl w:val="49A6C08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061306"/>
    <w:multiLevelType w:val="hybridMultilevel"/>
    <w:tmpl w:val="0C72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06E0C"/>
    <w:multiLevelType w:val="hybridMultilevel"/>
    <w:tmpl w:val="0BAE5222"/>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4CE6924"/>
    <w:multiLevelType w:val="hybridMultilevel"/>
    <w:tmpl w:val="8E6E9566"/>
    <w:lvl w:ilvl="0" w:tplc="03481CCA">
      <w:start w:val="7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FA644A"/>
    <w:multiLevelType w:val="multilevel"/>
    <w:tmpl w:val="D4F66C64"/>
    <w:lvl w:ilvl="0">
      <w:start w:val="1"/>
      <w:numFmt w:val="decimal"/>
      <w:lvlText w:val="%1"/>
      <w:lvlJc w:val="left"/>
      <w:pPr>
        <w:ind w:left="720" w:hanging="720"/>
      </w:pPr>
      <w:rPr>
        <w:rFonts w:hint="default"/>
        <w:b/>
        <w:bCs/>
      </w:rPr>
    </w:lvl>
    <w:lvl w:ilvl="1">
      <w:start w:val="1"/>
      <w:numFmt w:val="decimal"/>
      <w:lvlText w:val="%1.%2"/>
      <w:lvlJc w:val="left"/>
      <w:pPr>
        <w:ind w:left="720" w:hanging="720"/>
      </w:pPr>
      <w:rPr>
        <w:rFonts w:ascii="Arial" w:hAnsi="Arial" w:cs="Arial" w:hint="default"/>
        <w:b w:val="0"/>
        <w:bCs w:val="0"/>
        <w:i w:val="0"/>
        <w:iCs w:val="0"/>
        <w:sz w:val="24"/>
        <w:szCs w:val="24"/>
      </w:rPr>
    </w:lvl>
    <w:lvl w:ilvl="2">
      <w:numFmt w:val="bullet"/>
      <w:lvlText w:val=""/>
      <w:lvlJc w:val="left"/>
      <w:pPr>
        <w:ind w:left="720" w:hanging="360"/>
      </w:pPr>
      <w:rPr>
        <w:rFonts w:ascii="Symbol" w:hAnsi="Symbol" w:cstheme="minorBidi" w:hint="default"/>
        <w:color w:val="156082" w:themeColor="accent1"/>
      </w:rPr>
    </w:lvl>
    <w:lvl w:ilvl="3">
      <w:start w:val="1"/>
      <w:numFmt w:val="decimal"/>
      <w:lvlText w:val="%1.%2.%3.%4"/>
      <w:lvlJc w:val="left"/>
      <w:pPr>
        <w:ind w:left="1080" w:hanging="1080"/>
      </w:pPr>
      <w:rPr>
        <w:rFonts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251597"/>
    <w:multiLevelType w:val="multilevel"/>
    <w:tmpl w:val="114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3D46B0"/>
    <w:multiLevelType w:val="multilevel"/>
    <w:tmpl w:val="43C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4E5403"/>
    <w:multiLevelType w:val="hybridMultilevel"/>
    <w:tmpl w:val="5B6EF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608C0"/>
    <w:multiLevelType w:val="hybridMultilevel"/>
    <w:tmpl w:val="D02EF45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384E31"/>
    <w:multiLevelType w:val="hybridMultilevel"/>
    <w:tmpl w:val="AA2832C0"/>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15" w15:restartNumberingAfterBreak="0">
    <w:nsid w:val="239E221C"/>
    <w:multiLevelType w:val="hybridMultilevel"/>
    <w:tmpl w:val="CC7C4878"/>
    <w:lvl w:ilvl="0" w:tplc="28327436">
      <w:start w:val="1"/>
      <w:numFmt w:val="bullet"/>
      <w:lvlText w:val=""/>
      <w:lvlJc w:val="left"/>
      <w:pPr>
        <w:ind w:left="720" w:hanging="360"/>
      </w:pPr>
      <w:rPr>
        <w:rFonts w:ascii="Symbol" w:hAnsi="Symbol" w:hint="default"/>
        <w:color w:val="3A7C22"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6B34E8"/>
    <w:multiLevelType w:val="hybridMultilevel"/>
    <w:tmpl w:val="C73E1D5E"/>
    <w:lvl w:ilvl="0" w:tplc="D8E42698">
      <w:start w:val="1"/>
      <w:numFmt w:val="bullet"/>
      <w:lvlText w:val=""/>
      <w:lvlJc w:val="left"/>
      <w:pPr>
        <w:ind w:left="720" w:hanging="360"/>
      </w:pPr>
      <w:rPr>
        <w:rFonts w:ascii="Symbol" w:hAnsi="Symbol" w:hint="default"/>
        <w:color w:val="A02B93"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086323"/>
    <w:multiLevelType w:val="hybridMultilevel"/>
    <w:tmpl w:val="68982A54"/>
    <w:lvl w:ilvl="0" w:tplc="929AA060">
      <w:numFmt w:val="bullet"/>
      <w:lvlText w:val=""/>
      <w:lvlJc w:val="left"/>
      <w:pPr>
        <w:ind w:left="720" w:hanging="360"/>
      </w:pPr>
      <w:rPr>
        <w:rFonts w:ascii="Symbol" w:hAnsi="Symbol" w:cstheme="minorBidi"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F4F348C"/>
    <w:multiLevelType w:val="multilevel"/>
    <w:tmpl w:val="69C89480"/>
    <w:lvl w:ilvl="0">
      <w:start w:val="1"/>
      <w:numFmt w:val="decimal"/>
      <w:lvlText w:val="%1"/>
      <w:lvlJc w:val="left"/>
      <w:pPr>
        <w:ind w:left="720" w:hanging="720"/>
      </w:pPr>
      <w:rPr>
        <w:rFonts w:hint="default"/>
        <w:b/>
        <w:bCs/>
      </w:rPr>
    </w:lvl>
    <w:lvl w:ilvl="1">
      <w:start w:val="1"/>
      <w:numFmt w:val="decimal"/>
      <w:lvlText w:val="%1.%2"/>
      <w:lvlJc w:val="left"/>
      <w:pPr>
        <w:ind w:left="720" w:hanging="720"/>
      </w:pPr>
      <w:rPr>
        <w:rFonts w:ascii="Arial" w:hAnsi="Arial" w:cs="Arial" w:hint="default"/>
        <w:b w:val="0"/>
        <w:bCs w:val="0"/>
        <w:i w:val="0"/>
        <w:iCs w:val="0"/>
        <w:sz w:val="24"/>
        <w:szCs w:val="24"/>
      </w:rPr>
    </w:lvl>
    <w:lvl w:ilvl="2">
      <w:numFmt w:val="bullet"/>
      <w:lvlText w:val=""/>
      <w:lvlJc w:val="left"/>
      <w:pPr>
        <w:ind w:left="720" w:hanging="360"/>
      </w:pPr>
      <w:rPr>
        <w:rFonts w:ascii="Symbol" w:hAnsi="Symbol" w:cstheme="minorBidi" w:hint="default"/>
        <w:color w:val="156082" w:themeColor="accent1"/>
      </w:rPr>
    </w:lvl>
    <w:lvl w:ilvl="3">
      <w:start w:val="1"/>
      <w:numFmt w:val="decimal"/>
      <w:lvlText w:val="%1.%2.%3.%4"/>
      <w:lvlJc w:val="left"/>
      <w:pPr>
        <w:ind w:left="1080" w:hanging="1080"/>
      </w:pPr>
      <w:rPr>
        <w:rFonts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F42B48"/>
    <w:multiLevelType w:val="hybridMultilevel"/>
    <w:tmpl w:val="209074DC"/>
    <w:lvl w:ilvl="0" w:tplc="929AA060">
      <w:numFmt w:val="bullet"/>
      <w:lvlText w:val=""/>
      <w:lvlJc w:val="left"/>
      <w:pPr>
        <w:ind w:left="720" w:hanging="360"/>
      </w:pPr>
      <w:rPr>
        <w:rFonts w:ascii="Symbol" w:hAnsi="Symbol" w:cstheme="minorBidi"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7504866"/>
    <w:multiLevelType w:val="hybridMultilevel"/>
    <w:tmpl w:val="53B812C6"/>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21" w15:restartNumberingAfterBreak="0">
    <w:nsid w:val="37F44069"/>
    <w:multiLevelType w:val="hybridMultilevel"/>
    <w:tmpl w:val="CACED34C"/>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7FD339D"/>
    <w:multiLevelType w:val="multilevel"/>
    <w:tmpl w:val="8D86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A323E0"/>
    <w:multiLevelType w:val="hybridMultilevel"/>
    <w:tmpl w:val="6792E0EA"/>
    <w:lvl w:ilvl="0" w:tplc="109EF0A0">
      <w:start w:val="1"/>
      <w:numFmt w:val="decimal"/>
      <w:lvlText w:val="%1."/>
      <w:lvlJc w:val="left"/>
      <w:pPr>
        <w:ind w:left="1800" w:hanging="360"/>
      </w:pPr>
      <w:rPr>
        <w:rFonts w:hint="default"/>
        <w:color w:val="auto"/>
      </w:rPr>
    </w:lvl>
    <w:lvl w:ilvl="1" w:tplc="08090019">
      <w:start w:val="1"/>
      <w:numFmt w:val="lowerLetter"/>
      <w:lvlText w:val="%2."/>
      <w:lvlJc w:val="left"/>
      <w:pPr>
        <w:ind w:left="2542" w:hanging="360"/>
      </w:pPr>
    </w:lvl>
    <w:lvl w:ilvl="2" w:tplc="0809001B" w:tentative="1">
      <w:start w:val="1"/>
      <w:numFmt w:val="lowerRoman"/>
      <w:lvlText w:val="%3."/>
      <w:lvlJc w:val="right"/>
      <w:pPr>
        <w:ind w:left="3262" w:hanging="180"/>
      </w:pPr>
    </w:lvl>
    <w:lvl w:ilvl="3" w:tplc="0809000F" w:tentative="1">
      <w:start w:val="1"/>
      <w:numFmt w:val="decimal"/>
      <w:lvlText w:val="%4."/>
      <w:lvlJc w:val="left"/>
      <w:pPr>
        <w:ind w:left="3982" w:hanging="360"/>
      </w:pPr>
    </w:lvl>
    <w:lvl w:ilvl="4" w:tplc="08090019" w:tentative="1">
      <w:start w:val="1"/>
      <w:numFmt w:val="lowerLetter"/>
      <w:lvlText w:val="%5."/>
      <w:lvlJc w:val="left"/>
      <w:pPr>
        <w:ind w:left="4702" w:hanging="360"/>
      </w:pPr>
    </w:lvl>
    <w:lvl w:ilvl="5" w:tplc="0809001B" w:tentative="1">
      <w:start w:val="1"/>
      <w:numFmt w:val="lowerRoman"/>
      <w:lvlText w:val="%6."/>
      <w:lvlJc w:val="right"/>
      <w:pPr>
        <w:ind w:left="5422" w:hanging="180"/>
      </w:pPr>
    </w:lvl>
    <w:lvl w:ilvl="6" w:tplc="0809000F" w:tentative="1">
      <w:start w:val="1"/>
      <w:numFmt w:val="decimal"/>
      <w:lvlText w:val="%7."/>
      <w:lvlJc w:val="left"/>
      <w:pPr>
        <w:ind w:left="6142" w:hanging="360"/>
      </w:pPr>
    </w:lvl>
    <w:lvl w:ilvl="7" w:tplc="08090019" w:tentative="1">
      <w:start w:val="1"/>
      <w:numFmt w:val="lowerLetter"/>
      <w:lvlText w:val="%8."/>
      <w:lvlJc w:val="left"/>
      <w:pPr>
        <w:ind w:left="6862" w:hanging="360"/>
      </w:pPr>
    </w:lvl>
    <w:lvl w:ilvl="8" w:tplc="0809001B" w:tentative="1">
      <w:start w:val="1"/>
      <w:numFmt w:val="lowerRoman"/>
      <w:lvlText w:val="%9."/>
      <w:lvlJc w:val="right"/>
      <w:pPr>
        <w:ind w:left="7582" w:hanging="180"/>
      </w:pPr>
    </w:lvl>
  </w:abstractNum>
  <w:abstractNum w:abstractNumId="24" w15:restartNumberingAfterBreak="0">
    <w:nsid w:val="3BCC4F5F"/>
    <w:multiLevelType w:val="hybridMultilevel"/>
    <w:tmpl w:val="E8AEDD4A"/>
    <w:lvl w:ilvl="0" w:tplc="28327436">
      <w:start w:val="1"/>
      <w:numFmt w:val="bullet"/>
      <w:lvlText w:val=""/>
      <w:lvlJc w:val="left"/>
      <w:pPr>
        <w:ind w:left="720" w:hanging="360"/>
      </w:pPr>
      <w:rPr>
        <w:rFonts w:ascii="Symbol" w:hAnsi="Symbol" w:hint="default"/>
        <w:color w:val="3A7C22"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99697F"/>
    <w:multiLevelType w:val="hybridMultilevel"/>
    <w:tmpl w:val="0080A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CBC4533"/>
    <w:multiLevelType w:val="hybridMultilevel"/>
    <w:tmpl w:val="2FDA46BC"/>
    <w:lvl w:ilvl="0" w:tplc="FFFFFFFF">
      <w:start w:val="1"/>
      <w:numFmt w:val="bullet"/>
      <w:lvlText w:val=""/>
      <w:lvlJc w:val="left"/>
      <w:pPr>
        <w:ind w:left="744" w:hanging="360"/>
      </w:pPr>
      <w:rPr>
        <w:rFonts w:ascii="Symbol" w:hAnsi="Symbol" w:hint="default"/>
      </w:rPr>
    </w:lvl>
    <w:lvl w:ilvl="1" w:tplc="08090003">
      <w:start w:val="1"/>
      <w:numFmt w:val="bullet"/>
      <w:lvlText w:val="o"/>
      <w:lvlJc w:val="left"/>
      <w:pPr>
        <w:ind w:left="1464" w:hanging="360"/>
      </w:pPr>
      <w:rPr>
        <w:rFonts w:ascii="Courier New" w:hAnsi="Courier New" w:cs="Courier New" w:hint="default"/>
      </w:rPr>
    </w:lvl>
    <w:lvl w:ilvl="2" w:tplc="08090005">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7" w15:restartNumberingAfterBreak="0">
    <w:nsid w:val="40BBFDB6"/>
    <w:multiLevelType w:val="hybridMultilevel"/>
    <w:tmpl w:val="D48A6C38"/>
    <w:lvl w:ilvl="0" w:tplc="FA66AE4C">
      <w:start w:val="1"/>
      <w:numFmt w:val="bullet"/>
      <w:lvlText w:val=""/>
      <w:lvlJc w:val="left"/>
      <w:pPr>
        <w:ind w:left="720" w:hanging="360"/>
      </w:pPr>
      <w:rPr>
        <w:rFonts w:ascii="Symbol" w:hAnsi="Symbol" w:hint="default"/>
      </w:rPr>
    </w:lvl>
    <w:lvl w:ilvl="1" w:tplc="1B7004EE">
      <w:start w:val="1"/>
      <w:numFmt w:val="bullet"/>
      <w:lvlText w:val="o"/>
      <w:lvlJc w:val="left"/>
      <w:pPr>
        <w:ind w:left="1440" w:hanging="360"/>
      </w:pPr>
      <w:rPr>
        <w:rFonts w:ascii="Courier New" w:hAnsi="Courier New" w:hint="default"/>
      </w:rPr>
    </w:lvl>
    <w:lvl w:ilvl="2" w:tplc="6B90DAEE">
      <w:start w:val="1"/>
      <w:numFmt w:val="bullet"/>
      <w:lvlText w:val=""/>
      <w:lvlJc w:val="left"/>
      <w:pPr>
        <w:ind w:left="2160" w:hanging="360"/>
      </w:pPr>
      <w:rPr>
        <w:rFonts w:ascii="Wingdings" w:hAnsi="Wingdings" w:hint="default"/>
      </w:rPr>
    </w:lvl>
    <w:lvl w:ilvl="3" w:tplc="590A61BA">
      <w:start w:val="1"/>
      <w:numFmt w:val="bullet"/>
      <w:lvlText w:val=""/>
      <w:lvlJc w:val="left"/>
      <w:pPr>
        <w:ind w:left="2880" w:hanging="360"/>
      </w:pPr>
      <w:rPr>
        <w:rFonts w:ascii="Symbol" w:hAnsi="Symbol" w:hint="default"/>
      </w:rPr>
    </w:lvl>
    <w:lvl w:ilvl="4" w:tplc="7EFE3EDA">
      <w:start w:val="1"/>
      <w:numFmt w:val="bullet"/>
      <w:lvlText w:val="o"/>
      <w:lvlJc w:val="left"/>
      <w:pPr>
        <w:ind w:left="3600" w:hanging="360"/>
      </w:pPr>
      <w:rPr>
        <w:rFonts w:ascii="Courier New" w:hAnsi="Courier New" w:hint="default"/>
      </w:rPr>
    </w:lvl>
    <w:lvl w:ilvl="5" w:tplc="9006A8F4">
      <w:start w:val="1"/>
      <w:numFmt w:val="bullet"/>
      <w:lvlText w:val=""/>
      <w:lvlJc w:val="left"/>
      <w:pPr>
        <w:ind w:left="4320" w:hanging="360"/>
      </w:pPr>
      <w:rPr>
        <w:rFonts w:ascii="Wingdings" w:hAnsi="Wingdings" w:hint="default"/>
      </w:rPr>
    </w:lvl>
    <w:lvl w:ilvl="6" w:tplc="1C2E5D26">
      <w:start w:val="1"/>
      <w:numFmt w:val="bullet"/>
      <w:lvlText w:val=""/>
      <w:lvlJc w:val="left"/>
      <w:pPr>
        <w:ind w:left="5040" w:hanging="360"/>
      </w:pPr>
      <w:rPr>
        <w:rFonts w:ascii="Symbol" w:hAnsi="Symbol" w:hint="default"/>
      </w:rPr>
    </w:lvl>
    <w:lvl w:ilvl="7" w:tplc="0AA6C98A">
      <w:start w:val="1"/>
      <w:numFmt w:val="bullet"/>
      <w:lvlText w:val="o"/>
      <w:lvlJc w:val="left"/>
      <w:pPr>
        <w:ind w:left="5760" w:hanging="360"/>
      </w:pPr>
      <w:rPr>
        <w:rFonts w:ascii="Courier New" w:hAnsi="Courier New" w:hint="default"/>
      </w:rPr>
    </w:lvl>
    <w:lvl w:ilvl="8" w:tplc="6388C858">
      <w:start w:val="1"/>
      <w:numFmt w:val="bullet"/>
      <w:lvlText w:val=""/>
      <w:lvlJc w:val="left"/>
      <w:pPr>
        <w:ind w:left="6480" w:hanging="360"/>
      </w:pPr>
      <w:rPr>
        <w:rFonts w:ascii="Wingdings" w:hAnsi="Wingdings" w:hint="default"/>
      </w:rPr>
    </w:lvl>
  </w:abstractNum>
  <w:abstractNum w:abstractNumId="28" w15:restartNumberingAfterBreak="0">
    <w:nsid w:val="40F52E42"/>
    <w:multiLevelType w:val="hybridMultilevel"/>
    <w:tmpl w:val="A208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4A65DD"/>
    <w:multiLevelType w:val="hybridMultilevel"/>
    <w:tmpl w:val="85F6BB96"/>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30" w15:restartNumberingAfterBreak="0">
    <w:nsid w:val="41A17D8B"/>
    <w:multiLevelType w:val="hybridMultilevel"/>
    <w:tmpl w:val="09F6A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B0323C"/>
    <w:multiLevelType w:val="hybridMultilevel"/>
    <w:tmpl w:val="E7928470"/>
    <w:lvl w:ilvl="0" w:tplc="695C80D4">
      <w:start w:val="1"/>
      <w:numFmt w:val="bullet"/>
      <w:lvlText w:val="•"/>
      <w:lvlJc w:val="left"/>
      <w:pPr>
        <w:ind w:left="72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EC4816F8">
      <w:start w:val="1"/>
      <w:numFmt w:val="bullet"/>
      <w:lvlText w:val="o"/>
      <w:lvlJc w:val="left"/>
      <w:pPr>
        <w:ind w:left="144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2" w:tplc="A3A0B572">
      <w:start w:val="1"/>
      <w:numFmt w:val="bullet"/>
      <w:lvlText w:val="▪"/>
      <w:lvlJc w:val="left"/>
      <w:pPr>
        <w:ind w:left="21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3" w:tplc="5414033C">
      <w:start w:val="1"/>
      <w:numFmt w:val="bullet"/>
      <w:lvlText w:val="•"/>
      <w:lvlJc w:val="left"/>
      <w:pPr>
        <w:ind w:left="288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77B49FBE">
      <w:start w:val="1"/>
      <w:numFmt w:val="bullet"/>
      <w:lvlText w:val="o"/>
      <w:lvlJc w:val="left"/>
      <w:pPr>
        <w:ind w:left="360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5" w:tplc="D84A1964">
      <w:start w:val="1"/>
      <w:numFmt w:val="bullet"/>
      <w:lvlText w:val="▪"/>
      <w:lvlJc w:val="left"/>
      <w:pPr>
        <w:ind w:left="432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6" w:tplc="9402B8E6">
      <w:start w:val="1"/>
      <w:numFmt w:val="bullet"/>
      <w:lvlText w:val="•"/>
      <w:lvlJc w:val="left"/>
      <w:pPr>
        <w:ind w:left="504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FFAC37E4">
      <w:start w:val="1"/>
      <w:numFmt w:val="bullet"/>
      <w:lvlText w:val="o"/>
      <w:lvlJc w:val="left"/>
      <w:pPr>
        <w:ind w:left="576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lvl w:ilvl="8" w:tplc="AFAE5530">
      <w:start w:val="1"/>
      <w:numFmt w:val="bullet"/>
      <w:lvlText w:val="▪"/>
      <w:lvlJc w:val="left"/>
      <w:pPr>
        <w:ind w:left="6480"/>
      </w:pPr>
      <w:rPr>
        <w:rFonts w:ascii="Segoe UI Symbol" w:hAnsi="Segoe UI Symbol" w:hint="default"/>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58B3869"/>
    <w:multiLevelType w:val="hybridMultilevel"/>
    <w:tmpl w:val="92A419BC"/>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33" w15:restartNumberingAfterBreak="0">
    <w:nsid w:val="4C604669"/>
    <w:multiLevelType w:val="multilevel"/>
    <w:tmpl w:val="F31E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FB0F6C"/>
    <w:multiLevelType w:val="multilevel"/>
    <w:tmpl w:val="865CE862"/>
    <w:lvl w:ilvl="0">
      <w:start w:val="1"/>
      <w:numFmt w:val="decimal"/>
      <w:lvlText w:val="%1"/>
      <w:lvlJc w:val="left"/>
      <w:pPr>
        <w:ind w:left="720" w:hanging="720"/>
      </w:pPr>
      <w:rPr>
        <w:b/>
        <w:bCs/>
      </w:rPr>
    </w:lvl>
    <w:lvl w:ilvl="1">
      <w:start w:val="1"/>
      <w:numFmt w:val="decimal"/>
      <w:lvlText w:val="%1.%2"/>
      <w:lvlJc w:val="left"/>
      <w:pPr>
        <w:ind w:left="720" w:hanging="720"/>
      </w:pPr>
      <w:rPr>
        <w:rFonts w:ascii="Arial" w:hAnsi="Arial" w:cs="Arial" w:hint="default"/>
        <w:b w:val="0"/>
        <w:bCs w:val="0"/>
        <w:i w:val="0"/>
        <w:iCs w:val="0"/>
        <w:sz w:val="24"/>
        <w:szCs w:val="24"/>
      </w:rPr>
    </w:lvl>
    <w:lvl w:ilvl="2">
      <w:numFmt w:val="bullet"/>
      <w:lvlText w:val=""/>
      <w:lvlJc w:val="left"/>
      <w:pPr>
        <w:ind w:left="720" w:hanging="360"/>
      </w:pPr>
      <w:rPr>
        <w:rFonts w:ascii="Symbol" w:hAnsi="Symbol" w:cstheme="minorBidi" w:hint="default"/>
        <w:color w:val="156082" w:themeColor="accent1"/>
      </w:rPr>
    </w:lvl>
    <w:lvl w:ilvl="3">
      <w:start w:val="1"/>
      <w:numFmt w:val="decimal"/>
      <w:lvlText w:val="%1.%2.%3.%4"/>
      <w:lvlJc w:val="left"/>
      <w:pPr>
        <w:ind w:left="1080" w:hanging="1080"/>
      </w:pPr>
    </w:lvl>
    <w:lvl w:ilvl="4">
      <w:start w:val="1"/>
      <w:numFmt w:val="bullet"/>
      <w:lvlText w:val=""/>
      <w:lvlJc w:val="left"/>
      <w:pPr>
        <w:ind w:left="360" w:hanging="360"/>
      </w:pPr>
      <w:rPr>
        <w:rFonts w:ascii="Symbol" w:hAnsi="Symbol" w:hint="default"/>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15:restartNumberingAfterBreak="0">
    <w:nsid w:val="4D253C97"/>
    <w:multiLevelType w:val="hybridMultilevel"/>
    <w:tmpl w:val="6BE0CB1E"/>
    <w:lvl w:ilvl="0" w:tplc="08090001">
      <w:start w:val="1"/>
      <w:numFmt w:val="bullet"/>
      <w:lvlText w:val=""/>
      <w:lvlJc w:val="left"/>
      <w:pPr>
        <w:ind w:left="715" w:hanging="360"/>
      </w:pPr>
      <w:rPr>
        <w:rFonts w:ascii="Symbol" w:hAnsi="Symbol" w:hint="default"/>
      </w:rPr>
    </w:lvl>
    <w:lvl w:ilvl="1" w:tplc="08090003">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6" w15:restartNumberingAfterBreak="0">
    <w:nsid w:val="52277332"/>
    <w:multiLevelType w:val="hybridMultilevel"/>
    <w:tmpl w:val="D8B427EA"/>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3594323"/>
    <w:multiLevelType w:val="hybridMultilevel"/>
    <w:tmpl w:val="4046343C"/>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53C91AD7"/>
    <w:multiLevelType w:val="hybridMultilevel"/>
    <w:tmpl w:val="C0D439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4A931CE"/>
    <w:multiLevelType w:val="hybridMultilevel"/>
    <w:tmpl w:val="60D44416"/>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552E1749"/>
    <w:multiLevelType w:val="hybridMultilevel"/>
    <w:tmpl w:val="BAF870E0"/>
    <w:lvl w:ilvl="0" w:tplc="D8E42698">
      <w:start w:val="1"/>
      <w:numFmt w:val="bullet"/>
      <w:lvlText w:val=""/>
      <w:lvlJc w:val="left"/>
      <w:pPr>
        <w:ind w:left="720" w:hanging="360"/>
      </w:pPr>
      <w:rPr>
        <w:rFonts w:ascii="Symbol" w:hAnsi="Symbol" w:hint="default"/>
        <w:color w:val="A02B93"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79A6D65"/>
    <w:multiLevelType w:val="hybridMultilevel"/>
    <w:tmpl w:val="25AECC9A"/>
    <w:lvl w:ilvl="0" w:tplc="28327436">
      <w:start w:val="1"/>
      <w:numFmt w:val="bullet"/>
      <w:lvlText w:val=""/>
      <w:lvlJc w:val="left"/>
      <w:pPr>
        <w:ind w:left="720" w:hanging="360"/>
      </w:pPr>
      <w:rPr>
        <w:rFonts w:ascii="Symbol" w:hAnsi="Symbol" w:hint="default"/>
        <w:color w:val="3A7C22"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7CB4D5E"/>
    <w:multiLevelType w:val="hybridMultilevel"/>
    <w:tmpl w:val="5F9C5472"/>
    <w:lvl w:ilvl="0" w:tplc="28327436">
      <w:start w:val="1"/>
      <w:numFmt w:val="bullet"/>
      <w:lvlText w:val=""/>
      <w:lvlJc w:val="left"/>
      <w:pPr>
        <w:ind w:left="720" w:hanging="360"/>
      </w:pPr>
      <w:rPr>
        <w:rFonts w:ascii="Symbol" w:hAnsi="Symbol" w:hint="default"/>
        <w:color w:val="3A7C22"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9BA0D29"/>
    <w:multiLevelType w:val="hybridMultilevel"/>
    <w:tmpl w:val="729A0276"/>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44" w15:restartNumberingAfterBreak="0">
    <w:nsid w:val="5C0B4B7B"/>
    <w:multiLevelType w:val="hybridMultilevel"/>
    <w:tmpl w:val="709EC3C2"/>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CF03D59"/>
    <w:multiLevelType w:val="hybridMultilevel"/>
    <w:tmpl w:val="2FDA46BC"/>
    <w:lvl w:ilvl="0" w:tplc="FFFFFFFF">
      <w:start w:val="1"/>
      <w:numFmt w:val="bullet"/>
      <w:lvlText w:val=""/>
      <w:lvlJc w:val="left"/>
      <w:pPr>
        <w:ind w:left="744" w:hanging="360"/>
      </w:pPr>
      <w:rPr>
        <w:rFonts w:ascii="Symbol" w:hAnsi="Symbol" w:hint="default"/>
      </w:rPr>
    </w:lvl>
    <w:lvl w:ilvl="1" w:tplc="08090003">
      <w:start w:val="1"/>
      <w:numFmt w:val="bullet"/>
      <w:lvlText w:val="o"/>
      <w:lvlJc w:val="left"/>
      <w:pPr>
        <w:ind w:left="1464" w:hanging="360"/>
      </w:pPr>
      <w:rPr>
        <w:rFonts w:ascii="Courier New" w:hAnsi="Courier New" w:cs="Courier New" w:hint="default"/>
      </w:rPr>
    </w:lvl>
    <w:lvl w:ilvl="2" w:tplc="08090005">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6" w15:restartNumberingAfterBreak="0">
    <w:nsid w:val="5D8C07CD"/>
    <w:multiLevelType w:val="multilevel"/>
    <w:tmpl w:val="6D7A659C"/>
    <w:lvl w:ilvl="0">
      <w:start w:val="1"/>
      <w:numFmt w:val="decimal"/>
      <w:lvlText w:val="%1"/>
      <w:lvlJc w:val="left"/>
      <w:pPr>
        <w:ind w:left="720" w:hanging="720"/>
      </w:pPr>
      <w:rPr>
        <w:b/>
        <w:bCs/>
      </w:rPr>
    </w:lvl>
    <w:lvl w:ilvl="1">
      <w:start w:val="1"/>
      <w:numFmt w:val="decimal"/>
      <w:lvlText w:val="%1.%2"/>
      <w:lvlJc w:val="left"/>
      <w:pPr>
        <w:ind w:left="720" w:hanging="720"/>
      </w:pPr>
      <w:rPr>
        <w:rFonts w:ascii="Arial" w:hAnsi="Arial" w:cs="Arial" w:hint="default"/>
        <w:b w:val="0"/>
        <w:bCs w:val="0"/>
        <w:i w:val="0"/>
        <w:iCs w:val="0"/>
        <w:sz w:val="24"/>
        <w:szCs w:val="24"/>
      </w:rPr>
    </w:lvl>
    <w:lvl w:ilvl="2">
      <w:numFmt w:val="bullet"/>
      <w:lvlText w:val=""/>
      <w:lvlJc w:val="left"/>
      <w:pPr>
        <w:ind w:left="720" w:hanging="360"/>
      </w:pPr>
      <w:rPr>
        <w:rFonts w:ascii="Symbol" w:hAnsi="Symbol" w:cstheme="minorBidi" w:hint="default"/>
        <w:color w:val="156082" w:themeColor="accent1"/>
      </w:rPr>
    </w:lvl>
    <w:lvl w:ilvl="3">
      <w:start w:val="1"/>
      <w:numFmt w:val="decimal"/>
      <w:lvlText w:val="%1.%2.%3.%4"/>
      <w:lvlJc w:val="left"/>
      <w:pPr>
        <w:ind w:left="1080" w:hanging="1080"/>
      </w:pPr>
    </w:lvl>
    <w:lvl w:ilvl="4">
      <w:start w:val="1"/>
      <w:numFmt w:val="bullet"/>
      <w:lvlText w:val=""/>
      <w:lvlJc w:val="left"/>
      <w:pPr>
        <w:ind w:left="360" w:hanging="360"/>
      </w:pPr>
      <w:rPr>
        <w:rFonts w:ascii="Symbol" w:hAnsi="Symbol" w:hint="default"/>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66383A37"/>
    <w:multiLevelType w:val="hybridMultilevel"/>
    <w:tmpl w:val="12F0FFBA"/>
    <w:lvl w:ilvl="0" w:tplc="28327436">
      <w:start w:val="1"/>
      <w:numFmt w:val="bullet"/>
      <w:lvlText w:val=""/>
      <w:lvlJc w:val="left"/>
      <w:pPr>
        <w:ind w:left="720" w:hanging="360"/>
      </w:pPr>
      <w:rPr>
        <w:rFonts w:ascii="Symbol" w:hAnsi="Symbol" w:hint="default"/>
        <w:color w:val="3A7C22"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C857CA8"/>
    <w:multiLevelType w:val="multilevel"/>
    <w:tmpl w:val="0BD0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C7384F"/>
    <w:multiLevelType w:val="hybridMultilevel"/>
    <w:tmpl w:val="D30E59CE"/>
    <w:lvl w:ilvl="0" w:tplc="D8E42698">
      <w:start w:val="1"/>
      <w:numFmt w:val="bullet"/>
      <w:lvlText w:val=""/>
      <w:lvlJc w:val="left"/>
      <w:pPr>
        <w:ind w:left="720" w:hanging="360"/>
      </w:pPr>
      <w:rPr>
        <w:rFonts w:ascii="Symbol" w:hAnsi="Symbol" w:hint="default"/>
        <w:color w:val="A02B93"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F0313AF"/>
    <w:multiLevelType w:val="hybridMultilevel"/>
    <w:tmpl w:val="4588CCA2"/>
    <w:lvl w:ilvl="0" w:tplc="D8E42698">
      <w:start w:val="1"/>
      <w:numFmt w:val="bullet"/>
      <w:lvlText w:val=""/>
      <w:lvlJc w:val="left"/>
      <w:pPr>
        <w:ind w:left="764" w:hanging="360"/>
      </w:pPr>
      <w:rPr>
        <w:rFonts w:ascii="Symbol" w:hAnsi="Symbol" w:hint="default"/>
        <w:color w:val="A02B93" w:themeColor="accent5"/>
      </w:rPr>
    </w:lvl>
    <w:lvl w:ilvl="1" w:tplc="FFFFFFFF">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51" w15:restartNumberingAfterBreak="0">
    <w:nsid w:val="6F8E6C5E"/>
    <w:multiLevelType w:val="hybridMultilevel"/>
    <w:tmpl w:val="9B3CD25A"/>
    <w:lvl w:ilvl="0" w:tplc="269CB7B6">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00258F2"/>
    <w:multiLevelType w:val="hybridMultilevel"/>
    <w:tmpl w:val="189C8D0A"/>
    <w:lvl w:ilvl="0" w:tplc="929AA060">
      <w:numFmt w:val="bullet"/>
      <w:lvlText w:val=""/>
      <w:lvlJc w:val="left"/>
      <w:pPr>
        <w:ind w:left="720" w:hanging="360"/>
      </w:pPr>
      <w:rPr>
        <w:rFonts w:ascii="Symbol" w:hAnsi="Symbol" w:cstheme="minorBidi"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0CB5AA5"/>
    <w:multiLevelType w:val="multilevel"/>
    <w:tmpl w:val="F3D4A7D8"/>
    <w:lvl w:ilvl="0">
      <w:start w:val="1"/>
      <w:numFmt w:val="bullet"/>
      <w:lvlText w:val=""/>
      <w:lvlJc w:val="left"/>
      <w:pPr>
        <w:tabs>
          <w:tab w:val="num" w:pos="720"/>
        </w:tabs>
        <w:ind w:left="720" w:hanging="360"/>
      </w:pPr>
      <w:rPr>
        <w:rFonts w:ascii="Symbol" w:hAnsi="Symbol" w:hint="default"/>
        <w:color w:val="3A7C22" w:themeColor="accent6"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BD1FF7"/>
    <w:multiLevelType w:val="hybridMultilevel"/>
    <w:tmpl w:val="72E40E82"/>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73ED2CEF"/>
    <w:multiLevelType w:val="hybridMultilevel"/>
    <w:tmpl w:val="FA02A4EE"/>
    <w:lvl w:ilvl="0" w:tplc="28327436">
      <w:start w:val="1"/>
      <w:numFmt w:val="bullet"/>
      <w:lvlText w:val=""/>
      <w:lvlJc w:val="left"/>
      <w:pPr>
        <w:ind w:left="720" w:hanging="360"/>
      </w:pPr>
      <w:rPr>
        <w:rFonts w:ascii="Symbol" w:hAnsi="Symbol" w:hint="default"/>
        <w:color w:val="3A7C22"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6A72508"/>
    <w:multiLevelType w:val="multilevel"/>
    <w:tmpl w:val="41AE260C"/>
    <w:styleLink w:val="Headings"/>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7D04BC"/>
    <w:multiLevelType w:val="hybridMultilevel"/>
    <w:tmpl w:val="2412129A"/>
    <w:lvl w:ilvl="0" w:tplc="5D4EE77C">
      <w:start w:val="1"/>
      <w:numFmt w:val="bullet"/>
      <w:lvlText w:val=""/>
      <w:lvlJc w:val="left"/>
      <w:pPr>
        <w:ind w:left="1080" w:hanging="360"/>
      </w:pPr>
      <w:rPr>
        <w:rFonts w:ascii="Symbol" w:hAnsi="Symbol" w:hint="default"/>
        <w:color w:val="E97132" w:themeColor="accen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7C214546"/>
    <w:multiLevelType w:val="hybridMultilevel"/>
    <w:tmpl w:val="904AF81A"/>
    <w:lvl w:ilvl="0" w:tplc="8D64C6B0">
      <w:start w:val="6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C5809B9"/>
    <w:multiLevelType w:val="multilevel"/>
    <w:tmpl w:val="3BE6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CCF749E"/>
    <w:multiLevelType w:val="hybridMultilevel"/>
    <w:tmpl w:val="E766DB42"/>
    <w:lvl w:ilvl="0" w:tplc="D8E42698">
      <w:start w:val="1"/>
      <w:numFmt w:val="bullet"/>
      <w:lvlText w:val=""/>
      <w:lvlJc w:val="left"/>
      <w:pPr>
        <w:ind w:left="720" w:hanging="360"/>
      </w:pPr>
      <w:rPr>
        <w:rFonts w:ascii="Symbol" w:hAnsi="Symbol" w:hint="default"/>
        <w:color w:val="A02B93"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FCE4CC0"/>
    <w:multiLevelType w:val="hybridMultilevel"/>
    <w:tmpl w:val="AD5081AA"/>
    <w:lvl w:ilvl="0" w:tplc="D8E42698">
      <w:start w:val="1"/>
      <w:numFmt w:val="bullet"/>
      <w:lvlText w:val=""/>
      <w:lvlJc w:val="left"/>
      <w:pPr>
        <w:ind w:left="720" w:hanging="360"/>
      </w:pPr>
      <w:rPr>
        <w:rFonts w:ascii="Symbol" w:hAnsi="Symbol" w:hint="default"/>
        <w:color w:val="A02B93" w:themeColor="accent5"/>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03774531">
    <w:abstractNumId w:val="27"/>
  </w:num>
  <w:num w:numId="2" w16cid:durableId="732630320">
    <w:abstractNumId w:val="6"/>
  </w:num>
  <w:num w:numId="3" w16cid:durableId="947858240">
    <w:abstractNumId w:val="56"/>
  </w:num>
  <w:num w:numId="4" w16cid:durableId="1868178166">
    <w:abstractNumId w:val="31"/>
  </w:num>
  <w:num w:numId="5" w16cid:durableId="1678578958">
    <w:abstractNumId w:val="45"/>
  </w:num>
  <w:num w:numId="6" w16cid:durableId="1483228429">
    <w:abstractNumId w:val="26"/>
  </w:num>
  <w:num w:numId="7" w16cid:durableId="1065569216">
    <w:abstractNumId w:val="35"/>
  </w:num>
  <w:num w:numId="8" w16cid:durableId="166484926">
    <w:abstractNumId w:val="28"/>
  </w:num>
  <w:num w:numId="9" w16cid:durableId="1117455035">
    <w:abstractNumId w:val="13"/>
  </w:num>
  <w:num w:numId="10" w16cid:durableId="115757304">
    <w:abstractNumId w:val="52"/>
  </w:num>
  <w:num w:numId="11" w16cid:durableId="696465707">
    <w:abstractNumId w:val="9"/>
  </w:num>
  <w:num w:numId="12" w16cid:durableId="1965117429">
    <w:abstractNumId w:val="17"/>
  </w:num>
  <w:num w:numId="13" w16cid:durableId="908273382">
    <w:abstractNumId w:val="24"/>
  </w:num>
  <w:num w:numId="14" w16cid:durableId="560335658">
    <w:abstractNumId w:val="47"/>
  </w:num>
  <w:num w:numId="15" w16cid:durableId="1420104944">
    <w:abstractNumId w:val="15"/>
  </w:num>
  <w:num w:numId="16" w16cid:durableId="358286035">
    <w:abstractNumId w:val="55"/>
  </w:num>
  <w:num w:numId="17" w16cid:durableId="1687977733">
    <w:abstractNumId w:val="42"/>
  </w:num>
  <w:num w:numId="18" w16cid:durableId="987248996">
    <w:abstractNumId w:val="53"/>
  </w:num>
  <w:num w:numId="19" w16cid:durableId="73597062">
    <w:abstractNumId w:val="1"/>
  </w:num>
  <w:num w:numId="20" w16cid:durableId="771441302">
    <w:abstractNumId w:val="20"/>
  </w:num>
  <w:num w:numId="21" w16cid:durableId="1375694038">
    <w:abstractNumId w:val="50"/>
  </w:num>
  <w:num w:numId="22" w16cid:durableId="599066482">
    <w:abstractNumId w:val="29"/>
  </w:num>
  <w:num w:numId="23" w16cid:durableId="1964192360">
    <w:abstractNumId w:val="2"/>
  </w:num>
  <w:num w:numId="24" w16cid:durableId="1911772858">
    <w:abstractNumId w:val="40"/>
  </w:num>
  <w:num w:numId="25" w16cid:durableId="32467599">
    <w:abstractNumId w:val="43"/>
  </w:num>
  <w:num w:numId="26" w16cid:durableId="24864950">
    <w:abstractNumId w:val="14"/>
  </w:num>
  <w:num w:numId="27" w16cid:durableId="1633169930">
    <w:abstractNumId w:val="49"/>
  </w:num>
  <w:num w:numId="28" w16cid:durableId="1862551712">
    <w:abstractNumId w:val="16"/>
  </w:num>
  <w:num w:numId="29" w16cid:durableId="1100177195">
    <w:abstractNumId w:val="32"/>
  </w:num>
  <w:num w:numId="30" w16cid:durableId="522673322">
    <w:abstractNumId w:val="0"/>
  </w:num>
  <w:num w:numId="31" w16cid:durableId="1689794454">
    <w:abstractNumId w:val="12"/>
  </w:num>
  <w:num w:numId="32" w16cid:durableId="617102327">
    <w:abstractNumId w:val="23"/>
  </w:num>
  <w:num w:numId="33" w16cid:durableId="1703439252">
    <w:abstractNumId w:val="38"/>
  </w:num>
  <w:num w:numId="34" w16cid:durableId="525682807">
    <w:abstractNumId w:val="51"/>
  </w:num>
  <w:num w:numId="35" w16cid:durableId="368989515">
    <w:abstractNumId w:val="61"/>
  </w:num>
  <w:num w:numId="36" w16cid:durableId="624192231">
    <w:abstractNumId w:val="60"/>
  </w:num>
  <w:num w:numId="37" w16cid:durableId="678235007">
    <w:abstractNumId w:val="18"/>
  </w:num>
  <w:num w:numId="38" w16cid:durableId="397094754">
    <w:abstractNumId w:val="19"/>
  </w:num>
  <w:num w:numId="39" w16cid:durableId="1542665230">
    <w:abstractNumId w:val="34"/>
  </w:num>
  <w:num w:numId="40" w16cid:durableId="1668900281">
    <w:abstractNumId w:val="46"/>
  </w:num>
  <w:num w:numId="41" w16cid:durableId="610939592">
    <w:abstractNumId w:val="36"/>
  </w:num>
  <w:num w:numId="42" w16cid:durableId="2033720756">
    <w:abstractNumId w:val="44"/>
  </w:num>
  <w:num w:numId="43" w16cid:durableId="1868522740">
    <w:abstractNumId w:val="39"/>
  </w:num>
  <w:num w:numId="44" w16cid:durableId="1165628804">
    <w:abstractNumId w:val="57"/>
  </w:num>
  <w:num w:numId="45" w16cid:durableId="500707027">
    <w:abstractNumId w:val="7"/>
  </w:num>
  <w:num w:numId="46" w16cid:durableId="1854613397">
    <w:abstractNumId w:val="54"/>
  </w:num>
  <w:num w:numId="47" w16cid:durableId="1130973160">
    <w:abstractNumId w:val="21"/>
  </w:num>
  <w:num w:numId="48" w16cid:durableId="1658260844">
    <w:abstractNumId w:val="37"/>
  </w:num>
  <w:num w:numId="49" w16cid:durableId="134294851">
    <w:abstractNumId w:val="4"/>
  </w:num>
  <w:num w:numId="50" w16cid:durableId="87163964">
    <w:abstractNumId w:val="41"/>
  </w:num>
  <w:num w:numId="51" w16cid:durableId="344790705">
    <w:abstractNumId w:val="3"/>
  </w:num>
  <w:num w:numId="52" w16cid:durableId="366761766">
    <w:abstractNumId w:val="8"/>
  </w:num>
  <w:num w:numId="53" w16cid:durableId="1263148794">
    <w:abstractNumId w:val="33"/>
  </w:num>
  <w:num w:numId="54" w16cid:durableId="778991383">
    <w:abstractNumId w:val="10"/>
  </w:num>
  <w:num w:numId="55" w16cid:durableId="1027558551">
    <w:abstractNumId w:val="48"/>
  </w:num>
  <w:num w:numId="56" w16cid:durableId="513954669">
    <w:abstractNumId w:val="59"/>
  </w:num>
  <w:num w:numId="57" w16cid:durableId="18285681">
    <w:abstractNumId w:val="22"/>
  </w:num>
  <w:num w:numId="58" w16cid:durableId="958688207">
    <w:abstractNumId w:val="11"/>
  </w:num>
  <w:num w:numId="59" w16cid:durableId="938030391">
    <w:abstractNumId w:val="30"/>
  </w:num>
  <w:num w:numId="60" w16cid:durableId="2006861951">
    <w:abstractNumId w:val="25"/>
  </w:num>
  <w:num w:numId="61" w16cid:durableId="2043628044">
    <w:abstractNumId w:val="58"/>
  </w:num>
  <w:num w:numId="62" w16cid:durableId="1942449794">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347"/>
    <w:rsid w:val="00000217"/>
    <w:rsid w:val="00000275"/>
    <w:rsid w:val="00000324"/>
    <w:rsid w:val="000006B3"/>
    <w:rsid w:val="000007E9"/>
    <w:rsid w:val="000008EE"/>
    <w:rsid w:val="00000948"/>
    <w:rsid w:val="00000987"/>
    <w:rsid w:val="000009B6"/>
    <w:rsid w:val="00000A39"/>
    <w:rsid w:val="00000D7F"/>
    <w:rsid w:val="0000100B"/>
    <w:rsid w:val="00001683"/>
    <w:rsid w:val="00001817"/>
    <w:rsid w:val="000018D8"/>
    <w:rsid w:val="000019AD"/>
    <w:rsid w:val="00001B35"/>
    <w:rsid w:val="00001C31"/>
    <w:rsid w:val="00001DA0"/>
    <w:rsid w:val="00001EFB"/>
    <w:rsid w:val="000020BE"/>
    <w:rsid w:val="000025B5"/>
    <w:rsid w:val="000026C3"/>
    <w:rsid w:val="000029CB"/>
    <w:rsid w:val="00002A39"/>
    <w:rsid w:val="00002D3B"/>
    <w:rsid w:val="00002F39"/>
    <w:rsid w:val="0000301A"/>
    <w:rsid w:val="00003222"/>
    <w:rsid w:val="000035CA"/>
    <w:rsid w:val="0000370B"/>
    <w:rsid w:val="00003772"/>
    <w:rsid w:val="00003903"/>
    <w:rsid w:val="00003B33"/>
    <w:rsid w:val="00003CB5"/>
    <w:rsid w:val="00003DAC"/>
    <w:rsid w:val="00003F86"/>
    <w:rsid w:val="00004048"/>
    <w:rsid w:val="0000443C"/>
    <w:rsid w:val="00004B41"/>
    <w:rsid w:val="00004E34"/>
    <w:rsid w:val="00004FDB"/>
    <w:rsid w:val="000052FA"/>
    <w:rsid w:val="00005359"/>
    <w:rsid w:val="00005615"/>
    <w:rsid w:val="000056BE"/>
    <w:rsid w:val="000057F5"/>
    <w:rsid w:val="000058A5"/>
    <w:rsid w:val="000061DE"/>
    <w:rsid w:val="00006ABA"/>
    <w:rsid w:val="00006C8C"/>
    <w:rsid w:val="00006F7A"/>
    <w:rsid w:val="00006FCC"/>
    <w:rsid w:val="000077DD"/>
    <w:rsid w:val="0000783F"/>
    <w:rsid w:val="00007A2B"/>
    <w:rsid w:val="00007CE9"/>
    <w:rsid w:val="00007ED7"/>
    <w:rsid w:val="00007FF7"/>
    <w:rsid w:val="000101DA"/>
    <w:rsid w:val="000106BC"/>
    <w:rsid w:val="00010947"/>
    <w:rsid w:val="00010A57"/>
    <w:rsid w:val="00010D71"/>
    <w:rsid w:val="00010D77"/>
    <w:rsid w:val="000110F6"/>
    <w:rsid w:val="000111A8"/>
    <w:rsid w:val="000111FE"/>
    <w:rsid w:val="000113E7"/>
    <w:rsid w:val="00011784"/>
    <w:rsid w:val="00011833"/>
    <w:rsid w:val="000119AE"/>
    <w:rsid w:val="00011E2D"/>
    <w:rsid w:val="00011E93"/>
    <w:rsid w:val="00012207"/>
    <w:rsid w:val="00012404"/>
    <w:rsid w:val="0001255D"/>
    <w:rsid w:val="00012763"/>
    <w:rsid w:val="00012BDA"/>
    <w:rsid w:val="00012C15"/>
    <w:rsid w:val="00012C9D"/>
    <w:rsid w:val="00012D87"/>
    <w:rsid w:val="00012EC6"/>
    <w:rsid w:val="00012F0B"/>
    <w:rsid w:val="00013492"/>
    <w:rsid w:val="000136CC"/>
    <w:rsid w:val="00013A81"/>
    <w:rsid w:val="00013BAD"/>
    <w:rsid w:val="00013D2F"/>
    <w:rsid w:val="00013D36"/>
    <w:rsid w:val="00013D79"/>
    <w:rsid w:val="0001402D"/>
    <w:rsid w:val="000142A4"/>
    <w:rsid w:val="0001452A"/>
    <w:rsid w:val="00014616"/>
    <w:rsid w:val="00014640"/>
    <w:rsid w:val="000149B3"/>
    <w:rsid w:val="00014BB8"/>
    <w:rsid w:val="00014E2E"/>
    <w:rsid w:val="00014EDC"/>
    <w:rsid w:val="00015155"/>
    <w:rsid w:val="000151F5"/>
    <w:rsid w:val="00015446"/>
    <w:rsid w:val="00015476"/>
    <w:rsid w:val="00015478"/>
    <w:rsid w:val="000155C4"/>
    <w:rsid w:val="000157D5"/>
    <w:rsid w:val="0001584B"/>
    <w:rsid w:val="00015C17"/>
    <w:rsid w:val="00016017"/>
    <w:rsid w:val="00016229"/>
    <w:rsid w:val="0001642C"/>
    <w:rsid w:val="0001646D"/>
    <w:rsid w:val="00016618"/>
    <w:rsid w:val="00016C2F"/>
    <w:rsid w:val="00016DA9"/>
    <w:rsid w:val="00016EE9"/>
    <w:rsid w:val="00017062"/>
    <w:rsid w:val="000171E5"/>
    <w:rsid w:val="000173A2"/>
    <w:rsid w:val="000173E0"/>
    <w:rsid w:val="000174E6"/>
    <w:rsid w:val="00017777"/>
    <w:rsid w:val="00017E79"/>
    <w:rsid w:val="00017EB0"/>
    <w:rsid w:val="00017EE7"/>
    <w:rsid w:val="00017F31"/>
    <w:rsid w:val="00017F4F"/>
    <w:rsid w:val="000201AD"/>
    <w:rsid w:val="000205EA"/>
    <w:rsid w:val="00020982"/>
    <w:rsid w:val="00020AF7"/>
    <w:rsid w:val="00020BF0"/>
    <w:rsid w:val="00021379"/>
    <w:rsid w:val="00021588"/>
    <w:rsid w:val="00021743"/>
    <w:rsid w:val="0002196A"/>
    <w:rsid w:val="00021C11"/>
    <w:rsid w:val="00021C62"/>
    <w:rsid w:val="00021DCB"/>
    <w:rsid w:val="00021E70"/>
    <w:rsid w:val="00021F06"/>
    <w:rsid w:val="00021F31"/>
    <w:rsid w:val="00021F5A"/>
    <w:rsid w:val="00022105"/>
    <w:rsid w:val="000221A7"/>
    <w:rsid w:val="000225D6"/>
    <w:rsid w:val="00022670"/>
    <w:rsid w:val="00022C43"/>
    <w:rsid w:val="00022C6E"/>
    <w:rsid w:val="00023121"/>
    <w:rsid w:val="00023355"/>
    <w:rsid w:val="00023622"/>
    <w:rsid w:val="00023652"/>
    <w:rsid w:val="000236E5"/>
    <w:rsid w:val="00023C4F"/>
    <w:rsid w:val="00023C68"/>
    <w:rsid w:val="00023D10"/>
    <w:rsid w:val="00023D15"/>
    <w:rsid w:val="00023D78"/>
    <w:rsid w:val="00024136"/>
    <w:rsid w:val="00024273"/>
    <w:rsid w:val="000243E8"/>
    <w:rsid w:val="000245B0"/>
    <w:rsid w:val="000247D8"/>
    <w:rsid w:val="0002499D"/>
    <w:rsid w:val="00024B5B"/>
    <w:rsid w:val="00024E63"/>
    <w:rsid w:val="0002508F"/>
    <w:rsid w:val="000250BD"/>
    <w:rsid w:val="00025133"/>
    <w:rsid w:val="000251C7"/>
    <w:rsid w:val="000251EA"/>
    <w:rsid w:val="0002535D"/>
    <w:rsid w:val="00025640"/>
    <w:rsid w:val="0002567E"/>
    <w:rsid w:val="00025921"/>
    <w:rsid w:val="00025B4C"/>
    <w:rsid w:val="00025D49"/>
    <w:rsid w:val="00025FCA"/>
    <w:rsid w:val="0002618E"/>
    <w:rsid w:val="00026320"/>
    <w:rsid w:val="000264C4"/>
    <w:rsid w:val="00026795"/>
    <w:rsid w:val="00026AA7"/>
    <w:rsid w:val="00026B17"/>
    <w:rsid w:val="00026CB5"/>
    <w:rsid w:val="00026D17"/>
    <w:rsid w:val="00026E9F"/>
    <w:rsid w:val="00026EB5"/>
    <w:rsid w:val="0002714F"/>
    <w:rsid w:val="0002741E"/>
    <w:rsid w:val="000274BE"/>
    <w:rsid w:val="0002752F"/>
    <w:rsid w:val="00027A4A"/>
    <w:rsid w:val="00027AEE"/>
    <w:rsid w:val="00027B0C"/>
    <w:rsid w:val="00027C2A"/>
    <w:rsid w:val="00027E4E"/>
    <w:rsid w:val="000300C9"/>
    <w:rsid w:val="00030274"/>
    <w:rsid w:val="0003038E"/>
    <w:rsid w:val="00030695"/>
    <w:rsid w:val="00030B16"/>
    <w:rsid w:val="00030F9F"/>
    <w:rsid w:val="00031190"/>
    <w:rsid w:val="000311E0"/>
    <w:rsid w:val="00031455"/>
    <w:rsid w:val="00031796"/>
    <w:rsid w:val="00031AB3"/>
    <w:rsid w:val="00031C3E"/>
    <w:rsid w:val="00031D50"/>
    <w:rsid w:val="00031D51"/>
    <w:rsid w:val="00031EAF"/>
    <w:rsid w:val="00031F4E"/>
    <w:rsid w:val="00031FFB"/>
    <w:rsid w:val="000321FA"/>
    <w:rsid w:val="0003225B"/>
    <w:rsid w:val="0003243D"/>
    <w:rsid w:val="00032455"/>
    <w:rsid w:val="00032EC4"/>
    <w:rsid w:val="0003349C"/>
    <w:rsid w:val="000334CF"/>
    <w:rsid w:val="000334DA"/>
    <w:rsid w:val="00033544"/>
    <w:rsid w:val="000336BA"/>
    <w:rsid w:val="00033759"/>
    <w:rsid w:val="000338BB"/>
    <w:rsid w:val="00033CD8"/>
    <w:rsid w:val="00033D7B"/>
    <w:rsid w:val="00033DDC"/>
    <w:rsid w:val="00033F60"/>
    <w:rsid w:val="00033FC5"/>
    <w:rsid w:val="000341DD"/>
    <w:rsid w:val="00034511"/>
    <w:rsid w:val="00034BBA"/>
    <w:rsid w:val="00034D2B"/>
    <w:rsid w:val="00034D3D"/>
    <w:rsid w:val="00035283"/>
    <w:rsid w:val="0003544F"/>
    <w:rsid w:val="000354FD"/>
    <w:rsid w:val="0003558D"/>
    <w:rsid w:val="0003599E"/>
    <w:rsid w:val="00035CE6"/>
    <w:rsid w:val="00035CF8"/>
    <w:rsid w:val="00035D0B"/>
    <w:rsid w:val="000363C4"/>
    <w:rsid w:val="0003653A"/>
    <w:rsid w:val="0003656B"/>
    <w:rsid w:val="00036AF8"/>
    <w:rsid w:val="00036B19"/>
    <w:rsid w:val="00036B53"/>
    <w:rsid w:val="00036B68"/>
    <w:rsid w:val="00036C41"/>
    <w:rsid w:val="00036F4C"/>
    <w:rsid w:val="00036FA6"/>
    <w:rsid w:val="00036FF4"/>
    <w:rsid w:val="000373F6"/>
    <w:rsid w:val="000374E3"/>
    <w:rsid w:val="0003779A"/>
    <w:rsid w:val="00037968"/>
    <w:rsid w:val="00037C3D"/>
    <w:rsid w:val="00037CDC"/>
    <w:rsid w:val="00037CFB"/>
    <w:rsid w:val="000400C7"/>
    <w:rsid w:val="000400E7"/>
    <w:rsid w:val="0004015C"/>
    <w:rsid w:val="00040834"/>
    <w:rsid w:val="00040B84"/>
    <w:rsid w:val="00040D4B"/>
    <w:rsid w:val="00040F55"/>
    <w:rsid w:val="000411C2"/>
    <w:rsid w:val="00041468"/>
    <w:rsid w:val="00041681"/>
    <w:rsid w:val="00042034"/>
    <w:rsid w:val="000421F3"/>
    <w:rsid w:val="0004234D"/>
    <w:rsid w:val="000426A3"/>
    <w:rsid w:val="0004297B"/>
    <w:rsid w:val="00042B47"/>
    <w:rsid w:val="00042B94"/>
    <w:rsid w:val="00042DB2"/>
    <w:rsid w:val="0004375F"/>
    <w:rsid w:val="00043937"/>
    <w:rsid w:val="00043A3E"/>
    <w:rsid w:val="0004465A"/>
    <w:rsid w:val="000446A1"/>
    <w:rsid w:val="000447BC"/>
    <w:rsid w:val="000447F8"/>
    <w:rsid w:val="0004485F"/>
    <w:rsid w:val="00044A64"/>
    <w:rsid w:val="00044D32"/>
    <w:rsid w:val="00044D6A"/>
    <w:rsid w:val="00044E45"/>
    <w:rsid w:val="0004511C"/>
    <w:rsid w:val="000452CC"/>
    <w:rsid w:val="00045352"/>
    <w:rsid w:val="0004541D"/>
    <w:rsid w:val="0004569B"/>
    <w:rsid w:val="00045799"/>
    <w:rsid w:val="00045B30"/>
    <w:rsid w:val="00045EFA"/>
    <w:rsid w:val="000460D8"/>
    <w:rsid w:val="000460E6"/>
    <w:rsid w:val="00046278"/>
    <w:rsid w:val="00046427"/>
    <w:rsid w:val="000465E0"/>
    <w:rsid w:val="000467A6"/>
    <w:rsid w:val="00046B27"/>
    <w:rsid w:val="00046B9C"/>
    <w:rsid w:val="000471E9"/>
    <w:rsid w:val="000471F2"/>
    <w:rsid w:val="0004723B"/>
    <w:rsid w:val="000472A0"/>
    <w:rsid w:val="00047419"/>
    <w:rsid w:val="0004748D"/>
    <w:rsid w:val="00047787"/>
    <w:rsid w:val="0004783E"/>
    <w:rsid w:val="0004793B"/>
    <w:rsid w:val="0004796B"/>
    <w:rsid w:val="000479C6"/>
    <w:rsid w:val="00047A53"/>
    <w:rsid w:val="00047D1C"/>
    <w:rsid w:val="00047F14"/>
    <w:rsid w:val="0005025F"/>
    <w:rsid w:val="00050921"/>
    <w:rsid w:val="00050C80"/>
    <w:rsid w:val="00050D3B"/>
    <w:rsid w:val="00050D55"/>
    <w:rsid w:val="000514EE"/>
    <w:rsid w:val="00051509"/>
    <w:rsid w:val="0005196C"/>
    <w:rsid w:val="00051DAE"/>
    <w:rsid w:val="00051E6B"/>
    <w:rsid w:val="00051EED"/>
    <w:rsid w:val="00052033"/>
    <w:rsid w:val="000520A6"/>
    <w:rsid w:val="00052220"/>
    <w:rsid w:val="00052967"/>
    <w:rsid w:val="00052BB6"/>
    <w:rsid w:val="00052C70"/>
    <w:rsid w:val="00052FCD"/>
    <w:rsid w:val="000531C0"/>
    <w:rsid w:val="00053213"/>
    <w:rsid w:val="000534B1"/>
    <w:rsid w:val="00053A48"/>
    <w:rsid w:val="00053F6E"/>
    <w:rsid w:val="00053FC9"/>
    <w:rsid w:val="000544F2"/>
    <w:rsid w:val="0005466F"/>
    <w:rsid w:val="00054D21"/>
    <w:rsid w:val="00054D42"/>
    <w:rsid w:val="00054DCF"/>
    <w:rsid w:val="00055067"/>
    <w:rsid w:val="000551A2"/>
    <w:rsid w:val="000553E7"/>
    <w:rsid w:val="00055B4B"/>
    <w:rsid w:val="00055C97"/>
    <w:rsid w:val="00055D24"/>
    <w:rsid w:val="00055D46"/>
    <w:rsid w:val="00055ED2"/>
    <w:rsid w:val="0005625E"/>
    <w:rsid w:val="0005632B"/>
    <w:rsid w:val="00056376"/>
    <w:rsid w:val="00056546"/>
    <w:rsid w:val="000566F9"/>
    <w:rsid w:val="000569A0"/>
    <w:rsid w:val="000569BE"/>
    <w:rsid w:val="00056B53"/>
    <w:rsid w:val="00056C6E"/>
    <w:rsid w:val="00056C7C"/>
    <w:rsid w:val="00056DB6"/>
    <w:rsid w:val="00056E46"/>
    <w:rsid w:val="00056E4C"/>
    <w:rsid w:val="0005717F"/>
    <w:rsid w:val="0005722C"/>
    <w:rsid w:val="00057762"/>
    <w:rsid w:val="00057A69"/>
    <w:rsid w:val="00057D18"/>
    <w:rsid w:val="00057DC3"/>
    <w:rsid w:val="0006028E"/>
    <w:rsid w:val="0006039A"/>
    <w:rsid w:val="000603C5"/>
    <w:rsid w:val="000604D5"/>
    <w:rsid w:val="000604FF"/>
    <w:rsid w:val="00060CFE"/>
    <w:rsid w:val="00060E0D"/>
    <w:rsid w:val="00060F44"/>
    <w:rsid w:val="0006103A"/>
    <w:rsid w:val="00061152"/>
    <w:rsid w:val="000611F8"/>
    <w:rsid w:val="000613DB"/>
    <w:rsid w:val="00061560"/>
    <w:rsid w:val="00061893"/>
    <w:rsid w:val="000618F1"/>
    <w:rsid w:val="00061B81"/>
    <w:rsid w:val="00061C96"/>
    <w:rsid w:val="00061CCA"/>
    <w:rsid w:val="00061D0B"/>
    <w:rsid w:val="00061EDC"/>
    <w:rsid w:val="0006204B"/>
    <w:rsid w:val="00062762"/>
    <w:rsid w:val="000629DE"/>
    <w:rsid w:val="000629E0"/>
    <w:rsid w:val="00062A3F"/>
    <w:rsid w:val="00062F80"/>
    <w:rsid w:val="00063369"/>
    <w:rsid w:val="000633CA"/>
    <w:rsid w:val="000633FC"/>
    <w:rsid w:val="000635B9"/>
    <w:rsid w:val="0006367A"/>
    <w:rsid w:val="000637D3"/>
    <w:rsid w:val="000638A8"/>
    <w:rsid w:val="00063BD4"/>
    <w:rsid w:val="00063C4E"/>
    <w:rsid w:val="00063D4D"/>
    <w:rsid w:val="0006426C"/>
    <w:rsid w:val="000645BB"/>
    <w:rsid w:val="00064966"/>
    <w:rsid w:val="000649D4"/>
    <w:rsid w:val="00064A28"/>
    <w:rsid w:val="00064BFE"/>
    <w:rsid w:val="00064D3C"/>
    <w:rsid w:val="00065070"/>
    <w:rsid w:val="0006555B"/>
    <w:rsid w:val="000655C3"/>
    <w:rsid w:val="00065756"/>
    <w:rsid w:val="00065871"/>
    <w:rsid w:val="000658CB"/>
    <w:rsid w:val="00065D33"/>
    <w:rsid w:val="00065F86"/>
    <w:rsid w:val="000663A4"/>
    <w:rsid w:val="000665F6"/>
    <w:rsid w:val="000669A2"/>
    <w:rsid w:val="00066E1C"/>
    <w:rsid w:val="000671FD"/>
    <w:rsid w:val="00067253"/>
    <w:rsid w:val="000674C0"/>
    <w:rsid w:val="00067692"/>
    <w:rsid w:val="00067988"/>
    <w:rsid w:val="00067C4E"/>
    <w:rsid w:val="00067CC7"/>
    <w:rsid w:val="00067E94"/>
    <w:rsid w:val="00067F26"/>
    <w:rsid w:val="00070438"/>
    <w:rsid w:val="000704BE"/>
    <w:rsid w:val="00070625"/>
    <w:rsid w:val="00070808"/>
    <w:rsid w:val="00070952"/>
    <w:rsid w:val="00070A15"/>
    <w:rsid w:val="00070BE5"/>
    <w:rsid w:val="00070C0E"/>
    <w:rsid w:val="00070DD5"/>
    <w:rsid w:val="00070DF8"/>
    <w:rsid w:val="00071569"/>
    <w:rsid w:val="0007174D"/>
    <w:rsid w:val="00071ABE"/>
    <w:rsid w:val="00071BF3"/>
    <w:rsid w:val="00071DAA"/>
    <w:rsid w:val="00071EEF"/>
    <w:rsid w:val="00071FE3"/>
    <w:rsid w:val="0007200C"/>
    <w:rsid w:val="0007206E"/>
    <w:rsid w:val="00072132"/>
    <w:rsid w:val="00072134"/>
    <w:rsid w:val="000722E6"/>
    <w:rsid w:val="0007239C"/>
    <w:rsid w:val="0007249C"/>
    <w:rsid w:val="00072647"/>
    <w:rsid w:val="00072708"/>
    <w:rsid w:val="000729B1"/>
    <w:rsid w:val="00072F2B"/>
    <w:rsid w:val="00072F87"/>
    <w:rsid w:val="00073042"/>
    <w:rsid w:val="000732FF"/>
    <w:rsid w:val="00073512"/>
    <w:rsid w:val="00073619"/>
    <w:rsid w:val="0007366B"/>
    <w:rsid w:val="00073833"/>
    <w:rsid w:val="00073A66"/>
    <w:rsid w:val="00073BBE"/>
    <w:rsid w:val="00074092"/>
    <w:rsid w:val="000740CF"/>
    <w:rsid w:val="000745FB"/>
    <w:rsid w:val="00074F20"/>
    <w:rsid w:val="00075038"/>
    <w:rsid w:val="00075136"/>
    <w:rsid w:val="000751C7"/>
    <w:rsid w:val="00075718"/>
    <w:rsid w:val="00075CA1"/>
    <w:rsid w:val="00075DD6"/>
    <w:rsid w:val="00075DEA"/>
    <w:rsid w:val="00075E0B"/>
    <w:rsid w:val="00075E0C"/>
    <w:rsid w:val="00075E6F"/>
    <w:rsid w:val="0007609D"/>
    <w:rsid w:val="0007617F"/>
    <w:rsid w:val="00076429"/>
    <w:rsid w:val="000764C8"/>
    <w:rsid w:val="0007673D"/>
    <w:rsid w:val="0007674A"/>
    <w:rsid w:val="000767E6"/>
    <w:rsid w:val="000769BE"/>
    <w:rsid w:val="00076CA8"/>
    <w:rsid w:val="00076E60"/>
    <w:rsid w:val="00077228"/>
    <w:rsid w:val="000772FC"/>
    <w:rsid w:val="0007737F"/>
    <w:rsid w:val="00077494"/>
    <w:rsid w:val="00077508"/>
    <w:rsid w:val="00077619"/>
    <w:rsid w:val="00077976"/>
    <w:rsid w:val="000803E8"/>
    <w:rsid w:val="000804DF"/>
    <w:rsid w:val="00080617"/>
    <w:rsid w:val="00080643"/>
    <w:rsid w:val="00080C24"/>
    <w:rsid w:val="00080E96"/>
    <w:rsid w:val="00080F00"/>
    <w:rsid w:val="000812B5"/>
    <w:rsid w:val="000814A2"/>
    <w:rsid w:val="000814F3"/>
    <w:rsid w:val="00081583"/>
    <w:rsid w:val="000815DA"/>
    <w:rsid w:val="0008165A"/>
    <w:rsid w:val="00081ADF"/>
    <w:rsid w:val="00081DEC"/>
    <w:rsid w:val="00081E8D"/>
    <w:rsid w:val="000820EF"/>
    <w:rsid w:val="0008235D"/>
    <w:rsid w:val="00082414"/>
    <w:rsid w:val="000827A3"/>
    <w:rsid w:val="00082823"/>
    <w:rsid w:val="000828D3"/>
    <w:rsid w:val="000829C4"/>
    <w:rsid w:val="00082A81"/>
    <w:rsid w:val="00082BF4"/>
    <w:rsid w:val="000832A6"/>
    <w:rsid w:val="0008395E"/>
    <w:rsid w:val="00083E6B"/>
    <w:rsid w:val="00083EF7"/>
    <w:rsid w:val="00084211"/>
    <w:rsid w:val="000842DB"/>
    <w:rsid w:val="000843C1"/>
    <w:rsid w:val="0008459D"/>
    <w:rsid w:val="0008459F"/>
    <w:rsid w:val="000845B2"/>
    <w:rsid w:val="00084643"/>
    <w:rsid w:val="0008483E"/>
    <w:rsid w:val="00084B48"/>
    <w:rsid w:val="00084C2D"/>
    <w:rsid w:val="00084DDC"/>
    <w:rsid w:val="00084E3F"/>
    <w:rsid w:val="00084F88"/>
    <w:rsid w:val="000852CA"/>
    <w:rsid w:val="000857F8"/>
    <w:rsid w:val="000858B2"/>
    <w:rsid w:val="00085ACF"/>
    <w:rsid w:val="00086144"/>
    <w:rsid w:val="0008624E"/>
    <w:rsid w:val="000862AB"/>
    <w:rsid w:val="00086698"/>
    <w:rsid w:val="00086969"/>
    <w:rsid w:val="00086A8E"/>
    <w:rsid w:val="00086DD5"/>
    <w:rsid w:val="00086F14"/>
    <w:rsid w:val="000872D6"/>
    <w:rsid w:val="000873DA"/>
    <w:rsid w:val="000873FC"/>
    <w:rsid w:val="00087417"/>
    <w:rsid w:val="00087922"/>
    <w:rsid w:val="0008798C"/>
    <w:rsid w:val="000879C2"/>
    <w:rsid w:val="00087A95"/>
    <w:rsid w:val="00087BC1"/>
    <w:rsid w:val="00087CC2"/>
    <w:rsid w:val="00087CCE"/>
    <w:rsid w:val="00087D6F"/>
    <w:rsid w:val="00090185"/>
    <w:rsid w:val="00090486"/>
    <w:rsid w:val="0009054C"/>
    <w:rsid w:val="000905EA"/>
    <w:rsid w:val="00090E04"/>
    <w:rsid w:val="00090EEE"/>
    <w:rsid w:val="00090F9A"/>
    <w:rsid w:val="0009105D"/>
    <w:rsid w:val="0009147F"/>
    <w:rsid w:val="000915FE"/>
    <w:rsid w:val="00091906"/>
    <w:rsid w:val="00091BC0"/>
    <w:rsid w:val="00091D48"/>
    <w:rsid w:val="0009209E"/>
    <w:rsid w:val="000921BE"/>
    <w:rsid w:val="00092462"/>
    <w:rsid w:val="0009264D"/>
    <w:rsid w:val="00092745"/>
    <w:rsid w:val="00092838"/>
    <w:rsid w:val="000929B0"/>
    <w:rsid w:val="00092BE8"/>
    <w:rsid w:val="00092C87"/>
    <w:rsid w:val="00092DE9"/>
    <w:rsid w:val="00092E5A"/>
    <w:rsid w:val="00092F70"/>
    <w:rsid w:val="00092FD9"/>
    <w:rsid w:val="00093035"/>
    <w:rsid w:val="00093133"/>
    <w:rsid w:val="00093229"/>
    <w:rsid w:val="0009329E"/>
    <w:rsid w:val="000933E7"/>
    <w:rsid w:val="000934C2"/>
    <w:rsid w:val="000937B8"/>
    <w:rsid w:val="000939B2"/>
    <w:rsid w:val="00093C83"/>
    <w:rsid w:val="00093E8D"/>
    <w:rsid w:val="00093EA2"/>
    <w:rsid w:val="00094111"/>
    <w:rsid w:val="000941FC"/>
    <w:rsid w:val="00094202"/>
    <w:rsid w:val="00094204"/>
    <w:rsid w:val="0009429B"/>
    <w:rsid w:val="000947F0"/>
    <w:rsid w:val="000951BD"/>
    <w:rsid w:val="0009528C"/>
    <w:rsid w:val="000953A2"/>
    <w:rsid w:val="00095783"/>
    <w:rsid w:val="00095C74"/>
    <w:rsid w:val="00095DED"/>
    <w:rsid w:val="00095E24"/>
    <w:rsid w:val="00095E8B"/>
    <w:rsid w:val="00095EFC"/>
    <w:rsid w:val="000963A0"/>
    <w:rsid w:val="00096665"/>
    <w:rsid w:val="00096693"/>
    <w:rsid w:val="00096753"/>
    <w:rsid w:val="00096BE6"/>
    <w:rsid w:val="00096CC7"/>
    <w:rsid w:val="00096D05"/>
    <w:rsid w:val="00097013"/>
    <w:rsid w:val="00097430"/>
    <w:rsid w:val="00097577"/>
    <w:rsid w:val="00097724"/>
    <w:rsid w:val="000977B0"/>
    <w:rsid w:val="00097D85"/>
    <w:rsid w:val="00097E53"/>
    <w:rsid w:val="00097ECD"/>
    <w:rsid w:val="000A025A"/>
    <w:rsid w:val="000A0341"/>
    <w:rsid w:val="000A067C"/>
    <w:rsid w:val="000A081F"/>
    <w:rsid w:val="000A08EA"/>
    <w:rsid w:val="000A0921"/>
    <w:rsid w:val="000A098E"/>
    <w:rsid w:val="000A0A83"/>
    <w:rsid w:val="000A0B7D"/>
    <w:rsid w:val="000A0C8C"/>
    <w:rsid w:val="000A0D72"/>
    <w:rsid w:val="000A104F"/>
    <w:rsid w:val="000A115D"/>
    <w:rsid w:val="000A12B0"/>
    <w:rsid w:val="000A17C8"/>
    <w:rsid w:val="000A17CE"/>
    <w:rsid w:val="000A17F5"/>
    <w:rsid w:val="000A1A47"/>
    <w:rsid w:val="000A1D1D"/>
    <w:rsid w:val="000A2037"/>
    <w:rsid w:val="000A255B"/>
    <w:rsid w:val="000A25A4"/>
    <w:rsid w:val="000A2A34"/>
    <w:rsid w:val="000A3253"/>
    <w:rsid w:val="000A34C9"/>
    <w:rsid w:val="000A3647"/>
    <w:rsid w:val="000A3731"/>
    <w:rsid w:val="000A3774"/>
    <w:rsid w:val="000A3849"/>
    <w:rsid w:val="000A39EE"/>
    <w:rsid w:val="000A3F88"/>
    <w:rsid w:val="000A4089"/>
    <w:rsid w:val="000A461C"/>
    <w:rsid w:val="000A4A16"/>
    <w:rsid w:val="000A4D0E"/>
    <w:rsid w:val="000A4D50"/>
    <w:rsid w:val="000A5319"/>
    <w:rsid w:val="000A55EF"/>
    <w:rsid w:val="000A58E5"/>
    <w:rsid w:val="000A5997"/>
    <w:rsid w:val="000A59FF"/>
    <w:rsid w:val="000A5DFF"/>
    <w:rsid w:val="000A61FC"/>
    <w:rsid w:val="000A65A0"/>
    <w:rsid w:val="000A65E7"/>
    <w:rsid w:val="000A68E3"/>
    <w:rsid w:val="000A6B84"/>
    <w:rsid w:val="000A6C0A"/>
    <w:rsid w:val="000A6D6F"/>
    <w:rsid w:val="000A6F59"/>
    <w:rsid w:val="000A71AF"/>
    <w:rsid w:val="000A71ED"/>
    <w:rsid w:val="000A7330"/>
    <w:rsid w:val="000A73A1"/>
    <w:rsid w:val="000A7467"/>
    <w:rsid w:val="000A75CA"/>
    <w:rsid w:val="000B0000"/>
    <w:rsid w:val="000B001E"/>
    <w:rsid w:val="000B010A"/>
    <w:rsid w:val="000B0167"/>
    <w:rsid w:val="000B0315"/>
    <w:rsid w:val="000B055F"/>
    <w:rsid w:val="000B06F2"/>
    <w:rsid w:val="000B07FD"/>
    <w:rsid w:val="000B08A8"/>
    <w:rsid w:val="000B0C7B"/>
    <w:rsid w:val="000B1744"/>
    <w:rsid w:val="000B1768"/>
    <w:rsid w:val="000B17C8"/>
    <w:rsid w:val="000B17EE"/>
    <w:rsid w:val="000B1E16"/>
    <w:rsid w:val="000B1FEC"/>
    <w:rsid w:val="000B205B"/>
    <w:rsid w:val="000B212E"/>
    <w:rsid w:val="000B270E"/>
    <w:rsid w:val="000B271D"/>
    <w:rsid w:val="000B2876"/>
    <w:rsid w:val="000B2D37"/>
    <w:rsid w:val="000B2E47"/>
    <w:rsid w:val="000B2EEC"/>
    <w:rsid w:val="000B31BF"/>
    <w:rsid w:val="000B32AC"/>
    <w:rsid w:val="000B33DE"/>
    <w:rsid w:val="000B3769"/>
    <w:rsid w:val="000B386D"/>
    <w:rsid w:val="000B3A54"/>
    <w:rsid w:val="000B3DC8"/>
    <w:rsid w:val="000B3E73"/>
    <w:rsid w:val="000B3F04"/>
    <w:rsid w:val="000B4591"/>
    <w:rsid w:val="000B471B"/>
    <w:rsid w:val="000B478A"/>
    <w:rsid w:val="000B47BA"/>
    <w:rsid w:val="000B47E2"/>
    <w:rsid w:val="000B4C20"/>
    <w:rsid w:val="000B4C98"/>
    <w:rsid w:val="000B4D32"/>
    <w:rsid w:val="000B4DCB"/>
    <w:rsid w:val="000B4DF3"/>
    <w:rsid w:val="000B503B"/>
    <w:rsid w:val="000B504D"/>
    <w:rsid w:val="000B5186"/>
    <w:rsid w:val="000B51C1"/>
    <w:rsid w:val="000B56B9"/>
    <w:rsid w:val="000B590E"/>
    <w:rsid w:val="000B62EE"/>
    <w:rsid w:val="000B64A2"/>
    <w:rsid w:val="000B6572"/>
    <w:rsid w:val="000B674B"/>
    <w:rsid w:val="000B6824"/>
    <w:rsid w:val="000B69B2"/>
    <w:rsid w:val="000B69B4"/>
    <w:rsid w:val="000B6C99"/>
    <w:rsid w:val="000B6D01"/>
    <w:rsid w:val="000B72FA"/>
    <w:rsid w:val="000B7443"/>
    <w:rsid w:val="000B7718"/>
    <w:rsid w:val="000B7C12"/>
    <w:rsid w:val="000B7E50"/>
    <w:rsid w:val="000C0095"/>
    <w:rsid w:val="000C0426"/>
    <w:rsid w:val="000C08BF"/>
    <w:rsid w:val="000C0AA1"/>
    <w:rsid w:val="000C0B86"/>
    <w:rsid w:val="000C0CDE"/>
    <w:rsid w:val="000C0E4F"/>
    <w:rsid w:val="000C108D"/>
    <w:rsid w:val="000C10D3"/>
    <w:rsid w:val="000C13EA"/>
    <w:rsid w:val="000C1637"/>
    <w:rsid w:val="000C1D2B"/>
    <w:rsid w:val="000C1D6E"/>
    <w:rsid w:val="000C1F40"/>
    <w:rsid w:val="000C2561"/>
    <w:rsid w:val="000C25D3"/>
    <w:rsid w:val="000C2845"/>
    <w:rsid w:val="000C291A"/>
    <w:rsid w:val="000C2A8F"/>
    <w:rsid w:val="000C2C36"/>
    <w:rsid w:val="000C2C39"/>
    <w:rsid w:val="000C2DD6"/>
    <w:rsid w:val="000C3066"/>
    <w:rsid w:val="000C30B8"/>
    <w:rsid w:val="000C3181"/>
    <w:rsid w:val="000C33B1"/>
    <w:rsid w:val="000C3647"/>
    <w:rsid w:val="000C36C5"/>
    <w:rsid w:val="000C36CD"/>
    <w:rsid w:val="000C372A"/>
    <w:rsid w:val="000C3991"/>
    <w:rsid w:val="000C3B36"/>
    <w:rsid w:val="000C3DD8"/>
    <w:rsid w:val="000C3EEC"/>
    <w:rsid w:val="000C3F91"/>
    <w:rsid w:val="000C41AF"/>
    <w:rsid w:val="000C433F"/>
    <w:rsid w:val="000C43A0"/>
    <w:rsid w:val="000C449A"/>
    <w:rsid w:val="000C450F"/>
    <w:rsid w:val="000C490D"/>
    <w:rsid w:val="000C4BF0"/>
    <w:rsid w:val="000C4C66"/>
    <w:rsid w:val="000C4D07"/>
    <w:rsid w:val="000C4E5A"/>
    <w:rsid w:val="000C4F25"/>
    <w:rsid w:val="000C55DD"/>
    <w:rsid w:val="000C56E0"/>
    <w:rsid w:val="000C5805"/>
    <w:rsid w:val="000C585D"/>
    <w:rsid w:val="000C5976"/>
    <w:rsid w:val="000C5C02"/>
    <w:rsid w:val="000C5D47"/>
    <w:rsid w:val="000C5D77"/>
    <w:rsid w:val="000C5F91"/>
    <w:rsid w:val="000C5F9F"/>
    <w:rsid w:val="000C611F"/>
    <w:rsid w:val="000C6B3E"/>
    <w:rsid w:val="000C6D55"/>
    <w:rsid w:val="000C6EA9"/>
    <w:rsid w:val="000C6F43"/>
    <w:rsid w:val="000C72B2"/>
    <w:rsid w:val="000C788D"/>
    <w:rsid w:val="000C7A44"/>
    <w:rsid w:val="000C7B41"/>
    <w:rsid w:val="000C7B9E"/>
    <w:rsid w:val="000C7E54"/>
    <w:rsid w:val="000C7F7A"/>
    <w:rsid w:val="000C7FFC"/>
    <w:rsid w:val="000D02DC"/>
    <w:rsid w:val="000D0405"/>
    <w:rsid w:val="000D0445"/>
    <w:rsid w:val="000D048F"/>
    <w:rsid w:val="000D05F0"/>
    <w:rsid w:val="000D06EB"/>
    <w:rsid w:val="000D07EE"/>
    <w:rsid w:val="000D0AF1"/>
    <w:rsid w:val="000D1206"/>
    <w:rsid w:val="000D12EE"/>
    <w:rsid w:val="000D1366"/>
    <w:rsid w:val="000D1570"/>
    <w:rsid w:val="000D15EA"/>
    <w:rsid w:val="000D1842"/>
    <w:rsid w:val="000D1872"/>
    <w:rsid w:val="000D1952"/>
    <w:rsid w:val="000D1A2C"/>
    <w:rsid w:val="000D1BEE"/>
    <w:rsid w:val="000D1C18"/>
    <w:rsid w:val="000D1CDD"/>
    <w:rsid w:val="000D1E38"/>
    <w:rsid w:val="000D1FE8"/>
    <w:rsid w:val="000D2695"/>
    <w:rsid w:val="000D26B6"/>
    <w:rsid w:val="000D26F4"/>
    <w:rsid w:val="000D28B1"/>
    <w:rsid w:val="000D2AF8"/>
    <w:rsid w:val="000D2B5A"/>
    <w:rsid w:val="000D2C10"/>
    <w:rsid w:val="000D2C8D"/>
    <w:rsid w:val="000D2DEF"/>
    <w:rsid w:val="000D2E10"/>
    <w:rsid w:val="000D32D9"/>
    <w:rsid w:val="000D3470"/>
    <w:rsid w:val="000D34A9"/>
    <w:rsid w:val="000D369D"/>
    <w:rsid w:val="000D3856"/>
    <w:rsid w:val="000D386C"/>
    <w:rsid w:val="000D3884"/>
    <w:rsid w:val="000D3A1C"/>
    <w:rsid w:val="000D3C6C"/>
    <w:rsid w:val="000D3CF4"/>
    <w:rsid w:val="000D40C2"/>
    <w:rsid w:val="000D40FD"/>
    <w:rsid w:val="000D414C"/>
    <w:rsid w:val="000D42C1"/>
    <w:rsid w:val="000D4305"/>
    <w:rsid w:val="000D4376"/>
    <w:rsid w:val="000D444F"/>
    <w:rsid w:val="000D4646"/>
    <w:rsid w:val="000D483F"/>
    <w:rsid w:val="000D48C3"/>
    <w:rsid w:val="000D4A55"/>
    <w:rsid w:val="000D4A5C"/>
    <w:rsid w:val="000D4DBA"/>
    <w:rsid w:val="000D4E17"/>
    <w:rsid w:val="000D4E18"/>
    <w:rsid w:val="000D5032"/>
    <w:rsid w:val="000D5066"/>
    <w:rsid w:val="000D50C6"/>
    <w:rsid w:val="000D54F9"/>
    <w:rsid w:val="000D5B1E"/>
    <w:rsid w:val="000D5C0D"/>
    <w:rsid w:val="000D5F7F"/>
    <w:rsid w:val="000D6285"/>
    <w:rsid w:val="000D63C2"/>
    <w:rsid w:val="000D6C35"/>
    <w:rsid w:val="000D6C7B"/>
    <w:rsid w:val="000D6FAE"/>
    <w:rsid w:val="000D742C"/>
    <w:rsid w:val="000D752B"/>
    <w:rsid w:val="000D7545"/>
    <w:rsid w:val="000D7637"/>
    <w:rsid w:val="000D7947"/>
    <w:rsid w:val="000D797B"/>
    <w:rsid w:val="000D7CD9"/>
    <w:rsid w:val="000D7F3B"/>
    <w:rsid w:val="000E010A"/>
    <w:rsid w:val="000E045A"/>
    <w:rsid w:val="000E050A"/>
    <w:rsid w:val="000E0761"/>
    <w:rsid w:val="000E07CB"/>
    <w:rsid w:val="000E0867"/>
    <w:rsid w:val="000E08C2"/>
    <w:rsid w:val="000E0957"/>
    <w:rsid w:val="000E0CF3"/>
    <w:rsid w:val="000E0E76"/>
    <w:rsid w:val="000E0E9C"/>
    <w:rsid w:val="000E0F32"/>
    <w:rsid w:val="000E0F64"/>
    <w:rsid w:val="000E110A"/>
    <w:rsid w:val="000E12BD"/>
    <w:rsid w:val="000E13BD"/>
    <w:rsid w:val="000E13E9"/>
    <w:rsid w:val="000E1415"/>
    <w:rsid w:val="000E14BB"/>
    <w:rsid w:val="000E15CB"/>
    <w:rsid w:val="000E19D8"/>
    <w:rsid w:val="000E1A38"/>
    <w:rsid w:val="000E1ADE"/>
    <w:rsid w:val="000E1BF4"/>
    <w:rsid w:val="000E1C58"/>
    <w:rsid w:val="000E21CD"/>
    <w:rsid w:val="000E2283"/>
    <w:rsid w:val="000E248A"/>
    <w:rsid w:val="000E2880"/>
    <w:rsid w:val="000E2972"/>
    <w:rsid w:val="000E2C40"/>
    <w:rsid w:val="000E2D98"/>
    <w:rsid w:val="000E2FCE"/>
    <w:rsid w:val="000E2FCF"/>
    <w:rsid w:val="000E2FFA"/>
    <w:rsid w:val="000E3051"/>
    <w:rsid w:val="000E3198"/>
    <w:rsid w:val="000E342F"/>
    <w:rsid w:val="000E3565"/>
    <w:rsid w:val="000E35A5"/>
    <w:rsid w:val="000E38D9"/>
    <w:rsid w:val="000E38EE"/>
    <w:rsid w:val="000E3990"/>
    <w:rsid w:val="000E3A82"/>
    <w:rsid w:val="000E40AF"/>
    <w:rsid w:val="000E4482"/>
    <w:rsid w:val="000E451B"/>
    <w:rsid w:val="000E4585"/>
    <w:rsid w:val="000E479F"/>
    <w:rsid w:val="000E496A"/>
    <w:rsid w:val="000E4981"/>
    <w:rsid w:val="000E4CBA"/>
    <w:rsid w:val="000E4CBF"/>
    <w:rsid w:val="000E4D5A"/>
    <w:rsid w:val="000E5231"/>
    <w:rsid w:val="000E5293"/>
    <w:rsid w:val="000E5399"/>
    <w:rsid w:val="000E5422"/>
    <w:rsid w:val="000E58C8"/>
    <w:rsid w:val="000E595F"/>
    <w:rsid w:val="000E5CDD"/>
    <w:rsid w:val="000E6289"/>
    <w:rsid w:val="000E63E2"/>
    <w:rsid w:val="000E6472"/>
    <w:rsid w:val="000E6807"/>
    <w:rsid w:val="000E688E"/>
    <w:rsid w:val="000E6904"/>
    <w:rsid w:val="000E69F4"/>
    <w:rsid w:val="000E6EED"/>
    <w:rsid w:val="000E7144"/>
    <w:rsid w:val="000E7445"/>
    <w:rsid w:val="000E76EF"/>
    <w:rsid w:val="000E7C60"/>
    <w:rsid w:val="000E7C95"/>
    <w:rsid w:val="000E7D86"/>
    <w:rsid w:val="000E7F57"/>
    <w:rsid w:val="000F014D"/>
    <w:rsid w:val="000F0233"/>
    <w:rsid w:val="000F02B8"/>
    <w:rsid w:val="000F038F"/>
    <w:rsid w:val="000F03E8"/>
    <w:rsid w:val="000F0729"/>
    <w:rsid w:val="000F072A"/>
    <w:rsid w:val="000F0865"/>
    <w:rsid w:val="000F0926"/>
    <w:rsid w:val="000F0948"/>
    <w:rsid w:val="000F09BC"/>
    <w:rsid w:val="000F09E1"/>
    <w:rsid w:val="000F09EE"/>
    <w:rsid w:val="000F0B75"/>
    <w:rsid w:val="000F0C70"/>
    <w:rsid w:val="000F0D15"/>
    <w:rsid w:val="000F0DA0"/>
    <w:rsid w:val="000F1001"/>
    <w:rsid w:val="000F1094"/>
    <w:rsid w:val="000F11B1"/>
    <w:rsid w:val="000F1351"/>
    <w:rsid w:val="000F13D9"/>
    <w:rsid w:val="000F158F"/>
    <w:rsid w:val="000F164B"/>
    <w:rsid w:val="000F16EE"/>
    <w:rsid w:val="000F18CA"/>
    <w:rsid w:val="000F19B9"/>
    <w:rsid w:val="000F1E34"/>
    <w:rsid w:val="000F1EA9"/>
    <w:rsid w:val="000F215F"/>
    <w:rsid w:val="000F21BA"/>
    <w:rsid w:val="000F241A"/>
    <w:rsid w:val="000F28C4"/>
    <w:rsid w:val="000F2AFF"/>
    <w:rsid w:val="000F2F5C"/>
    <w:rsid w:val="000F3169"/>
    <w:rsid w:val="000F325E"/>
    <w:rsid w:val="000F3273"/>
    <w:rsid w:val="000F336B"/>
    <w:rsid w:val="000F347D"/>
    <w:rsid w:val="000F38ED"/>
    <w:rsid w:val="000F3BE8"/>
    <w:rsid w:val="000F3D0F"/>
    <w:rsid w:val="000F3D54"/>
    <w:rsid w:val="000F3EB9"/>
    <w:rsid w:val="000F4091"/>
    <w:rsid w:val="000F42FA"/>
    <w:rsid w:val="000F43CE"/>
    <w:rsid w:val="000F455D"/>
    <w:rsid w:val="000F457F"/>
    <w:rsid w:val="000F4668"/>
    <w:rsid w:val="000F49F0"/>
    <w:rsid w:val="000F4DF4"/>
    <w:rsid w:val="000F5299"/>
    <w:rsid w:val="000F53DC"/>
    <w:rsid w:val="000F5523"/>
    <w:rsid w:val="000F55AE"/>
    <w:rsid w:val="000F581C"/>
    <w:rsid w:val="000F5951"/>
    <w:rsid w:val="000F59EE"/>
    <w:rsid w:val="000F5A30"/>
    <w:rsid w:val="000F5A73"/>
    <w:rsid w:val="000F5B97"/>
    <w:rsid w:val="000F5DE6"/>
    <w:rsid w:val="000F5E60"/>
    <w:rsid w:val="000F605C"/>
    <w:rsid w:val="000F61AB"/>
    <w:rsid w:val="000F62E2"/>
    <w:rsid w:val="000F645F"/>
    <w:rsid w:val="000F677E"/>
    <w:rsid w:val="000F6F3B"/>
    <w:rsid w:val="000F7119"/>
    <w:rsid w:val="000F72BF"/>
    <w:rsid w:val="000F7380"/>
    <w:rsid w:val="000F7428"/>
    <w:rsid w:val="000F7614"/>
    <w:rsid w:val="000F783E"/>
    <w:rsid w:val="000F79E5"/>
    <w:rsid w:val="000F7AFD"/>
    <w:rsid w:val="000F7B51"/>
    <w:rsid w:val="000F7D94"/>
    <w:rsid w:val="000F7FF4"/>
    <w:rsid w:val="001000A4"/>
    <w:rsid w:val="00100356"/>
    <w:rsid w:val="0010089E"/>
    <w:rsid w:val="0010099D"/>
    <w:rsid w:val="00100A92"/>
    <w:rsid w:val="00100BE3"/>
    <w:rsid w:val="00100CC4"/>
    <w:rsid w:val="00100D14"/>
    <w:rsid w:val="00100D51"/>
    <w:rsid w:val="00101023"/>
    <w:rsid w:val="0010156D"/>
    <w:rsid w:val="001015F4"/>
    <w:rsid w:val="00101AB9"/>
    <w:rsid w:val="00101B36"/>
    <w:rsid w:val="00101CC6"/>
    <w:rsid w:val="00101CD6"/>
    <w:rsid w:val="00101D56"/>
    <w:rsid w:val="00101DEA"/>
    <w:rsid w:val="00101F26"/>
    <w:rsid w:val="00101FB4"/>
    <w:rsid w:val="001023F6"/>
    <w:rsid w:val="00102672"/>
    <w:rsid w:val="001027CE"/>
    <w:rsid w:val="00102A0A"/>
    <w:rsid w:val="00102A59"/>
    <w:rsid w:val="00102C7F"/>
    <w:rsid w:val="00102EDA"/>
    <w:rsid w:val="00103202"/>
    <w:rsid w:val="00103252"/>
    <w:rsid w:val="001034B1"/>
    <w:rsid w:val="00103679"/>
    <w:rsid w:val="00103864"/>
    <w:rsid w:val="0010393E"/>
    <w:rsid w:val="00103A7B"/>
    <w:rsid w:val="00103D89"/>
    <w:rsid w:val="00103E0A"/>
    <w:rsid w:val="00103E88"/>
    <w:rsid w:val="00103FDA"/>
    <w:rsid w:val="00104057"/>
    <w:rsid w:val="001040F5"/>
    <w:rsid w:val="001040FB"/>
    <w:rsid w:val="001041E3"/>
    <w:rsid w:val="001043AF"/>
    <w:rsid w:val="00104756"/>
    <w:rsid w:val="00104B6C"/>
    <w:rsid w:val="00104B95"/>
    <w:rsid w:val="00104B9A"/>
    <w:rsid w:val="00104E0D"/>
    <w:rsid w:val="00104E5F"/>
    <w:rsid w:val="001050B3"/>
    <w:rsid w:val="001053F8"/>
    <w:rsid w:val="00105593"/>
    <w:rsid w:val="001058FF"/>
    <w:rsid w:val="001059B0"/>
    <w:rsid w:val="00105ADA"/>
    <w:rsid w:val="00105C75"/>
    <w:rsid w:val="00105DE9"/>
    <w:rsid w:val="00105F62"/>
    <w:rsid w:val="00105F70"/>
    <w:rsid w:val="001061A5"/>
    <w:rsid w:val="001065F4"/>
    <w:rsid w:val="00106CDE"/>
    <w:rsid w:val="00106E5D"/>
    <w:rsid w:val="00106EC6"/>
    <w:rsid w:val="001070EC"/>
    <w:rsid w:val="00107152"/>
    <w:rsid w:val="00107172"/>
    <w:rsid w:val="001074FA"/>
    <w:rsid w:val="0010797F"/>
    <w:rsid w:val="001079A3"/>
    <w:rsid w:val="00107E20"/>
    <w:rsid w:val="00107F4C"/>
    <w:rsid w:val="001089D9"/>
    <w:rsid w:val="001105D2"/>
    <w:rsid w:val="001105D5"/>
    <w:rsid w:val="00110952"/>
    <w:rsid w:val="00110D39"/>
    <w:rsid w:val="00110E5F"/>
    <w:rsid w:val="00110E64"/>
    <w:rsid w:val="00110EC8"/>
    <w:rsid w:val="00111092"/>
    <w:rsid w:val="0011109E"/>
    <w:rsid w:val="001110BC"/>
    <w:rsid w:val="001110CF"/>
    <w:rsid w:val="00111166"/>
    <w:rsid w:val="001111A8"/>
    <w:rsid w:val="00111214"/>
    <w:rsid w:val="0011122E"/>
    <w:rsid w:val="00111505"/>
    <w:rsid w:val="0011169B"/>
    <w:rsid w:val="00111A94"/>
    <w:rsid w:val="00111AD3"/>
    <w:rsid w:val="00111E2B"/>
    <w:rsid w:val="00111F49"/>
    <w:rsid w:val="00111FAB"/>
    <w:rsid w:val="001124E4"/>
    <w:rsid w:val="0011254B"/>
    <w:rsid w:val="001125BE"/>
    <w:rsid w:val="001125DB"/>
    <w:rsid w:val="0011279B"/>
    <w:rsid w:val="001128C8"/>
    <w:rsid w:val="00112AFA"/>
    <w:rsid w:val="00112C28"/>
    <w:rsid w:val="00112E45"/>
    <w:rsid w:val="0011304D"/>
    <w:rsid w:val="0011310E"/>
    <w:rsid w:val="001132FF"/>
    <w:rsid w:val="0011369F"/>
    <w:rsid w:val="0011380E"/>
    <w:rsid w:val="00113DE1"/>
    <w:rsid w:val="00113ECD"/>
    <w:rsid w:val="00114081"/>
    <w:rsid w:val="001141D9"/>
    <w:rsid w:val="001141E5"/>
    <w:rsid w:val="001143DA"/>
    <w:rsid w:val="00114663"/>
    <w:rsid w:val="0011498B"/>
    <w:rsid w:val="00114BC9"/>
    <w:rsid w:val="00114CE3"/>
    <w:rsid w:val="00114D07"/>
    <w:rsid w:val="00114EE4"/>
    <w:rsid w:val="001151AD"/>
    <w:rsid w:val="00115452"/>
    <w:rsid w:val="001154D1"/>
    <w:rsid w:val="001158AA"/>
    <w:rsid w:val="00115C64"/>
    <w:rsid w:val="00115E16"/>
    <w:rsid w:val="00115E53"/>
    <w:rsid w:val="00115EF3"/>
    <w:rsid w:val="001160B7"/>
    <w:rsid w:val="00116490"/>
    <w:rsid w:val="00116698"/>
    <w:rsid w:val="00116809"/>
    <w:rsid w:val="0011688C"/>
    <w:rsid w:val="00116B0F"/>
    <w:rsid w:val="00116DC0"/>
    <w:rsid w:val="00116E0A"/>
    <w:rsid w:val="00116F60"/>
    <w:rsid w:val="00116FAA"/>
    <w:rsid w:val="00117405"/>
    <w:rsid w:val="0011757E"/>
    <w:rsid w:val="00117658"/>
    <w:rsid w:val="00117659"/>
    <w:rsid w:val="00117749"/>
    <w:rsid w:val="001177F9"/>
    <w:rsid w:val="00117A41"/>
    <w:rsid w:val="00117B64"/>
    <w:rsid w:val="00120064"/>
    <w:rsid w:val="0012008D"/>
    <w:rsid w:val="001200C0"/>
    <w:rsid w:val="0012051D"/>
    <w:rsid w:val="00120733"/>
    <w:rsid w:val="00120A5B"/>
    <w:rsid w:val="00120BC9"/>
    <w:rsid w:val="00120C4B"/>
    <w:rsid w:val="00120D3F"/>
    <w:rsid w:val="00120DC2"/>
    <w:rsid w:val="00120E22"/>
    <w:rsid w:val="00120ED8"/>
    <w:rsid w:val="00121158"/>
    <w:rsid w:val="00121481"/>
    <w:rsid w:val="00121764"/>
    <w:rsid w:val="0012179E"/>
    <w:rsid w:val="00121A5B"/>
    <w:rsid w:val="00121BBE"/>
    <w:rsid w:val="00121FD2"/>
    <w:rsid w:val="00122114"/>
    <w:rsid w:val="00122345"/>
    <w:rsid w:val="0012238B"/>
    <w:rsid w:val="001223E6"/>
    <w:rsid w:val="0012283F"/>
    <w:rsid w:val="001228EA"/>
    <w:rsid w:val="001229B7"/>
    <w:rsid w:val="00122A3F"/>
    <w:rsid w:val="00122A54"/>
    <w:rsid w:val="00122A8D"/>
    <w:rsid w:val="00122AF4"/>
    <w:rsid w:val="00122E4D"/>
    <w:rsid w:val="00122E71"/>
    <w:rsid w:val="00122FA6"/>
    <w:rsid w:val="00123097"/>
    <w:rsid w:val="00123319"/>
    <w:rsid w:val="001233FC"/>
    <w:rsid w:val="001234FD"/>
    <w:rsid w:val="001236CA"/>
    <w:rsid w:val="001238C3"/>
    <w:rsid w:val="00123A34"/>
    <w:rsid w:val="00123FAB"/>
    <w:rsid w:val="0012436C"/>
    <w:rsid w:val="001245A8"/>
    <w:rsid w:val="00124690"/>
    <w:rsid w:val="00124B16"/>
    <w:rsid w:val="00124E59"/>
    <w:rsid w:val="00124F99"/>
    <w:rsid w:val="00125520"/>
    <w:rsid w:val="0012561F"/>
    <w:rsid w:val="0012603B"/>
    <w:rsid w:val="00126086"/>
    <w:rsid w:val="001265DD"/>
    <w:rsid w:val="001265DF"/>
    <w:rsid w:val="00126897"/>
    <w:rsid w:val="001268CE"/>
    <w:rsid w:val="00126EE0"/>
    <w:rsid w:val="00126FBB"/>
    <w:rsid w:val="00127031"/>
    <w:rsid w:val="001270E8"/>
    <w:rsid w:val="001272DA"/>
    <w:rsid w:val="00127517"/>
    <w:rsid w:val="001276F3"/>
    <w:rsid w:val="0012774F"/>
    <w:rsid w:val="001277AC"/>
    <w:rsid w:val="00127B32"/>
    <w:rsid w:val="00127B4A"/>
    <w:rsid w:val="00127BA1"/>
    <w:rsid w:val="00127EDF"/>
    <w:rsid w:val="00127F87"/>
    <w:rsid w:val="00127FC1"/>
    <w:rsid w:val="0013019C"/>
    <w:rsid w:val="001302B6"/>
    <w:rsid w:val="00130318"/>
    <w:rsid w:val="0013037C"/>
    <w:rsid w:val="00130748"/>
    <w:rsid w:val="00130AB9"/>
    <w:rsid w:val="00130ABF"/>
    <w:rsid w:val="00130D47"/>
    <w:rsid w:val="00130D5A"/>
    <w:rsid w:val="00130E62"/>
    <w:rsid w:val="00131142"/>
    <w:rsid w:val="0013150B"/>
    <w:rsid w:val="00131961"/>
    <w:rsid w:val="00131AE3"/>
    <w:rsid w:val="00131B0D"/>
    <w:rsid w:val="00131EB1"/>
    <w:rsid w:val="00131F35"/>
    <w:rsid w:val="00131FA8"/>
    <w:rsid w:val="00132061"/>
    <w:rsid w:val="0013208E"/>
    <w:rsid w:val="001322CB"/>
    <w:rsid w:val="0013245F"/>
    <w:rsid w:val="00132598"/>
    <w:rsid w:val="00132601"/>
    <w:rsid w:val="0013276A"/>
    <w:rsid w:val="00132809"/>
    <w:rsid w:val="00132830"/>
    <w:rsid w:val="00132857"/>
    <w:rsid w:val="00132B7E"/>
    <w:rsid w:val="00132F6D"/>
    <w:rsid w:val="001330D4"/>
    <w:rsid w:val="001330EB"/>
    <w:rsid w:val="001330F1"/>
    <w:rsid w:val="0013343C"/>
    <w:rsid w:val="00133557"/>
    <w:rsid w:val="0013381E"/>
    <w:rsid w:val="001339B1"/>
    <w:rsid w:val="00133CB4"/>
    <w:rsid w:val="001340FE"/>
    <w:rsid w:val="0013443E"/>
    <w:rsid w:val="001346F5"/>
    <w:rsid w:val="00134860"/>
    <w:rsid w:val="00134A4C"/>
    <w:rsid w:val="00134A70"/>
    <w:rsid w:val="00134C69"/>
    <w:rsid w:val="00134F86"/>
    <w:rsid w:val="00134FC6"/>
    <w:rsid w:val="001350A5"/>
    <w:rsid w:val="00135130"/>
    <w:rsid w:val="0013519E"/>
    <w:rsid w:val="0013531A"/>
    <w:rsid w:val="00135350"/>
    <w:rsid w:val="00135438"/>
    <w:rsid w:val="00135BBC"/>
    <w:rsid w:val="00135D9F"/>
    <w:rsid w:val="00136AB9"/>
    <w:rsid w:val="0013708D"/>
    <w:rsid w:val="00137572"/>
    <w:rsid w:val="00137AB0"/>
    <w:rsid w:val="00137C70"/>
    <w:rsid w:val="00137D0D"/>
    <w:rsid w:val="001401F0"/>
    <w:rsid w:val="00140334"/>
    <w:rsid w:val="00140505"/>
    <w:rsid w:val="001405E2"/>
    <w:rsid w:val="001407A9"/>
    <w:rsid w:val="00140A5D"/>
    <w:rsid w:val="0014102D"/>
    <w:rsid w:val="00141064"/>
    <w:rsid w:val="001411EE"/>
    <w:rsid w:val="00141314"/>
    <w:rsid w:val="00141370"/>
    <w:rsid w:val="00141499"/>
    <w:rsid w:val="001414F6"/>
    <w:rsid w:val="00141B55"/>
    <w:rsid w:val="00141BEC"/>
    <w:rsid w:val="00141CB0"/>
    <w:rsid w:val="00141EF3"/>
    <w:rsid w:val="001420A5"/>
    <w:rsid w:val="00142117"/>
    <w:rsid w:val="00142345"/>
    <w:rsid w:val="0014237D"/>
    <w:rsid w:val="001423E8"/>
    <w:rsid w:val="0014258A"/>
    <w:rsid w:val="00142738"/>
    <w:rsid w:val="00142741"/>
    <w:rsid w:val="00142B9F"/>
    <w:rsid w:val="00142D16"/>
    <w:rsid w:val="00142D54"/>
    <w:rsid w:val="001430B5"/>
    <w:rsid w:val="0014372B"/>
    <w:rsid w:val="0014386A"/>
    <w:rsid w:val="00143C57"/>
    <w:rsid w:val="00143EAE"/>
    <w:rsid w:val="00143EE6"/>
    <w:rsid w:val="001442DB"/>
    <w:rsid w:val="0014454B"/>
    <w:rsid w:val="00144592"/>
    <w:rsid w:val="0014472D"/>
    <w:rsid w:val="00144980"/>
    <w:rsid w:val="00144FCD"/>
    <w:rsid w:val="001451DB"/>
    <w:rsid w:val="00145317"/>
    <w:rsid w:val="00145379"/>
    <w:rsid w:val="001455C4"/>
    <w:rsid w:val="00145C4D"/>
    <w:rsid w:val="00145CEA"/>
    <w:rsid w:val="00145F3C"/>
    <w:rsid w:val="00146079"/>
    <w:rsid w:val="001462CC"/>
    <w:rsid w:val="001467A9"/>
    <w:rsid w:val="00146A18"/>
    <w:rsid w:val="00146CC1"/>
    <w:rsid w:val="00146ED0"/>
    <w:rsid w:val="00146F16"/>
    <w:rsid w:val="00146F1C"/>
    <w:rsid w:val="00146FBC"/>
    <w:rsid w:val="0014703C"/>
    <w:rsid w:val="00147866"/>
    <w:rsid w:val="001479EB"/>
    <w:rsid w:val="00147A3D"/>
    <w:rsid w:val="00147AE4"/>
    <w:rsid w:val="00147BDA"/>
    <w:rsid w:val="0015001C"/>
    <w:rsid w:val="001503AC"/>
    <w:rsid w:val="00150429"/>
    <w:rsid w:val="0015043A"/>
    <w:rsid w:val="0015043B"/>
    <w:rsid w:val="001506CC"/>
    <w:rsid w:val="00150907"/>
    <w:rsid w:val="00150B14"/>
    <w:rsid w:val="00150CF9"/>
    <w:rsid w:val="00150D3C"/>
    <w:rsid w:val="00150DC1"/>
    <w:rsid w:val="00150DE2"/>
    <w:rsid w:val="00150F9E"/>
    <w:rsid w:val="0015101A"/>
    <w:rsid w:val="0015161C"/>
    <w:rsid w:val="0015170A"/>
    <w:rsid w:val="0015176F"/>
    <w:rsid w:val="00151B1B"/>
    <w:rsid w:val="00151F56"/>
    <w:rsid w:val="00152032"/>
    <w:rsid w:val="001522C8"/>
    <w:rsid w:val="0015232F"/>
    <w:rsid w:val="001527FC"/>
    <w:rsid w:val="00152937"/>
    <w:rsid w:val="00152939"/>
    <w:rsid w:val="00152A28"/>
    <w:rsid w:val="00152BAD"/>
    <w:rsid w:val="00152D13"/>
    <w:rsid w:val="00152DD7"/>
    <w:rsid w:val="00153016"/>
    <w:rsid w:val="00153214"/>
    <w:rsid w:val="001536E6"/>
    <w:rsid w:val="001539B4"/>
    <w:rsid w:val="00153D60"/>
    <w:rsid w:val="00153E48"/>
    <w:rsid w:val="00154377"/>
    <w:rsid w:val="00154BAA"/>
    <w:rsid w:val="00154F67"/>
    <w:rsid w:val="00154F81"/>
    <w:rsid w:val="001559E5"/>
    <w:rsid w:val="00155ACD"/>
    <w:rsid w:val="00155AF0"/>
    <w:rsid w:val="00155B14"/>
    <w:rsid w:val="00155CE4"/>
    <w:rsid w:val="00155D33"/>
    <w:rsid w:val="00155DFF"/>
    <w:rsid w:val="00155F34"/>
    <w:rsid w:val="00155F89"/>
    <w:rsid w:val="00156242"/>
    <w:rsid w:val="00156285"/>
    <w:rsid w:val="00156746"/>
    <w:rsid w:val="00156825"/>
    <w:rsid w:val="00156D96"/>
    <w:rsid w:val="00156DE4"/>
    <w:rsid w:val="00156DF2"/>
    <w:rsid w:val="00156E50"/>
    <w:rsid w:val="0015701C"/>
    <w:rsid w:val="00157040"/>
    <w:rsid w:val="0015704A"/>
    <w:rsid w:val="001578E5"/>
    <w:rsid w:val="00157AE5"/>
    <w:rsid w:val="00157CDD"/>
    <w:rsid w:val="00157D03"/>
    <w:rsid w:val="00157DDD"/>
    <w:rsid w:val="0016010C"/>
    <w:rsid w:val="001603EE"/>
    <w:rsid w:val="001603FD"/>
    <w:rsid w:val="00160443"/>
    <w:rsid w:val="001604BD"/>
    <w:rsid w:val="001608F1"/>
    <w:rsid w:val="00160984"/>
    <w:rsid w:val="001609E9"/>
    <w:rsid w:val="00160DB8"/>
    <w:rsid w:val="00160EF0"/>
    <w:rsid w:val="00161178"/>
    <w:rsid w:val="00161220"/>
    <w:rsid w:val="00161580"/>
    <w:rsid w:val="00161672"/>
    <w:rsid w:val="00161686"/>
    <w:rsid w:val="00161B47"/>
    <w:rsid w:val="00161BE7"/>
    <w:rsid w:val="00162147"/>
    <w:rsid w:val="00162220"/>
    <w:rsid w:val="001622F4"/>
    <w:rsid w:val="0016236B"/>
    <w:rsid w:val="001625BF"/>
    <w:rsid w:val="00162635"/>
    <w:rsid w:val="00162644"/>
    <w:rsid w:val="00162AF9"/>
    <w:rsid w:val="00162E3D"/>
    <w:rsid w:val="00162EF7"/>
    <w:rsid w:val="00163200"/>
    <w:rsid w:val="00163921"/>
    <w:rsid w:val="001639B1"/>
    <w:rsid w:val="00163B36"/>
    <w:rsid w:val="00163BE8"/>
    <w:rsid w:val="00163D74"/>
    <w:rsid w:val="00163DC1"/>
    <w:rsid w:val="00163E83"/>
    <w:rsid w:val="00163FB9"/>
    <w:rsid w:val="00163FFC"/>
    <w:rsid w:val="0016402A"/>
    <w:rsid w:val="00164124"/>
    <w:rsid w:val="00164230"/>
    <w:rsid w:val="001643EA"/>
    <w:rsid w:val="00164500"/>
    <w:rsid w:val="00164ABE"/>
    <w:rsid w:val="00164AD6"/>
    <w:rsid w:val="00164B2E"/>
    <w:rsid w:val="00164B85"/>
    <w:rsid w:val="00164C24"/>
    <w:rsid w:val="00164CC1"/>
    <w:rsid w:val="001654C4"/>
    <w:rsid w:val="001654D2"/>
    <w:rsid w:val="00165583"/>
    <w:rsid w:val="001656F8"/>
    <w:rsid w:val="00165B5B"/>
    <w:rsid w:val="00165B78"/>
    <w:rsid w:val="00165D25"/>
    <w:rsid w:val="00165DF8"/>
    <w:rsid w:val="001661BD"/>
    <w:rsid w:val="00166499"/>
    <w:rsid w:val="00166680"/>
    <w:rsid w:val="00166E97"/>
    <w:rsid w:val="001674E4"/>
    <w:rsid w:val="001675A6"/>
    <w:rsid w:val="001675FF"/>
    <w:rsid w:val="00167686"/>
    <w:rsid w:val="0016789A"/>
    <w:rsid w:val="001679A3"/>
    <w:rsid w:val="00167B49"/>
    <w:rsid w:val="00170067"/>
    <w:rsid w:val="00170609"/>
    <w:rsid w:val="00170677"/>
    <w:rsid w:val="00170BF6"/>
    <w:rsid w:val="00170BF8"/>
    <w:rsid w:val="00170C32"/>
    <w:rsid w:val="00170C9F"/>
    <w:rsid w:val="00171006"/>
    <w:rsid w:val="00171376"/>
    <w:rsid w:val="001713EC"/>
    <w:rsid w:val="001714A7"/>
    <w:rsid w:val="0017153F"/>
    <w:rsid w:val="00171561"/>
    <w:rsid w:val="00171904"/>
    <w:rsid w:val="00171D1B"/>
    <w:rsid w:val="00171D44"/>
    <w:rsid w:val="001727D1"/>
    <w:rsid w:val="001731CE"/>
    <w:rsid w:val="001733D1"/>
    <w:rsid w:val="001735F4"/>
    <w:rsid w:val="00173654"/>
    <w:rsid w:val="00173692"/>
    <w:rsid w:val="0017393D"/>
    <w:rsid w:val="00173BDB"/>
    <w:rsid w:val="00173BE0"/>
    <w:rsid w:val="00173C66"/>
    <w:rsid w:val="00173C75"/>
    <w:rsid w:val="00173FF6"/>
    <w:rsid w:val="0017420C"/>
    <w:rsid w:val="0017426B"/>
    <w:rsid w:val="001742EE"/>
    <w:rsid w:val="00174344"/>
    <w:rsid w:val="001743CE"/>
    <w:rsid w:val="00174705"/>
    <w:rsid w:val="001749C2"/>
    <w:rsid w:val="00174B99"/>
    <w:rsid w:val="00174BD5"/>
    <w:rsid w:val="00174C76"/>
    <w:rsid w:val="00174CE4"/>
    <w:rsid w:val="0017505D"/>
    <w:rsid w:val="0017515E"/>
    <w:rsid w:val="001754CA"/>
    <w:rsid w:val="0017572C"/>
    <w:rsid w:val="0017574E"/>
    <w:rsid w:val="001759AA"/>
    <w:rsid w:val="001759B6"/>
    <w:rsid w:val="00175C88"/>
    <w:rsid w:val="00175FDD"/>
    <w:rsid w:val="0017615B"/>
    <w:rsid w:val="001761AD"/>
    <w:rsid w:val="0017655D"/>
    <w:rsid w:val="00176621"/>
    <w:rsid w:val="00176657"/>
    <w:rsid w:val="00176AC5"/>
    <w:rsid w:val="00176B01"/>
    <w:rsid w:val="00176B18"/>
    <w:rsid w:val="00176B66"/>
    <w:rsid w:val="001770E6"/>
    <w:rsid w:val="001770F1"/>
    <w:rsid w:val="00177187"/>
    <w:rsid w:val="0017720D"/>
    <w:rsid w:val="001772FD"/>
    <w:rsid w:val="001777EC"/>
    <w:rsid w:val="001778B2"/>
    <w:rsid w:val="00177D2A"/>
    <w:rsid w:val="00177FDF"/>
    <w:rsid w:val="0018018F"/>
    <w:rsid w:val="00180604"/>
    <w:rsid w:val="0018090B"/>
    <w:rsid w:val="00180A06"/>
    <w:rsid w:val="00180BCD"/>
    <w:rsid w:val="00180CB6"/>
    <w:rsid w:val="00180E09"/>
    <w:rsid w:val="001810C0"/>
    <w:rsid w:val="00181112"/>
    <w:rsid w:val="00181153"/>
    <w:rsid w:val="00181154"/>
    <w:rsid w:val="0018152A"/>
    <w:rsid w:val="0018155F"/>
    <w:rsid w:val="00181753"/>
    <w:rsid w:val="00181B72"/>
    <w:rsid w:val="00181BF6"/>
    <w:rsid w:val="00182015"/>
    <w:rsid w:val="00182148"/>
    <w:rsid w:val="0018245A"/>
    <w:rsid w:val="00182494"/>
    <w:rsid w:val="00182A16"/>
    <w:rsid w:val="001831CB"/>
    <w:rsid w:val="001831CD"/>
    <w:rsid w:val="001833C2"/>
    <w:rsid w:val="00183491"/>
    <w:rsid w:val="00183518"/>
    <w:rsid w:val="00183878"/>
    <w:rsid w:val="00183AEC"/>
    <w:rsid w:val="00183D98"/>
    <w:rsid w:val="00183F11"/>
    <w:rsid w:val="00183FBB"/>
    <w:rsid w:val="001840B9"/>
    <w:rsid w:val="00184218"/>
    <w:rsid w:val="00184345"/>
    <w:rsid w:val="00184521"/>
    <w:rsid w:val="00184578"/>
    <w:rsid w:val="00184579"/>
    <w:rsid w:val="0018499C"/>
    <w:rsid w:val="00184BFD"/>
    <w:rsid w:val="00184C05"/>
    <w:rsid w:val="00184CF4"/>
    <w:rsid w:val="00184D95"/>
    <w:rsid w:val="00185078"/>
    <w:rsid w:val="00185258"/>
    <w:rsid w:val="00185823"/>
    <w:rsid w:val="00185C80"/>
    <w:rsid w:val="00185DAB"/>
    <w:rsid w:val="00185ED4"/>
    <w:rsid w:val="00185FE7"/>
    <w:rsid w:val="001861C4"/>
    <w:rsid w:val="001869E5"/>
    <w:rsid w:val="001869E7"/>
    <w:rsid w:val="00186A50"/>
    <w:rsid w:val="00186B01"/>
    <w:rsid w:val="00186BC5"/>
    <w:rsid w:val="00187062"/>
    <w:rsid w:val="00187402"/>
    <w:rsid w:val="0018792B"/>
    <w:rsid w:val="00187B1C"/>
    <w:rsid w:val="00187DA0"/>
    <w:rsid w:val="00187E53"/>
    <w:rsid w:val="0019036A"/>
    <w:rsid w:val="001903AB"/>
    <w:rsid w:val="00190640"/>
    <w:rsid w:val="001906E9"/>
    <w:rsid w:val="001907F4"/>
    <w:rsid w:val="00190802"/>
    <w:rsid w:val="0019084E"/>
    <w:rsid w:val="00190877"/>
    <w:rsid w:val="00190C30"/>
    <w:rsid w:val="00191324"/>
    <w:rsid w:val="001914C4"/>
    <w:rsid w:val="001914E8"/>
    <w:rsid w:val="00191667"/>
    <w:rsid w:val="00191791"/>
    <w:rsid w:val="00191881"/>
    <w:rsid w:val="00191C8D"/>
    <w:rsid w:val="00191CC0"/>
    <w:rsid w:val="001920D1"/>
    <w:rsid w:val="001920EC"/>
    <w:rsid w:val="00192215"/>
    <w:rsid w:val="001922B3"/>
    <w:rsid w:val="00192414"/>
    <w:rsid w:val="00192548"/>
    <w:rsid w:val="00192590"/>
    <w:rsid w:val="00192943"/>
    <w:rsid w:val="00192A01"/>
    <w:rsid w:val="00192A03"/>
    <w:rsid w:val="00192AB8"/>
    <w:rsid w:val="00192B6E"/>
    <w:rsid w:val="00192D68"/>
    <w:rsid w:val="00192EB9"/>
    <w:rsid w:val="00192F71"/>
    <w:rsid w:val="00193208"/>
    <w:rsid w:val="001932A2"/>
    <w:rsid w:val="00193851"/>
    <w:rsid w:val="001939A9"/>
    <w:rsid w:val="00193BF1"/>
    <w:rsid w:val="00193E31"/>
    <w:rsid w:val="00193FE8"/>
    <w:rsid w:val="0019400B"/>
    <w:rsid w:val="001942A1"/>
    <w:rsid w:val="00194322"/>
    <w:rsid w:val="00194410"/>
    <w:rsid w:val="00194454"/>
    <w:rsid w:val="00194526"/>
    <w:rsid w:val="0019460A"/>
    <w:rsid w:val="00194C25"/>
    <w:rsid w:val="00194C36"/>
    <w:rsid w:val="00194E6D"/>
    <w:rsid w:val="0019525C"/>
    <w:rsid w:val="0019542E"/>
    <w:rsid w:val="00195C66"/>
    <w:rsid w:val="00195CCD"/>
    <w:rsid w:val="00195DC5"/>
    <w:rsid w:val="00195EEA"/>
    <w:rsid w:val="00195F34"/>
    <w:rsid w:val="00196253"/>
    <w:rsid w:val="001964FA"/>
    <w:rsid w:val="00196623"/>
    <w:rsid w:val="00196897"/>
    <w:rsid w:val="001968A4"/>
    <w:rsid w:val="001968E1"/>
    <w:rsid w:val="00196A11"/>
    <w:rsid w:val="00196A1C"/>
    <w:rsid w:val="00196CC4"/>
    <w:rsid w:val="00196EC4"/>
    <w:rsid w:val="00196EE9"/>
    <w:rsid w:val="00196F35"/>
    <w:rsid w:val="00196FCB"/>
    <w:rsid w:val="00197045"/>
    <w:rsid w:val="001970C7"/>
    <w:rsid w:val="00197142"/>
    <w:rsid w:val="001971A0"/>
    <w:rsid w:val="00197202"/>
    <w:rsid w:val="001973A6"/>
    <w:rsid w:val="00197519"/>
    <w:rsid w:val="001977BF"/>
    <w:rsid w:val="00197D5C"/>
    <w:rsid w:val="00197EA1"/>
    <w:rsid w:val="001A01FA"/>
    <w:rsid w:val="001A054D"/>
    <w:rsid w:val="001A0550"/>
    <w:rsid w:val="001A0727"/>
    <w:rsid w:val="001A08B2"/>
    <w:rsid w:val="001A08F9"/>
    <w:rsid w:val="001A0B44"/>
    <w:rsid w:val="001A0CBC"/>
    <w:rsid w:val="001A0E56"/>
    <w:rsid w:val="001A0FD3"/>
    <w:rsid w:val="001A1024"/>
    <w:rsid w:val="001A107D"/>
    <w:rsid w:val="001A15D4"/>
    <w:rsid w:val="001A17B7"/>
    <w:rsid w:val="001A1A2D"/>
    <w:rsid w:val="001A1A56"/>
    <w:rsid w:val="001A1FFF"/>
    <w:rsid w:val="001A24C5"/>
    <w:rsid w:val="001A2787"/>
    <w:rsid w:val="001A2A29"/>
    <w:rsid w:val="001A2D33"/>
    <w:rsid w:val="001A32E0"/>
    <w:rsid w:val="001A3548"/>
    <w:rsid w:val="001A3912"/>
    <w:rsid w:val="001A3E7A"/>
    <w:rsid w:val="001A4167"/>
    <w:rsid w:val="001A4298"/>
    <w:rsid w:val="001A4364"/>
    <w:rsid w:val="001A436C"/>
    <w:rsid w:val="001A4429"/>
    <w:rsid w:val="001A44E7"/>
    <w:rsid w:val="001A4722"/>
    <w:rsid w:val="001A4798"/>
    <w:rsid w:val="001A483E"/>
    <w:rsid w:val="001A49A9"/>
    <w:rsid w:val="001A4B29"/>
    <w:rsid w:val="001A515C"/>
    <w:rsid w:val="001A528D"/>
    <w:rsid w:val="001A5312"/>
    <w:rsid w:val="001A53B3"/>
    <w:rsid w:val="001A5417"/>
    <w:rsid w:val="001A5769"/>
    <w:rsid w:val="001A57B0"/>
    <w:rsid w:val="001A58FE"/>
    <w:rsid w:val="001A5956"/>
    <w:rsid w:val="001A5AFE"/>
    <w:rsid w:val="001A5B9C"/>
    <w:rsid w:val="001A5F93"/>
    <w:rsid w:val="001A61D4"/>
    <w:rsid w:val="001A6301"/>
    <w:rsid w:val="001A6754"/>
    <w:rsid w:val="001A69B2"/>
    <w:rsid w:val="001A6AE2"/>
    <w:rsid w:val="001A6BC0"/>
    <w:rsid w:val="001A6BEE"/>
    <w:rsid w:val="001A6CC9"/>
    <w:rsid w:val="001A6CD1"/>
    <w:rsid w:val="001A6E5E"/>
    <w:rsid w:val="001A711B"/>
    <w:rsid w:val="001A77B3"/>
    <w:rsid w:val="001A7A79"/>
    <w:rsid w:val="001A7BC2"/>
    <w:rsid w:val="001A7C67"/>
    <w:rsid w:val="001A7CCA"/>
    <w:rsid w:val="001A7DDA"/>
    <w:rsid w:val="001A7ED5"/>
    <w:rsid w:val="001B00B5"/>
    <w:rsid w:val="001B0301"/>
    <w:rsid w:val="001B03EE"/>
    <w:rsid w:val="001B0565"/>
    <w:rsid w:val="001B0E0C"/>
    <w:rsid w:val="001B144E"/>
    <w:rsid w:val="001B146F"/>
    <w:rsid w:val="001B14DF"/>
    <w:rsid w:val="001B177B"/>
    <w:rsid w:val="001B1857"/>
    <w:rsid w:val="001B1A0C"/>
    <w:rsid w:val="001B1A9D"/>
    <w:rsid w:val="001B1E54"/>
    <w:rsid w:val="001B20B3"/>
    <w:rsid w:val="001B2249"/>
    <w:rsid w:val="001B22F5"/>
    <w:rsid w:val="001B23FA"/>
    <w:rsid w:val="001B24D1"/>
    <w:rsid w:val="001B2592"/>
    <w:rsid w:val="001B25E0"/>
    <w:rsid w:val="001B28FC"/>
    <w:rsid w:val="001B2E41"/>
    <w:rsid w:val="001B319E"/>
    <w:rsid w:val="001B3212"/>
    <w:rsid w:val="001B3420"/>
    <w:rsid w:val="001B3AC7"/>
    <w:rsid w:val="001B4175"/>
    <w:rsid w:val="001B4176"/>
    <w:rsid w:val="001B4555"/>
    <w:rsid w:val="001B4605"/>
    <w:rsid w:val="001B46AD"/>
    <w:rsid w:val="001B4802"/>
    <w:rsid w:val="001B4A26"/>
    <w:rsid w:val="001B4AF9"/>
    <w:rsid w:val="001B4B39"/>
    <w:rsid w:val="001B4EF3"/>
    <w:rsid w:val="001B4F6C"/>
    <w:rsid w:val="001B4F8E"/>
    <w:rsid w:val="001B50E8"/>
    <w:rsid w:val="001B52D6"/>
    <w:rsid w:val="001B5A19"/>
    <w:rsid w:val="001B5B7B"/>
    <w:rsid w:val="001B5BCF"/>
    <w:rsid w:val="001B60EC"/>
    <w:rsid w:val="001B64A2"/>
    <w:rsid w:val="001B6794"/>
    <w:rsid w:val="001B6C19"/>
    <w:rsid w:val="001B6D03"/>
    <w:rsid w:val="001B6D68"/>
    <w:rsid w:val="001B731F"/>
    <w:rsid w:val="001B73FC"/>
    <w:rsid w:val="001B74A7"/>
    <w:rsid w:val="001B75EF"/>
    <w:rsid w:val="001B76F9"/>
    <w:rsid w:val="001B77F7"/>
    <w:rsid w:val="001B7977"/>
    <w:rsid w:val="001B7A7E"/>
    <w:rsid w:val="001B7AC9"/>
    <w:rsid w:val="001B7ACB"/>
    <w:rsid w:val="001B7C6C"/>
    <w:rsid w:val="001B7EE4"/>
    <w:rsid w:val="001C0096"/>
    <w:rsid w:val="001C030F"/>
    <w:rsid w:val="001C039E"/>
    <w:rsid w:val="001C05C8"/>
    <w:rsid w:val="001C08F2"/>
    <w:rsid w:val="001C0C03"/>
    <w:rsid w:val="001C1121"/>
    <w:rsid w:val="001C11EF"/>
    <w:rsid w:val="001C12E4"/>
    <w:rsid w:val="001C1535"/>
    <w:rsid w:val="001C16BD"/>
    <w:rsid w:val="001C193D"/>
    <w:rsid w:val="001C1B74"/>
    <w:rsid w:val="001C1BD2"/>
    <w:rsid w:val="001C1C96"/>
    <w:rsid w:val="001C223F"/>
    <w:rsid w:val="001C224A"/>
    <w:rsid w:val="001C237F"/>
    <w:rsid w:val="001C2476"/>
    <w:rsid w:val="001C2538"/>
    <w:rsid w:val="001C2579"/>
    <w:rsid w:val="001C2A3F"/>
    <w:rsid w:val="001C2A7F"/>
    <w:rsid w:val="001C2B67"/>
    <w:rsid w:val="001C2C72"/>
    <w:rsid w:val="001C2D1B"/>
    <w:rsid w:val="001C31F1"/>
    <w:rsid w:val="001C32AD"/>
    <w:rsid w:val="001C351B"/>
    <w:rsid w:val="001C3705"/>
    <w:rsid w:val="001C3807"/>
    <w:rsid w:val="001C386C"/>
    <w:rsid w:val="001C38CC"/>
    <w:rsid w:val="001C38F5"/>
    <w:rsid w:val="001C3937"/>
    <w:rsid w:val="001C3CC0"/>
    <w:rsid w:val="001C3E12"/>
    <w:rsid w:val="001C3E71"/>
    <w:rsid w:val="001C3F0B"/>
    <w:rsid w:val="001C424F"/>
    <w:rsid w:val="001C4276"/>
    <w:rsid w:val="001C4310"/>
    <w:rsid w:val="001C445B"/>
    <w:rsid w:val="001C4625"/>
    <w:rsid w:val="001C4850"/>
    <w:rsid w:val="001C4B46"/>
    <w:rsid w:val="001C4C6E"/>
    <w:rsid w:val="001C4E4D"/>
    <w:rsid w:val="001C4F2B"/>
    <w:rsid w:val="001C506A"/>
    <w:rsid w:val="001C5217"/>
    <w:rsid w:val="001C533C"/>
    <w:rsid w:val="001C5446"/>
    <w:rsid w:val="001C544C"/>
    <w:rsid w:val="001C55C1"/>
    <w:rsid w:val="001C5744"/>
    <w:rsid w:val="001C57CC"/>
    <w:rsid w:val="001C5801"/>
    <w:rsid w:val="001C5C9B"/>
    <w:rsid w:val="001C5F5F"/>
    <w:rsid w:val="001C5F95"/>
    <w:rsid w:val="001C6038"/>
    <w:rsid w:val="001C6393"/>
    <w:rsid w:val="001C63A5"/>
    <w:rsid w:val="001C6892"/>
    <w:rsid w:val="001C69F6"/>
    <w:rsid w:val="001C6E6F"/>
    <w:rsid w:val="001C6F1C"/>
    <w:rsid w:val="001C7327"/>
    <w:rsid w:val="001C745E"/>
    <w:rsid w:val="001C7536"/>
    <w:rsid w:val="001C7701"/>
    <w:rsid w:val="001C7C6C"/>
    <w:rsid w:val="001C7CDD"/>
    <w:rsid w:val="001D0543"/>
    <w:rsid w:val="001D0599"/>
    <w:rsid w:val="001D067C"/>
    <w:rsid w:val="001D06A3"/>
    <w:rsid w:val="001D0883"/>
    <w:rsid w:val="001D08AB"/>
    <w:rsid w:val="001D08AD"/>
    <w:rsid w:val="001D0935"/>
    <w:rsid w:val="001D0A1E"/>
    <w:rsid w:val="001D0B2D"/>
    <w:rsid w:val="001D0B8C"/>
    <w:rsid w:val="001D0D16"/>
    <w:rsid w:val="001D0E28"/>
    <w:rsid w:val="001D122F"/>
    <w:rsid w:val="001D1241"/>
    <w:rsid w:val="001D15C3"/>
    <w:rsid w:val="001D1897"/>
    <w:rsid w:val="001D1A33"/>
    <w:rsid w:val="001D1A7D"/>
    <w:rsid w:val="001D1A94"/>
    <w:rsid w:val="001D1B88"/>
    <w:rsid w:val="001D1D2D"/>
    <w:rsid w:val="001D202A"/>
    <w:rsid w:val="001D2456"/>
    <w:rsid w:val="001D25B4"/>
    <w:rsid w:val="001D2642"/>
    <w:rsid w:val="001D26D5"/>
    <w:rsid w:val="001D26F5"/>
    <w:rsid w:val="001D28CC"/>
    <w:rsid w:val="001D2C47"/>
    <w:rsid w:val="001D2DAB"/>
    <w:rsid w:val="001D2DD2"/>
    <w:rsid w:val="001D2E89"/>
    <w:rsid w:val="001D2F88"/>
    <w:rsid w:val="001D3100"/>
    <w:rsid w:val="001D3338"/>
    <w:rsid w:val="001D34EC"/>
    <w:rsid w:val="001D3545"/>
    <w:rsid w:val="001D36D2"/>
    <w:rsid w:val="001D38C1"/>
    <w:rsid w:val="001D3C52"/>
    <w:rsid w:val="001D3D02"/>
    <w:rsid w:val="001D3ECA"/>
    <w:rsid w:val="001D4134"/>
    <w:rsid w:val="001D41F7"/>
    <w:rsid w:val="001D4589"/>
    <w:rsid w:val="001D4FD1"/>
    <w:rsid w:val="001D5768"/>
    <w:rsid w:val="001D5A77"/>
    <w:rsid w:val="001D5C7E"/>
    <w:rsid w:val="001D5D3D"/>
    <w:rsid w:val="001D5FB0"/>
    <w:rsid w:val="001D601D"/>
    <w:rsid w:val="001D60A5"/>
    <w:rsid w:val="001D6136"/>
    <w:rsid w:val="001D6392"/>
    <w:rsid w:val="001D652C"/>
    <w:rsid w:val="001D6638"/>
    <w:rsid w:val="001D68B5"/>
    <w:rsid w:val="001D68BD"/>
    <w:rsid w:val="001D69B2"/>
    <w:rsid w:val="001D6B4E"/>
    <w:rsid w:val="001D6D05"/>
    <w:rsid w:val="001D709F"/>
    <w:rsid w:val="001D7265"/>
    <w:rsid w:val="001D727D"/>
    <w:rsid w:val="001D73A2"/>
    <w:rsid w:val="001D75A3"/>
    <w:rsid w:val="001D76A0"/>
    <w:rsid w:val="001D771A"/>
    <w:rsid w:val="001D7801"/>
    <w:rsid w:val="001D79A0"/>
    <w:rsid w:val="001D7C9D"/>
    <w:rsid w:val="001D7E9A"/>
    <w:rsid w:val="001E0301"/>
    <w:rsid w:val="001E036A"/>
    <w:rsid w:val="001E064E"/>
    <w:rsid w:val="001E0928"/>
    <w:rsid w:val="001E0946"/>
    <w:rsid w:val="001E09E9"/>
    <w:rsid w:val="001E0BC1"/>
    <w:rsid w:val="001E0D84"/>
    <w:rsid w:val="001E102A"/>
    <w:rsid w:val="001E1110"/>
    <w:rsid w:val="001E1207"/>
    <w:rsid w:val="001E189D"/>
    <w:rsid w:val="001E18DC"/>
    <w:rsid w:val="001E199B"/>
    <w:rsid w:val="001E19B2"/>
    <w:rsid w:val="001E2589"/>
    <w:rsid w:val="001E27C6"/>
    <w:rsid w:val="001E28B6"/>
    <w:rsid w:val="001E2AF9"/>
    <w:rsid w:val="001E2B81"/>
    <w:rsid w:val="001E2E47"/>
    <w:rsid w:val="001E2E8D"/>
    <w:rsid w:val="001E2EA1"/>
    <w:rsid w:val="001E2EF1"/>
    <w:rsid w:val="001E2F0F"/>
    <w:rsid w:val="001E2F65"/>
    <w:rsid w:val="001E313C"/>
    <w:rsid w:val="001E31F3"/>
    <w:rsid w:val="001E33F7"/>
    <w:rsid w:val="001E35B6"/>
    <w:rsid w:val="001E38D5"/>
    <w:rsid w:val="001E3B09"/>
    <w:rsid w:val="001E3F97"/>
    <w:rsid w:val="001E4423"/>
    <w:rsid w:val="001E47D9"/>
    <w:rsid w:val="001E4A60"/>
    <w:rsid w:val="001E4AF6"/>
    <w:rsid w:val="001E4B49"/>
    <w:rsid w:val="001E4C39"/>
    <w:rsid w:val="001E4DA2"/>
    <w:rsid w:val="001E4DBE"/>
    <w:rsid w:val="001E4F19"/>
    <w:rsid w:val="001E5361"/>
    <w:rsid w:val="001E5546"/>
    <w:rsid w:val="001E55A2"/>
    <w:rsid w:val="001E5E57"/>
    <w:rsid w:val="001E5E90"/>
    <w:rsid w:val="001E5F03"/>
    <w:rsid w:val="001E5FC5"/>
    <w:rsid w:val="001E6084"/>
    <w:rsid w:val="001E609F"/>
    <w:rsid w:val="001E61A3"/>
    <w:rsid w:val="001E6301"/>
    <w:rsid w:val="001E63C8"/>
    <w:rsid w:val="001E64B6"/>
    <w:rsid w:val="001E6BCC"/>
    <w:rsid w:val="001E6CE0"/>
    <w:rsid w:val="001E6F15"/>
    <w:rsid w:val="001E6FEE"/>
    <w:rsid w:val="001E7083"/>
    <w:rsid w:val="001E75D8"/>
    <w:rsid w:val="001E781C"/>
    <w:rsid w:val="001E7D75"/>
    <w:rsid w:val="001E7D9A"/>
    <w:rsid w:val="001E7E08"/>
    <w:rsid w:val="001F089D"/>
    <w:rsid w:val="001F0B21"/>
    <w:rsid w:val="001F0C67"/>
    <w:rsid w:val="001F0F54"/>
    <w:rsid w:val="001F120B"/>
    <w:rsid w:val="001F1224"/>
    <w:rsid w:val="001F126F"/>
    <w:rsid w:val="001F1302"/>
    <w:rsid w:val="001F134E"/>
    <w:rsid w:val="001F13F7"/>
    <w:rsid w:val="001F1426"/>
    <w:rsid w:val="001F1510"/>
    <w:rsid w:val="001F1859"/>
    <w:rsid w:val="001F18E5"/>
    <w:rsid w:val="001F196E"/>
    <w:rsid w:val="001F19F7"/>
    <w:rsid w:val="001F1D8F"/>
    <w:rsid w:val="001F1FD1"/>
    <w:rsid w:val="001F2077"/>
    <w:rsid w:val="001F20BC"/>
    <w:rsid w:val="001F211A"/>
    <w:rsid w:val="001F214E"/>
    <w:rsid w:val="001F24CA"/>
    <w:rsid w:val="001F2651"/>
    <w:rsid w:val="001F2679"/>
    <w:rsid w:val="001F275D"/>
    <w:rsid w:val="001F28DD"/>
    <w:rsid w:val="001F29D4"/>
    <w:rsid w:val="001F29EC"/>
    <w:rsid w:val="001F2B64"/>
    <w:rsid w:val="001F2C3E"/>
    <w:rsid w:val="001F2E88"/>
    <w:rsid w:val="001F3081"/>
    <w:rsid w:val="001F32C6"/>
    <w:rsid w:val="001F3BC5"/>
    <w:rsid w:val="001F3BD3"/>
    <w:rsid w:val="001F3FD2"/>
    <w:rsid w:val="001F41B9"/>
    <w:rsid w:val="001F424C"/>
    <w:rsid w:val="001F43F1"/>
    <w:rsid w:val="001F4A57"/>
    <w:rsid w:val="001F4B26"/>
    <w:rsid w:val="001F4CE4"/>
    <w:rsid w:val="001F4F65"/>
    <w:rsid w:val="001F4FB4"/>
    <w:rsid w:val="001F5369"/>
    <w:rsid w:val="001F537C"/>
    <w:rsid w:val="001F5422"/>
    <w:rsid w:val="001F5584"/>
    <w:rsid w:val="001F5609"/>
    <w:rsid w:val="001F5674"/>
    <w:rsid w:val="001F56D0"/>
    <w:rsid w:val="001F58E4"/>
    <w:rsid w:val="001F5E9B"/>
    <w:rsid w:val="001F5FFD"/>
    <w:rsid w:val="001F609A"/>
    <w:rsid w:val="001F62D5"/>
    <w:rsid w:val="001F640D"/>
    <w:rsid w:val="001F65C4"/>
    <w:rsid w:val="001F67F1"/>
    <w:rsid w:val="001F68E1"/>
    <w:rsid w:val="001F6995"/>
    <w:rsid w:val="001F6A73"/>
    <w:rsid w:val="001F7142"/>
    <w:rsid w:val="001F737F"/>
    <w:rsid w:val="001F7523"/>
    <w:rsid w:val="001F766A"/>
    <w:rsid w:val="001F7B54"/>
    <w:rsid w:val="001F7D1E"/>
    <w:rsid w:val="001F7F25"/>
    <w:rsid w:val="002000C4"/>
    <w:rsid w:val="0020057A"/>
    <w:rsid w:val="002006EB"/>
    <w:rsid w:val="00200764"/>
    <w:rsid w:val="0020102B"/>
    <w:rsid w:val="00201843"/>
    <w:rsid w:val="00201B0E"/>
    <w:rsid w:val="00201D79"/>
    <w:rsid w:val="0020208B"/>
    <w:rsid w:val="002022F0"/>
    <w:rsid w:val="002026BF"/>
    <w:rsid w:val="002027A3"/>
    <w:rsid w:val="002028D8"/>
    <w:rsid w:val="00202C1D"/>
    <w:rsid w:val="00202D0D"/>
    <w:rsid w:val="00202FC6"/>
    <w:rsid w:val="0020313F"/>
    <w:rsid w:val="00203492"/>
    <w:rsid w:val="00203674"/>
    <w:rsid w:val="00203704"/>
    <w:rsid w:val="002039E3"/>
    <w:rsid w:val="00203B76"/>
    <w:rsid w:val="00203F56"/>
    <w:rsid w:val="00203F57"/>
    <w:rsid w:val="00204790"/>
    <w:rsid w:val="002048FA"/>
    <w:rsid w:val="00204977"/>
    <w:rsid w:val="00204A5A"/>
    <w:rsid w:val="00204E9B"/>
    <w:rsid w:val="00204F39"/>
    <w:rsid w:val="002052C6"/>
    <w:rsid w:val="00205446"/>
    <w:rsid w:val="002054AF"/>
    <w:rsid w:val="00205517"/>
    <w:rsid w:val="002055FC"/>
    <w:rsid w:val="002059D0"/>
    <w:rsid w:val="00206006"/>
    <w:rsid w:val="00206165"/>
    <w:rsid w:val="002065FD"/>
    <w:rsid w:val="0020676E"/>
    <w:rsid w:val="002067E3"/>
    <w:rsid w:val="002067FC"/>
    <w:rsid w:val="0020689B"/>
    <w:rsid w:val="00206932"/>
    <w:rsid w:val="00206957"/>
    <w:rsid w:val="00206B2C"/>
    <w:rsid w:val="00206D6C"/>
    <w:rsid w:val="00206F22"/>
    <w:rsid w:val="00207264"/>
    <w:rsid w:val="002072B3"/>
    <w:rsid w:val="0020739E"/>
    <w:rsid w:val="0020763B"/>
    <w:rsid w:val="00207678"/>
    <w:rsid w:val="0020796D"/>
    <w:rsid w:val="00207A10"/>
    <w:rsid w:val="00207EF7"/>
    <w:rsid w:val="00210387"/>
    <w:rsid w:val="00210437"/>
    <w:rsid w:val="00210621"/>
    <w:rsid w:val="0021079F"/>
    <w:rsid w:val="00210810"/>
    <w:rsid w:val="00210B3E"/>
    <w:rsid w:val="00210C26"/>
    <w:rsid w:val="00210CF2"/>
    <w:rsid w:val="00210D8F"/>
    <w:rsid w:val="00210EA9"/>
    <w:rsid w:val="00211006"/>
    <w:rsid w:val="0021174F"/>
    <w:rsid w:val="00211A8F"/>
    <w:rsid w:val="00211B5D"/>
    <w:rsid w:val="00211CDE"/>
    <w:rsid w:val="00211D53"/>
    <w:rsid w:val="00211E07"/>
    <w:rsid w:val="00211EBE"/>
    <w:rsid w:val="00212106"/>
    <w:rsid w:val="002121F9"/>
    <w:rsid w:val="002122D8"/>
    <w:rsid w:val="0021238B"/>
    <w:rsid w:val="002124DA"/>
    <w:rsid w:val="00212639"/>
    <w:rsid w:val="0021265E"/>
    <w:rsid w:val="00212719"/>
    <w:rsid w:val="00212767"/>
    <w:rsid w:val="00213132"/>
    <w:rsid w:val="0021333E"/>
    <w:rsid w:val="0021350D"/>
    <w:rsid w:val="002136C7"/>
    <w:rsid w:val="002137D6"/>
    <w:rsid w:val="002138D3"/>
    <w:rsid w:val="00213A6E"/>
    <w:rsid w:val="00213B02"/>
    <w:rsid w:val="00213FAF"/>
    <w:rsid w:val="00214006"/>
    <w:rsid w:val="00214092"/>
    <w:rsid w:val="00214433"/>
    <w:rsid w:val="00214466"/>
    <w:rsid w:val="002145BD"/>
    <w:rsid w:val="0021494E"/>
    <w:rsid w:val="00214A34"/>
    <w:rsid w:val="00214B6A"/>
    <w:rsid w:val="00215025"/>
    <w:rsid w:val="00215291"/>
    <w:rsid w:val="0021539B"/>
    <w:rsid w:val="002156BA"/>
    <w:rsid w:val="002157C2"/>
    <w:rsid w:val="0021583A"/>
    <w:rsid w:val="00216066"/>
    <w:rsid w:val="0021624F"/>
    <w:rsid w:val="002163DA"/>
    <w:rsid w:val="0021640B"/>
    <w:rsid w:val="0021665E"/>
    <w:rsid w:val="00216A1B"/>
    <w:rsid w:val="00216B95"/>
    <w:rsid w:val="00216C94"/>
    <w:rsid w:val="00216E94"/>
    <w:rsid w:val="00216F74"/>
    <w:rsid w:val="00217296"/>
    <w:rsid w:val="0021779B"/>
    <w:rsid w:val="00217953"/>
    <w:rsid w:val="00217BF0"/>
    <w:rsid w:val="00217C53"/>
    <w:rsid w:val="00217CB4"/>
    <w:rsid w:val="00217D65"/>
    <w:rsid w:val="00217EA8"/>
    <w:rsid w:val="00220016"/>
    <w:rsid w:val="0022048E"/>
    <w:rsid w:val="00220859"/>
    <w:rsid w:val="00220B4E"/>
    <w:rsid w:val="00220C27"/>
    <w:rsid w:val="00220C44"/>
    <w:rsid w:val="00220DED"/>
    <w:rsid w:val="00220E1A"/>
    <w:rsid w:val="002214AC"/>
    <w:rsid w:val="00221695"/>
    <w:rsid w:val="002217CB"/>
    <w:rsid w:val="002218C7"/>
    <w:rsid w:val="00221E90"/>
    <w:rsid w:val="00221FFD"/>
    <w:rsid w:val="0022200E"/>
    <w:rsid w:val="0022216F"/>
    <w:rsid w:val="002221E0"/>
    <w:rsid w:val="0022225E"/>
    <w:rsid w:val="00222260"/>
    <w:rsid w:val="00222423"/>
    <w:rsid w:val="00222798"/>
    <w:rsid w:val="00222B29"/>
    <w:rsid w:val="00222D13"/>
    <w:rsid w:val="00222E2F"/>
    <w:rsid w:val="00222E8D"/>
    <w:rsid w:val="00222F19"/>
    <w:rsid w:val="00222F9E"/>
    <w:rsid w:val="00223180"/>
    <w:rsid w:val="00223189"/>
    <w:rsid w:val="0022344B"/>
    <w:rsid w:val="002235AB"/>
    <w:rsid w:val="002235EE"/>
    <w:rsid w:val="0022369A"/>
    <w:rsid w:val="00223908"/>
    <w:rsid w:val="0022392F"/>
    <w:rsid w:val="00223BFD"/>
    <w:rsid w:val="00223DBE"/>
    <w:rsid w:val="0022406C"/>
    <w:rsid w:val="002240B3"/>
    <w:rsid w:val="0022424C"/>
    <w:rsid w:val="00224491"/>
    <w:rsid w:val="00224E03"/>
    <w:rsid w:val="00224E5E"/>
    <w:rsid w:val="0022532C"/>
    <w:rsid w:val="002254D5"/>
    <w:rsid w:val="0022560B"/>
    <w:rsid w:val="00225712"/>
    <w:rsid w:val="00225B2A"/>
    <w:rsid w:val="00225CBB"/>
    <w:rsid w:val="00225D0E"/>
    <w:rsid w:val="00225D9C"/>
    <w:rsid w:val="00225EBB"/>
    <w:rsid w:val="00226069"/>
    <w:rsid w:val="002260F0"/>
    <w:rsid w:val="00226682"/>
    <w:rsid w:val="00226787"/>
    <w:rsid w:val="00226898"/>
    <w:rsid w:val="00226B3A"/>
    <w:rsid w:val="00226D82"/>
    <w:rsid w:val="00226D8C"/>
    <w:rsid w:val="00226F30"/>
    <w:rsid w:val="00227486"/>
    <w:rsid w:val="002274AC"/>
    <w:rsid w:val="0022752E"/>
    <w:rsid w:val="002275CA"/>
    <w:rsid w:val="0022787B"/>
    <w:rsid w:val="002279CD"/>
    <w:rsid w:val="002279D5"/>
    <w:rsid w:val="00227B42"/>
    <w:rsid w:val="00227F2D"/>
    <w:rsid w:val="00227FA5"/>
    <w:rsid w:val="0023019C"/>
    <w:rsid w:val="00230327"/>
    <w:rsid w:val="002303C1"/>
    <w:rsid w:val="00230512"/>
    <w:rsid w:val="00230BA1"/>
    <w:rsid w:val="00230BDF"/>
    <w:rsid w:val="00230E13"/>
    <w:rsid w:val="002310C1"/>
    <w:rsid w:val="00231436"/>
    <w:rsid w:val="00231454"/>
    <w:rsid w:val="0023155A"/>
    <w:rsid w:val="00231A54"/>
    <w:rsid w:val="00231AA4"/>
    <w:rsid w:val="00231C76"/>
    <w:rsid w:val="00231D9D"/>
    <w:rsid w:val="00232213"/>
    <w:rsid w:val="00232421"/>
    <w:rsid w:val="002324FC"/>
    <w:rsid w:val="0023259C"/>
    <w:rsid w:val="002327DD"/>
    <w:rsid w:val="00232865"/>
    <w:rsid w:val="002329D5"/>
    <w:rsid w:val="00232C6D"/>
    <w:rsid w:val="002331B4"/>
    <w:rsid w:val="002335BD"/>
    <w:rsid w:val="00233890"/>
    <w:rsid w:val="002339B0"/>
    <w:rsid w:val="002339BC"/>
    <w:rsid w:val="00233DA4"/>
    <w:rsid w:val="0023404A"/>
    <w:rsid w:val="002341D1"/>
    <w:rsid w:val="00234261"/>
    <w:rsid w:val="00234492"/>
    <w:rsid w:val="002344C8"/>
    <w:rsid w:val="0023453F"/>
    <w:rsid w:val="0023469A"/>
    <w:rsid w:val="0023483C"/>
    <w:rsid w:val="002349E5"/>
    <w:rsid w:val="00234BC0"/>
    <w:rsid w:val="00234CF0"/>
    <w:rsid w:val="00234D41"/>
    <w:rsid w:val="00235097"/>
    <w:rsid w:val="00235487"/>
    <w:rsid w:val="00235716"/>
    <w:rsid w:val="0023576F"/>
    <w:rsid w:val="00235813"/>
    <w:rsid w:val="002358F3"/>
    <w:rsid w:val="00235BEE"/>
    <w:rsid w:val="00235C4C"/>
    <w:rsid w:val="00235FC7"/>
    <w:rsid w:val="00236254"/>
    <w:rsid w:val="00236285"/>
    <w:rsid w:val="00236737"/>
    <w:rsid w:val="0023679E"/>
    <w:rsid w:val="00236D1C"/>
    <w:rsid w:val="00236F3B"/>
    <w:rsid w:val="002371B9"/>
    <w:rsid w:val="00237266"/>
    <w:rsid w:val="0023726B"/>
    <w:rsid w:val="00237274"/>
    <w:rsid w:val="002374B6"/>
    <w:rsid w:val="00237611"/>
    <w:rsid w:val="00237683"/>
    <w:rsid w:val="0023779C"/>
    <w:rsid w:val="0023797E"/>
    <w:rsid w:val="00237B9C"/>
    <w:rsid w:val="00237E2F"/>
    <w:rsid w:val="00237E71"/>
    <w:rsid w:val="002401FE"/>
    <w:rsid w:val="0024040F"/>
    <w:rsid w:val="00240450"/>
    <w:rsid w:val="002404AF"/>
    <w:rsid w:val="00240C2C"/>
    <w:rsid w:val="00240C30"/>
    <w:rsid w:val="00240D78"/>
    <w:rsid w:val="00240E78"/>
    <w:rsid w:val="00240F53"/>
    <w:rsid w:val="00240FAB"/>
    <w:rsid w:val="002417B6"/>
    <w:rsid w:val="00241951"/>
    <w:rsid w:val="002419CD"/>
    <w:rsid w:val="00241D71"/>
    <w:rsid w:val="00242060"/>
    <w:rsid w:val="0024212B"/>
    <w:rsid w:val="0024226A"/>
    <w:rsid w:val="002422B8"/>
    <w:rsid w:val="00242445"/>
    <w:rsid w:val="00242974"/>
    <w:rsid w:val="00242AD9"/>
    <w:rsid w:val="00242EC2"/>
    <w:rsid w:val="00242F0D"/>
    <w:rsid w:val="002430C9"/>
    <w:rsid w:val="002431B1"/>
    <w:rsid w:val="0024321C"/>
    <w:rsid w:val="00243271"/>
    <w:rsid w:val="002432F0"/>
    <w:rsid w:val="002434B4"/>
    <w:rsid w:val="00243582"/>
    <w:rsid w:val="00243FD4"/>
    <w:rsid w:val="002443F1"/>
    <w:rsid w:val="0024443B"/>
    <w:rsid w:val="0024473D"/>
    <w:rsid w:val="002447B8"/>
    <w:rsid w:val="00244A06"/>
    <w:rsid w:val="00244C30"/>
    <w:rsid w:val="00244D58"/>
    <w:rsid w:val="00244D6C"/>
    <w:rsid w:val="00244D84"/>
    <w:rsid w:val="002451D5"/>
    <w:rsid w:val="00245379"/>
    <w:rsid w:val="002455A6"/>
    <w:rsid w:val="00245683"/>
    <w:rsid w:val="0024569D"/>
    <w:rsid w:val="00245744"/>
    <w:rsid w:val="0024581A"/>
    <w:rsid w:val="00245839"/>
    <w:rsid w:val="00245D17"/>
    <w:rsid w:val="00245D5B"/>
    <w:rsid w:val="00245E66"/>
    <w:rsid w:val="00245EFE"/>
    <w:rsid w:val="0024611B"/>
    <w:rsid w:val="00246430"/>
    <w:rsid w:val="002464E6"/>
    <w:rsid w:val="002468B6"/>
    <w:rsid w:val="00246DB1"/>
    <w:rsid w:val="00247107"/>
    <w:rsid w:val="0024734D"/>
    <w:rsid w:val="00247534"/>
    <w:rsid w:val="002475A3"/>
    <w:rsid w:val="0024763E"/>
    <w:rsid w:val="00247885"/>
    <w:rsid w:val="00247A65"/>
    <w:rsid w:val="00247CA8"/>
    <w:rsid w:val="00247E6B"/>
    <w:rsid w:val="00247FF0"/>
    <w:rsid w:val="0025001D"/>
    <w:rsid w:val="0025004C"/>
    <w:rsid w:val="002501F8"/>
    <w:rsid w:val="00250223"/>
    <w:rsid w:val="002505BE"/>
    <w:rsid w:val="00250620"/>
    <w:rsid w:val="002509DF"/>
    <w:rsid w:val="00250B96"/>
    <w:rsid w:val="00250BB3"/>
    <w:rsid w:val="002511E0"/>
    <w:rsid w:val="0025131E"/>
    <w:rsid w:val="00251381"/>
    <w:rsid w:val="002513A8"/>
    <w:rsid w:val="00251602"/>
    <w:rsid w:val="00251775"/>
    <w:rsid w:val="00251A2E"/>
    <w:rsid w:val="00251A32"/>
    <w:rsid w:val="00251C0C"/>
    <w:rsid w:val="00252153"/>
    <w:rsid w:val="002524C6"/>
    <w:rsid w:val="0025262A"/>
    <w:rsid w:val="002527B9"/>
    <w:rsid w:val="00252901"/>
    <w:rsid w:val="00252AA2"/>
    <w:rsid w:val="00252C38"/>
    <w:rsid w:val="00252F4D"/>
    <w:rsid w:val="002531B5"/>
    <w:rsid w:val="002535F2"/>
    <w:rsid w:val="002538F7"/>
    <w:rsid w:val="0025393D"/>
    <w:rsid w:val="00253C66"/>
    <w:rsid w:val="00253E2C"/>
    <w:rsid w:val="00254216"/>
    <w:rsid w:val="002546D0"/>
    <w:rsid w:val="0025488B"/>
    <w:rsid w:val="00254A25"/>
    <w:rsid w:val="00254E34"/>
    <w:rsid w:val="00254E6E"/>
    <w:rsid w:val="00255090"/>
    <w:rsid w:val="002550F8"/>
    <w:rsid w:val="002551ED"/>
    <w:rsid w:val="002552EC"/>
    <w:rsid w:val="00255406"/>
    <w:rsid w:val="002554EF"/>
    <w:rsid w:val="00255796"/>
    <w:rsid w:val="002558CE"/>
    <w:rsid w:val="002559FE"/>
    <w:rsid w:val="00255A01"/>
    <w:rsid w:val="00255CDF"/>
    <w:rsid w:val="00255D9A"/>
    <w:rsid w:val="00255F61"/>
    <w:rsid w:val="002561D4"/>
    <w:rsid w:val="00256201"/>
    <w:rsid w:val="002563BE"/>
    <w:rsid w:val="00256928"/>
    <w:rsid w:val="00256B4A"/>
    <w:rsid w:val="002571FE"/>
    <w:rsid w:val="002572BA"/>
    <w:rsid w:val="0025741F"/>
    <w:rsid w:val="0025761B"/>
    <w:rsid w:val="00257B1E"/>
    <w:rsid w:val="00257B76"/>
    <w:rsid w:val="00257DF6"/>
    <w:rsid w:val="002601AC"/>
    <w:rsid w:val="00260218"/>
    <w:rsid w:val="00260339"/>
    <w:rsid w:val="00260515"/>
    <w:rsid w:val="00260CCC"/>
    <w:rsid w:val="00260F27"/>
    <w:rsid w:val="00260F60"/>
    <w:rsid w:val="00260F97"/>
    <w:rsid w:val="00261692"/>
    <w:rsid w:val="0026169D"/>
    <w:rsid w:val="00261918"/>
    <w:rsid w:val="00261C5F"/>
    <w:rsid w:val="00261DC4"/>
    <w:rsid w:val="00261E78"/>
    <w:rsid w:val="00261EDD"/>
    <w:rsid w:val="00262068"/>
    <w:rsid w:val="002620BD"/>
    <w:rsid w:val="0026221F"/>
    <w:rsid w:val="002622C0"/>
    <w:rsid w:val="00262323"/>
    <w:rsid w:val="002623CF"/>
    <w:rsid w:val="002624C2"/>
    <w:rsid w:val="0026260D"/>
    <w:rsid w:val="002627E7"/>
    <w:rsid w:val="00262912"/>
    <w:rsid w:val="0026291E"/>
    <w:rsid w:val="00262A50"/>
    <w:rsid w:val="00262AC0"/>
    <w:rsid w:val="00262AF3"/>
    <w:rsid w:val="00263559"/>
    <w:rsid w:val="002635F8"/>
    <w:rsid w:val="00263795"/>
    <w:rsid w:val="002638BF"/>
    <w:rsid w:val="00263C72"/>
    <w:rsid w:val="00263CB1"/>
    <w:rsid w:val="00263E96"/>
    <w:rsid w:val="00263F31"/>
    <w:rsid w:val="002640F6"/>
    <w:rsid w:val="0026436C"/>
    <w:rsid w:val="002648A7"/>
    <w:rsid w:val="002649A2"/>
    <w:rsid w:val="002649BF"/>
    <w:rsid w:val="00264B70"/>
    <w:rsid w:val="00264C72"/>
    <w:rsid w:val="00264CC0"/>
    <w:rsid w:val="00265343"/>
    <w:rsid w:val="002653C1"/>
    <w:rsid w:val="00265452"/>
    <w:rsid w:val="00265510"/>
    <w:rsid w:val="002655FC"/>
    <w:rsid w:val="00265852"/>
    <w:rsid w:val="00265934"/>
    <w:rsid w:val="00265C6A"/>
    <w:rsid w:val="00265D1D"/>
    <w:rsid w:val="00265FA6"/>
    <w:rsid w:val="0026600C"/>
    <w:rsid w:val="00266150"/>
    <w:rsid w:val="00266320"/>
    <w:rsid w:val="0026633F"/>
    <w:rsid w:val="002663B9"/>
    <w:rsid w:val="0026647F"/>
    <w:rsid w:val="00266530"/>
    <w:rsid w:val="00266740"/>
    <w:rsid w:val="00266C19"/>
    <w:rsid w:val="00266CDE"/>
    <w:rsid w:val="00266EC0"/>
    <w:rsid w:val="00266F06"/>
    <w:rsid w:val="002670F5"/>
    <w:rsid w:val="00267345"/>
    <w:rsid w:val="002674A0"/>
    <w:rsid w:val="00267654"/>
    <w:rsid w:val="0026784D"/>
    <w:rsid w:val="00267AC2"/>
    <w:rsid w:val="00267C2A"/>
    <w:rsid w:val="00267E45"/>
    <w:rsid w:val="00270067"/>
    <w:rsid w:val="002701D4"/>
    <w:rsid w:val="0027027F"/>
    <w:rsid w:val="00270315"/>
    <w:rsid w:val="00270419"/>
    <w:rsid w:val="0027063B"/>
    <w:rsid w:val="0027074E"/>
    <w:rsid w:val="002708CD"/>
    <w:rsid w:val="00270901"/>
    <w:rsid w:val="00270CE6"/>
    <w:rsid w:val="00270DCC"/>
    <w:rsid w:val="00270DD6"/>
    <w:rsid w:val="00270FC3"/>
    <w:rsid w:val="0027125B"/>
    <w:rsid w:val="002712FD"/>
    <w:rsid w:val="0027148F"/>
    <w:rsid w:val="00271513"/>
    <w:rsid w:val="00271956"/>
    <w:rsid w:val="00271D12"/>
    <w:rsid w:val="00272322"/>
    <w:rsid w:val="002723D5"/>
    <w:rsid w:val="00272660"/>
    <w:rsid w:val="0027276F"/>
    <w:rsid w:val="002727F2"/>
    <w:rsid w:val="00272C34"/>
    <w:rsid w:val="00272C67"/>
    <w:rsid w:val="00272CCD"/>
    <w:rsid w:val="002732AA"/>
    <w:rsid w:val="002732E6"/>
    <w:rsid w:val="002733E4"/>
    <w:rsid w:val="0027348D"/>
    <w:rsid w:val="00273507"/>
    <w:rsid w:val="002738E4"/>
    <w:rsid w:val="002739CD"/>
    <w:rsid w:val="00273B5A"/>
    <w:rsid w:val="00273F29"/>
    <w:rsid w:val="00273F34"/>
    <w:rsid w:val="002743C4"/>
    <w:rsid w:val="00274819"/>
    <w:rsid w:val="0027483D"/>
    <w:rsid w:val="00274A3E"/>
    <w:rsid w:val="00274AF1"/>
    <w:rsid w:val="00274B4A"/>
    <w:rsid w:val="00274FEF"/>
    <w:rsid w:val="0027517A"/>
    <w:rsid w:val="00275765"/>
    <w:rsid w:val="0027578A"/>
    <w:rsid w:val="002758EF"/>
    <w:rsid w:val="00275B51"/>
    <w:rsid w:val="00275B99"/>
    <w:rsid w:val="00275C4A"/>
    <w:rsid w:val="00275C56"/>
    <w:rsid w:val="00275C57"/>
    <w:rsid w:val="00275D6C"/>
    <w:rsid w:val="00275D83"/>
    <w:rsid w:val="00275D96"/>
    <w:rsid w:val="002765A2"/>
    <w:rsid w:val="002765F7"/>
    <w:rsid w:val="002766AC"/>
    <w:rsid w:val="0027671B"/>
    <w:rsid w:val="00276958"/>
    <w:rsid w:val="00276A3C"/>
    <w:rsid w:val="00276B48"/>
    <w:rsid w:val="00276E6C"/>
    <w:rsid w:val="00276FEE"/>
    <w:rsid w:val="00277091"/>
    <w:rsid w:val="002770C6"/>
    <w:rsid w:val="00277180"/>
    <w:rsid w:val="00277248"/>
    <w:rsid w:val="00277635"/>
    <w:rsid w:val="0027799A"/>
    <w:rsid w:val="00277AF6"/>
    <w:rsid w:val="00277C7D"/>
    <w:rsid w:val="00277CC5"/>
    <w:rsid w:val="00277EC3"/>
    <w:rsid w:val="00280332"/>
    <w:rsid w:val="002803E4"/>
    <w:rsid w:val="002806B4"/>
    <w:rsid w:val="00280833"/>
    <w:rsid w:val="00280946"/>
    <w:rsid w:val="00280C12"/>
    <w:rsid w:val="00280C2F"/>
    <w:rsid w:val="00280C82"/>
    <w:rsid w:val="00280D28"/>
    <w:rsid w:val="00280D74"/>
    <w:rsid w:val="00280E23"/>
    <w:rsid w:val="002810EB"/>
    <w:rsid w:val="0028110E"/>
    <w:rsid w:val="00281324"/>
    <w:rsid w:val="0028133E"/>
    <w:rsid w:val="00281360"/>
    <w:rsid w:val="00281643"/>
    <w:rsid w:val="0028192B"/>
    <w:rsid w:val="00281A32"/>
    <w:rsid w:val="00281AFD"/>
    <w:rsid w:val="00281F97"/>
    <w:rsid w:val="00281FF2"/>
    <w:rsid w:val="002820F9"/>
    <w:rsid w:val="002821FF"/>
    <w:rsid w:val="002822BD"/>
    <w:rsid w:val="0028237B"/>
    <w:rsid w:val="00282883"/>
    <w:rsid w:val="002829C4"/>
    <w:rsid w:val="00282D15"/>
    <w:rsid w:val="00282EED"/>
    <w:rsid w:val="002837A2"/>
    <w:rsid w:val="00283852"/>
    <w:rsid w:val="002839EE"/>
    <w:rsid w:val="002839F0"/>
    <w:rsid w:val="00283AE8"/>
    <w:rsid w:val="00283E9E"/>
    <w:rsid w:val="0028443F"/>
    <w:rsid w:val="00284A99"/>
    <w:rsid w:val="00284CA3"/>
    <w:rsid w:val="00284D1B"/>
    <w:rsid w:val="002853BA"/>
    <w:rsid w:val="0028554F"/>
    <w:rsid w:val="00285628"/>
    <w:rsid w:val="00285C1C"/>
    <w:rsid w:val="00285E46"/>
    <w:rsid w:val="0028635E"/>
    <w:rsid w:val="002867CE"/>
    <w:rsid w:val="00286A04"/>
    <w:rsid w:val="00286D3A"/>
    <w:rsid w:val="00287021"/>
    <w:rsid w:val="00287206"/>
    <w:rsid w:val="002873D5"/>
    <w:rsid w:val="00287540"/>
    <w:rsid w:val="0028783E"/>
    <w:rsid w:val="00287B2E"/>
    <w:rsid w:val="00287F25"/>
    <w:rsid w:val="00290164"/>
    <w:rsid w:val="00290224"/>
    <w:rsid w:val="0029038D"/>
    <w:rsid w:val="0029057E"/>
    <w:rsid w:val="002907DD"/>
    <w:rsid w:val="00290BB9"/>
    <w:rsid w:val="00290CB4"/>
    <w:rsid w:val="00290F08"/>
    <w:rsid w:val="00291022"/>
    <w:rsid w:val="002913D9"/>
    <w:rsid w:val="002914BE"/>
    <w:rsid w:val="002917E7"/>
    <w:rsid w:val="00291951"/>
    <w:rsid w:val="00291A97"/>
    <w:rsid w:val="00291E2A"/>
    <w:rsid w:val="00291E78"/>
    <w:rsid w:val="002920D4"/>
    <w:rsid w:val="0029218B"/>
    <w:rsid w:val="00292285"/>
    <w:rsid w:val="002923C2"/>
    <w:rsid w:val="002923D8"/>
    <w:rsid w:val="00292502"/>
    <w:rsid w:val="00292791"/>
    <w:rsid w:val="00292949"/>
    <w:rsid w:val="00293490"/>
    <w:rsid w:val="00293802"/>
    <w:rsid w:val="00293910"/>
    <w:rsid w:val="00293965"/>
    <w:rsid w:val="00293C0E"/>
    <w:rsid w:val="00293C59"/>
    <w:rsid w:val="00293CE9"/>
    <w:rsid w:val="00293FE1"/>
    <w:rsid w:val="00294094"/>
    <w:rsid w:val="00294102"/>
    <w:rsid w:val="002941E5"/>
    <w:rsid w:val="002942FB"/>
    <w:rsid w:val="002944FC"/>
    <w:rsid w:val="00294571"/>
    <w:rsid w:val="00294702"/>
    <w:rsid w:val="00294838"/>
    <w:rsid w:val="00294852"/>
    <w:rsid w:val="002948B8"/>
    <w:rsid w:val="00294BB5"/>
    <w:rsid w:val="00294E23"/>
    <w:rsid w:val="00294EA8"/>
    <w:rsid w:val="0029533B"/>
    <w:rsid w:val="002953BD"/>
    <w:rsid w:val="0029558B"/>
    <w:rsid w:val="0029571A"/>
    <w:rsid w:val="002959A8"/>
    <w:rsid w:val="002959C2"/>
    <w:rsid w:val="00295BD4"/>
    <w:rsid w:val="00295F8A"/>
    <w:rsid w:val="00296027"/>
    <w:rsid w:val="002966AC"/>
    <w:rsid w:val="00296786"/>
    <w:rsid w:val="00296B1B"/>
    <w:rsid w:val="00296B9C"/>
    <w:rsid w:val="00296C13"/>
    <w:rsid w:val="00296ED7"/>
    <w:rsid w:val="00296EFE"/>
    <w:rsid w:val="00296F42"/>
    <w:rsid w:val="00297037"/>
    <w:rsid w:val="00297220"/>
    <w:rsid w:val="00297403"/>
    <w:rsid w:val="002974AA"/>
    <w:rsid w:val="00297585"/>
    <w:rsid w:val="002976D1"/>
    <w:rsid w:val="002977EC"/>
    <w:rsid w:val="0029780C"/>
    <w:rsid w:val="00297869"/>
    <w:rsid w:val="00297927"/>
    <w:rsid w:val="00297980"/>
    <w:rsid w:val="002979A6"/>
    <w:rsid w:val="00297A78"/>
    <w:rsid w:val="00297AEA"/>
    <w:rsid w:val="00297CA0"/>
    <w:rsid w:val="00297CE6"/>
    <w:rsid w:val="00297E07"/>
    <w:rsid w:val="00297F45"/>
    <w:rsid w:val="0029F128"/>
    <w:rsid w:val="002A0268"/>
    <w:rsid w:val="002A0555"/>
    <w:rsid w:val="002A065F"/>
    <w:rsid w:val="002A08A1"/>
    <w:rsid w:val="002A0A23"/>
    <w:rsid w:val="002A0A6E"/>
    <w:rsid w:val="002A0ACF"/>
    <w:rsid w:val="002A0D22"/>
    <w:rsid w:val="002A0D3A"/>
    <w:rsid w:val="002A0F35"/>
    <w:rsid w:val="002A0F99"/>
    <w:rsid w:val="002A0FBE"/>
    <w:rsid w:val="002A0FE5"/>
    <w:rsid w:val="002A112C"/>
    <w:rsid w:val="002A129F"/>
    <w:rsid w:val="002A1306"/>
    <w:rsid w:val="002A1665"/>
    <w:rsid w:val="002A1A02"/>
    <w:rsid w:val="002A1E45"/>
    <w:rsid w:val="002A1E9C"/>
    <w:rsid w:val="002A23C8"/>
    <w:rsid w:val="002A2756"/>
    <w:rsid w:val="002A2948"/>
    <w:rsid w:val="002A2967"/>
    <w:rsid w:val="002A2A30"/>
    <w:rsid w:val="002A2B9D"/>
    <w:rsid w:val="002A2E08"/>
    <w:rsid w:val="002A2F89"/>
    <w:rsid w:val="002A30C8"/>
    <w:rsid w:val="002A31DB"/>
    <w:rsid w:val="002A3381"/>
    <w:rsid w:val="002A345A"/>
    <w:rsid w:val="002A3587"/>
    <w:rsid w:val="002A3656"/>
    <w:rsid w:val="002A36DF"/>
    <w:rsid w:val="002A392C"/>
    <w:rsid w:val="002A3959"/>
    <w:rsid w:val="002A3974"/>
    <w:rsid w:val="002A3D70"/>
    <w:rsid w:val="002A3FDD"/>
    <w:rsid w:val="002A40E3"/>
    <w:rsid w:val="002A4145"/>
    <w:rsid w:val="002A4176"/>
    <w:rsid w:val="002A41EE"/>
    <w:rsid w:val="002A43AD"/>
    <w:rsid w:val="002A4502"/>
    <w:rsid w:val="002A46F8"/>
    <w:rsid w:val="002A487B"/>
    <w:rsid w:val="002A48C9"/>
    <w:rsid w:val="002A4931"/>
    <w:rsid w:val="002A4A79"/>
    <w:rsid w:val="002A4B11"/>
    <w:rsid w:val="002A4CB9"/>
    <w:rsid w:val="002A4D20"/>
    <w:rsid w:val="002A4E90"/>
    <w:rsid w:val="002A4E99"/>
    <w:rsid w:val="002A52F1"/>
    <w:rsid w:val="002A5517"/>
    <w:rsid w:val="002A5527"/>
    <w:rsid w:val="002A5534"/>
    <w:rsid w:val="002A5B85"/>
    <w:rsid w:val="002A5D15"/>
    <w:rsid w:val="002A5D5A"/>
    <w:rsid w:val="002A5DEB"/>
    <w:rsid w:val="002A66E6"/>
    <w:rsid w:val="002A6990"/>
    <w:rsid w:val="002A6B22"/>
    <w:rsid w:val="002A6C8D"/>
    <w:rsid w:val="002A723A"/>
    <w:rsid w:val="002A729B"/>
    <w:rsid w:val="002A7649"/>
    <w:rsid w:val="002A7793"/>
    <w:rsid w:val="002A7D3F"/>
    <w:rsid w:val="002A7F81"/>
    <w:rsid w:val="002A7FD8"/>
    <w:rsid w:val="002B00AD"/>
    <w:rsid w:val="002B0366"/>
    <w:rsid w:val="002B0828"/>
    <w:rsid w:val="002B0D10"/>
    <w:rsid w:val="002B1145"/>
    <w:rsid w:val="002B170F"/>
    <w:rsid w:val="002B19BA"/>
    <w:rsid w:val="002B1CE3"/>
    <w:rsid w:val="002B1F4D"/>
    <w:rsid w:val="002B21F2"/>
    <w:rsid w:val="002B2344"/>
    <w:rsid w:val="002B2367"/>
    <w:rsid w:val="002B2461"/>
    <w:rsid w:val="002B257D"/>
    <w:rsid w:val="002B28DC"/>
    <w:rsid w:val="002B2911"/>
    <w:rsid w:val="002B2990"/>
    <w:rsid w:val="002B29E0"/>
    <w:rsid w:val="002B2AC4"/>
    <w:rsid w:val="002B2B24"/>
    <w:rsid w:val="002B2B2D"/>
    <w:rsid w:val="002B2ECE"/>
    <w:rsid w:val="002B3431"/>
    <w:rsid w:val="002B369D"/>
    <w:rsid w:val="002B4074"/>
    <w:rsid w:val="002B42A9"/>
    <w:rsid w:val="002B4884"/>
    <w:rsid w:val="002B49AF"/>
    <w:rsid w:val="002B4AFA"/>
    <w:rsid w:val="002B4E19"/>
    <w:rsid w:val="002B4EC4"/>
    <w:rsid w:val="002B50B9"/>
    <w:rsid w:val="002B52FB"/>
    <w:rsid w:val="002B54AD"/>
    <w:rsid w:val="002B54DD"/>
    <w:rsid w:val="002B57C6"/>
    <w:rsid w:val="002B5DB2"/>
    <w:rsid w:val="002B5DC2"/>
    <w:rsid w:val="002B5DF3"/>
    <w:rsid w:val="002B6127"/>
    <w:rsid w:val="002B654F"/>
    <w:rsid w:val="002B65DD"/>
    <w:rsid w:val="002B6831"/>
    <w:rsid w:val="002B6B58"/>
    <w:rsid w:val="002B6B64"/>
    <w:rsid w:val="002B6C59"/>
    <w:rsid w:val="002B6C8B"/>
    <w:rsid w:val="002B6CD4"/>
    <w:rsid w:val="002B6CED"/>
    <w:rsid w:val="002B6DF1"/>
    <w:rsid w:val="002B6E55"/>
    <w:rsid w:val="002B6E8F"/>
    <w:rsid w:val="002B6F1F"/>
    <w:rsid w:val="002B708D"/>
    <w:rsid w:val="002B70B2"/>
    <w:rsid w:val="002B711B"/>
    <w:rsid w:val="002B7138"/>
    <w:rsid w:val="002B716F"/>
    <w:rsid w:val="002B73A4"/>
    <w:rsid w:val="002B73A6"/>
    <w:rsid w:val="002B73C5"/>
    <w:rsid w:val="002B76C0"/>
    <w:rsid w:val="002B781C"/>
    <w:rsid w:val="002B79AC"/>
    <w:rsid w:val="002B7BBA"/>
    <w:rsid w:val="002B7C49"/>
    <w:rsid w:val="002B7DD0"/>
    <w:rsid w:val="002B7E14"/>
    <w:rsid w:val="002B7E2D"/>
    <w:rsid w:val="002B7ED5"/>
    <w:rsid w:val="002B7FB3"/>
    <w:rsid w:val="002B7FCA"/>
    <w:rsid w:val="002C00AD"/>
    <w:rsid w:val="002C01DC"/>
    <w:rsid w:val="002C02F7"/>
    <w:rsid w:val="002C073D"/>
    <w:rsid w:val="002C08E4"/>
    <w:rsid w:val="002C0B80"/>
    <w:rsid w:val="002C0D26"/>
    <w:rsid w:val="002C0E3F"/>
    <w:rsid w:val="002C0F51"/>
    <w:rsid w:val="002C1135"/>
    <w:rsid w:val="002C12AB"/>
    <w:rsid w:val="002C1448"/>
    <w:rsid w:val="002C1592"/>
    <w:rsid w:val="002C17F2"/>
    <w:rsid w:val="002C1ABA"/>
    <w:rsid w:val="002C1AF2"/>
    <w:rsid w:val="002C1C4F"/>
    <w:rsid w:val="002C1CC4"/>
    <w:rsid w:val="002C1F3A"/>
    <w:rsid w:val="002C2093"/>
    <w:rsid w:val="002C224D"/>
    <w:rsid w:val="002C2380"/>
    <w:rsid w:val="002C23AE"/>
    <w:rsid w:val="002C2536"/>
    <w:rsid w:val="002C261A"/>
    <w:rsid w:val="002C26EF"/>
    <w:rsid w:val="002C28D9"/>
    <w:rsid w:val="002C2C64"/>
    <w:rsid w:val="002C2E75"/>
    <w:rsid w:val="002C31C9"/>
    <w:rsid w:val="002C3682"/>
    <w:rsid w:val="002C377D"/>
    <w:rsid w:val="002C377E"/>
    <w:rsid w:val="002C38B3"/>
    <w:rsid w:val="002C3BE6"/>
    <w:rsid w:val="002C3C3D"/>
    <w:rsid w:val="002C3CEE"/>
    <w:rsid w:val="002C3E79"/>
    <w:rsid w:val="002C3E8F"/>
    <w:rsid w:val="002C41BE"/>
    <w:rsid w:val="002C437E"/>
    <w:rsid w:val="002C4403"/>
    <w:rsid w:val="002C44FA"/>
    <w:rsid w:val="002C47EA"/>
    <w:rsid w:val="002C4834"/>
    <w:rsid w:val="002C4B2B"/>
    <w:rsid w:val="002C4C1C"/>
    <w:rsid w:val="002C4D8F"/>
    <w:rsid w:val="002C4F24"/>
    <w:rsid w:val="002C4FE0"/>
    <w:rsid w:val="002C5199"/>
    <w:rsid w:val="002C532E"/>
    <w:rsid w:val="002C5374"/>
    <w:rsid w:val="002C5AF7"/>
    <w:rsid w:val="002C5CEB"/>
    <w:rsid w:val="002C5FB1"/>
    <w:rsid w:val="002C6080"/>
    <w:rsid w:val="002C7049"/>
    <w:rsid w:val="002C7165"/>
    <w:rsid w:val="002C75A9"/>
    <w:rsid w:val="002C7A12"/>
    <w:rsid w:val="002C7DF7"/>
    <w:rsid w:val="002C7E4E"/>
    <w:rsid w:val="002C7F25"/>
    <w:rsid w:val="002D0361"/>
    <w:rsid w:val="002D0783"/>
    <w:rsid w:val="002D08C8"/>
    <w:rsid w:val="002D08DA"/>
    <w:rsid w:val="002D09C4"/>
    <w:rsid w:val="002D0A1B"/>
    <w:rsid w:val="002D0C01"/>
    <w:rsid w:val="002D0C44"/>
    <w:rsid w:val="002D0D22"/>
    <w:rsid w:val="002D0D52"/>
    <w:rsid w:val="002D120A"/>
    <w:rsid w:val="002D1343"/>
    <w:rsid w:val="002D13B9"/>
    <w:rsid w:val="002D1677"/>
    <w:rsid w:val="002D1680"/>
    <w:rsid w:val="002D169D"/>
    <w:rsid w:val="002D1712"/>
    <w:rsid w:val="002D177E"/>
    <w:rsid w:val="002D1954"/>
    <w:rsid w:val="002D1C7A"/>
    <w:rsid w:val="002D1E98"/>
    <w:rsid w:val="002D1FC7"/>
    <w:rsid w:val="002D20C7"/>
    <w:rsid w:val="002D27B2"/>
    <w:rsid w:val="002D27E7"/>
    <w:rsid w:val="002D2B3C"/>
    <w:rsid w:val="002D2B68"/>
    <w:rsid w:val="002D2C8A"/>
    <w:rsid w:val="002D2CDF"/>
    <w:rsid w:val="002D2DFB"/>
    <w:rsid w:val="002D2DFE"/>
    <w:rsid w:val="002D2ED7"/>
    <w:rsid w:val="002D2FA0"/>
    <w:rsid w:val="002D3091"/>
    <w:rsid w:val="002D3169"/>
    <w:rsid w:val="002D3263"/>
    <w:rsid w:val="002D3275"/>
    <w:rsid w:val="002D345F"/>
    <w:rsid w:val="002D3811"/>
    <w:rsid w:val="002D38D0"/>
    <w:rsid w:val="002D3BD8"/>
    <w:rsid w:val="002D3D14"/>
    <w:rsid w:val="002D3DDF"/>
    <w:rsid w:val="002D3F12"/>
    <w:rsid w:val="002D4063"/>
    <w:rsid w:val="002D41C3"/>
    <w:rsid w:val="002D41E2"/>
    <w:rsid w:val="002D4624"/>
    <w:rsid w:val="002D480C"/>
    <w:rsid w:val="002D487A"/>
    <w:rsid w:val="002D4ADA"/>
    <w:rsid w:val="002D53E1"/>
    <w:rsid w:val="002D561A"/>
    <w:rsid w:val="002D5632"/>
    <w:rsid w:val="002D5722"/>
    <w:rsid w:val="002D5A5F"/>
    <w:rsid w:val="002D5CD6"/>
    <w:rsid w:val="002D5D1E"/>
    <w:rsid w:val="002D5E97"/>
    <w:rsid w:val="002D6456"/>
    <w:rsid w:val="002D6477"/>
    <w:rsid w:val="002D68C1"/>
    <w:rsid w:val="002D6D65"/>
    <w:rsid w:val="002D6FB0"/>
    <w:rsid w:val="002D70E3"/>
    <w:rsid w:val="002D7404"/>
    <w:rsid w:val="002D748A"/>
    <w:rsid w:val="002D7635"/>
    <w:rsid w:val="002D7638"/>
    <w:rsid w:val="002D7777"/>
    <w:rsid w:val="002D779C"/>
    <w:rsid w:val="002D7AA4"/>
    <w:rsid w:val="002D7B8F"/>
    <w:rsid w:val="002D7D28"/>
    <w:rsid w:val="002D7E83"/>
    <w:rsid w:val="002D7F70"/>
    <w:rsid w:val="002E00DB"/>
    <w:rsid w:val="002E012A"/>
    <w:rsid w:val="002E0164"/>
    <w:rsid w:val="002E0225"/>
    <w:rsid w:val="002E039B"/>
    <w:rsid w:val="002E044C"/>
    <w:rsid w:val="002E0636"/>
    <w:rsid w:val="002E07A5"/>
    <w:rsid w:val="002E0BB2"/>
    <w:rsid w:val="002E0D2A"/>
    <w:rsid w:val="002E0E9F"/>
    <w:rsid w:val="002E1175"/>
    <w:rsid w:val="002E121A"/>
    <w:rsid w:val="002E1461"/>
    <w:rsid w:val="002E1531"/>
    <w:rsid w:val="002E1741"/>
    <w:rsid w:val="002E17A2"/>
    <w:rsid w:val="002E182C"/>
    <w:rsid w:val="002E1954"/>
    <w:rsid w:val="002E1A34"/>
    <w:rsid w:val="002E1BB5"/>
    <w:rsid w:val="002E1F48"/>
    <w:rsid w:val="002E1F63"/>
    <w:rsid w:val="002E1FBB"/>
    <w:rsid w:val="002E2170"/>
    <w:rsid w:val="002E2392"/>
    <w:rsid w:val="002E260D"/>
    <w:rsid w:val="002E2806"/>
    <w:rsid w:val="002E2816"/>
    <w:rsid w:val="002E2C98"/>
    <w:rsid w:val="002E2CA2"/>
    <w:rsid w:val="002E2D6C"/>
    <w:rsid w:val="002E2DC0"/>
    <w:rsid w:val="002E2E3D"/>
    <w:rsid w:val="002E3117"/>
    <w:rsid w:val="002E3171"/>
    <w:rsid w:val="002E3204"/>
    <w:rsid w:val="002E369B"/>
    <w:rsid w:val="002E3A62"/>
    <w:rsid w:val="002E430B"/>
    <w:rsid w:val="002E4648"/>
    <w:rsid w:val="002E472E"/>
    <w:rsid w:val="002E47E6"/>
    <w:rsid w:val="002E498B"/>
    <w:rsid w:val="002E4EE1"/>
    <w:rsid w:val="002E5491"/>
    <w:rsid w:val="002E5ABF"/>
    <w:rsid w:val="002E5ADD"/>
    <w:rsid w:val="002E5B68"/>
    <w:rsid w:val="002E5BFB"/>
    <w:rsid w:val="002E5D5F"/>
    <w:rsid w:val="002E5EE8"/>
    <w:rsid w:val="002E605B"/>
    <w:rsid w:val="002E65F0"/>
    <w:rsid w:val="002E6925"/>
    <w:rsid w:val="002E6978"/>
    <w:rsid w:val="002E6A48"/>
    <w:rsid w:val="002E6AFC"/>
    <w:rsid w:val="002E71B7"/>
    <w:rsid w:val="002E7308"/>
    <w:rsid w:val="002E7355"/>
    <w:rsid w:val="002E736C"/>
    <w:rsid w:val="002E75B8"/>
    <w:rsid w:val="002E776C"/>
    <w:rsid w:val="002E7908"/>
    <w:rsid w:val="002E799A"/>
    <w:rsid w:val="002E7ABE"/>
    <w:rsid w:val="002E7D2D"/>
    <w:rsid w:val="002E7F36"/>
    <w:rsid w:val="002E7F5F"/>
    <w:rsid w:val="002F0138"/>
    <w:rsid w:val="002F01C2"/>
    <w:rsid w:val="002F01FC"/>
    <w:rsid w:val="002F02AA"/>
    <w:rsid w:val="002F02BE"/>
    <w:rsid w:val="002F02F3"/>
    <w:rsid w:val="002F046D"/>
    <w:rsid w:val="002F0584"/>
    <w:rsid w:val="002F07B8"/>
    <w:rsid w:val="002F0A7E"/>
    <w:rsid w:val="002F0A96"/>
    <w:rsid w:val="002F0BD4"/>
    <w:rsid w:val="002F1023"/>
    <w:rsid w:val="002F10DE"/>
    <w:rsid w:val="002F11C4"/>
    <w:rsid w:val="002F1294"/>
    <w:rsid w:val="002F12A0"/>
    <w:rsid w:val="002F12FE"/>
    <w:rsid w:val="002F13F8"/>
    <w:rsid w:val="002F146F"/>
    <w:rsid w:val="002F199F"/>
    <w:rsid w:val="002F1CB6"/>
    <w:rsid w:val="002F1D3E"/>
    <w:rsid w:val="002F1DB9"/>
    <w:rsid w:val="002F2189"/>
    <w:rsid w:val="002F2266"/>
    <w:rsid w:val="002F227F"/>
    <w:rsid w:val="002F246A"/>
    <w:rsid w:val="002F27FB"/>
    <w:rsid w:val="002F2B08"/>
    <w:rsid w:val="002F2B2D"/>
    <w:rsid w:val="002F2BE1"/>
    <w:rsid w:val="002F2CD8"/>
    <w:rsid w:val="002F2D41"/>
    <w:rsid w:val="002F2FEB"/>
    <w:rsid w:val="002F32CF"/>
    <w:rsid w:val="002F32D9"/>
    <w:rsid w:val="002F34E9"/>
    <w:rsid w:val="002F365B"/>
    <w:rsid w:val="002F375B"/>
    <w:rsid w:val="002F3858"/>
    <w:rsid w:val="002F387D"/>
    <w:rsid w:val="002F3DF8"/>
    <w:rsid w:val="002F3EEC"/>
    <w:rsid w:val="002F40A1"/>
    <w:rsid w:val="002F413F"/>
    <w:rsid w:val="002F42B5"/>
    <w:rsid w:val="002F42C2"/>
    <w:rsid w:val="002F4330"/>
    <w:rsid w:val="002F4406"/>
    <w:rsid w:val="002F4571"/>
    <w:rsid w:val="002F4604"/>
    <w:rsid w:val="002F466B"/>
    <w:rsid w:val="002F468D"/>
    <w:rsid w:val="002F4953"/>
    <w:rsid w:val="002F4B74"/>
    <w:rsid w:val="002F4FEA"/>
    <w:rsid w:val="002F513F"/>
    <w:rsid w:val="002F5436"/>
    <w:rsid w:val="002F57D4"/>
    <w:rsid w:val="002F5B90"/>
    <w:rsid w:val="002F5BB9"/>
    <w:rsid w:val="002F5D1D"/>
    <w:rsid w:val="002F5EBF"/>
    <w:rsid w:val="002F5FCB"/>
    <w:rsid w:val="002F6638"/>
    <w:rsid w:val="002F6743"/>
    <w:rsid w:val="002F6774"/>
    <w:rsid w:val="002F6C39"/>
    <w:rsid w:val="002F6EEC"/>
    <w:rsid w:val="002F7038"/>
    <w:rsid w:val="002F71D0"/>
    <w:rsid w:val="002F726E"/>
    <w:rsid w:val="002F733F"/>
    <w:rsid w:val="002F73DD"/>
    <w:rsid w:val="002F745A"/>
    <w:rsid w:val="002F75CE"/>
    <w:rsid w:val="002F766A"/>
    <w:rsid w:val="002F789F"/>
    <w:rsid w:val="002F78BF"/>
    <w:rsid w:val="002F7996"/>
    <w:rsid w:val="002F79CB"/>
    <w:rsid w:val="002F7A27"/>
    <w:rsid w:val="002F7C1A"/>
    <w:rsid w:val="002F7E0F"/>
    <w:rsid w:val="002F7E19"/>
    <w:rsid w:val="002F7E45"/>
    <w:rsid w:val="00300270"/>
    <w:rsid w:val="00300285"/>
    <w:rsid w:val="00300324"/>
    <w:rsid w:val="00300358"/>
    <w:rsid w:val="00300854"/>
    <w:rsid w:val="00300CE9"/>
    <w:rsid w:val="00300EAD"/>
    <w:rsid w:val="00300F0F"/>
    <w:rsid w:val="0030115C"/>
    <w:rsid w:val="0030127B"/>
    <w:rsid w:val="00301491"/>
    <w:rsid w:val="003015BF"/>
    <w:rsid w:val="0030164F"/>
    <w:rsid w:val="00301691"/>
    <w:rsid w:val="003017C3"/>
    <w:rsid w:val="003017E1"/>
    <w:rsid w:val="00301CED"/>
    <w:rsid w:val="00301F5E"/>
    <w:rsid w:val="003020F5"/>
    <w:rsid w:val="003023FA"/>
    <w:rsid w:val="00302592"/>
    <w:rsid w:val="003025E8"/>
    <w:rsid w:val="00302715"/>
    <w:rsid w:val="00302867"/>
    <w:rsid w:val="003028F6"/>
    <w:rsid w:val="00302BE9"/>
    <w:rsid w:val="00302E99"/>
    <w:rsid w:val="00302EDD"/>
    <w:rsid w:val="00302FEC"/>
    <w:rsid w:val="003030E8"/>
    <w:rsid w:val="003034C2"/>
    <w:rsid w:val="003037CE"/>
    <w:rsid w:val="00303B06"/>
    <w:rsid w:val="00303E45"/>
    <w:rsid w:val="0030403C"/>
    <w:rsid w:val="003040D9"/>
    <w:rsid w:val="00304325"/>
    <w:rsid w:val="00304466"/>
    <w:rsid w:val="003047A5"/>
    <w:rsid w:val="00304C1E"/>
    <w:rsid w:val="00304E67"/>
    <w:rsid w:val="00304F71"/>
    <w:rsid w:val="00305C07"/>
    <w:rsid w:val="00305D58"/>
    <w:rsid w:val="00305F2F"/>
    <w:rsid w:val="00305F75"/>
    <w:rsid w:val="00306245"/>
    <w:rsid w:val="003062FE"/>
    <w:rsid w:val="0030644A"/>
    <w:rsid w:val="0030692F"/>
    <w:rsid w:val="00306C3E"/>
    <w:rsid w:val="003070F3"/>
    <w:rsid w:val="003076EF"/>
    <w:rsid w:val="00307920"/>
    <w:rsid w:val="00307926"/>
    <w:rsid w:val="00307B6A"/>
    <w:rsid w:val="00307C56"/>
    <w:rsid w:val="00307E90"/>
    <w:rsid w:val="00307F0D"/>
    <w:rsid w:val="00307F1C"/>
    <w:rsid w:val="00307FC0"/>
    <w:rsid w:val="003101A0"/>
    <w:rsid w:val="003102B6"/>
    <w:rsid w:val="003104FC"/>
    <w:rsid w:val="003108C6"/>
    <w:rsid w:val="00310B15"/>
    <w:rsid w:val="00310D16"/>
    <w:rsid w:val="00311057"/>
    <w:rsid w:val="003110A7"/>
    <w:rsid w:val="0031111A"/>
    <w:rsid w:val="0031127D"/>
    <w:rsid w:val="003113E1"/>
    <w:rsid w:val="003118F2"/>
    <w:rsid w:val="00311C6C"/>
    <w:rsid w:val="00311E29"/>
    <w:rsid w:val="0031200E"/>
    <w:rsid w:val="0031204D"/>
    <w:rsid w:val="0031212D"/>
    <w:rsid w:val="00312218"/>
    <w:rsid w:val="00312244"/>
    <w:rsid w:val="003123C2"/>
    <w:rsid w:val="003123CF"/>
    <w:rsid w:val="00312C98"/>
    <w:rsid w:val="00312F7E"/>
    <w:rsid w:val="00312FBC"/>
    <w:rsid w:val="00313210"/>
    <w:rsid w:val="0031334F"/>
    <w:rsid w:val="003138A3"/>
    <w:rsid w:val="00313B3B"/>
    <w:rsid w:val="00313ED9"/>
    <w:rsid w:val="003140D5"/>
    <w:rsid w:val="00314111"/>
    <w:rsid w:val="0031464F"/>
    <w:rsid w:val="003147B7"/>
    <w:rsid w:val="0031483C"/>
    <w:rsid w:val="00314AE3"/>
    <w:rsid w:val="00314B28"/>
    <w:rsid w:val="00314B85"/>
    <w:rsid w:val="00314D94"/>
    <w:rsid w:val="00314ED9"/>
    <w:rsid w:val="003153F7"/>
    <w:rsid w:val="00315482"/>
    <w:rsid w:val="00315A44"/>
    <w:rsid w:val="00315C79"/>
    <w:rsid w:val="00315EFE"/>
    <w:rsid w:val="003160DD"/>
    <w:rsid w:val="0031613F"/>
    <w:rsid w:val="00316260"/>
    <w:rsid w:val="003164B6"/>
    <w:rsid w:val="003164F7"/>
    <w:rsid w:val="00316652"/>
    <w:rsid w:val="0031689A"/>
    <w:rsid w:val="00316A19"/>
    <w:rsid w:val="00316B23"/>
    <w:rsid w:val="00316B44"/>
    <w:rsid w:val="00316BB2"/>
    <w:rsid w:val="00316BEF"/>
    <w:rsid w:val="00316E97"/>
    <w:rsid w:val="00317422"/>
    <w:rsid w:val="003177B6"/>
    <w:rsid w:val="003178FE"/>
    <w:rsid w:val="00317BD4"/>
    <w:rsid w:val="00317C7B"/>
    <w:rsid w:val="003203CF"/>
    <w:rsid w:val="0032070F"/>
    <w:rsid w:val="00320844"/>
    <w:rsid w:val="003209A6"/>
    <w:rsid w:val="00320B54"/>
    <w:rsid w:val="00320B68"/>
    <w:rsid w:val="00320C13"/>
    <w:rsid w:val="00320C72"/>
    <w:rsid w:val="00320D95"/>
    <w:rsid w:val="00320E2B"/>
    <w:rsid w:val="00320F8B"/>
    <w:rsid w:val="00321149"/>
    <w:rsid w:val="0032131D"/>
    <w:rsid w:val="00321415"/>
    <w:rsid w:val="003214E5"/>
    <w:rsid w:val="0032190A"/>
    <w:rsid w:val="00321A55"/>
    <w:rsid w:val="00321B04"/>
    <w:rsid w:val="00321BD2"/>
    <w:rsid w:val="00321E8B"/>
    <w:rsid w:val="00321FCC"/>
    <w:rsid w:val="00322135"/>
    <w:rsid w:val="0032219C"/>
    <w:rsid w:val="00322212"/>
    <w:rsid w:val="00322335"/>
    <w:rsid w:val="003223B5"/>
    <w:rsid w:val="0032249F"/>
    <w:rsid w:val="003224B9"/>
    <w:rsid w:val="00322760"/>
    <w:rsid w:val="00322806"/>
    <w:rsid w:val="00322813"/>
    <w:rsid w:val="0032281C"/>
    <w:rsid w:val="00322B78"/>
    <w:rsid w:val="00322E64"/>
    <w:rsid w:val="00322FC8"/>
    <w:rsid w:val="00323070"/>
    <w:rsid w:val="003231F8"/>
    <w:rsid w:val="003232C4"/>
    <w:rsid w:val="00323335"/>
    <w:rsid w:val="003234CF"/>
    <w:rsid w:val="00323536"/>
    <w:rsid w:val="00323713"/>
    <w:rsid w:val="00323748"/>
    <w:rsid w:val="00323857"/>
    <w:rsid w:val="00323BAE"/>
    <w:rsid w:val="00323C2A"/>
    <w:rsid w:val="00323EE2"/>
    <w:rsid w:val="00323F3E"/>
    <w:rsid w:val="003241D3"/>
    <w:rsid w:val="00324531"/>
    <w:rsid w:val="003249DB"/>
    <w:rsid w:val="00324C99"/>
    <w:rsid w:val="00324CAF"/>
    <w:rsid w:val="00324CF0"/>
    <w:rsid w:val="00324CF6"/>
    <w:rsid w:val="00324D53"/>
    <w:rsid w:val="00324DB2"/>
    <w:rsid w:val="00324EA5"/>
    <w:rsid w:val="00325376"/>
    <w:rsid w:val="00325426"/>
    <w:rsid w:val="0032580D"/>
    <w:rsid w:val="0032591D"/>
    <w:rsid w:val="00325EF2"/>
    <w:rsid w:val="00326046"/>
    <w:rsid w:val="003263BE"/>
    <w:rsid w:val="00326524"/>
    <w:rsid w:val="0032679A"/>
    <w:rsid w:val="003267C9"/>
    <w:rsid w:val="00326C0B"/>
    <w:rsid w:val="00326C4A"/>
    <w:rsid w:val="0032796F"/>
    <w:rsid w:val="00327B82"/>
    <w:rsid w:val="00327C35"/>
    <w:rsid w:val="00327CB6"/>
    <w:rsid w:val="003300CF"/>
    <w:rsid w:val="0033039B"/>
    <w:rsid w:val="003304E3"/>
    <w:rsid w:val="00330637"/>
    <w:rsid w:val="003307BE"/>
    <w:rsid w:val="0033091A"/>
    <w:rsid w:val="00330D47"/>
    <w:rsid w:val="00330F12"/>
    <w:rsid w:val="003310CD"/>
    <w:rsid w:val="00331611"/>
    <w:rsid w:val="00331676"/>
    <w:rsid w:val="003318A4"/>
    <w:rsid w:val="003318C3"/>
    <w:rsid w:val="003318FB"/>
    <w:rsid w:val="003319C7"/>
    <w:rsid w:val="00331DB2"/>
    <w:rsid w:val="003323C8"/>
    <w:rsid w:val="00332506"/>
    <w:rsid w:val="0033264D"/>
    <w:rsid w:val="00332A07"/>
    <w:rsid w:val="00332D33"/>
    <w:rsid w:val="00332EDE"/>
    <w:rsid w:val="00333042"/>
    <w:rsid w:val="0033329B"/>
    <w:rsid w:val="0033347A"/>
    <w:rsid w:val="00333777"/>
    <w:rsid w:val="00333930"/>
    <w:rsid w:val="00333A0C"/>
    <w:rsid w:val="00333B8E"/>
    <w:rsid w:val="00333C1E"/>
    <w:rsid w:val="00333DBE"/>
    <w:rsid w:val="00334196"/>
    <w:rsid w:val="00334340"/>
    <w:rsid w:val="00334434"/>
    <w:rsid w:val="003344DF"/>
    <w:rsid w:val="0033477E"/>
    <w:rsid w:val="00334813"/>
    <w:rsid w:val="00334AD5"/>
    <w:rsid w:val="00334B35"/>
    <w:rsid w:val="00334C3C"/>
    <w:rsid w:val="00334D24"/>
    <w:rsid w:val="0033510F"/>
    <w:rsid w:val="003351E5"/>
    <w:rsid w:val="003356F8"/>
    <w:rsid w:val="00335952"/>
    <w:rsid w:val="00335B5C"/>
    <w:rsid w:val="00335BA0"/>
    <w:rsid w:val="00335D49"/>
    <w:rsid w:val="00335DF0"/>
    <w:rsid w:val="00335EC9"/>
    <w:rsid w:val="00336113"/>
    <w:rsid w:val="00336269"/>
    <w:rsid w:val="00336408"/>
    <w:rsid w:val="00336695"/>
    <w:rsid w:val="0033674D"/>
    <w:rsid w:val="003368CB"/>
    <w:rsid w:val="00336B97"/>
    <w:rsid w:val="00336BF7"/>
    <w:rsid w:val="00336C5C"/>
    <w:rsid w:val="00336FD3"/>
    <w:rsid w:val="00337100"/>
    <w:rsid w:val="003371AF"/>
    <w:rsid w:val="003371C2"/>
    <w:rsid w:val="00337219"/>
    <w:rsid w:val="00337727"/>
    <w:rsid w:val="003378AC"/>
    <w:rsid w:val="00337BAC"/>
    <w:rsid w:val="00337C22"/>
    <w:rsid w:val="00337D02"/>
    <w:rsid w:val="0034001A"/>
    <w:rsid w:val="00340207"/>
    <w:rsid w:val="0034033E"/>
    <w:rsid w:val="00340411"/>
    <w:rsid w:val="00340707"/>
    <w:rsid w:val="00340AB6"/>
    <w:rsid w:val="00340BAB"/>
    <w:rsid w:val="00340BD4"/>
    <w:rsid w:val="00340CAA"/>
    <w:rsid w:val="00340DAF"/>
    <w:rsid w:val="00340EE5"/>
    <w:rsid w:val="00341010"/>
    <w:rsid w:val="00341711"/>
    <w:rsid w:val="00341A81"/>
    <w:rsid w:val="00341C44"/>
    <w:rsid w:val="00341EAD"/>
    <w:rsid w:val="00341EAF"/>
    <w:rsid w:val="0034201E"/>
    <w:rsid w:val="003420D2"/>
    <w:rsid w:val="00342120"/>
    <w:rsid w:val="003429DF"/>
    <w:rsid w:val="00342A10"/>
    <w:rsid w:val="00342B6D"/>
    <w:rsid w:val="00343055"/>
    <w:rsid w:val="0034308C"/>
    <w:rsid w:val="0034324B"/>
    <w:rsid w:val="00343280"/>
    <w:rsid w:val="003433A7"/>
    <w:rsid w:val="003433D0"/>
    <w:rsid w:val="0034343D"/>
    <w:rsid w:val="00343603"/>
    <w:rsid w:val="00343728"/>
    <w:rsid w:val="00343799"/>
    <w:rsid w:val="0034391E"/>
    <w:rsid w:val="00343942"/>
    <w:rsid w:val="00343FDA"/>
    <w:rsid w:val="0034432D"/>
    <w:rsid w:val="00344577"/>
    <w:rsid w:val="003445C2"/>
    <w:rsid w:val="00344A99"/>
    <w:rsid w:val="0034504F"/>
    <w:rsid w:val="00345097"/>
    <w:rsid w:val="0034525B"/>
    <w:rsid w:val="0034531A"/>
    <w:rsid w:val="00345452"/>
    <w:rsid w:val="003455AA"/>
    <w:rsid w:val="00345739"/>
    <w:rsid w:val="003458A8"/>
    <w:rsid w:val="00345A9C"/>
    <w:rsid w:val="00345D64"/>
    <w:rsid w:val="00345D77"/>
    <w:rsid w:val="00346200"/>
    <w:rsid w:val="00346546"/>
    <w:rsid w:val="00346957"/>
    <w:rsid w:val="003469A0"/>
    <w:rsid w:val="003469DB"/>
    <w:rsid w:val="00346B11"/>
    <w:rsid w:val="00346D3C"/>
    <w:rsid w:val="00346DD2"/>
    <w:rsid w:val="00346EB7"/>
    <w:rsid w:val="0034707B"/>
    <w:rsid w:val="00347189"/>
    <w:rsid w:val="00347227"/>
    <w:rsid w:val="003472CF"/>
    <w:rsid w:val="0034732C"/>
    <w:rsid w:val="00347442"/>
    <w:rsid w:val="0034754F"/>
    <w:rsid w:val="00347857"/>
    <w:rsid w:val="00347ACA"/>
    <w:rsid w:val="00347ACC"/>
    <w:rsid w:val="00347C26"/>
    <w:rsid w:val="00347C6B"/>
    <w:rsid w:val="00347CDA"/>
    <w:rsid w:val="00350207"/>
    <w:rsid w:val="0035038E"/>
    <w:rsid w:val="003505E2"/>
    <w:rsid w:val="003509CC"/>
    <w:rsid w:val="00350AC1"/>
    <w:rsid w:val="00350D8F"/>
    <w:rsid w:val="00350E88"/>
    <w:rsid w:val="003510C8"/>
    <w:rsid w:val="00351211"/>
    <w:rsid w:val="0035128A"/>
    <w:rsid w:val="003512C7"/>
    <w:rsid w:val="003512E1"/>
    <w:rsid w:val="00351457"/>
    <w:rsid w:val="003514C4"/>
    <w:rsid w:val="00351A79"/>
    <w:rsid w:val="00351EB6"/>
    <w:rsid w:val="003522B9"/>
    <w:rsid w:val="00352691"/>
    <w:rsid w:val="00352943"/>
    <w:rsid w:val="00352BB4"/>
    <w:rsid w:val="00352FF9"/>
    <w:rsid w:val="00353024"/>
    <w:rsid w:val="0035308B"/>
    <w:rsid w:val="0035322C"/>
    <w:rsid w:val="00353250"/>
    <w:rsid w:val="00353253"/>
    <w:rsid w:val="00353282"/>
    <w:rsid w:val="00353294"/>
    <w:rsid w:val="003532F4"/>
    <w:rsid w:val="003533BC"/>
    <w:rsid w:val="0035358F"/>
    <w:rsid w:val="003536E5"/>
    <w:rsid w:val="00353728"/>
    <w:rsid w:val="00353A08"/>
    <w:rsid w:val="00353F59"/>
    <w:rsid w:val="003543EA"/>
    <w:rsid w:val="003545AD"/>
    <w:rsid w:val="003545CE"/>
    <w:rsid w:val="003548D9"/>
    <w:rsid w:val="00354B36"/>
    <w:rsid w:val="00354C16"/>
    <w:rsid w:val="00354E1A"/>
    <w:rsid w:val="00354E55"/>
    <w:rsid w:val="00354F05"/>
    <w:rsid w:val="003553E2"/>
    <w:rsid w:val="003553FA"/>
    <w:rsid w:val="003555B3"/>
    <w:rsid w:val="00355740"/>
    <w:rsid w:val="0035581A"/>
    <w:rsid w:val="00355847"/>
    <w:rsid w:val="00355879"/>
    <w:rsid w:val="00355BE7"/>
    <w:rsid w:val="00355C65"/>
    <w:rsid w:val="00355DB8"/>
    <w:rsid w:val="00355FF0"/>
    <w:rsid w:val="00356073"/>
    <w:rsid w:val="00356190"/>
    <w:rsid w:val="00356430"/>
    <w:rsid w:val="00356762"/>
    <w:rsid w:val="003567CC"/>
    <w:rsid w:val="0035699A"/>
    <w:rsid w:val="003569C6"/>
    <w:rsid w:val="00356C65"/>
    <w:rsid w:val="00356DB8"/>
    <w:rsid w:val="00356F7A"/>
    <w:rsid w:val="00356FA9"/>
    <w:rsid w:val="0035724F"/>
    <w:rsid w:val="0035736A"/>
    <w:rsid w:val="0035748F"/>
    <w:rsid w:val="003576F5"/>
    <w:rsid w:val="00357972"/>
    <w:rsid w:val="00357EB1"/>
    <w:rsid w:val="00360061"/>
    <w:rsid w:val="003600F4"/>
    <w:rsid w:val="003601EA"/>
    <w:rsid w:val="003603DB"/>
    <w:rsid w:val="003606EE"/>
    <w:rsid w:val="00360789"/>
    <w:rsid w:val="00360B79"/>
    <w:rsid w:val="00360BDF"/>
    <w:rsid w:val="00360C01"/>
    <w:rsid w:val="00360F2C"/>
    <w:rsid w:val="00361085"/>
    <w:rsid w:val="00361289"/>
    <w:rsid w:val="00361459"/>
    <w:rsid w:val="003615AB"/>
    <w:rsid w:val="003615B2"/>
    <w:rsid w:val="00361618"/>
    <w:rsid w:val="00361624"/>
    <w:rsid w:val="00361896"/>
    <w:rsid w:val="00361ADB"/>
    <w:rsid w:val="0036208F"/>
    <w:rsid w:val="003622CB"/>
    <w:rsid w:val="003627AA"/>
    <w:rsid w:val="00362C3D"/>
    <w:rsid w:val="00362C4C"/>
    <w:rsid w:val="00362D96"/>
    <w:rsid w:val="0036314C"/>
    <w:rsid w:val="003632C7"/>
    <w:rsid w:val="00363322"/>
    <w:rsid w:val="003633DA"/>
    <w:rsid w:val="003634B8"/>
    <w:rsid w:val="00363705"/>
    <w:rsid w:val="003637B3"/>
    <w:rsid w:val="003639E5"/>
    <w:rsid w:val="00363BA8"/>
    <w:rsid w:val="00363D6E"/>
    <w:rsid w:val="00363E91"/>
    <w:rsid w:val="00363EC2"/>
    <w:rsid w:val="003643B0"/>
    <w:rsid w:val="003648E1"/>
    <w:rsid w:val="003649E5"/>
    <w:rsid w:val="00364A1C"/>
    <w:rsid w:val="00364E5D"/>
    <w:rsid w:val="00365831"/>
    <w:rsid w:val="00365983"/>
    <w:rsid w:val="00365B0A"/>
    <w:rsid w:val="00365F9B"/>
    <w:rsid w:val="00366039"/>
    <w:rsid w:val="00366128"/>
    <w:rsid w:val="0036614B"/>
    <w:rsid w:val="0036632D"/>
    <w:rsid w:val="00366A6F"/>
    <w:rsid w:val="00366C19"/>
    <w:rsid w:val="00366CCD"/>
    <w:rsid w:val="00367452"/>
    <w:rsid w:val="00367730"/>
    <w:rsid w:val="00367970"/>
    <w:rsid w:val="00367F62"/>
    <w:rsid w:val="00370120"/>
    <w:rsid w:val="003701AA"/>
    <w:rsid w:val="00370ACF"/>
    <w:rsid w:val="00370F03"/>
    <w:rsid w:val="00371007"/>
    <w:rsid w:val="0037110D"/>
    <w:rsid w:val="00371A1A"/>
    <w:rsid w:val="00372068"/>
    <w:rsid w:val="0037209E"/>
    <w:rsid w:val="0037215A"/>
    <w:rsid w:val="00372508"/>
    <w:rsid w:val="003725AC"/>
    <w:rsid w:val="00372690"/>
    <w:rsid w:val="00372A96"/>
    <w:rsid w:val="00372AF4"/>
    <w:rsid w:val="00372CD1"/>
    <w:rsid w:val="00372CDC"/>
    <w:rsid w:val="00372DA1"/>
    <w:rsid w:val="00373025"/>
    <w:rsid w:val="0037303F"/>
    <w:rsid w:val="00373118"/>
    <w:rsid w:val="00373191"/>
    <w:rsid w:val="00373237"/>
    <w:rsid w:val="003732DB"/>
    <w:rsid w:val="00373471"/>
    <w:rsid w:val="003739EB"/>
    <w:rsid w:val="00373A21"/>
    <w:rsid w:val="00373AEB"/>
    <w:rsid w:val="00373E26"/>
    <w:rsid w:val="00373EC2"/>
    <w:rsid w:val="00373F4A"/>
    <w:rsid w:val="00374354"/>
    <w:rsid w:val="00374401"/>
    <w:rsid w:val="0037449E"/>
    <w:rsid w:val="003745ED"/>
    <w:rsid w:val="003746C7"/>
    <w:rsid w:val="00374926"/>
    <w:rsid w:val="00374CCF"/>
    <w:rsid w:val="00374EB0"/>
    <w:rsid w:val="00374FB2"/>
    <w:rsid w:val="00375060"/>
    <w:rsid w:val="00375489"/>
    <w:rsid w:val="00375830"/>
    <w:rsid w:val="00375900"/>
    <w:rsid w:val="00375932"/>
    <w:rsid w:val="0037628D"/>
    <w:rsid w:val="003763CF"/>
    <w:rsid w:val="0037640E"/>
    <w:rsid w:val="0037655D"/>
    <w:rsid w:val="0037659E"/>
    <w:rsid w:val="0037666B"/>
    <w:rsid w:val="00376679"/>
    <w:rsid w:val="00376965"/>
    <w:rsid w:val="0037712D"/>
    <w:rsid w:val="00377223"/>
    <w:rsid w:val="0037724A"/>
    <w:rsid w:val="003776AD"/>
    <w:rsid w:val="00377751"/>
    <w:rsid w:val="00377A96"/>
    <w:rsid w:val="00377BBF"/>
    <w:rsid w:val="00377C85"/>
    <w:rsid w:val="00377E08"/>
    <w:rsid w:val="00377F49"/>
    <w:rsid w:val="0038009E"/>
    <w:rsid w:val="0038028E"/>
    <w:rsid w:val="0038065B"/>
    <w:rsid w:val="003807A7"/>
    <w:rsid w:val="00380A16"/>
    <w:rsid w:val="00380D31"/>
    <w:rsid w:val="0038132A"/>
    <w:rsid w:val="00381367"/>
    <w:rsid w:val="0038192A"/>
    <w:rsid w:val="00381ACE"/>
    <w:rsid w:val="00381AF1"/>
    <w:rsid w:val="00381DE4"/>
    <w:rsid w:val="0038215C"/>
    <w:rsid w:val="00382175"/>
    <w:rsid w:val="00382228"/>
    <w:rsid w:val="003824C0"/>
    <w:rsid w:val="003825A7"/>
    <w:rsid w:val="00382625"/>
    <w:rsid w:val="0038264C"/>
    <w:rsid w:val="00382791"/>
    <w:rsid w:val="00382B28"/>
    <w:rsid w:val="00382C5D"/>
    <w:rsid w:val="00382CD2"/>
    <w:rsid w:val="003832A5"/>
    <w:rsid w:val="00383439"/>
    <w:rsid w:val="003834D1"/>
    <w:rsid w:val="003836B7"/>
    <w:rsid w:val="00383CBC"/>
    <w:rsid w:val="00383D10"/>
    <w:rsid w:val="00383D8A"/>
    <w:rsid w:val="00383DEC"/>
    <w:rsid w:val="0038415B"/>
    <w:rsid w:val="003841B9"/>
    <w:rsid w:val="00384282"/>
    <w:rsid w:val="003842AA"/>
    <w:rsid w:val="00384FF9"/>
    <w:rsid w:val="00385160"/>
    <w:rsid w:val="00385245"/>
    <w:rsid w:val="00385572"/>
    <w:rsid w:val="003857FB"/>
    <w:rsid w:val="0038580D"/>
    <w:rsid w:val="00385BFB"/>
    <w:rsid w:val="00385C13"/>
    <w:rsid w:val="00386409"/>
    <w:rsid w:val="003864F0"/>
    <w:rsid w:val="0038668C"/>
    <w:rsid w:val="003866D0"/>
    <w:rsid w:val="00386A97"/>
    <w:rsid w:val="00386CAD"/>
    <w:rsid w:val="00386E41"/>
    <w:rsid w:val="00387028"/>
    <w:rsid w:val="00387032"/>
    <w:rsid w:val="003871A7"/>
    <w:rsid w:val="0038728E"/>
    <w:rsid w:val="00387542"/>
    <w:rsid w:val="00387833"/>
    <w:rsid w:val="003879FE"/>
    <w:rsid w:val="00387B7C"/>
    <w:rsid w:val="00387C5D"/>
    <w:rsid w:val="00387C8B"/>
    <w:rsid w:val="00387EA3"/>
    <w:rsid w:val="00387F36"/>
    <w:rsid w:val="0038BE52"/>
    <w:rsid w:val="0039011E"/>
    <w:rsid w:val="003901C1"/>
    <w:rsid w:val="00390402"/>
    <w:rsid w:val="0039049F"/>
    <w:rsid w:val="003905A7"/>
    <w:rsid w:val="00390B44"/>
    <w:rsid w:val="00390DB1"/>
    <w:rsid w:val="00391053"/>
    <w:rsid w:val="00391372"/>
    <w:rsid w:val="003914A1"/>
    <w:rsid w:val="0039195D"/>
    <w:rsid w:val="003919DB"/>
    <w:rsid w:val="00391BC8"/>
    <w:rsid w:val="00391F06"/>
    <w:rsid w:val="00391F20"/>
    <w:rsid w:val="00392148"/>
    <w:rsid w:val="0039215E"/>
    <w:rsid w:val="0039221C"/>
    <w:rsid w:val="003922F8"/>
    <w:rsid w:val="003925A0"/>
    <w:rsid w:val="003927BB"/>
    <w:rsid w:val="003927C4"/>
    <w:rsid w:val="00392898"/>
    <w:rsid w:val="00392901"/>
    <w:rsid w:val="0039295E"/>
    <w:rsid w:val="003929FD"/>
    <w:rsid w:val="00392AC0"/>
    <w:rsid w:val="00392B08"/>
    <w:rsid w:val="00392B29"/>
    <w:rsid w:val="00392F98"/>
    <w:rsid w:val="00392FFB"/>
    <w:rsid w:val="003933D6"/>
    <w:rsid w:val="00393462"/>
    <w:rsid w:val="00393554"/>
    <w:rsid w:val="00393745"/>
    <w:rsid w:val="003937E5"/>
    <w:rsid w:val="00393887"/>
    <w:rsid w:val="0039400E"/>
    <w:rsid w:val="00394197"/>
    <w:rsid w:val="003941D3"/>
    <w:rsid w:val="00394206"/>
    <w:rsid w:val="0039462D"/>
    <w:rsid w:val="00394973"/>
    <w:rsid w:val="00394983"/>
    <w:rsid w:val="00394AFD"/>
    <w:rsid w:val="00394F74"/>
    <w:rsid w:val="0039512C"/>
    <w:rsid w:val="003952BB"/>
    <w:rsid w:val="0039545E"/>
    <w:rsid w:val="003957B3"/>
    <w:rsid w:val="00395A44"/>
    <w:rsid w:val="00395AB5"/>
    <w:rsid w:val="00395ADC"/>
    <w:rsid w:val="00395C0D"/>
    <w:rsid w:val="00395EE1"/>
    <w:rsid w:val="00395F0A"/>
    <w:rsid w:val="0039634D"/>
    <w:rsid w:val="00396501"/>
    <w:rsid w:val="00396631"/>
    <w:rsid w:val="0039689C"/>
    <w:rsid w:val="00396BDF"/>
    <w:rsid w:val="00396CB5"/>
    <w:rsid w:val="00396F70"/>
    <w:rsid w:val="00396F88"/>
    <w:rsid w:val="00397112"/>
    <w:rsid w:val="0039717F"/>
    <w:rsid w:val="0039727C"/>
    <w:rsid w:val="003973FB"/>
    <w:rsid w:val="0039754F"/>
    <w:rsid w:val="0039763B"/>
    <w:rsid w:val="003978F3"/>
    <w:rsid w:val="0039797B"/>
    <w:rsid w:val="00397A05"/>
    <w:rsid w:val="00397A30"/>
    <w:rsid w:val="00397E5E"/>
    <w:rsid w:val="00397F84"/>
    <w:rsid w:val="003A0210"/>
    <w:rsid w:val="003A023F"/>
    <w:rsid w:val="003A0873"/>
    <w:rsid w:val="003A0C1D"/>
    <w:rsid w:val="003A111E"/>
    <w:rsid w:val="003A12F6"/>
    <w:rsid w:val="003A13E3"/>
    <w:rsid w:val="003A1682"/>
    <w:rsid w:val="003A1846"/>
    <w:rsid w:val="003A1B98"/>
    <w:rsid w:val="003A1C5A"/>
    <w:rsid w:val="003A1D1A"/>
    <w:rsid w:val="003A1DE5"/>
    <w:rsid w:val="003A1E20"/>
    <w:rsid w:val="003A2160"/>
    <w:rsid w:val="003A2678"/>
    <w:rsid w:val="003A2A34"/>
    <w:rsid w:val="003A2BD3"/>
    <w:rsid w:val="003A2C8E"/>
    <w:rsid w:val="003A3279"/>
    <w:rsid w:val="003A32EF"/>
    <w:rsid w:val="003A37F8"/>
    <w:rsid w:val="003A398E"/>
    <w:rsid w:val="003A3AD6"/>
    <w:rsid w:val="003A3BCD"/>
    <w:rsid w:val="003A3D15"/>
    <w:rsid w:val="003A3D4E"/>
    <w:rsid w:val="003A3E99"/>
    <w:rsid w:val="003A3F17"/>
    <w:rsid w:val="003A4006"/>
    <w:rsid w:val="003A4117"/>
    <w:rsid w:val="003A4400"/>
    <w:rsid w:val="003A4598"/>
    <w:rsid w:val="003A4702"/>
    <w:rsid w:val="003A47DC"/>
    <w:rsid w:val="003A4A6F"/>
    <w:rsid w:val="003A4AE3"/>
    <w:rsid w:val="003A4AEB"/>
    <w:rsid w:val="003A4AF5"/>
    <w:rsid w:val="003A4C65"/>
    <w:rsid w:val="003A4D7A"/>
    <w:rsid w:val="003A4DF0"/>
    <w:rsid w:val="003A51C9"/>
    <w:rsid w:val="003A5592"/>
    <w:rsid w:val="003A5732"/>
    <w:rsid w:val="003A58EC"/>
    <w:rsid w:val="003A5A81"/>
    <w:rsid w:val="003A5B16"/>
    <w:rsid w:val="003A5BF5"/>
    <w:rsid w:val="003A5D75"/>
    <w:rsid w:val="003A5D7A"/>
    <w:rsid w:val="003A5E74"/>
    <w:rsid w:val="003A5F1B"/>
    <w:rsid w:val="003A605A"/>
    <w:rsid w:val="003A6335"/>
    <w:rsid w:val="003A6A14"/>
    <w:rsid w:val="003A6A59"/>
    <w:rsid w:val="003A6ADF"/>
    <w:rsid w:val="003A6AEF"/>
    <w:rsid w:val="003A6CD2"/>
    <w:rsid w:val="003A6EEF"/>
    <w:rsid w:val="003A700C"/>
    <w:rsid w:val="003A7281"/>
    <w:rsid w:val="003A744C"/>
    <w:rsid w:val="003A755B"/>
    <w:rsid w:val="003A76BA"/>
    <w:rsid w:val="003A7921"/>
    <w:rsid w:val="003A7EC9"/>
    <w:rsid w:val="003A7F3B"/>
    <w:rsid w:val="003A7FA6"/>
    <w:rsid w:val="003B004D"/>
    <w:rsid w:val="003B0051"/>
    <w:rsid w:val="003B00AE"/>
    <w:rsid w:val="003B0212"/>
    <w:rsid w:val="003B06D2"/>
    <w:rsid w:val="003B0EFF"/>
    <w:rsid w:val="003B0FA5"/>
    <w:rsid w:val="003B1153"/>
    <w:rsid w:val="003B11DC"/>
    <w:rsid w:val="003B12CB"/>
    <w:rsid w:val="003B146E"/>
    <w:rsid w:val="003B163D"/>
    <w:rsid w:val="003B1780"/>
    <w:rsid w:val="003B184F"/>
    <w:rsid w:val="003B1898"/>
    <w:rsid w:val="003B1970"/>
    <w:rsid w:val="003B1D7F"/>
    <w:rsid w:val="003B1E3B"/>
    <w:rsid w:val="003B1E6E"/>
    <w:rsid w:val="003B2094"/>
    <w:rsid w:val="003B215B"/>
    <w:rsid w:val="003B2BA0"/>
    <w:rsid w:val="003B2E00"/>
    <w:rsid w:val="003B3419"/>
    <w:rsid w:val="003B3600"/>
    <w:rsid w:val="003B3A52"/>
    <w:rsid w:val="003B3B9E"/>
    <w:rsid w:val="003B3D02"/>
    <w:rsid w:val="003B3D63"/>
    <w:rsid w:val="003B3E2D"/>
    <w:rsid w:val="003B3F6F"/>
    <w:rsid w:val="003B4368"/>
    <w:rsid w:val="003B4468"/>
    <w:rsid w:val="003B4558"/>
    <w:rsid w:val="003B4725"/>
    <w:rsid w:val="003B47F0"/>
    <w:rsid w:val="003B4D76"/>
    <w:rsid w:val="003B4DC5"/>
    <w:rsid w:val="003B4DFA"/>
    <w:rsid w:val="003B4EF9"/>
    <w:rsid w:val="003B5173"/>
    <w:rsid w:val="003B518B"/>
    <w:rsid w:val="003B52D3"/>
    <w:rsid w:val="003B5432"/>
    <w:rsid w:val="003B54A7"/>
    <w:rsid w:val="003B54B1"/>
    <w:rsid w:val="003B5591"/>
    <w:rsid w:val="003B568A"/>
    <w:rsid w:val="003B598F"/>
    <w:rsid w:val="003B59C2"/>
    <w:rsid w:val="003B5B7B"/>
    <w:rsid w:val="003B5BAD"/>
    <w:rsid w:val="003B5BC1"/>
    <w:rsid w:val="003B5C0A"/>
    <w:rsid w:val="003B5E11"/>
    <w:rsid w:val="003B5F17"/>
    <w:rsid w:val="003B62CF"/>
    <w:rsid w:val="003B635C"/>
    <w:rsid w:val="003B6779"/>
    <w:rsid w:val="003B6842"/>
    <w:rsid w:val="003B6931"/>
    <w:rsid w:val="003B69F1"/>
    <w:rsid w:val="003B6A02"/>
    <w:rsid w:val="003B6B80"/>
    <w:rsid w:val="003B6CF9"/>
    <w:rsid w:val="003B6E0E"/>
    <w:rsid w:val="003B72BD"/>
    <w:rsid w:val="003B7349"/>
    <w:rsid w:val="003B785D"/>
    <w:rsid w:val="003B7B11"/>
    <w:rsid w:val="003B7B25"/>
    <w:rsid w:val="003B7FA5"/>
    <w:rsid w:val="003C0400"/>
    <w:rsid w:val="003C0452"/>
    <w:rsid w:val="003C04AA"/>
    <w:rsid w:val="003C04F8"/>
    <w:rsid w:val="003C05AD"/>
    <w:rsid w:val="003C06D6"/>
    <w:rsid w:val="003C07D4"/>
    <w:rsid w:val="003C08EB"/>
    <w:rsid w:val="003C090F"/>
    <w:rsid w:val="003C13D5"/>
    <w:rsid w:val="003C1431"/>
    <w:rsid w:val="003C14CA"/>
    <w:rsid w:val="003C1718"/>
    <w:rsid w:val="003C1977"/>
    <w:rsid w:val="003C1C81"/>
    <w:rsid w:val="003C1CAB"/>
    <w:rsid w:val="003C1DF8"/>
    <w:rsid w:val="003C1F4F"/>
    <w:rsid w:val="003C1FFC"/>
    <w:rsid w:val="003C21B2"/>
    <w:rsid w:val="003C224C"/>
    <w:rsid w:val="003C224E"/>
    <w:rsid w:val="003C24DA"/>
    <w:rsid w:val="003C25A4"/>
    <w:rsid w:val="003C2617"/>
    <w:rsid w:val="003C2907"/>
    <w:rsid w:val="003C2941"/>
    <w:rsid w:val="003C2AAE"/>
    <w:rsid w:val="003C2B5C"/>
    <w:rsid w:val="003C2BCD"/>
    <w:rsid w:val="003C2BF1"/>
    <w:rsid w:val="003C30E4"/>
    <w:rsid w:val="003C355A"/>
    <w:rsid w:val="003C3955"/>
    <w:rsid w:val="003C3C41"/>
    <w:rsid w:val="003C3CCC"/>
    <w:rsid w:val="003C3CF9"/>
    <w:rsid w:val="003C3FA8"/>
    <w:rsid w:val="003C4269"/>
    <w:rsid w:val="003C42D6"/>
    <w:rsid w:val="003C4439"/>
    <w:rsid w:val="003C4647"/>
    <w:rsid w:val="003C4654"/>
    <w:rsid w:val="003C46EE"/>
    <w:rsid w:val="003C484A"/>
    <w:rsid w:val="003C4A96"/>
    <w:rsid w:val="003C4E64"/>
    <w:rsid w:val="003C5103"/>
    <w:rsid w:val="003C528E"/>
    <w:rsid w:val="003C5406"/>
    <w:rsid w:val="003C540E"/>
    <w:rsid w:val="003C569E"/>
    <w:rsid w:val="003C57C9"/>
    <w:rsid w:val="003C5CAA"/>
    <w:rsid w:val="003C5E54"/>
    <w:rsid w:val="003C61B3"/>
    <w:rsid w:val="003C64DB"/>
    <w:rsid w:val="003C668D"/>
    <w:rsid w:val="003C67E4"/>
    <w:rsid w:val="003C6C44"/>
    <w:rsid w:val="003C6EAC"/>
    <w:rsid w:val="003C7077"/>
    <w:rsid w:val="003C72C1"/>
    <w:rsid w:val="003C734D"/>
    <w:rsid w:val="003C73EC"/>
    <w:rsid w:val="003C74AA"/>
    <w:rsid w:val="003C7524"/>
    <w:rsid w:val="003C7792"/>
    <w:rsid w:val="003C7C58"/>
    <w:rsid w:val="003C7E45"/>
    <w:rsid w:val="003C7F13"/>
    <w:rsid w:val="003D0338"/>
    <w:rsid w:val="003D04B9"/>
    <w:rsid w:val="003D0DF1"/>
    <w:rsid w:val="003D0F11"/>
    <w:rsid w:val="003D1310"/>
    <w:rsid w:val="003D13E3"/>
    <w:rsid w:val="003D1425"/>
    <w:rsid w:val="003D173F"/>
    <w:rsid w:val="003D18A8"/>
    <w:rsid w:val="003D1A2A"/>
    <w:rsid w:val="003D1A4E"/>
    <w:rsid w:val="003D1D67"/>
    <w:rsid w:val="003D1D9E"/>
    <w:rsid w:val="003D1DD8"/>
    <w:rsid w:val="003D27C8"/>
    <w:rsid w:val="003D28F9"/>
    <w:rsid w:val="003D29CC"/>
    <w:rsid w:val="003D2A7E"/>
    <w:rsid w:val="003D2B56"/>
    <w:rsid w:val="003D2C4F"/>
    <w:rsid w:val="003D319C"/>
    <w:rsid w:val="003D31C8"/>
    <w:rsid w:val="003D3246"/>
    <w:rsid w:val="003D3432"/>
    <w:rsid w:val="003D36A5"/>
    <w:rsid w:val="003D36CC"/>
    <w:rsid w:val="003D380C"/>
    <w:rsid w:val="003D384A"/>
    <w:rsid w:val="003D3CAE"/>
    <w:rsid w:val="003D3D63"/>
    <w:rsid w:val="003D3FDB"/>
    <w:rsid w:val="003D4197"/>
    <w:rsid w:val="003D4281"/>
    <w:rsid w:val="003D43DE"/>
    <w:rsid w:val="003D47FA"/>
    <w:rsid w:val="003D48D4"/>
    <w:rsid w:val="003D4973"/>
    <w:rsid w:val="003D4B61"/>
    <w:rsid w:val="003D4DA9"/>
    <w:rsid w:val="003D533D"/>
    <w:rsid w:val="003D55CE"/>
    <w:rsid w:val="003D57E4"/>
    <w:rsid w:val="003D5800"/>
    <w:rsid w:val="003D586A"/>
    <w:rsid w:val="003D593E"/>
    <w:rsid w:val="003D5B01"/>
    <w:rsid w:val="003D5B05"/>
    <w:rsid w:val="003D5CB0"/>
    <w:rsid w:val="003D5DD5"/>
    <w:rsid w:val="003D6034"/>
    <w:rsid w:val="003D64C2"/>
    <w:rsid w:val="003D658C"/>
    <w:rsid w:val="003D65A9"/>
    <w:rsid w:val="003D697B"/>
    <w:rsid w:val="003D6BBE"/>
    <w:rsid w:val="003D6CF1"/>
    <w:rsid w:val="003D6D2C"/>
    <w:rsid w:val="003D6DC5"/>
    <w:rsid w:val="003D6E03"/>
    <w:rsid w:val="003D6E34"/>
    <w:rsid w:val="003D741C"/>
    <w:rsid w:val="003D7494"/>
    <w:rsid w:val="003D74E0"/>
    <w:rsid w:val="003D7555"/>
    <w:rsid w:val="003D78AD"/>
    <w:rsid w:val="003E0167"/>
    <w:rsid w:val="003E0321"/>
    <w:rsid w:val="003E0431"/>
    <w:rsid w:val="003E04DD"/>
    <w:rsid w:val="003E056E"/>
    <w:rsid w:val="003E05AC"/>
    <w:rsid w:val="003E0D6A"/>
    <w:rsid w:val="003E0E69"/>
    <w:rsid w:val="003E0F54"/>
    <w:rsid w:val="003E102D"/>
    <w:rsid w:val="003E120A"/>
    <w:rsid w:val="003E1646"/>
    <w:rsid w:val="003E190B"/>
    <w:rsid w:val="003E1AB0"/>
    <w:rsid w:val="003E1AFE"/>
    <w:rsid w:val="003E1D60"/>
    <w:rsid w:val="003E20A1"/>
    <w:rsid w:val="003E20C0"/>
    <w:rsid w:val="003E2398"/>
    <w:rsid w:val="003E257D"/>
    <w:rsid w:val="003E2599"/>
    <w:rsid w:val="003E2913"/>
    <w:rsid w:val="003E2AD5"/>
    <w:rsid w:val="003E2AE5"/>
    <w:rsid w:val="003E2DB2"/>
    <w:rsid w:val="003E2DDC"/>
    <w:rsid w:val="003E2E4C"/>
    <w:rsid w:val="003E2E76"/>
    <w:rsid w:val="003E32DF"/>
    <w:rsid w:val="003E36BF"/>
    <w:rsid w:val="003E371B"/>
    <w:rsid w:val="003E38A2"/>
    <w:rsid w:val="003E38F3"/>
    <w:rsid w:val="003E39D6"/>
    <w:rsid w:val="003E39E9"/>
    <w:rsid w:val="003E39FF"/>
    <w:rsid w:val="003E3A27"/>
    <w:rsid w:val="003E3BEA"/>
    <w:rsid w:val="003E3D4F"/>
    <w:rsid w:val="003E3E3D"/>
    <w:rsid w:val="003E3EF3"/>
    <w:rsid w:val="003E3F83"/>
    <w:rsid w:val="003E3FDD"/>
    <w:rsid w:val="003E4136"/>
    <w:rsid w:val="003E4168"/>
    <w:rsid w:val="003E448C"/>
    <w:rsid w:val="003E4524"/>
    <w:rsid w:val="003E45F4"/>
    <w:rsid w:val="003E4F16"/>
    <w:rsid w:val="003E50E6"/>
    <w:rsid w:val="003E5162"/>
    <w:rsid w:val="003E5885"/>
    <w:rsid w:val="003E5A13"/>
    <w:rsid w:val="003E62AD"/>
    <w:rsid w:val="003E6869"/>
    <w:rsid w:val="003E692C"/>
    <w:rsid w:val="003E6AAA"/>
    <w:rsid w:val="003E6B90"/>
    <w:rsid w:val="003E6CF0"/>
    <w:rsid w:val="003E6EF6"/>
    <w:rsid w:val="003E6F13"/>
    <w:rsid w:val="003E7469"/>
    <w:rsid w:val="003E74B0"/>
    <w:rsid w:val="003E76F1"/>
    <w:rsid w:val="003E7816"/>
    <w:rsid w:val="003E78F7"/>
    <w:rsid w:val="003E796C"/>
    <w:rsid w:val="003E7B12"/>
    <w:rsid w:val="003E7DBB"/>
    <w:rsid w:val="003E7FD6"/>
    <w:rsid w:val="003F0177"/>
    <w:rsid w:val="003F017F"/>
    <w:rsid w:val="003F01DF"/>
    <w:rsid w:val="003F03DB"/>
    <w:rsid w:val="003F0403"/>
    <w:rsid w:val="003F0416"/>
    <w:rsid w:val="003F0597"/>
    <w:rsid w:val="003F060F"/>
    <w:rsid w:val="003F063C"/>
    <w:rsid w:val="003F08F5"/>
    <w:rsid w:val="003F096C"/>
    <w:rsid w:val="003F0A71"/>
    <w:rsid w:val="003F0C59"/>
    <w:rsid w:val="003F0C6E"/>
    <w:rsid w:val="003F106D"/>
    <w:rsid w:val="003F1093"/>
    <w:rsid w:val="003F1099"/>
    <w:rsid w:val="003F1114"/>
    <w:rsid w:val="003F11C9"/>
    <w:rsid w:val="003F11CD"/>
    <w:rsid w:val="003F1244"/>
    <w:rsid w:val="003F13CE"/>
    <w:rsid w:val="003F161D"/>
    <w:rsid w:val="003F179A"/>
    <w:rsid w:val="003F1D12"/>
    <w:rsid w:val="003F1D42"/>
    <w:rsid w:val="003F1DB6"/>
    <w:rsid w:val="003F1F5E"/>
    <w:rsid w:val="003F1FCA"/>
    <w:rsid w:val="003F1FDC"/>
    <w:rsid w:val="003F210A"/>
    <w:rsid w:val="003F2119"/>
    <w:rsid w:val="003F244D"/>
    <w:rsid w:val="003F24AE"/>
    <w:rsid w:val="003F26F1"/>
    <w:rsid w:val="003F275E"/>
    <w:rsid w:val="003F27B6"/>
    <w:rsid w:val="003F2804"/>
    <w:rsid w:val="003F2E5D"/>
    <w:rsid w:val="003F2F36"/>
    <w:rsid w:val="003F2FDA"/>
    <w:rsid w:val="003F337C"/>
    <w:rsid w:val="003F3498"/>
    <w:rsid w:val="003F38D9"/>
    <w:rsid w:val="003F3A10"/>
    <w:rsid w:val="003F3A8B"/>
    <w:rsid w:val="003F3AC3"/>
    <w:rsid w:val="003F3E3C"/>
    <w:rsid w:val="003F3E81"/>
    <w:rsid w:val="003F3EC9"/>
    <w:rsid w:val="003F3F4D"/>
    <w:rsid w:val="003F3F52"/>
    <w:rsid w:val="003F3F61"/>
    <w:rsid w:val="003F4620"/>
    <w:rsid w:val="003F49CD"/>
    <w:rsid w:val="003F49F3"/>
    <w:rsid w:val="003F4A14"/>
    <w:rsid w:val="003F4E90"/>
    <w:rsid w:val="003F5158"/>
    <w:rsid w:val="003F5181"/>
    <w:rsid w:val="003F521A"/>
    <w:rsid w:val="003F5320"/>
    <w:rsid w:val="003F53E6"/>
    <w:rsid w:val="003F53F3"/>
    <w:rsid w:val="003F5425"/>
    <w:rsid w:val="003F609A"/>
    <w:rsid w:val="003F60BE"/>
    <w:rsid w:val="003F6104"/>
    <w:rsid w:val="003F6390"/>
    <w:rsid w:val="003F6460"/>
    <w:rsid w:val="003F6641"/>
    <w:rsid w:val="003F664B"/>
    <w:rsid w:val="003F6664"/>
    <w:rsid w:val="003F6666"/>
    <w:rsid w:val="003F667C"/>
    <w:rsid w:val="003F67C8"/>
    <w:rsid w:val="003F6813"/>
    <w:rsid w:val="003F68D1"/>
    <w:rsid w:val="003F6BEC"/>
    <w:rsid w:val="003F6C7E"/>
    <w:rsid w:val="003F6CBB"/>
    <w:rsid w:val="003F6EB8"/>
    <w:rsid w:val="003F7042"/>
    <w:rsid w:val="003F751E"/>
    <w:rsid w:val="003F7557"/>
    <w:rsid w:val="003F778D"/>
    <w:rsid w:val="003F7884"/>
    <w:rsid w:val="003F7E5B"/>
    <w:rsid w:val="004000F3"/>
    <w:rsid w:val="00400306"/>
    <w:rsid w:val="00400354"/>
    <w:rsid w:val="004003A2"/>
    <w:rsid w:val="004005C2"/>
    <w:rsid w:val="0040079B"/>
    <w:rsid w:val="00400801"/>
    <w:rsid w:val="00400BC6"/>
    <w:rsid w:val="00400BF3"/>
    <w:rsid w:val="00400F36"/>
    <w:rsid w:val="00401161"/>
    <w:rsid w:val="0040116F"/>
    <w:rsid w:val="004015B1"/>
    <w:rsid w:val="004015EB"/>
    <w:rsid w:val="00401626"/>
    <w:rsid w:val="004017AA"/>
    <w:rsid w:val="004019D6"/>
    <w:rsid w:val="00401F94"/>
    <w:rsid w:val="00401FA3"/>
    <w:rsid w:val="00402406"/>
    <w:rsid w:val="0040274A"/>
    <w:rsid w:val="00402776"/>
    <w:rsid w:val="00402A67"/>
    <w:rsid w:val="00402C17"/>
    <w:rsid w:val="00402DE9"/>
    <w:rsid w:val="00402F1F"/>
    <w:rsid w:val="00403360"/>
    <w:rsid w:val="004034C8"/>
    <w:rsid w:val="00403542"/>
    <w:rsid w:val="004039BB"/>
    <w:rsid w:val="00403B31"/>
    <w:rsid w:val="00403B97"/>
    <w:rsid w:val="00403BFA"/>
    <w:rsid w:val="00403CC0"/>
    <w:rsid w:val="00403D16"/>
    <w:rsid w:val="00403DF9"/>
    <w:rsid w:val="004040C0"/>
    <w:rsid w:val="0040410F"/>
    <w:rsid w:val="004042D1"/>
    <w:rsid w:val="00404475"/>
    <w:rsid w:val="004045C0"/>
    <w:rsid w:val="004047B6"/>
    <w:rsid w:val="00404A7D"/>
    <w:rsid w:val="00404AF8"/>
    <w:rsid w:val="00404BAC"/>
    <w:rsid w:val="00404E4F"/>
    <w:rsid w:val="00404EF2"/>
    <w:rsid w:val="00404F30"/>
    <w:rsid w:val="004050C3"/>
    <w:rsid w:val="00405801"/>
    <w:rsid w:val="00405B12"/>
    <w:rsid w:val="00405C69"/>
    <w:rsid w:val="00405D10"/>
    <w:rsid w:val="00405D88"/>
    <w:rsid w:val="00405E7B"/>
    <w:rsid w:val="00406005"/>
    <w:rsid w:val="0040608A"/>
    <w:rsid w:val="00406198"/>
    <w:rsid w:val="004062CF"/>
    <w:rsid w:val="0040671B"/>
    <w:rsid w:val="0040679B"/>
    <w:rsid w:val="0040686F"/>
    <w:rsid w:val="004068F3"/>
    <w:rsid w:val="00406C23"/>
    <w:rsid w:val="0040703A"/>
    <w:rsid w:val="0040766C"/>
    <w:rsid w:val="00407E0A"/>
    <w:rsid w:val="00407F2C"/>
    <w:rsid w:val="00410149"/>
    <w:rsid w:val="00410358"/>
    <w:rsid w:val="004104A1"/>
    <w:rsid w:val="004105C9"/>
    <w:rsid w:val="0041063A"/>
    <w:rsid w:val="0041075D"/>
    <w:rsid w:val="00410A87"/>
    <w:rsid w:val="00410BE8"/>
    <w:rsid w:val="00410DD6"/>
    <w:rsid w:val="00410EB7"/>
    <w:rsid w:val="00410F18"/>
    <w:rsid w:val="00411061"/>
    <w:rsid w:val="004111F5"/>
    <w:rsid w:val="0041137E"/>
    <w:rsid w:val="0041141E"/>
    <w:rsid w:val="0041160A"/>
    <w:rsid w:val="004116E3"/>
    <w:rsid w:val="004119D4"/>
    <w:rsid w:val="00411DE7"/>
    <w:rsid w:val="00411E0A"/>
    <w:rsid w:val="00411E0D"/>
    <w:rsid w:val="00411EA1"/>
    <w:rsid w:val="00411EA6"/>
    <w:rsid w:val="0041203A"/>
    <w:rsid w:val="00412216"/>
    <w:rsid w:val="0041231C"/>
    <w:rsid w:val="00412425"/>
    <w:rsid w:val="00412458"/>
    <w:rsid w:val="004129B3"/>
    <w:rsid w:val="00412ACA"/>
    <w:rsid w:val="00412ADD"/>
    <w:rsid w:val="00412DA2"/>
    <w:rsid w:val="004131D5"/>
    <w:rsid w:val="00413596"/>
    <w:rsid w:val="0041386F"/>
    <w:rsid w:val="00413A92"/>
    <w:rsid w:val="00413F36"/>
    <w:rsid w:val="004140BC"/>
    <w:rsid w:val="00414119"/>
    <w:rsid w:val="004142D3"/>
    <w:rsid w:val="004142E1"/>
    <w:rsid w:val="00414314"/>
    <w:rsid w:val="0041431B"/>
    <w:rsid w:val="00414478"/>
    <w:rsid w:val="0041466E"/>
    <w:rsid w:val="00414943"/>
    <w:rsid w:val="00414A84"/>
    <w:rsid w:val="00414AEA"/>
    <w:rsid w:val="00414BFB"/>
    <w:rsid w:val="00414E22"/>
    <w:rsid w:val="00414E94"/>
    <w:rsid w:val="00414EDB"/>
    <w:rsid w:val="00415047"/>
    <w:rsid w:val="00415077"/>
    <w:rsid w:val="004150D1"/>
    <w:rsid w:val="00415740"/>
    <w:rsid w:val="00415760"/>
    <w:rsid w:val="0041578F"/>
    <w:rsid w:val="00415D04"/>
    <w:rsid w:val="00415D5B"/>
    <w:rsid w:val="00415F33"/>
    <w:rsid w:val="004162A2"/>
    <w:rsid w:val="00416378"/>
    <w:rsid w:val="0041642A"/>
    <w:rsid w:val="00416674"/>
    <w:rsid w:val="00416BE9"/>
    <w:rsid w:val="00416F06"/>
    <w:rsid w:val="004173B2"/>
    <w:rsid w:val="00417544"/>
    <w:rsid w:val="004176D0"/>
    <w:rsid w:val="0041791A"/>
    <w:rsid w:val="004179F6"/>
    <w:rsid w:val="00417E44"/>
    <w:rsid w:val="00417F02"/>
    <w:rsid w:val="00417F11"/>
    <w:rsid w:val="004202E8"/>
    <w:rsid w:val="00420458"/>
    <w:rsid w:val="004205A7"/>
    <w:rsid w:val="00420718"/>
    <w:rsid w:val="00420739"/>
    <w:rsid w:val="004207FC"/>
    <w:rsid w:val="00420BF4"/>
    <w:rsid w:val="00420C17"/>
    <w:rsid w:val="00420C50"/>
    <w:rsid w:val="00420E82"/>
    <w:rsid w:val="00420FF8"/>
    <w:rsid w:val="00421164"/>
    <w:rsid w:val="004211DA"/>
    <w:rsid w:val="00421239"/>
    <w:rsid w:val="004213AC"/>
    <w:rsid w:val="004215D9"/>
    <w:rsid w:val="004216B7"/>
    <w:rsid w:val="004217BC"/>
    <w:rsid w:val="004218F2"/>
    <w:rsid w:val="00421931"/>
    <w:rsid w:val="00421A75"/>
    <w:rsid w:val="00421C14"/>
    <w:rsid w:val="00421EC0"/>
    <w:rsid w:val="00422095"/>
    <w:rsid w:val="00422860"/>
    <w:rsid w:val="00422A7B"/>
    <w:rsid w:val="004232A7"/>
    <w:rsid w:val="004237D9"/>
    <w:rsid w:val="0042385C"/>
    <w:rsid w:val="00423908"/>
    <w:rsid w:val="00423937"/>
    <w:rsid w:val="00423A51"/>
    <w:rsid w:val="00423B72"/>
    <w:rsid w:val="00423D63"/>
    <w:rsid w:val="00423D96"/>
    <w:rsid w:val="00423F2F"/>
    <w:rsid w:val="00423F57"/>
    <w:rsid w:val="00423F5E"/>
    <w:rsid w:val="00423F89"/>
    <w:rsid w:val="004241F8"/>
    <w:rsid w:val="00424288"/>
    <w:rsid w:val="00424640"/>
    <w:rsid w:val="0042474B"/>
    <w:rsid w:val="004247F2"/>
    <w:rsid w:val="0042499A"/>
    <w:rsid w:val="00425015"/>
    <w:rsid w:val="0042539E"/>
    <w:rsid w:val="004257F9"/>
    <w:rsid w:val="00425A04"/>
    <w:rsid w:val="00425CCC"/>
    <w:rsid w:val="00425D59"/>
    <w:rsid w:val="00425F1F"/>
    <w:rsid w:val="00426258"/>
    <w:rsid w:val="00426323"/>
    <w:rsid w:val="004267F7"/>
    <w:rsid w:val="00426BF8"/>
    <w:rsid w:val="00426F64"/>
    <w:rsid w:val="004273B2"/>
    <w:rsid w:val="004276BB"/>
    <w:rsid w:val="00427717"/>
    <w:rsid w:val="004279EF"/>
    <w:rsid w:val="00427A91"/>
    <w:rsid w:val="00427D5E"/>
    <w:rsid w:val="00427E44"/>
    <w:rsid w:val="00427F7D"/>
    <w:rsid w:val="00430026"/>
    <w:rsid w:val="004300A4"/>
    <w:rsid w:val="004302B1"/>
    <w:rsid w:val="00430462"/>
    <w:rsid w:val="00430523"/>
    <w:rsid w:val="00430552"/>
    <w:rsid w:val="004306DA"/>
    <w:rsid w:val="00430918"/>
    <w:rsid w:val="00430C2E"/>
    <w:rsid w:val="00430CE1"/>
    <w:rsid w:val="00430DED"/>
    <w:rsid w:val="0043100B"/>
    <w:rsid w:val="0043136C"/>
    <w:rsid w:val="00431397"/>
    <w:rsid w:val="00431549"/>
    <w:rsid w:val="00431916"/>
    <w:rsid w:val="00431CE0"/>
    <w:rsid w:val="00431F1C"/>
    <w:rsid w:val="00431FD3"/>
    <w:rsid w:val="00431FE7"/>
    <w:rsid w:val="0043201D"/>
    <w:rsid w:val="004321B8"/>
    <w:rsid w:val="004327F3"/>
    <w:rsid w:val="004329CB"/>
    <w:rsid w:val="00432E22"/>
    <w:rsid w:val="00432E5A"/>
    <w:rsid w:val="004330DA"/>
    <w:rsid w:val="00433181"/>
    <w:rsid w:val="004332E0"/>
    <w:rsid w:val="00433647"/>
    <w:rsid w:val="0043365F"/>
    <w:rsid w:val="00433949"/>
    <w:rsid w:val="004339E3"/>
    <w:rsid w:val="00433B64"/>
    <w:rsid w:val="00433E33"/>
    <w:rsid w:val="00433EEB"/>
    <w:rsid w:val="00434302"/>
    <w:rsid w:val="00434371"/>
    <w:rsid w:val="00434C05"/>
    <w:rsid w:val="00434DE3"/>
    <w:rsid w:val="0043501C"/>
    <w:rsid w:val="004350DE"/>
    <w:rsid w:val="0043557B"/>
    <w:rsid w:val="00435C90"/>
    <w:rsid w:val="004363A5"/>
    <w:rsid w:val="004365A9"/>
    <w:rsid w:val="0043662A"/>
    <w:rsid w:val="00436660"/>
    <w:rsid w:val="004368D3"/>
    <w:rsid w:val="00436D41"/>
    <w:rsid w:val="00436D46"/>
    <w:rsid w:val="00436EA2"/>
    <w:rsid w:val="004371E7"/>
    <w:rsid w:val="0043751B"/>
    <w:rsid w:val="004375B3"/>
    <w:rsid w:val="004377D0"/>
    <w:rsid w:val="004377F2"/>
    <w:rsid w:val="004379AE"/>
    <w:rsid w:val="00437A11"/>
    <w:rsid w:val="00437A76"/>
    <w:rsid w:val="00437B7D"/>
    <w:rsid w:val="00437D5E"/>
    <w:rsid w:val="0044041F"/>
    <w:rsid w:val="0044043D"/>
    <w:rsid w:val="004404BD"/>
    <w:rsid w:val="00440591"/>
    <w:rsid w:val="00441148"/>
    <w:rsid w:val="004412A2"/>
    <w:rsid w:val="004417C5"/>
    <w:rsid w:val="00441858"/>
    <w:rsid w:val="00441996"/>
    <w:rsid w:val="00441A68"/>
    <w:rsid w:val="00441BBE"/>
    <w:rsid w:val="00441D1A"/>
    <w:rsid w:val="00441D53"/>
    <w:rsid w:val="00441D75"/>
    <w:rsid w:val="00441F70"/>
    <w:rsid w:val="00442037"/>
    <w:rsid w:val="004426A0"/>
    <w:rsid w:val="00442809"/>
    <w:rsid w:val="004429B7"/>
    <w:rsid w:val="00442AFC"/>
    <w:rsid w:val="00442B2D"/>
    <w:rsid w:val="00442B77"/>
    <w:rsid w:val="00442CE5"/>
    <w:rsid w:val="00442E55"/>
    <w:rsid w:val="0044304D"/>
    <w:rsid w:val="004430ED"/>
    <w:rsid w:val="004431FB"/>
    <w:rsid w:val="00443224"/>
    <w:rsid w:val="004432B9"/>
    <w:rsid w:val="004433FC"/>
    <w:rsid w:val="0044362F"/>
    <w:rsid w:val="004438E2"/>
    <w:rsid w:val="00443A78"/>
    <w:rsid w:val="00443FE1"/>
    <w:rsid w:val="00444018"/>
    <w:rsid w:val="004444E9"/>
    <w:rsid w:val="004446B2"/>
    <w:rsid w:val="00444B16"/>
    <w:rsid w:val="00444C63"/>
    <w:rsid w:val="00444EE8"/>
    <w:rsid w:val="00444F47"/>
    <w:rsid w:val="0044500C"/>
    <w:rsid w:val="0044504C"/>
    <w:rsid w:val="0044508D"/>
    <w:rsid w:val="0044518F"/>
    <w:rsid w:val="00445271"/>
    <w:rsid w:val="00445320"/>
    <w:rsid w:val="00445338"/>
    <w:rsid w:val="00445640"/>
    <w:rsid w:val="00445CC7"/>
    <w:rsid w:val="0044600D"/>
    <w:rsid w:val="00446716"/>
    <w:rsid w:val="0044674E"/>
    <w:rsid w:val="0044695C"/>
    <w:rsid w:val="00446D21"/>
    <w:rsid w:val="00446D8F"/>
    <w:rsid w:val="00447265"/>
    <w:rsid w:val="0044737C"/>
    <w:rsid w:val="0044773B"/>
    <w:rsid w:val="00447774"/>
    <w:rsid w:val="00447821"/>
    <w:rsid w:val="00447F3D"/>
    <w:rsid w:val="004500AF"/>
    <w:rsid w:val="004501F6"/>
    <w:rsid w:val="00450229"/>
    <w:rsid w:val="004502CB"/>
    <w:rsid w:val="0045030B"/>
    <w:rsid w:val="00450879"/>
    <w:rsid w:val="004509E4"/>
    <w:rsid w:val="00450E16"/>
    <w:rsid w:val="00450F1C"/>
    <w:rsid w:val="004511DD"/>
    <w:rsid w:val="00451270"/>
    <w:rsid w:val="004512FC"/>
    <w:rsid w:val="00451371"/>
    <w:rsid w:val="00451438"/>
    <w:rsid w:val="00451648"/>
    <w:rsid w:val="00451954"/>
    <w:rsid w:val="00451A2A"/>
    <w:rsid w:val="00451CBF"/>
    <w:rsid w:val="004522E3"/>
    <w:rsid w:val="0045246A"/>
    <w:rsid w:val="0045273F"/>
    <w:rsid w:val="00452902"/>
    <w:rsid w:val="00452EAF"/>
    <w:rsid w:val="00452F88"/>
    <w:rsid w:val="004532DF"/>
    <w:rsid w:val="00453457"/>
    <w:rsid w:val="00453A3D"/>
    <w:rsid w:val="00453A9F"/>
    <w:rsid w:val="0045424E"/>
    <w:rsid w:val="004542A2"/>
    <w:rsid w:val="004544F3"/>
    <w:rsid w:val="0045463A"/>
    <w:rsid w:val="0045467D"/>
    <w:rsid w:val="004547D9"/>
    <w:rsid w:val="004548C0"/>
    <w:rsid w:val="00454AF5"/>
    <w:rsid w:val="00455490"/>
    <w:rsid w:val="004556FC"/>
    <w:rsid w:val="00455814"/>
    <w:rsid w:val="00455C64"/>
    <w:rsid w:val="00455CE1"/>
    <w:rsid w:val="004561A4"/>
    <w:rsid w:val="0045623E"/>
    <w:rsid w:val="00456745"/>
    <w:rsid w:val="004569FA"/>
    <w:rsid w:val="00456A62"/>
    <w:rsid w:val="00456A72"/>
    <w:rsid w:val="00456BC9"/>
    <w:rsid w:val="00456C24"/>
    <w:rsid w:val="00457771"/>
    <w:rsid w:val="004577F2"/>
    <w:rsid w:val="00457A00"/>
    <w:rsid w:val="00457B7F"/>
    <w:rsid w:val="00457C48"/>
    <w:rsid w:val="00457C91"/>
    <w:rsid w:val="00457E45"/>
    <w:rsid w:val="0046003C"/>
    <w:rsid w:val="00460203"/>
    <w:rsid w:val="00460378"/>
    <w:rsid w:val="004606D7"/>
    <w:rsid w:val="00460916"/>
    <w:rsid w:val="0046091E"/>
    <w:rsid w:val="00460954"/>
    <w:rsid w:val="00460A07"/>
    <w:rsid w:val="00460B01"/>
    <w:rsid w:val="00460DA7"/>
    <w:rsid w:val="00460E85"/>
    <w:rsid w:val="00460FBE"/>
    <w:rsid w:val="0046115D"/>
    <w:rsid w:val="00461177"/>
    <w:rsid w:val="00461190"/>
    <w:rsid w:val="004611F7"/>
    <w:rsid w:val="004612DA"/>
    <w:rsid w:val="0046139C"/>
    <w:rsid w:val="00462113"/>
    <w:rsid w:val="00462267"/>
    <w:rsid w:val="00462588"/>
    <w:rsid w:val="00462722"/>
    <w:rsid w:val="00462C4D"/>
    <w:rsid w:val="0046348F"/>
    <w:rsid w:val="004635B7"/>
    <w:rsid w:val="00463C13"/>
    <w:rsid w:val="00463E26"/>
    <w:rsid w:val="00463F11"/>
    <w:rsid w:val="00464069"/>
    <w:rsid w:val="0046419E"/>
    <w:rsid w:val="0046438D"/>
    <w:rsid w:val="004648D1"/>
    <w:rsid w:val="00464930"/>
    <w:rsid w:val="00464D3F"/>
    <w:rsid w:val="00464DA4"/>
    <w:rsid w:val="00464ECF"/>
    <w:rsid w:val="00465343"/>
    <w:rsid w:val="00465761"/>
    <w:rsid w:val="0046587F"/>
    <w:rsid w:val="004659CC"/>
    <w:rsid w:val="004666D9"/>
    <w:rsid w:val="00466700"/>
    <w:rsid w:val="004669EC"/>
    <w:rsid w:val="00466A11"/>
    <w:rsid w:val="00466C80"/>
    <w:rsid w:val="00466DC4"/>
    <w:rsid w:val="0046705E"/>
    <w:rsid w:val="004672D5"/>
    <w:rsid w:val="00467366"/>
    <w:rsid w:val="00467491"/>
    <w:rsid w:val="00467765"/>
    <w:rsid w:val="004679AF"/>
    <w:rsid w:val="00467B31"/>
    <w:rsid w:val="00467B7F"/>
    <w:rsid w:val="00467C2A"/>
    <w:rsid w:val="00467C88"/>
    <w:rsid w:val="00467E74"/>
    <w:rsid w:val="00467EE2"/>
    <w:rsid w:val="00470083"/>
    <w:rsid w:val="00470107"/>
    <w:rsid w:val="0047018F"/>
    <w:rsid w:val="00470484"/>
    <w:rsid w:val="00470594"/>
    <w:rsid w:val="00470598"/>
    <w:rsid w:val="00470607"/>
    <w:rsid w:val="0047078D"/>
    <w:rsid w:val="00470867"/>
    <w:rsid w:val="00470D98"/>
    <w:rsid w:val="004710CB"/>
    <w:rsid w:val="0047117E"/>
    <w:rsid w:val="004711EF"/>
    <w:rsid w:val="004711F3"/>
    <w:rsid w:val="004715D6"/>
    <w:rsid w:val="00471660"/>
    <w:rsid w:val="00471697"/>
    <w:rsid w:val="004719D7"/>
    <w:rsid w:val="00471C83"/>
    <w:rsid w:val="00471CF5"/>
    <w:rsid w:val="00471DD1"/>
    <w:rsid w:val="00471E0B"/>
    <w:rsid w:val="00471F6D"/>
    <w:rsid w:val="00471F96"/>
    <w:rsid w:val="0047284F"/>
    <w:rsid w:val="00472AC2"/>
    <w:rsid w:val="00472EBD"/>
    <w:rsid w:val="00472F00"/>
    <w:rsid w:val="00473404"/>
    <w:rsid w:val="0047371B"/>
    <w:rsid w:val="00473896"/>
    <w:rsid w:val="004738A8"/>
    <w:rsid w:val="004739DF"/>
    <w:rsid w:val="00473B87"/>
    <w:rsid w:val="00473DB8"/>
    <w:rsid w:val="00473E87"/>
    <w:rsid w:val="00473ECE"/>
    <w:rsid w:val="00474134"/>
    <w:rsid w:val="0047421E"/>
    <w:rsid w:val="00474517"/>
    <w:rsid w:val="00474603"/>
    <w:rsid w:val="00474867"/>
    <w:rsid w:val="00474917"/>
    <w:rsid w:val="00474A85"/>
    <w:rsid w:val="00474F5B"/>
    <w:rsid w:val="00475099"/>
    <w:rsid w:val="0047517C"/>
    <w:rsid w:val="004751B7"/>
    <w:rsid w:val="004751BC"/>
    <w:rsid w:val="004753E1"/>
    <w:rsid w:val="00475551"/>
    <w:rsid w:val="00475B26"/>
    <w:rsid w:val="00475BB7"/>
    <w:rsid w:val="00475BC2"/>
    <w:rsid w:val="004764DA"/>
    <w:rsid w:val="004766E2"/>
    <w:rsid w:val="00476886"/>
    <w:rsid w:val="00476EAE"/>
    <w:rsid w:val="0047722D"/>
    <w:rsid w:val="00477287"/>
    <w:rsid w:val="004776F7"/>
    <w:rsid w:val="004777A5"/>
    <w:rsid w:val="00477839"/>
    <w:rsid w:val="00477EDC"/>
    <w:rsid w:val="00477FA6"/>
    <w:rsid w:val="0048009F"/>
    <w:rsid w:val="00480452"/>
    <w:rsid w:val="00480639"/>
    <w:rsid w:val="004809F9"/>
    <w:rsid w:val="00480A06"/>
    <w:rsid w:val="00480B7C"/>
    <w:rsid w:val="00480DCB"/>
    <w:rsid w:val="004811EE"/>
    <w:rsid w:val="00481489"/>
    <w:rsid w:val="00481596"/>
    <w:rsid w:val="004816C8"/>
    <w:rsid w:val="00481700"/>
    <w:rsid w:val="004818BB"/>
    <w:rsid w:val="00481B33"/>
    <w:rsid w:val="00481BCE"/>
    <w:rsid w:val="00481D30"/>
    <w:rsid w:val="00481D94"/>
    <w:rsid w:val="004822A3"/>
    <w:rsid w:val="00482326"/>
    <w:rsid w:val="00482675"/>
    <w:rsid w:val="004826B9"/>
    <w:rsid w:val="0048299A"/>
    <w:rsid w:val="00482A10"/>
    <w:rsid w:val="00482A9C"/>
    <w:rsid w:val="00482F4E"/>
    <w:rsid w:val="004831AC"/>
    <w:rsid w:val="004831EA"/>
    <w:rsid w:val="00483219"/>
    <w:rsid w:val="00483369"/>
    <w:rsid w:val="00483522"/>
    <w:rsid w:val="00483592"/>
    <w:rsid w:val="00483917"/>
    <w:rsid w:val="00483A65"/>
    <w:rsid w:val="00483BAE"/>
    <w:rsid w:val="00483D07"/>
    <w:rsid w:val="00483D51"/>
    <w:rsid w:val="00483D7C"/>
    <w:rsid w:val="004842F4"/>
    <w:rsid w:val="004848B1"/>
    <w:rsid w:val="00484D40"/>
    <w:rsid w:val="00484EEF"/>
    <w:rsid w:val="004851B0"/>
    <w:rsid w:val="004855DE"/>
    <w:rsid w:val="00485733"/>
    <w:rsid w:val="004857CF"/>
    <w:rsid w:val="00485893"/>
    <w:rsid w:val="004858F0"/>
    <w:rsid w:val="00485A36"/>
    <w:rsid w:val="00485CF5"/>
    <w:rsid w:val="00485D71"/>
    <w:rsid w:val="00485DD2"/>
    <w:rsid w:val="00485E87"/>
    <w:rsid w:val="00486064"/>
    <w:rsid w:val="004861A5"/>
    <w:rsid w:val="004861B1"/>
    <w:rsid w:val="004861C8"/>
    <w:rsid w:val="004862C6"/>
    <w:rsid w:val="00486819"/>
    <w:rsid w:val="00486CCE"/>
    <w:rsid w:val="00486CDD"/>
    <w:rsid w:val="00486D1F"/>
    <w:rsid w:val="004875F2"/>
    <w:rsid w:val="0048797E"/>
    <w:rsid w:val="00487AA5"/>
    <w:rsid w:val="00487DAF"/>
    <w:rsid w:val="00490257"/>
    <w:rsid w:val="00490329"/>
    <w:rsid w:val="004904DC"/>
    <w:rsid w:val="0049079A"/>
    <w:rsid w:val="0049088E"/>
    <w:rsid w:val="004908EC"/>
    <w:rsid w:val="00490940"/>
    <w:rsid w:val="004909AF"/>
    <w:rsid w:val="00490ADC"/>
    <w:rsid w:val="00490B27"/>
    <w:rsid w:val="00490F70"/>
    <w:rsid w:val="00491220"/>
    <w:rsid w:val="004915EF"/>
    <w:rsid w:val="004916B1"/>
    <w:rsid w:val="004918B1"/>
    <w:rsid w:val="004919F2"/>
    <w:rsid w:val="004919F5"/>
    <w:rsid w:val="00491E5D"/>
    <w:rsid w:val="004920A5"/>
    <w:rsid w:val="00492285"/>
    <w:rsid w:val="0049249B"/>
    <w:rsid w:val="004924BB"/>
    <w:rsid w:val="004924C5"/>
    <w:rsid w:val="00492B36"/>
    <w:rsid w:val="00492DCC"/>
    <w:rsid w:val="00493046"/>
    <w:rsid w:val="00493063"/>
    <w:rsid w:val="0049340F"/>
    <w:rsid w:val="00493514"/>
    <w:rsid w:val="004935DC"/>
    <w:rsid w:val="00493641"/>
    <w:rsid w:val="004937FE"/>
    <w:rsid w:val="004938B6"/>
    <w:rsid w:val="0049398F"/>
    <w:rsid w:val="004939D3"/>
    <w:rsid w:val="00493B83"/>
    <w:rsid w:val="00493DC2"/>
    <w:rsid w:val="00493E14"/>
    <w:rsid w:val="00494387"/>
    <w:rsid w:val="004943B6"/>
    <w:rsid w:val="00494562"/>
    <w:rsid w:val="004946FA"/>
    <w:rsid w:val="0049481F"/>
    <w:rsid w:val="0049482D"/>
    <w:rsid w:val="004949FD"/>
    <w:rsid w:val="00494A47"/>
    <w:rsid w:val="00494A54"/>
    <w:rsid w:val="00494AFF"/>
    <w:rsid w:val="00494D9D"/>
    <w:rsid w:val="00494E9E"/>
    <w:rsid w:val="00494F99"/>
    <w:rsid w:val="00495003"/>
    <w:rsid w:val="004952BC"/>
    <w:rsid w:val="004954F7"/>
    <w:rsid w:val="004956CE"/>
    <w:rsid w:val="004957CB"/>
    <w:rsid w:val="004957CE"/>
    <w:rsid w:val="004957EC"/>
    <w:rsid w:val="00495903"/>
    <w:rsid w:val="004959D5"/>
    <w:rsid w:val="00495CB1"/>
    <w:rsid w:val="004960F6"/>
    <w:rsid w:val="00496332"/>
    <w:rsid w:val="004967E3"/>
    <w:rsid w:val="00496B17"/>
    <w:rsid w:val="00496CE2"/>
    <w:rsid w:val="00497133"/>
    <w:rsid w:val="00497305"/>
    <w:rsid w:val="0049740A"/>
    <w:rsid w:val="004975D1"/>
    <w:rsid w:val="004976E8"/>
    <w:rsid w:val="0049783E"/>
    <w:rsid w:val="0049795B"/>
    <w:rsid w:val="004979A5"/>
    <w:rsid w:val="00497FEC"/>
    <w:rsid w:val="004A002C"/>
    <w:rsid w:val="004A0078"/>
    <w:rsid w:val="004A008E"/>
    <w:rsid w:val="004A055D"/>
    <w:rsid w:val="004A065F"/>
    <w:rsid w:val="004A067D"/>
    <w:rsid w:val="004A0952"/>
    <w:rsid w:val="004A0BA4"/>
    <w:rsid w:val="004A0C7A"/>
    <w:rsid w:val="004A0CC1"/>
    <w:rsid w:val="004A0F03"/>
    <w:rsid w:val="004A0F4B"/>
    <w:rsid w:val="004A101F"/>
    <w:rsid w:val="004A111D"/>
    <w:rsid w:val="004A11DC"/>
    <w:rsid w:val="004A1346"/>
    <w:rsid w:val="004A1704"/>
    <w:rsid w:val="004A1892"/>
    <w:rsid w:val="004A19F1"/>
    <w:rsid w:val="004A1BBF"/>
    <w:rsid w:val="004A2592"/>
    <w:rsid w:val="004A26DD"/>
    <w:rsid w:val="004A2780"/>
    <w:rsid w:val="004A279C"/>
    <w:rsid w:val="004A2B5E"/>
    <w:rsid w:val="004A2D40"/>
    <w:rsid w:val="004A2D48"/>
    <w:rsid w:val="004A2D54"/>
    <w:rsid w:val="004A2E40"/>
    <w:rsid w:val="004A2FEE"/>
    <w:rsid w:val="004A3028"/>
    <w:rsid w:val="004A30E3"/>
    <w:rsid w:val="004A30EA"/>
    <w:rsid w:val="004A30EB"/>
    <w:rsid w:val="004A31D3"/>
    <w:rsid w:val="004A339A"/>
    <w:rsid w:val="004A33DE"/>
    <w:rsid w:val="004A375C"/>
    <w:rsid w:val="004A377A"/>
    <w:rsid w:val="004A39DE"/>
    <w:rsid w:val="004A3FCE"/>
    <w:rsid w:val="004A40A0"/>
    <w:rsid w:val="004A413F"/>
    <w:rsid w:val="004A4313"/>
    <w:rsid w:val="004A473C"/>
    <w:rsid w:val="004A48DA"/>
    <w:rsid w:val="004A4A38"/>
    <w:rsid w:val="004A4AA1"/>
    <w:rsid w:val="004A4C49"/>
    <w:rsid w:val="004A4DBA"/>
    <w:rsid w:val="004A4E9A"/>
    <w:rsid w:val="004A4F95"/>
    <w:rsid w:val="004A516D"/>
    <w:rsid w:val="004A51E6"/>
    <w:rsid w:val="004A549A"/>
    <w:rsid w:val="004A5518"/>
    <w:rsid w:val="004A55CC"/>
    <w:rsid w:val="004A5637"/>
    <w:rsid w:val="004A568F"/>
    <w:rsid w:val="004A5709"/>
    <w:rsid w:val="004A57FF"/>
    <w:rsid w:val="004A5877"/>
    <w:rsid w:val="004A5A59"/>
    <w:rsid w:val="004A5D5D"/>
    <w:rsid w:val="004A5E97"/>
    <w:rsid w:val="004A6003"/>
    <w:rsid w:val="004A607D"/>
    <w:rsid w:val="004A60D4"/>
    <w:rsid w:val="004A6433"/>
    <w:rsid w:val="004A6689"/>
    <w:rsid w:val="004A66A0"/>
    <w:rsid w:val="004A69CE"/>
    <w:rsid w:val="004A69ED"/>
    <w:rsid w:val="004A6CC1"/>
    <w:rsid w:val="004A6CC3"/>
    <w:rsid w:val="004A6FDC"/>
    <w:rsid w:val="004A70CB"/>
    <w:rsid w:val="004A7159"/>
    <w:rsid w:val="004A7295"/>
    <w:rsid w:val="004A7875"/>
    <w:rsid w:val="004A796B"/>
    <w:rsid w:val="004A79FA"/>
    <w:rsid w:val="004A7C2A"/>
    <w:rsid w:val="004A7E97"/>
    <w:rsid w:val="004A7F18"/>
    <w:rsid w:val="004A85DA"/>
    <w:rsid w:val="004B0074"/>
    <w:rsid w:val="004B0098"/>
    <w:rsid w:val="004B0284"/>
    <w:rsid w:val="004B0468"/>
    <w:rsid w:val="004B05FC"/>
    <w:rsid w:val="004B0731"/>
    <w:rsid w:val="004B08E5"/>
    <w:rsid w:val="004B0FFE"/>
    <w:rsid w:val="004B1174"/>
    <w:rsid w:val="004B122B"/>
    <w:rsid w:val="004B146D"/>
    <w:rsid w:val="004B160E"/>
    <w:rsid w:val="004B174C"/>
    <w:rsid w:val="004B17CE"/>
    <w:rsid w:val="004B193E"/>
    <w:rsid w:val="004B1B34"/>
    <w:rsid w:val="004B1D67"/>
    <w:rsid w:val="004B1F41"/>
    <w:rsid w:val="004B2067"/>
    <w:rsid w:val="004B20F4"/>
    <w:rsid w:val="004B2116"/>
    <w:rsid w:val="004B227A"/>
    <w:rsid w:val="004B25F1"/>
    <w:rsid w:val="004B26F3"/>
    <w:rsid w:val="004B290A"/>
    <w:rsid w:val="004B2931"/>
    <w:rsid w:val="004B2B45"/>
    <w:rsid w:val="004B2C1C"/>
    <w:rsid w:val="004B329D"/>
    <w:rsid w:val="004B337E"/>
    <w:rsid w:val="004B3B84"/>
    <w:rsid w:val="004B3BF0"/>
    <w:rsid w:val="004B3C77"/>
    <w:rsid w:val="004B3FD8"/>
    <w:rsid w:val="004B3FF5"/>
    <w:rsid w:val="004B44DC"/>
    <w:rsid w:val="004B451F"/>
    <w:rsid w:val="004B455F"/>
    <w:rsid w:val="004B4740"/>
    <w:rsid w:val="004B4929"/>
    <w:rsid w:val="004B4BF6"/>
    <w:rsid w:val="004B4D92"/>
    <w:rsid w:val="004B5065"/>
    <w:rsid w:val="004B5341"/>
    <w:rsid w:val="004B5473"/>
    <w:rsid w:val="004B54DA"/>
    <w:rsid w:val="004B5698"/>
    <w:rsid w:val="004B585A"/>
    <w:rsid w:val="004B59F5"/>
    <w:rsid w:val="004B5B2B"/>
    <w:rsid w:val="004B5D14"/>
    <w:rsid w:val="004B5F24"/>
    <w:rsid w:val="004B62E9"/>
    <w:rsid w:val="004B639C"/>
    <w:rsid w:val="004B64C2"/>
    <w:rsid w:val="004B6B79"/>
    <w:rsid w:val="004B6BC4"/>
    <w:rsid w:val="004B6C42"/>
    <w:rsid w:val="004B6CC8"/>
    <w:rsid w:val="004B6F20"/>
    <w:rsid w:val="004B7157"/>
    <w:rsid w:val="004B7163"/>
    <w:rsid w:val="004B728B"/>
    <w:rsid w:val="004B735B"/>
    <w:rsid w:val="004B7541"/>
    <w:rsid w:val="004B758F"/>
    <w:rsid w:val="004B794A"/>
    <w:rsid w:val="004B7C90"/>
    <w:rsid w:val="004C002B"/>
    <w:rsid w:val="004C0031"/>
    <w:rsid w:val="004C009E"/>
    <w:rsid w:val="004C031D"/>
    <w:rsid w:val="004C060D"/>
    <w:rsid w:val="004C071D"/>
    <w:rsid w:val="004C090D"/>
    <w:rsid w:val="004C0A94"/>
    <w:rsid w:val="004C0B00"/>
    <w:rsid w:val="004C0BCD"/>
    <w:rsid w:val="004C0F46"/>
    <w:rsid w:val="004C0FB8"/>
    <w:rsid w:val="004C114E"/>
    <w:rsid w:val="004C13F3"/>
    <w:rsid w:val="004C164B"/>
    <w:rsid w:val="004C179B"/>
    <w:rsid w:val="004C1915"/>
    <w:rsid w:val="004C1979"/>
    <w:rsid w:val="004C1EC6"/>
    <w:rsid w:val="004C2467"/>
    <w:rsid w:val="004C2E04"/>
    <w:rsid w:val="004C2E61"/>
    <w:rsid w:val="004C2FB7"/>
    <w:rsid w:val="004C34D2"/>
    <w:rsid w:val="004C3644"/>
    <w:rsid w:val="004C3685"/>
    <w:rsid w:val="004C36A5"/>
    <w:rsid w:val="004C375B"/>
    <w:rsid w:val="004C3962"/>
    <w:rsid w:val="004C3A62"/>
    <w:rsid w:val="004C3E59"/>
    <w:rsid w:val="004C3EDF"/>
    <w:rsid w:val="004C3F29"/>
    <w:rsid w:val="004C45E0"/>
    <w:rsid w:val="004C4606"/>
    <w:rsid w:val="004C4643"/>
    <w:rsid w:val="004C4660"/>
    <w:rsid w:val="004C4A5E"/>
    <w:rsid w:val="004C4B8D"/>
    <w:rsid w:val="004C4D2D"/>
    <w:rsid w:val="004C4DA2"/>
    <w:rsid w:val="004C4F03"/>
    <w:rsid w:val="004C51A9"/>
    <w:rsid w:val="004C5545"/>
    <w:rsid w:val="004C579E"/>
    <w:rsid w:val="004C583A"/>
    <w:rsid w:val="004C592B"/>
    <w:rsid w:val="004C5B62"/>
    <w:rsid w:val="004C5C3A"/>
    <w:rsid w:val="004C5DEC"/>
    <w:rsid w:val="004C5E8E"/>
    <w:rsid w:val="004C60B2"/>
    <w:rsid w:val="004C64E5"/>
    <w:rsid w:val="004C65BE"/>
    <w:rsid w:val="004C6635"/>
    <w:rsid w:val="004C6C9A"/>
    <w:rsid w:val="004C6F8A"/>
    <w:rsid w:val="004C715D"/>
    <w:rsid w:val="004C73F8"/>
    <w:rsid w:val="004C7476"/>
    <w:rsid w:val="004C76C3"/>
    <w:rsid w:val="004C783A"/>
    <w:rsid w:val="004C7AFA"/>
    <w:rsid w:val="004D00D6"/>
    <w:rsid w:val="004D01BB"/>
    <w:rsid w:val="004D0472"/>
    <w:rsid w:val="004D0691"/>
    <w:rsid w:val="004D0897"/>
    <w:rsid w:val="004D096B"/>
    <w:rsid w:val="004D0BE6"/>
    <w:rsid w:val="004D0C45"/>
    <w:rsid w:val="004D0FDE"/>
    <w:rsid w:val="004D10CC"/>
    <w:rsid w:val="004D11C9"/>
    <w:rsid w:val="004D1261"/>
    <w:rsid w:val="004D141A"/>
    <w:rsid w:val="004D1433"/>
    <w:rsid w:val="004D156C"/>
    <w:rsid w:val="004D1627"/>
    <w:rsid w:val="004D1A85"/>
    <w:rsid w:val="004D1B24"/>
    <w:rsid w:val="004D1BF1"/>
    <w:rsid w:val="004D1EEA"/>
    <w:rsid w:val="004D2162"/>
    <w:rsid w:val="004D2685"/>
    <w:rsid w:val="004D288D"/>
    <w:rsid w:val="004D294B"/>
    <w:rsid w:val="004D2A55"/>
    <w:rsid w:val="004D2B05"/>
    <w:rsid w:val="004D2B55"/>
    <w:rsid w:val="004D2B94"/>
    <w:rsid w:val="004D2BD3"/>
    <w:rsid w:val="004D3163"/>
    <w:rsid w:val="004D3226"/>
    <w:rsid w:val="004D3305"/>
    <w:rsid w:val="004D3414"/>
    <w:rsid w:val="004D3446"/>
    <w:rsid w:val="004D3627"/>
    <w:rsid w:val="004D3853"/>
    <w:rsid w:val="004D3886"/>
    <w:rsid w:val="004D3C83"/>
    <w:rsid w:val="004D3D10"/>
    <w:rsid w:val="004D3E7F"/>
    <w:rsid w:val="004D3EA1"/>
    <w:rsid w:val="004D3FB0"/>
    <w:rsid w:val="004D4179"/>
    <w:rsid w:val="004D4376"/>
    <w:rsid w:val="004D452F"/>
    <w:rsid w:val="004D455E"/>
    <w:rsid w:val="004D4763"/>
    <w:rsid w:val="004D499A"/>
    <w:rsid w:val="004D4B0D"/>
    <w:rsid w:val="004D4C1F"/>
    <w:rsid w:val="004D4FE4"/>
    <w:rsid w:val="004D500F"/>
    <w:rsid w:val="004D5A20"/>
    <w:rsid w:val="004D60A1"/>
    <w:rsid w:val="004D61A3"/>
    <w:rsid w:val="004D61B1"/>
    <w:rsid w:val="004D64BD"/>
    <w:rsid w:val="004D66F2"/>
    <w:rsid w:val="004D6883"/>
    <w:rsid w:val="004D6907"/>
    <w:rsid w:val="004D6C92"/>
    <w:rsid w:val="004D6CEE"/>
    <w:rsid w:val="004D6D5C"/>
    <w:rsid w:val="004D6D64"/>
    <w:rsid w:val="004D6E0B"/>
    <w:rsid w:val="004D707A"/>
    <w:rsid w:val="004D70C0"/>
    <w:rsid w:val="004D722E"/>
    <w:rsid w:val="004D7324"/>
    <w:rsid w:val="004D73A5"/>
    <w:rsid w:val="004D76BE"/>
    <w:rsid w:val="004D7B12"/>
    <w:rsid w:val="004D7DA8"/>
    <w:rsid w:val="004D7E3A"/>
    <w:rsid w:val="004D7F86"/>
    <w:rsid w:val="004E02ED"/>
    <w:rsid w:val="004E0327"/>
    <w:rsid w:val="004E032A"/>
    <w:rsid w:val="004E06D5"/>
    <w:rsid w:val="004E07E1"/>
    <w:rsid w:val="004E0A3C"/>
    <w:rsid w:val="004E0BBE"/>
    <w:rsid w:val="004E0FB7"/>
    <w:rsid w:val="004E136A"/>
    <w:rsid w:val="004E145A"/>
    <w:rsid w:val="004E16EB"/>
    <w:rsid w:val="004E18A5"/>
    <w:rsid w:val="004E1AE7"/>
    <w:rsid w:val="004E1C76"/>
    <w:rsid w:val="004E1D8A"/>
    <w:rsid w:val="004E1DA2"/>
    <w:rsid w:val="004E1DFE"/>
    <w:rsid w:val="004E2097"/>
    <w:rsid w:val="004E23D3"/>
    <w:rsid w:val="004E2419"/>
    <w:rsid w:val="004E2645"/>
    <w:rsid w:val="004E297E"/>
    <w:rsid w:val="004E2D40"/>
    <w:rsid w:val="004E2E8E"/>
    <w:rsid w:val="004E2EB4"/>
    <w:rsid w:val="004E2FEE"/>
    <w:rsid w:val="004E3655"/>
    <w:rsid w:val="004E3963"/>
    <w:rsid w:val="004E3A81"/>
    <w:rsid w:val="004E3D61"/>
    <w:rsid w:val="004E3ED4"/>
    <w:rsid w:val="004E3FFF"/>
    <w:rsid w:val="004E4066"/>
    <w:rsid w:val="004E4071"/>
    <w:rsid w:val="004E449B"/>
    <w:rsid w:val="004E44B8"/>
    <w:rsid w:val="004E4686"/>
    <w:rsid w:val="004E46C6"/>
    <w:rsid w:val="004E47FE"/>
    <w:rsid w:val="004E480C"/>
    <w:rsid w:val="004E4948"/>
    <w:rsid w:val="004E4CE4"/>
    <w:rsid w:val="004E4FA6"/>
    <w:rsid w:val="004E50B6"/>
    <w:rsid w:val="004E515A"/>
    <w:rsid w:val="004E5277"/>
    <w:rsid w:val="004E5681"/>
    <w:rsid w:val="004E56F1"/>
    <w:rsid w:val="004E5733"/>
    <w:rsid w:val="004E5A03"/>
    <w:rsid w:val="004E5BF2"/>
    <w:rsid w:val="004E62E4"/>
    <w:rsid w:val="004E6352"/>
    <w:rsid w:val="004E6663"/>
    <w:rsid w:val="004E68C3"/>
    <w:rsid w:val="004E69F6"/>
    <w:rsid w:val="004E6AAB"/>
    <w:rsid w:val="004E71F8"/>
    <w:rsid w:val="004E7316"/>
    <w:rsid w:val="004E7324"/>
    <w:rsid w:val="004E7DBB"/>
    <w:rsid w:val="004E7EC8"/>
    <w:rsid w:val="004E7F3A"/>
    <w:rsid w:val="004F00F6"/>
    <w:rsid w:val="004F04C2"/>
    <w:rsid w:val="004F07EE"/>
    <w:rsid w:val="004F092A"/>
    <w:rsid w:val="004F0A2A"/>
    <w:rsid w:val="004F0A8D"/>
    <w:rsid w:val="004F0B0B"/>
    <w:rsid w:val="004F0D18"/>
    <w:rsid w:val="004F0EA0"/>
    <w:rsid w:val="004F0FF2"/>
    <w:rsid w:val="004F1297"/>
    <w:rsid w:val="004F14D5"/>
    <w:rsid w:val="004F1A55"/>
    <w:rsid w:val="004F1AE3"/>
    <w:rsid w:val="004F1D2A"/>
    <w:rsid w:val="004F1E3D"/>
    <w:rsid w:val="004F1E92"/>
    <w:rsid w:val="004F1F5A"/>
    <w:rsid w:val="004F2451"/>
    <w:rsid w:val="004F26E2"/>
    <w:rsid w:val="004F2711"/>
    <w:rsid w:val="004F2D4A"/>
    <w:rsid w:val="004F2E4E"/>
    <w:rsid w:val="004F3136"/>
    <w:rsid w:val="004F31C9"/>
    <w:rsid w:val="004F3221"/>
    <w:rsid w:val="004F33B0"/>
    <w:rsid w:val="004F39AB"/>
    <w:rsid w:val="004F3E9C"/>
    <w:rsid w:val="004F4740"/>
    <w:rsid w:val="004F47A2"/>
    <w:rsid w:val="004F48D1"/>
    <w:rsid w:val="004F4A77"/>
    <w:rsid w:val="004F4B4A"/>
    <w:rsid w:val="004F5287"/>
    <w:rsid w:val="004F544B"/>
    <w:rsid w:val="004F55C3"/>
    <w:rsid w:val="004F568F"/>
    <w:rsid w:val="004F5D73"/>
    <w:rsid w:val="004F65CF"/>
    <w:rsid w:val="004F65F3"/>
    <w:rsid w:val="004F67B1"/>
    <w:rsid w:val="004F6A99"/>
    <w:rsid w:val="004F6BFA"/>
    <w:rsid w:val="004F6C94"/>
    <w:rsid w:val="004F6D51"/>
    <w:rsid w:val="004F6E52"/>
    <w:rsid w:val="004F6F87"/>
    <w:rsid w:val="004F71F6"/>
    <w:rsid w:val="004F77A6"/>
    <w:rsid w:val="004F7E03"/>
    <w:rsid w:val="004F7E97"/>
    <w:rsid w:val="004F7F31"/>
    <w:rsid w:val="004F7F75"/>
    <w:rsid w:val="004F7FD9"/>
    <w:rsid w:val="00500184"/>
    <w:rsid w:val="005001AB"/>
    <w:rsid w:val="005002EF"/>
    <w:rsid w:val="0050062F"/>
    <w:rsid w:val="00500B43"/>
    <w:rsid w:val="00500BE0"/>
    <w:rsid w:val="00500DE5"/>
    <w:rsid w:val="00500F79"/>
    <w:rsid w:val="00501352"/>
    <w:rsid w:val="00501795"/>
    <w:rsid w:val="0050179E"/>
    <w:rsid w:val="00501BDC"/>
    <w:rsid w:val="00501CC7"/>
    <w:rsid w:val="00501ED7"/>
    <w:rsid w:val="00501FC9"/>
    <w:rsid w:val="0050221C"/>
    <w:rsid w:val="00502365"/>
    <w:rsid w:val="00502698"/>
    <w:rsid w:val="00502709"/>
    <w:rsid w:val="005027BC"/>
    <w:rsid w:val="0050291F"/>
    <w:rsid w:val="00502A12"/>
    <w:rsid w:val="00502EED"/>
    <w:rsid w:val="00503066"/>
    <w:rsid w:val="0050319A"/>
    <w:rsid w:val="00503622"/>
    <w:rsid w:val="005038A6"/>
    <w:rsid w:val="00503BE2"/>
    <w:rsid w:val="00503C55"/>
    <w:rsid w:val="00503EC6"/>
    <w:rsid w:val="00504032"/>
    <w:rsid w:val="00504060"/>
    <w:rsid w:val="005041FC"/>
    <w:rsid w:val="005045EB"/>
    <w:rsid w:val="005046D3"/>
    <w:rsid w:val="00504DF9"/>
    <w:rsid w:val="00504E74"/>
    <w:rsid w:val="00504EA8"/>
    <w:rsid w:val="00505158"/>
    <w:rsid w:val="005054FC"/>
    <w:rsid w:val="005055B1"/>
    <w:rsid w:val="00505609"/>
    <w:rsid w:val="00505730"/>
    <w:rsid w:val="0050583C"/>
    <w:rsid w:val="00505C28"/>
    <w:rsid w:val="00505E52"/>
    <w:rsid w:val="00505F8D"/>
    <w:rsid w:val="0050605C"/>
    <w:rsid w:val="0050610B"/>
    <w:rsid w:val="00506143"/>
    <w:rsid w:val="00506246"/>
    <w:rsid w:val="0050627E"/>
    <w:rsid w:val="00506584"/>
    <w:rsid w:val="00506675"/>
    <w:rsid w:val="005066C6"/>
    <w:rsid w:val="005067FA"/>
    <w:rsid w:val="0050687B"/>
    <w:rsid w:val="00506A4D"/>
    <w:rsid w:val="00506C0F"/>
    <w:rsid w:val="00507160"/>
    <w:rsid w:val="00507273"/>
    <w:rsid w:val="005072F0"/>
    <w:rsid w:val="0050732C"/>
    <w:rsid w:val="005073FB"/>
    <w:rsid w:val="005074E7"/>
    <w:rsid w:val="0050762D"/>
    <w:rsid w:val="00507646"/>
    <w:rsid w:val="00507673"/>
    <w:rsid w:val="005076D0"/>
    <w:rsid w:val="00507C2B"/>
    <w:rsid w:val="00507C99"/>
    <w:rsid w:val="00507F3C"/>
    <w:rsid w:val="005100C6"/>
    <w:rsid w:val="005100D6"/>
    <w:rsid w:val="00510161"/>
    <w:rsid w:val="00510261"/>
    <w:rsid w:val="0051049E"/>
    <w:rsid w:val="00510620"/>
    <w:rsid w:val="0051076E"/>
    <w:rsid w:val="00510A7A"/>
    <w:rsid w:val="00510AC6"/>
    <w:rsid w:val="00510AEB"/>
    <w:rsid w:val="00510C9F"/>
    <w:rsid w:val="00510F2F"/>
    <w:rsid w:val="00510F9E"/>
    <w:rsid w:val="0051100D"/>
    <w:rsid w:val="005111F1"/>
    <w:rsid w:val="005112F6"/>
    <w:rsid w:val="0051131C"/>
    <w:rsid w:val="0051143A"/>
    <w:rsid w:val="00511484"/>
    <w:rsid w:val="00511623"/>
    <w:rsid w:val="0051182B"/>
    <w:rsid w:val="00511A36"/>
    <w:rsid w:val="00511C2B"/>
    <w:rsid w:val="00511D10"/>
    <w:rsid w:val="00511D1D"/>
    <w:rsid w:val="00511E08"/>
    <w:rsid w:val="005120A6"/>
    <w:rsid w:val="005123BB"/>
    <w:rsid w:val="005124F0"/>
    <w:rsid w:val="00512610"/>
    <w:rsid w:val="00512890"/>
    <w:rsid w:val="005129E3"/>
    <w:rsid w:val="005129F2"/>
    <w:rsid w:val="00512ACF"/>
    <w:rsid w:val="00512AE1"/>
    <w:rsid w:val="00512BDC"/>
    <w:rsid w:val="00513036"/>
    <w:rsid w:val="0051306E"/>
    <w:rsid w:val="0051308E"/>
    <w:rsid w:val="005132C3"/>
    <w:rsid w:val="0051335C"/>
    <w:rsid w:val="0051342E"/>
    <w:rsid w:val="005134B9"/>
    <w:rsid w:val="005135F7"/>
    <w:rsid w:val="00513699"/>
    <w:rsid w:val="005136E1"/>
    <w:rsid w:val="0051386D"/>
    <w:rsid w:val="005138DF"/>
    <w:rsid w:val="005138FD"/>
    <w:rsid w:val="0051394E"/>
    <w:rsid w:val="00513D39"/>
    <w:rsid w:val="00513D3A"/>
    <w:rsid w:val="0051410C"/>
    <w:rsid w:val="00514358"/>
    <w:rsid w:val="0051452C"/>
    <w:rsid w:val="00514620"/>
    <w:rsid w:val="005148A3"/>
    <w:rsid w:val="00514A08"/>
    <w:rsid w:val="00514AF1"/>
    <w:rsid w:val="0051503D"/>
    <w:rsid w:val="0051504A"/>
    <w:rsid w:val="005150BA"/>
    <w:rsid w:val="005150F5"/>
    <w:rsid w:val="0051538D"/>
    <w:rsid w:val="00515686"/>
    <w:rsid w:val="00515974"/>
    <w:rsid w:val="005159AE"/>
    <w:rsid w:val="00515BD0"/>
    <w:rsid w:val="00515DD6"/>
    <w:rsid w:val="005161BC"/>
    <w:rsid w:val="005164E1"/>
    <w:rsid w:val="0051654E"/>
    <w:rsid w:val="00516738"/>
    <w:rsid w:val="0051676F"/>
    <w:rsid w:val="0051684B"/>
    <w:rsid w:val="00516A37"/>
    <w:rsid w:val="00516ADB"/>
    <w:rsid w:val="00516FAD"/>
    <w:rsid w:val="00516FC7"/>
    <w:rsid w:val="005172F2"/>
    <w:rsid w:val="00517303"/>
    <w:rsid w:val="005173D0"/>
    <w:rsid w:val="005177D9"/>
    <w:rsid w:val="0051782F"/>
    <w:rsid w:val="00517A92"/>
    <w:rsid w:val="00517BE5"/>
    <w:rsid w:val="00517C18"/>
    <w:rsid w:val="00517C41"/>
    <w:rsid w:val="00517E07"/>
    <w:rsid w:val="00517E67"/>
    <w:rsid w:val="005201F0"/>
    <w:rsid w:val="00520300"/>
    <w:rsid w:val="00520545"/>
    <w:rsid w:val="0052085A"/>
    <w:rsid w:val="00520F48"/>
    <w:rsid w:val="005210BF"/>
    <w:rsid w:val="00521308"/>
    <w:rsid w:val="0052149F"/>
    <w:rsid w:val="005214FF"/>
    <w:rsid w:val="0052169E"/>
    <w:rsid w:val="005218F3"/>
    <w:rsid w:val="00521D81"/>
    <w:rsid w:val="00521DEE"/>
    <w:rsid w:val="00522038"/>
    <w:rsid w:val="005220A3"/>
    <w:rsid w:val="005220DA"/>
    <w:rsid w:val="00522235"/>
    <w:rsid w:val="0052226D"/>
    <w:rsid w:val="005223D5"/>
    <w:rsid w:val="005224EA"/>
    <w:rsid w:val="00522589"/>
    <w:rsid w:val="005225E8"/>
    <w:rsid w:val="00522C4E"/>
    <w:rsid w:val="00522EB0"/>
    <w:rsid w:val="00522F03"/>
    <w:rsid w:val="005232AF"/>
    <w:rsid w:val="005233A3"/>
    <w:rsid w:val="005234C1"/>
    <w:rsid w:val="0052367F"/>
    <w:rsid w:val="005237FE"/>
    <w:rsid w:val="0052396D"/>
    <w:rsid w:val="00523A9D"/>
    <w:rsid w:val="00523AE7"/>
    <w:rsid w:val="005244E3"/>
    <w:rsid w:val="00524518"/>
    <w:rsid w:val="005247CD"/>
    <w:rsid w:val="00524F4D"/>
    <w:rsid w:val="005252D6"/>
    <w:rsid w:val="0052544F"/>
    <w:rsid w:val="005254F3"/>
    <w:rsid w:val="00525812"/>
    <w:rsid w:val="005258C1"/>
    <w:rsid w:val="00525955"/>
    <w:rsid w:val="00525981"/>
    <w:rsid w:val="005259A8"/>
    <w:rsid w:val="00525BA2"/>
    <w:rsid w:val="005262CC"/>
    <w:rsid w:val="005265B0"/>
    <w:rsid w:val="005265E4"/>
    <w:rsid w:val="005265FC"/>
    <w:rsid w:val="00526673"/>
    <w:rsid w:val="00526701"/>
    <w:rsid w:val="005268F5"/>
    <w:rsid w:val="00526DCC"/>
    <w:rsid w:val="00526EC4"/>
    <w:rsid w:val="005276A2"/>
    <w:rsid w:val="0052794E"/>
    <w:rsid w:val="005279B6"/>
    <w:rsid w:val="00527EE1"/>
    <w:rsid w:val="00527F66"/>
    <w:rsid w:val="005300B5"/>
    <w:rsid w:val="005300FF"/>
    <w:rsid w:val="00530250"/>
    <w:rsid w:val="005303A5"/>
    <w:rsid w:val="005304AA"/>
    <w:rsid w:val="00530500"/>
    <w:rsid w:val="005305D1"/>
    <w:rsid w:val="005307C6"/>
    <w:rsid w:val="0053096B"/>
    <w:rsid w:val="00530AA1"/>
    <w:rsid w:val="00530CA2"/>
    <w:rsid w:val="00530CF1"/>
    <w:rsid w:val="00531058"/>
    <w:rsid w:val="00531077"/>
    <w:rsid w:val="0053126F"/>
    <w:rsid w:val="00531286"/>
    <w:rsid w:val="0053179F"/>
    <w:rsid w:val="00531874"/>
    <w:rsid w:val="00531930"/>
    <w:rsid w:val="00531C3A"/>
    <w:rsid w:val="00532491"/>
    <w:rsid w:val="00532532"/>
    <w:rsid w:val="005325F7"/>
    <w:rsid w:val="00532725"/>
    <w:rsid w:val="005327B9"/>
    <w:rsid w:val="00532CA4"/>
    <w:rsid w:val="00532D81"/>
    <w:rsid w:val="00532E48"/>
    <w:rsid w:val="0053301E"/>
    <w:rsid w:val="00533092"/>
    <w:rsid w:val="005332FC"/>
    <w:rsid w:val="00533478"/>
    <w:rsid w:val="00533491"/>
    <w:rsid w:val="00533C6A"/>
    <w:rsid w:val="00533EF0"/>
    <w:rsid w:val="00534212"/>
    <w:rsid w:val="00534504"/>
    <w:rsid w:val="00534636"/>
    <w:rsid w:val="00534886"/>
    <w:rsid w:val="00534891"/>
    <w:rsid w:val="005349E7"/>
    <w:rsid w:val="00534E0E"/>
    <w:rsid w:val="00534FDF"/>
    <w:rsid w:val="0053547B"/>
    <w:rsid w:val="00535664"/>
    <w:rsid w:val="00535793"/>
    <w:rsid w:val="00535D4F"/>
    <w:rsid w:val="00535E52"/>
    <w:rsid w:val="00535EA8"/>
    <w:rsid w:val="00535F31"/>
    <w:rsid w:val="00535F5A"/>
    <w:rsid w:val="005361B5"/>
    <w:rsid w:val="00536296"/>
    <w:rsid w:val="0053640A"/>
    <w:rsid w:val="005364E0"/>
    <w:rsid w:val="005365E7"/>
    <w:rsid w:val="0053667D"/>
    <w:rsid w:val="00536C56"/>
    <w:rsid w:val="00537079"/>
    <w:rsid w:val="00537369"/>
    <w:rsid w:val="00537490"/>
    <w:rsid w:val="0053758A"/>
    <w:rsid w:val="00537CD5"/>
    <w:rsid w:val="00537E81"/>
    <w:rsid w:val="0054008D"/>
    <w:rsid w:val="00540230"/>
    <w:rsid w:val="005403F4"/>
    <w:rsid w:val="00540517"/>
    <w:rsid w:val="00540A78"/>
    <w:rsid w:val="00540B43"/>
    <w:rsid w:val="00540B72"/>
    <w:rsid w:val="00540CC7"/>
    <w:rsid w:val="00540DFA"/>
    <w:rsid w:val="005411A0"/>
    <w:rsid w:val="0054127A"/>
    <w:rsid w:val="00541303"/>
    <w:rsid w:val="005413A0"/>
    <w:rsid w:val="0054175C"/>
    <w:rsid w:val="00541AA5"/>
    <w:rsid w:val="00541F14"/>
    <w:rsid w:val="00541FB5"/>
    <w:rsid w:val="005427C4"/>
    <w:rsid w:val="005427F5"/>
    <w:rsid w:val="0054292D"/>
    <w:rsid w:val="00542B76"/>
    <w:rsid w:val="00542BAD"/>
    <w:rsid w:val="00542EBC"/>
    <w:rsid w:val="0054312F"/>
    <w:rsid w:val="00543263"/>
    <w:rsid w:val="005432FE"/>
    <w:rsid w:val="005434A0"/>
    <w:rsid w:val="005434B7"/>
    <w:rsid w:val="00543707"/>
    <w:rsid w:val="00543A21"/>
    <w:rsid w:val="00544004"/>
    <w:rsid w:val="005442A4"/>
    <w:rsid w:val="005444BB"/>
    <w:rsid w:val="0054457E"/>
    <w:rsid w:val="00545321"/>
    <w:rsid w:val="0054556C"/>
    <w:rsid w:val="00545AFB"/>
    <w:rsid w:val="00545B10"/>
    <w:rsid w:val="00545E6F"/>
    <w:rsid w:val="00545EA3"/>
    <w:rsid w:val="00546039"/>
    <w:rsid w:val="00546050"/>
    <w:rsid w:val="005465B6"/>
    <w:rsid w:val="00546678"/>
    <w:rsid w:val="005466C7"/>
    <w:rsid w:val="00546856"/>
    <w:rsid w:val="00546867"/>
    <w:rsid w:val="00546C56"/>
    <w:rsid w:val="00546CB9"/>
    <w:rsid w:val="00546D29"/>
    <w:rsid w:val="00546EA4"/>
    <w:rsid w:val="00547013"/>
    <w:rsid w:val="00547127"/>
    <w:rsid w:val="00547260"/>
    <w:rsid w:val="00547278"/>
    <w:rsid w:val="005472F8"/>
    <w:rsid w:val="00547425"/>
    <w:rsid w:val="0054747E"/>
    <w:rsid w:val="005475AF"/>
    <w:rsid w:val="005476F9"/>
    <w:rsid w:val="0054788A"/>
    <w:rsid w:val="00547A72"/>
    <w:rsid w:val="00547CB9"/>
    <w:rsid w:val="00547D5E"/>
    <w:rsid w:val="00547F8E"/>
    <w:rsid w:val="00550251"/>
    <w:rsid w:val="0055063A"/>
    <w:rsid w:val="005506C2"/>
    <w:rsid w:val="00550BC3"/>
    <w:rsid w:val="00550CC3"/>
    <w:rsid w:val="00551059"/>
    <w:rsid w:val="0055108D"/>
    <w:rsid w:val="00551235"/>
    <w:rsid w:val="005513DE"/>
    <w:rsid w:val="00551442"/>
    <w:rsid w:val="005514F8"/>
    <w:rsid w:val="0055156D"/>
    <w:rsid w:val="005515A0"/>
    <w:rsid w:val="005515AF"/>
    <w:rsid w:val="00551B64"/>
    <w:rsid w:val="0055208F"/>
    <w:rsid w:val="005520E6"/>
    <w:rsid w:val="005520FC"/>
    <w:rsid w:val="00552473"/>
    <w:rsid w:val="00552782"/>
    <w:rsid w:val="00552A78"/>
    <w:rsid w:val="00552B02"/>
    <w:rsid w:val="00552D50"/>
    <w:rsid w:val="00552D82"/>
    <w:rsid w:val="005530F0"/>
    <w:rsid w:val="00553185"/>
    <w:rsid w:val="005532DF"/>
    <w:rsid w:val="0055349D"/>
    <w:rsid w:val="0055352E"/>
    <w:rsid w:val="00553902"/>
    <w:rsid w:val="00553A0A"/>
    <w:rsid w:val="005541FF"/>
    <w:rsid w:val="00554341"/>
    <w:rsid w:val="005547B7"/>
    <w:rsid w:val="005548C0"/>
    <w:rsid w:val="00554A05"/>
    <w:rsid w:val="00554AEC"/>
    <w:rsid w:val="00554C13"/>
    <w:rsid w:val="00554CEF"/>
    <w:rsid w:val="005551BE"/>
    <w:rsid w:val="0055520E"/>
    <w:rsid w:val="005552C7"/>
    <w:rsid w:val="00555380"/>
    <w:rsid w:val="00555736"/>
    <w:rsid w:val="00555761"/>
    <w:rsid w:val="005557A9"/>
    <w:rsid w:val="00555CCD"/>
    <w:rsid w:val="00555D1F"/>
    <w:rsid w:val="00555DF5"/>
    <w:rsid w:val="00555FD3"/>
    <w:rsid w:val="005565A5"/>
    <w:rsid w:val="00556631"/>
    <w:rsid w:val="0055688F"/>
    <w:rsid w:val="00556979"/>
    <w:rsid w:val="005569BD"/>
    <w:rsid w:val="00556A78"/>
    <w:rsid w:val="00556B6A"/>
    <w:rsid w:val="00557049"/>
    <w:rsid w:val="005570A6"/>
    <w:rsid w:val="005571CB"/>
    <w:rsid w:val="005574F2"/>
    <w:rsid w:val="00557525"/>
    <w:rsid w:val="005577E7"/>
    <w:rsid w:val="005578C2"/>
    <w:rsid w:val="005578D2"/>
    <w:rsid w:val="00557C01"/>
    <w:rsid w:val="00557DEC"/>
    <w:rsid w:val="00557DF3"/>
    <w:rsid w:val="00557E53"/>
    <w:rsid w:val="00557E8C"/>
    <w:rsid w:val="0056034A"/>
    <w:rsid w:val="0056038F"/>
    <w:rsid w:val="005604C1"/>
    <w:rsid w:val="00560737"/>
    <w:rsid w:val="005607B5"/>
    <w:rsid w:val="005607D7"/>
    <w:rsid w:val="005607DE"/>
    <w:rsid w:val="00560A7A"/>
    <w:rsid w:val="00560A83"/>
    <w:rsid w:val="00560E98"/>
    <w:rsid w:val="00560F71"/>
    <w:rsid w:val="00561427"/>
    <w:rsid w:val="00561879"/>
    <w:rsid w:val="00561CF6"/>
    <w:rsid w:val="00561FB0"/>
    <w:rsid w:val="00562114"/>
    <w:rsid w:val="00562138"/>
    <w:rsid w:val="005622DE"/>
    <w:rsid w:val="005624DC"/>
    <w:rsid w:val="00562641"/>
    <w:rsid w:val="0056278F"/>
    <w:rsid w:val="005627EE"/>
    <w:rsid w:val="00562884"/>
    <w:rsid w:val="0056290B"/>
    <w:rsid w:val="00562ABF"/>
    <w:rsid w:val="00562AE2"/>
    <w:rsid w:val="00562B64"/>
    <w:rsid w:val="0056324B"/>
    <w:rsid w:val="005633A2"/>
    <w:rsid w:val="005635C3"/>
    <w:rsid w:val="005636BF"/>
    <w:rsid w:val="00563745"/>
    <w:rsid w:val="00563A0D"/>
    <w:rsid w:val="00563E4F"/>
    <w:rsid w:val="00563E80"/>
    <w:rsid w:val="00563EDE"/>
    <w:rsid w:val="0056400A"/>
    <w:rsid w:val="0056405D"/>
    <w:rsid w:val="0056418A"/>
    <w:rsid w:val="005645BF"/>
    <w:rsid w:val="005645CD"/>
    <w:rsid w:val="00564C9B"/>
    <w:rsid w:val="00564CC0"/>
    <w:rsid w:val="0056502C"/>
    <w:rsid w:val="00565083"/>
    <w:rsid w:val="005651BA"/>
    <w:rsid w:val="0056522A"/>
    <w:rsid w:val="005652EA"/>
    <w:rsid w:val="00565352"/>
    <w:rsid w:val="00565D2D"/>
    <w:rsid w:val="00566014"/>
    <w:rsid w:val="0056602E"/>
    <w:rsid w:val="00566298"/>
    <w:rsid w:val="005663AB"/>
    <w:rsid w:val="00566748"/>
    <w:rsid w:val="00566A1F"/>
    <w:rsid w:val="00566B1C"/>
    <w:rsid w:val="00566DCB"/>
    <w:rsid w:val="00566E08"/>
    <w:rsid w:val="00566F14"/>
    <w:rsid w:val="00567010"/>
    <w:rsid w:val="0056741C"/>
    <w:rsid w:val="00567476"/>
    <w:rsid w:val="005675EC"/>
    <w:rsid w:val="00567BF1"/>
    <w:rsid w:val="00567E0F"/>
    <w:rsid w:val="00567E1C"/>
    <w:rsid w:val="00567E23"/>
    <w:rsid w:val="00567E67"/>
    <w:rsid w:val="00567EEA"/>
    <w:rsid w:val="005700A8"/>
    <w:rsid w:val="005702DE"/>
    <w:rsid w:val="0057036B"/>
    <w:rsid w:val="0057046A"/>
    <w:rsid w:val="00570DAD"/>
    <w:rsid w:val="00571108"/>
    <w:rsid w:val="0057134B"/>
    <w:rsid w:val="00571727"/>
    <w:rsid w:val="00571886"/>
    <w:rsid w:val="00571A03"/>
    <w:rsid w:val="00571B3C"/>
    <w:rsid w:val="00571CBB"/>
    <w:rsid w:val="00571FBD"/>
    <w:rsid w:val="005720F9"/>
    <w:rsid w:val="0057212F"/>
    <w:rsid w:val="00572142"/>
    <w:rsid w:val="005722E2"/>
    <w:rsid w:val="00572599"/>
    <w:rsid w:val="00572629"/>
    <w:rsid w:val="0057267F"/>
    <w:rsid w:val="005726A4"/>
    <w:rsid w:val="005729B8"/>
    <w:rsid w:val="00572CC7"/>
    <w:rsid w:val="00572E89"/>
    <w:rsid w:val="00572F2F"/>
    <w:rsid w:val="00572F70"/>
    <w:rsid w:val="0057309F"/>
    <w:rsid w:val="0057317A"/>
    <w:rsid w:val="00573479"/>
    <w:rsid w:val="0057390A"/>
    <w:rsid w:val="005739FF"/>
    <w:rsid w:val="00573BFC"/>
    <w:rsid w:val="00573E7B"/>
    <w:rsid w:val="00573F97"/>
    <w:rsid w:val="00574072"/>
    <w:rsid w:val="00574282"/>
    <w:rsid w:val="005743BE"/>
    <w:rsid w:val="005743F7"/>
    <w:rsid w:val="00574450"/>
    <w:rsid w:val="005749AB"/>
    <w:rsid w:val="00574C17"/>
    <w:rsid w:val="00575014"/>
    <w:rsid w:val="00575143"/>
    <w:rsid w:val="00575190"/>
    <w:rsid w:val="005754E2"/>
    <w:rsid w:val="00575685"/>
    <w:rsid w:val="005757C6"/>
    <w:rsid w:val="005757C9"/>
    <w:rsid w:val="00575805"/>
    <w:rsid w:val="0057583E"/>
    <w:rsid w:val="00575C0F"/>
    <w:rsid w:val="00575D22"/>
    <w:rsid w:val="00575EF2"/>
    <w:rsid w:val="00576328"/>
    <w:rsid w:val="005764F8"/>
    <w:rsid w:val="005769DA"/>
    <w:rsid w:val="00576A7D"/>
    <w:rsid w:val="00576B60"/>
    <w:rsid w:val="00577041"/>
    <w:rsid w:val="0057708E"/>
    <w:rsid w:val="005770B4"/>
    <w:rsid w:val="005771B9"/>
    <w:rsid w:val="00577274"/>
    <w:rsid w:val="0057729E"/>
    <w:rsid w:val="00577332"/>
    <w:rsid w:val="00577455"/>
    <w:rsid w:val="00577BEC"/>
    <w:rsid w:val="00577FC4"/>
    <w:rsid w:val="00580056"/>
    <w:rsid w:val="0058024F"/>
    <w:rsid w:val="005802F2"/>
    <w:rsid w:val="005803B4"/>
    <w:rsid w:val="0058059F"/>
    <w:rsid w:val="00580874"/>
    <w:rsid w:val="00580C85"/>
    <w:rsid w:val="00580D5C"/>
    <w:rsid w:val="00580D60"/>
    <w:rsid w:val="00580F33"/>
    <w:rsid w:val="00581117"/>
    <w:rsid w:val="0058150C"/>
    <w:rsid w:val="0058153A"/>
    <w:rsid w:val="00581592"/>
    <w:rsid w:val="00581A03"/>
    <w:rsid w:val="00581AFC"/>
    <w:rsid w:val="00581D4E"/>
    <w:rsid w:val="00582225"/>
    <w:rsid w:val="005824D2"/>
    <w:rsid w:val="00582619"/>
    <w:rsid w:val="00582843"/>
    <w:rsid w:val="00582939"/>
    <w:rsid w:val="00582E18"/>
    <w:rsid w:val="00583365"/>
    <w:rsid w:val="00583492"/>
    <w:rsid w:val="005834B8"/>
    <w:rsid w:val="005835A9"/>
    <w:rsid w:val="005838C5"/>
    <w:rsid w:val="00583932"/>
    <w:rsid w:val="00583AAD"/>
    <w:rsid w:val="00583B71"/>
    <w:rsid w:val="00583C24"/>
    <w:rsid w:val="00584221"/>
    <w:rsid w:val="0058427C"/>
    <w:rsid w:val="005844E7"/>
    <w:rsid w:val="00584506"/>
    <w:rsid w:val="005845F0"/>
    <w:rsid w:val="005848A9"/>
    <w:rsid w:val="00584BDC"/>
    <w:rsid w:val="00584C46"/>
    <w:rsid w:val="00584F3C"/>
    <w:rsid w:val="00585308"/>
    <w:rsid w:val="005854CB"/>
    <w:rsid w:val="005857CF"/>
    <w:rsid w:val="005859A2"/>
    <w:rsid w:val="00585A6E"/>
    <w:rsid w:val="00585E56"/>
    <w:rsid w:val="0058622D"/>
    <w:rsid w:val="005863DE"/>
    <w:rsid w:val="00586CB5"/>
    <w:rsid w:val="00586F6A"/>
    <w:rsid w:val="005870C9"/>
    <w:rsid w:val="00587163"/>
    <w:rsid w:val="0058719B"/>
    <w:rsid w:val="005876F9"/>
    <w:rsid w:val="00587765"/>
    <w:rsid w:val="0058776D"/>
    <w:rsid w:val="00587AAC"/>
    <w:rsid w:val="00587ABD"/>
    <w:rsid w:val="00587C9F"/>
    <w:rsid w:val="00587D14"/>
    <w:rsid w:val="00587D48"/>
    <w:rsid w:val="00587FD4"/>
    <w:rsid w:val="00587FDB"/>
    <w:rsid w:val="00590578"/>
    <w:rsid w:val="00590614"/>
    <w:rsid w:val="005907AD"/>
    <w:rsid w:val="005907C2"/>
    <w:rsid w:val="00590A27"/>
    <w:rsid w:val="00590B7C"/>
    <w:rsid w:val="00590CDC"/>
    <w:rsid w:val="00590CEA"/>
    <w:rsid w:val="00590D59"/>
    <w:rsid w:val="00591209"/>
    <w:rsid w:val="00591947"/>
    <w:rsid w:val="00591D14"/>
    <w:rsid w:val="00592003"/>
    <w:rsid w:val="00592023"/>
    <w:rsid w:val="005924FD"/>
    <w:rsid w:val="00592743"/>
    <w:rsid w:val="0059283F"/>
    <w:rsid w:val="0059288C"/>
    <w:rsid w:val="005928D9"/>
    <w:rsid w:val="005929D6"/>
    <w:rsid w:val="00592A07"/>
    <w:rsid w:val="00592C50"/>
    <w:rsid w:val="00592D73"/>
    <w:rsid w:val="00592EC0"/>
    <w:rsid w:val="005930ED"/>
    <w:rsid w:val="0059312F"/>
    <w:rsid w:val="00593A5C"/>
    <w:rsid w:val="00593CD4"/>
    <w:rsid w:val="00593D30"/>
    <w:rsid w:val="00593D74"/>
    <w:rsid w:val="005942E5"/>
    <w:rsid w:val="00594481"/>
    <w:rsid w:val="00594869"/>
    <w:rsid w:val="005948F2"/>
    <w:rsid w:val="00594F60"/>
    <w:rsid w:val="005950B1"/>
    <w:rsid w:val="005950E9"/>
    <w:rsid w:val="005951FB"/>
    <w:rsid w:val="005952DA"/>
    <w:rsid w:val="005952DD"/>
    <w:rsid w:val="0059538E"/>
    <w:rsid w:val="00595978"/>
    <w:rsid w:val="00595B8D"/>
    <w:rsid w:val="00596430"/>
    <w:rsid w:val="005967C4"/>
    <w:rsid w:val="00596D2A"/>
    <w:rsid w:val="00596F28"/>
    <w:rsid w:val="00596F70"/>
    <w:rsid w:val="005974B3"/>
    <w:rsid w:val="0059758B"/>
    <w:rsid w:val="00597B63"/>
    <w:rsid w:val="00597D39"/>
    <w:rsid w:val="00597D79"/>
    <w:rsid w:val="005A0165"/>
    <w:rsid w:val="005A028B"/>
    <w:rsid w:val="005A053B"/>
    <w:rsid w:val="005A0558"/>
    <w:rsid w:val="005A0898"/>
    <w:rsid w:val="005A09C2"/>
    <w:rsid w:val="005A0D7E"/>
    <w:rsid w:val="005A0E08"/>
    <w:rsid w:val="005A0ECB"/>
    <w:rsid w:val="005A0FF1"/>
    <w:rsid w:val="005A139E"/>
    <w:rsid w:val="005A1733"/>
    <w:rsid w:val="005A1818"/>
    <w:rsid w:val="005A1829"/>
    <w:rsid w:val="005A19D2"/>
    <w:rsid w:val="005A1ABF"/>
    <w:rsid w:val="005A1C88"/>
    <w:rsid w:val="005A1CDF"/>
    <w:rsid w:val="005A1D6F"/>
    <w:rsid w:val="005A1E07"/>
    <w:rsid w:val="005A1EE3"/>
    <w:rsid w:val="005A1F19"/>
    <w:rsid w:val="005A2007"/>
    <w:rsid w:val="005A218A"/>
    <w:rsid w:val="005A21FE"/>
    <w:rsid w:val="005A222D"/>
    <w:rsid w:val="005A27A1"/>
    <w:rsid w:val="005A28FA"/>
    <w:rsid w:val="005A29B2"/>
    <w:rsid w:val="005A2BB1"/>
    <w:rsid w:val="005A2CC7"/>
    <w:rsid w:val="005A2E34"/>
    <w:rsid w:val="005A2FC8"/>
    <w:rsid w:val="005A33E3"/>
    <w:rsid w:val="005A34DA"/>
    <w:rsid w:val="005A35F0"/>
    <w:rsid w:val="005A37DD"/>
    <w:rsid w:val="005A383E"/>
    <w:rsid w:val="005A3A49"/>
    <w:rsid w:val="005A3E9D"/>
    <w:rsid w:val="005A4350"/>
    <w:rsid w:val="005A45A6"/>
    <w:rsid w:val="005A4969"/>
    <w:rsid w:val="005A4AA2"/>
    <w:rsid w:val="005A4DA8"/>
    <w:rsid w:val="005A4E4C"/>
    <w:rsid w:val="005A5141"/>
    <w:rsid w:val="005A5302"/>
    <w:rsid w:val="005A547F"/>
    <w:rsid w:val="005A596E"/>
    <w:rsid w:val="005A5B37"/>
    <w:rsid w:val="005A5D51"/>
    <w:rsid w:val="005A6049"/>
    <w:rsid w:val="005A62B0"/>
    <w:rsid w:val="005A6524"/>
    <w:rsid w:val="005A689D"/>
    <w:rsid w:val="005A7046"/>
    <w:rsid w:val="005A7319"/>
    <w:rsid w:val="005A7434"/>
    <w:rsid w:val="005A7673"/>
    <w:rsid w:val="005A772B"/>
    <w:rsid w:val="005A7A54"/>
    <w:rsid w:val="005A7A76"/>
    <w:rsid w:val="005A7DE8"/>
    <w:rsid w:val="005A7EC5"/>
    <w:rsid w:val="005A7F49"/>
    <w:rsid w:val="005B0249"/>
    <w:rsid w:val="005B057E"/>
    <w:rsid w:val="005B0650"/>
    <w:rsid w:val="005B095A"/>
    <w:rsid w:val="005B09E0"/>
    <w:rsid w:val="005B0BC4"/>
    <w:rsid w:val="005B0C3E"/>
    <w:rsid w:val="005B0D6D"/>
    <w:rsid w:val="005B0E34"/>
    <w:rsid w:val="005B164B"/>
    <w:rsid w:val="005B17AE"/>
    <w:rsid w:val="005B17BA"/>
    <w:rsid w:val="005B19B9"/>
    <w:rsid w:val="005B1AAA"/>
    <w:rsid w:val="005B1B99"/>
    <w:rsid w:val="005B1D0B"/>
    <w:rsid w:val="005B1D73"/>
    <w:rsid w:val="005B21AA"/>
    <w:rsid w:val="005B25A1"/>
    <w:rsid w:val="005B2A66"/>
    <w:rsid w:val="005B2B93"/>
    <w:rsid w:val="005B2C13"/>
    <w:rsid w:val="005B2C52"/>
    <w:rsid w:val="005B2E24"/>
    <w:rsid w:val="005B300D"/>
    <w:rsid w:val="005B3028"/>
    <w:rsid w:val="005B302B"/>
    <w:rsid w:val="005B3032"/>
    <w:rsid w:val="005B31D6"/>
    <w:rsid w:val="005B3591"/>
    <w:rsid w:val="005B37F7"/>
    <w:rsid w:val="005B3876"/>
    <w:rsid w:val="005B4079"/>
    <w:rsid w:val="005B411B"/>
    <w:rsid w:val="005B4457"/>
    <w:rsid w:val="005B4826"/>
    <w:rsid w:val="005B4CD9"/>
    <w:rsid w:val="005B4D19"/>
    <w:rsid w:val="005B522C"/>
    <w:rsid w:val="005B541A"/>
    <w:rsid w:val="005B5566"/>
    <w:rsid w:val="005B5710"/>
    <w:rsid w:val="005B5B20"/>
    <w:rsid w:val="005B6225"/>
    <w:rsid w:val="005B6430"/>
    <w:rsid w:val="005B64D8"/>
    <w:rsid w:val="005B67D6"/>
    <w:rsid w:val="005B6855"/>
    <w:rsid w:val="005B696B"/>
    <w:rsid w:val="005B6C13"/>
    <w:rsid w:val="005B6E5D"/>
    <w:rsid w:val="005B6FAF"/>
    <w:rsid w:val="005B7268"/>
    <w:rsid w:val="005B73C0"/>
    <w:rsid w:val="005B74C0"/>
    <w:rsid w:val="005B77A7"/>
    <w:rsid w:val="005B79FA"/>
    <w:rsid w:val="005B7AE5"/>
    <w:rsid w:val="005B7D1C"/>
    <w:rsid w:val="005C01B6"/>
    <w:rsid w:val="005C0281"/>
    <w:rsid w:val="005C0290"/>
    <w:rsid w:val="005C0409"/>
    <w:rsid w:val="005C0460"/>
    <w:rsid w:val="005C081D"/>
    <w:rsid w:val="005C08F0"/>
    <w:rsid w:val="005C1189"/>
    <w:rsid w:val="005C13DC"/>
    <w:rsid w:val="005C155C"/>
    <w:rsid w:val="005C19A3"/>
    <w:rsid w:val="005C1B19"/>
    <w:rsid w:val="005C1B67"/>
    <w:rsid w:val="005C1D52"/>
    <w:rsid w:val="005C1E96"/>
    <w:rsid w:val="005C205A"/>
    <w:rsid w:val="005C2417"/>
    <w:rsid w:val="005C243E"/>
    <w:rsid w:val="005C255C"/>
    <w:rsid w:val="005C25DE"/>
    <w:rsid w:val="005C2CAE"/>
    <w:rsid w:val="005C2D08"/>
    <w:rsid w:val="005C30DA"/>
    <w:rsid w:val="005C323C"/>
    <w:rsid w:val="005C354C"/>
    <w:rsid w:val="005C3612"/>
    <w:rsid w:val="005C3844"/>
    <w:rsid w:val="005C3B4B"/>
    <w:rsid w:val="005C3E42"/>
    <w:rsid w:val="005C4178"/>
    <w:rsid w:val="005C42FB"/>
    <w:rsid w:val="005C44B3"/>
    <w:rsid w:val="005C44D6"/>
    <w:rsid w:val="005C48FD"/>
    <w:rsid w:val="005C4981"/>
    <w:rsid w:val="005C4A8F"/>
    <w:rsid w:val="005C4BBB"/>
    <w:rsid w:val="005C4DDB"/>
    <w:rsid w:val="005C4E78"/>
    <w:rsid w:val="005C4FCB"/>
    <w:rsid w:val="005C505F"/>
    <w:rsid w:val="005C51D9"/>
    <w:rsid w:val="005C5237"/>
    <w:rsid w:val="005C53C1"/>
    <w:rsid w:val="005C5502"/>
    <w:rsid w:val="005C571F"/>
    <w:rsid w:val="005C5D45"/>
    <w:rsid w:val="005C5E36"/>
    <w:rsid w:val="005C5F6E"/>
    <w:rsid w:val="005C6205"/>
    <w:rsid w:val="005C63CC"/>
    <w:rsid w:val="005C67C5"/>
    <w:rsid w:val="005C74DC"/>
    <w:rsid w:val="005C7758"/>
    <w:rsid w:val="005C7856"/>
    <w:rsid w:val="005D0011"/>
    <w:rsid w:val="005D0072"/>
    <w:rsid w:val="005D048D"/>
    <w:rsid w:val="005D04E7"/>
    <w:rsid w:val="005D072C"/>
    <w:rsid w:val="005D0A17"/>
    <w:rsid w:val="005D0A8A"/>
    <w:rsid w:val="005D0B63"/>
    <w:rsid w:val="005D0C48"/>
    <w:rsid w:val="005D0D33"/>
    <w:rsid w:val="005D0E7D"/>
    <w:rsid w:val="005D10DB"/>
    <w:rsid w:val="005D114D"/>
    <w:rsid w:val="005D150D"/>
    <w:rsid w:val="005D16C8"/>
    <w:rsid w:val="005D1AD3"/>
    <w:rsid w:val="005D1B4C"/>
    <w:rsid w:val="005D1DBD"/>
    <w:rsid w:val="005D1F6D"/>
    <w:rsid w:val="005D2316"/>
    <w:rsid w:val="005D247F"/>
    <w:rsid w:val="005D2493"/>
    <w:rsid w:val="005D2650"/>
    <w:rsid w:val="005D29BE"/>
    <w:rsid w:val="005D2A8C"/>
    <w:rsid w:val="005D2B28"/>
    <w:rsid w:val="005D2C7D"/>
    <w:rsid w:val="005D2E4D"/>
    <w:rsid w:val="005D2F3F"/>
    <w:rsid w:val="005D3001"/>
    <w:rsid w:val="005D315D"/>
    <w:rsid w:val="005D31A1"/>
    <w:rsid w:val="005D3A97"/>
    <w:rsid w:val="005D3B3A"/>
    <w:rsid w:val="005D41B6"/>
    <w:rsid w:val="005D4811"/>
    <w:rsid w:val="005D4855"/>
    <w:rsid w:val="005D49AA"/>
    <w:rsid w:val="005D4ACF"/>
    <w:rsid w:val="005D4C8E"/>
    <w:rsid w:val="005D4D60"/>
    <w:rsid w:val="005D4DED"/>
    <w:rsid w:val="005D4E8C"/>
    <w:rsid w:val="005D4F6F"/>
    <w:rsid w:val="005D5154"/>
    <w:rsid w:val="005D525E"/>
    <w:rsid w:val="005D5305"/>
    <w:rsid w:val="005D549F"/>
    <w:rsid w:val="005D54DC"/>
    <w:rsid w:val="005D55CB"/>
    <w:rsid w:val="005D5703"/>
    <w:rsid w:val="005D5A3B"/>
    <w:rsid w:val="005D5A97"/>
    <w:rsid w:val="005D5BCE"/>
    <w:rsid w:val="005D5DCF"/>
    <w:rsid w:val="005D5E35"/>
    <w:rsid w:val="005D600E"/>
    <w:rsid w:val="005D60A8"/>
    <w:rsid w:val="005D627D"/>
    <w:rsid w:val="005D6628"/>
    <w:rsid w:val="005D677B"/>
    <w:rsid w:val="005D68EA"/>
    <w:rsid w:val="005D6C8F"/>
    <w:rsid w:val="005D6C9D"/>
    <w:rsid w:val="005D6CAE"/>
    <w:rsid w:val="005D6D2B"/>
    <w:rsid w:val="005D6D6E"/>
    <w:rsid w:val="005D6DDD"/>
    <w:rsid w:val="005D7155"/>
    <w:rsid w:val="005D7197"/>
    <w:rsid w:val="005D76DF"/>
    <w:rsid w:val="005D7970"/>
    <w:rsid w:val="005D7B51"/>
    <w:rsid w:val="005D7BA7"/>
    <w:rsid w:val="005D7E5A"/>
    <w:rsid w:val="005D7FB2"/>
    <w:rsid w:val="005E0094"/>
    <w:rsid w:val="005E03EB"/>
    <w:rsid w:val="005E0452"/>
    <w:rsid w:val="005E0458"/>
    <w:rsid w:val="005E06A5"/>
    <w:rsid w:val="005E0A32"/>
    <w:rsid w:val="005E1021"/>
    <w:rsid w:val="005E1209"/>
    <w:rsid w:val="005E13FA"/>
    <w:rsid w:val="005E142C"/>
    <w:rsid w:val="005E14A3"/>
    <w:rsid w:val="005E1B94"/>
    <w:rsid w:val="005E1D33"/>
    <w:rsid w:val="005E21C5"/>
    <w:rsid w:val="005E2487"/>
    <w:rsid w:val="005E25DD"/>
    <w:rsid w:val="005E26AB"/>
    <w:rsid w:val="005E2888"/>
    <w:rsid w:val="005E298B"/>
    <w:rsid w:val="005E2EEC"/>
    <w:rsid w:val="005E2FF1"/>
    <w:rsid w:val="005E3033"/>
    <w:rsid w:val="005E30E1"/>
    <w:rsid w:val="005E3289"/>
    <w:rsid w:val="005E32B5"/>
    <w:rsid w:val="005E32E5"/>
    <w:rsid w:val="005E35CB"/>
    <w:rsid w:val="005E35F9"/>
    <w:rsid w:val="005E3708"/>
    <w:rsid w:val="005E3AA0"/>
    <w:rsid w:val="005E3CB8"/>
    <w:rsid w:val="005E3E1C"/>
    <w:rsid w:val="005E3E87"/>
    <w:rsid w:val="005E3F91"/>
    <w:rsid w:val="005E3FBE"/>
    <w:rsid w:val="005E4174"/>
    <w:rsid w:val="005E42A8"/>
    <w:rsid w:val="005E4415"/>
    <w:rsid w:val="005E4603"/>
    <w:rsid w:val="005E4949"/>
    <w:rsid w:val="005E4989"/>
    <w:rsid w:val="005E4A40"/>
    <w:rsid w:val="005E4C71"/>
    <w:rsid w:val="005E4D83"/>
    <w:rsid w:val="005E4E77"/>
    <w:rsid w:val="005E530B"/>
    <w:rsid w:val="005E53E7"/>
    <w:rsid w:val="005E5403"/>
    <w:rsid w:val="005E54D5"/>
    <w:rsid w:val="005E5674"/>
    <w:rsid w:val="005E5A4C"/>
    <w:rsid w:val="005E5B77"/>
    <w:rsid w:val="005E5C2F"/>
    <w:rsid w:val="005E5DF2"/>
    <w:rsid w:val="005E600B"/>
    <w:rsid w:val="005E64F7"/>
    <w:rsid w:val="005E6507"/>
    <w:rsid w:val="005E6584"/>
    <w:rsid w:val="005E669A"/>
    <w:rsid w:val="005E676D"/>
    <w:rsid w:val="005E69E1"/>
    <w:rsid w:val="005E6DCB"/>
    <w:rsid w:val="005E7435"/>
    <w:rsid w:val="005E75D4"/>
    <w:rsid w:val="005E77AC"/>
    <w:rsid w:val="005E7D00"/>
    <w:rsid w:val="005E7E09"/>
    <w:rsid w:val="005F0093"/>
    <w:rsid w:val="005F00B4"/>
    <w:rsid w:val="005F0120"/>
    <w:rsid w:val="005F0551"/>
    <w:rsid w:val="005F0C99"/>
    <w:rsid w:val="005F0EA6"/>
    <w:rsid w:val="005F1084"/>
    <w:rsid w:val="005F113F"/>
    <w:rsid w:val="005F11F6"/>
    <w:rsid w:val="005F183D"/>
    <w:rsid w:val="005F1920"/>
    <w:rsid w:val="005F1A86"/>
    <w:rsid w:val="005F1AB0"/>
    <w:rsid w:val="005F1B44"/>
    <w:rsid w:val="005F1C9E"/>
    <w:rsid w:val="005F1E2C"/>
    <w:rsid w:val="005F1F42"/>
    <w:rsid w:val="005F1FB1"/>
    <w:rsid w:val="005F21E9"/>
    <w:rsid w:val="005F224E"/>
    <w:rsid w:val="005F2337"/>
    <w:rsid w:val="005F2486"/>
    <w:rsid w:val="005F27A3"/>
    <w:rsid w:val="005F2950"/>
    <w:rsid w:val="005F2DE9"/>
    <w:rsid w:val="005F3017"/>
    <w:rsid w:val="005F31AA"/>
    <w:rsid w:val="005F340E"/>
    <w:rsid w:val="005F390F"/>
    <w:rsid w:val="005F3D83"/>
    <w:rsid w:val="005F3FBD"/>
    <w:rsid w:val="005F415D"/>
    <w:rsid w:val="005F4613"/>
    <w:rsid w:val="005F46D3"/>
    <w:rsid w:val="005F47C1"/>
    <w:rsid w:val="005F4B17"/>
    <w:rsid w:val="005F4BDC"/>
    <w:rsid w:val="005F4C31"/>
    <w:rsid w:val="005F4C87"/>
    <w:rsid w:val="005F4FA7"/>
    <w:rsid w:val="005F5987"/>
    <w:rsid w:val="005F5A4E"/>
    <w:rsid w:val="005F5B56"/>
    <w:rsid w:val="005F5BD7"/>
    <w:rsid w:val="005F5C2A"/>
    <w:rsid w:val="005F5D61"/>
    <w:rsid w:val="005F5ED8"/>
    <w:rsid w:val="005F6048"/>
    <w:rsid w:val="005F618F"/>
    <w:rsid w:val="005F6315"/>
    <w:rsid w:val="005F6401"/>
    <w:rsid w:val="005F6434"/>
    <w:rsid w:val="005F64B5"/>
    <w:rsid w:val="005F66FF"/>
    <w:rsid w:val="005F67CC"/>
    <w:rsid w:val="005F6800"/>
    <w:rsid w:val="005F682D"/>
    <w:rsid w:val="005F699F"/>
    <w:rsid w:val="005F6CC6"/>
    <w:rsid w:val="005F6D0F"/>
    <w:rsid w:val="005F6D81"/>
    <w:rsid w:val="005F6E9F"/>
    <w:rsid w:val="005F707A"/>
    <w:rsid w:val="005F729E"/>
    <w:rsid w:val="005F73DE"/>
    <w:rsid w:val="005F741E"/>
    <w:rsid w:val="005F7701"/>
    <w:rsid w:val="005F7980"/>
    <w:rsid w:val="005F7AFE"/>
    <w:rsid w:val="0060008A"/>
    <w:rsid w:val="00600445"/>
    <w:rsid w:val="0060061B"/>
    <w:rsid w:val="00600AA9"/>
    <w:rsid w:val="00600C3E"/>
    <w:rsid w:val="0060101D"/>
    <w:rsid w:val="0060119D"/>
    <w:rsid w:val="006011F6"/>
    <w:rsid w:val="0060124E"/>
    <w:rsid w:val="00601549"/>
    <w:rsid w:val="006015B5"/>
    <w:rsid w:val="0060162F"/>
    <w:rsid w:val="00601752"/>
    <w:rsid w:val="00601971"/>
    <w:rsid w:val="00601F97"/>
    <w:rsid w:val="00602002"/>
    <w:rsid w:val="0060209D"/>
    <w:rsid w:val="00602195"/>
    <w:rsid w:val="00602299"/>
    <w:rsid w:val="006023A5"/>
    <w:rsid w:val="006023DC"/>
    <w:rsid w:val="00602BF3"/>
    <w:rsid w:val="00602BFA"/>
    <w:rsid w:val="00602E3D"/>
    <w:rsid w:val="00602FB5"/>
    <w:rsid w:val="0060324C"/>
    <w:rsid w:val="00603447"/>
    <w:rsid w:val="00603583"/>
    <w:rsid w:val="00603622"/>
    <w:rsid w:val="006036AE"/>
    <w:rsid w:val="006036E2"/>
    <w:rsid w:val="00603780"/>
    <w:rsid w:val="00603840"/>
    <w:rsid w:val="00603904"/>
    <w:rsid w:val="00603971"/>
    <w:rsid w:val="00603A75"/>
    <w:rsid w:val="006040DC"/>
    <w:rsid w:val="006044AB"/>
    <w:rsid w:val="0060450B"/>
    <w:rsid w:val="00604918"/>
    <w:rsid w:val="006049BC"/>
    <w:rsid w:val="00604D91"/>
    <w:rsid w:val="006051C8"/>
    <w:rsid w:val="00605344"/>
    <w:rsid w:val="00605631"/>
    <w:rsid w:val="00605828"/>
    <w:rsid w:val="006059A4"/>
    <w:rsid w:val="00605B37"/>
    <w:rsid w:val="00605CA2"/>
    <w:rsid w:val="00605DF6"/>
    <w:rsid w:val="00605F66"/>
    <w:rsid w:val="00605FB6"/>
    <w:rsid w:val="00606030"/>
    <w:rsid w:val="006060B9"/>
    <w:rsid w:val="00606549"/>
    <w:rsid w:val="006066AF"/>
    <w:rsid w:val="0060676F"/>
    <w:rsid w:val="0060689A"/>
    <w:rsid w:val="00606D0D"/>
    <w:rsid w:val="00606E23"/>
    <w:rsid w:val="0060700E"/>
    <w:rsid w:val="00607380"/>
    <w:rsid w:val="00607418"/>
    <w:rsid w:val="006074AF"/>
    <w:rsid w:val="0060754C"/>
    <w:rsid w:val="00607621"/>
    <w:rsid w:val="00607696"/>
    <w:rsid w:val="00607971"/>
    <w:rsid w:val="00607B3A"/>
    <w:rsid w:val="00607D87"/>
    <w:rsid w:val="00607F1C"/>
    <w:rsid w:val="00607F62"/>
    <w:rsid w:val="0060B984"/>
    <w:rsid w:val="00610053"/>
    <w:rsid w:val="0061019F"/>
    <w:rsid w:val="00610560"/>
    <w:rsid w:val="00610647"/>
    <w:rsid w:val="00610699"/>
    <w:rsid w:val="006107F0"/>
    <w:rsid w:val="00610C0E"/>
    <w:rsid w:val="00610C76"/>
    <w:rsid w:val="00610CDB"/>
    <w:rsid w:val="00610D06"/>
    <w:rsid w:val="00610E6A"/>
    <w:rsid w:val="00610F0F"/>
    <w:rsid w:val="006110D2"/>
    <w:rsid w:val="0061138F"/>
    <w:rsid w:val="006115A7"/>
    <w:rsid w:val="00611AC5"/>
    <w:rsid w:val="00611AE5"/>
    <w:rsid w:val="006120CA"/>
    <w:rsid w:val="00612156"/>
    <w:rsid w:val="006123DE"/>
    <w:rsid w:val="00612440"/>
    <w:rsid w:val="006125DA"/>
    <w:rsid w:val="0061291C"/>
    <w:rsid w:val="00612952"/>
    <w:rsid w:val="00612D5F"/>
    <w:rsid w:val="00612E5D"/>
    <w:rsid w:val="00613152"/>
    <w:rsid w:val="006136D4"/>
    <w:rsid w:val="006137CA"/>
    <w:rsid w:val="006137E9"/>
    <w:rsid w:val="0061394A"/>
    <w:rsid w:val="0061396F"/>
    <w:rsid w:val="00613ACB"/>
    <w:rsid w:val="00613D23"/>
    <w:rsid w:val="00613E9C"/>
    <w:rsid w:val="0061420B"/>
    <w:rsid w:val="00614226"/>
    <w:rsid w:val="00614412"/>
    <w:rsid w:val="006147A5"/>
    <w:rsid w:val="006147B5"/>
    <w:rsid w:val="0061488D"/>
    <w:rsid w:val="006148A9"/>
    <w:rsid w:val="0061494D"/>
    <w:rsid w:val="00614D75"/>
    <w:rsid w:val="00615080"/>
    <w:rsid w:val="006155EE"/>
    <w:rsid w:val="006156E3"/>
    <w:rsid w:val="00615ABC"/>
    <w:rsid w:val="00615AFA"/>
    <w:rsid w:val="00615BBB"/>
    <w:rsid w:val="00615D0E"/>
    <w:rsid w:val="00615E4D"/>
    <w:rsid w:val="00616320"/>
    <w:rsid w:val="00616515"/>
    <w:rsid w:val="006165E7"/>
    <w:rsid w:val="006169A1"/>
    <w:rsid w:val="00616B93"/>
    <w:rsid w:val="00616E04"/>
    <w:rsid w:val="00616E1F"/>
    <w:rsid w:val="0061703C"/>
    <w:rsid w:val="0061704B"/>
    <w:rsid w:val="0061707D"/>
    <w:rsid w:val="006175B7"/>
    <w:rsid w:val="00617715"/>
    <w:rsid w:val="00617734"/>
    <w:rsid w:val="00617796"/>
    <w:rsid w:val="00617933"/>
    <w:rsid w:val="00618E86"/>
    <w:rsid w:val="00620082"/>
    <w:rsid w:val="0062018D"/>
    <w:rsid w:val="00620318"/>
    <w:rsid w:val="006203A4"/>
    <w:rsid w:val="006206B2"/>
    <w:rsid w:val="006207AC"/>
    <w:rsid w:val="00620875"/>
    <w:rsid w:val="006208E5"/>
    <w:rsid w:val="00620942"/>
    <w:rsid w:val="006209A7"/>
    <w:rsid w:val="00620A76"/>
    <w:rsid w:val="00620B6B"/>
    <w:rsid w:val="00620C07"/>
    <w:rsid w:val="00620D41"/>
    <w:rsid w:val="00620E48"/>
    <w:rsid w:val="00620EDB"/>
    <w:rsid w:val="00621358"/>
    <w:rsid w:val="006213FA"/>
    <w:rsid w:val="006215A7"/>
    <w:rsid w:val="00621742"/>
    <w:rsid w:val="0062193B"/>
    <w:rsid w:val="006219BE"/>
    <w:rsid w:val="00621A36"/>
    <w:rsid w:val="00621A6B"/>
    <w:rsid w:val="00621A7A"/>
    <w:rsid w:val="00621AD9"/>
    <w:rsid w:val="00621BD3"/>
    <w:rsid w:val="00621EE7"/>
    <w:rsid w:val="006222CB"/>
    <w:rsid w:val="0062233B"/>
    <w:rsid w:val="0062247E"/>
    <w:rsid w:val="006226DD"/>
    <w:rsid w:val="00622BCF"/>
    <w:rsid w:val="00622F11"/>
    <w:rsid w:val="00623590"/>
    <w:rsid w:val="0062366F"/>
    <w:rsid w:val="006236B9"/>
    <w:rsid w:val="006238F9"/>
    <w:rsid w:val="00623ABA"/>
    <w:rsid w:val="00623CD6"/>
    <w:rsid w:val="00623EEA"/>
    <w:rsid w:val="00624196"/>
    <w:rsid w:val="006248FC"/>
    <w:rsid w:val="006249A2"/>
    <w:rsid w:val="00624A07"/>
    <w:rsid w:val="00624A36"/>
    <w:rsid w:val="00624BE5"/>
    <w:rsid w:val="00624C36"/>
    <w:rsid w:val="00624D9E"/>
    <w:rsid w:val="00624E8F"/>
    <w:rsid w:val="00624F87"/>
    <w:rsid w:val="00625001"/>
    <w:rsid w:val="006250A0"/>
    <w:rsid w:val="00625132"/>
    <w:rsid w:val="006251FB"/>
    <w:rsid w:val="006252C8"/>
    <w:rsid w:val="006252D5"/>
    <w:rsid w:val="006252D9"/>
    <w:rsid w:val="006256F5"/>
    <w:rsid w:val="00625782"/>
    <w:rsid w:val="0062595F"/>
    <w:rsid w:val="00625C0D"/>
    <w:rsid w:val="0062638B"/>
    <w:rsid w:val="006269AA"/>
    <w:rsid w:val="00626D35"/>
    <w:rsid w:val="00626DEF"/>
    <w:rsid w:val="00626F1C"/>
    <w:rsid w:val="00627010"/>
    <w:rsid w:val="00627AB7"/>
    <w:rsid w:val="00627BE1"/>
    <w:rsid w:val="00627BFE"/>
    <w:rsid w:val="00630014"/>
    <w:rsid w:val="00630093"/>
    <w:rsid w:val="006300F0"/>
    <w:rsid w:val="00630304"/>
    <w:rsid w:val="00630331"/>
    <w:rsid w:val="0063053E"/>
    <w:rsid w:val="006306CF"/>
    <w:rsid w:val="00630835"/>
    <w:rsid w:val="00630A9C"/>
    <w:rsid w:val="00630B08"/>
    <w:rsid w:val="00630B49"/>
    <w:rsid w:val="00630BEA"/>
    <w:rsid w:val="00630C16"/>
    <w:rsid w:val="00630D4D"/>
    <w:rsid w:val="00630DAD"/>
    <w:rsid w:val="00630E5F"/>
    <w:rsid w:val="00631077"/>
    <w:rsid w:val="006310D4"/>
    <w:rsid w:val="00631317"/>
    <w:rsid w:val="00631376"/>
    <w:rsid w:val="00631538"/>
    <w:rsid w:val="0063175B"/>
    <w:rsid w:val="00631792"/>
    <w:rsid w:val="00631B86"/>
    <w:rsid w:val="00631EE2"/>
    <w:rsid w:val="00632270"/>
    <w:rsid w:val="00632284"/>
    <w:rsid w:val="0063228E"/>
    <w:rsid w:val="006322B0"/>
    <w:rsid w:val="00632309"/>
    <w:rsid w:val="00632491"/>
    <w:rsid w:val="00632519"/>
    <w:rsid w:val="00632A63"/>
    <w:rsid w:val="00632A93"/>
    <w:rsid w:val="00632AC3"/>
    <w:rsid w:val="00632F81"/>
    <w:rsid w:val="006330BD"/>
    <w:rsid w:val="006331F3"/>
    <w:rsid w:val="0063343B"/>
    <w:rsid w:val="0063355E"/>
    <w:rsid w:val="0063363E"/>
    <w:rsid w:val="00633761"/>
    <w:rsid w:val="00633944"/>
    <w:rsid w:val="00633AD4"/>
    <w:rsid w:val="00633CDE"/>
    <w:rsid w:val="00633D7F"/>
    <w:rsid w:val="00633DE0"/>
    <w:rsid w:val="00633EF9"/>
    <w:rsid w:val="00633F68"/>
    <w:rsid w:val="00634175"/>
    <w:rsid w:val="00634257"/>
    <w:rsid w:val="00634596"/>
    <w:rsid w:val="00634761"/>
    <w:rsid w:val="00634CC3"/>
    <w:rsid w:val="00634ED9"/>
    <w:rsid w:val="00635226"/>
    <w:rsid w:val="00635541"/>
    <w:rsid w:val="00635683"/>
    <w:rsid w:val="006359D9"/>
    <w:rsid w:val="00635B02"/>
    <w:rsid w:val="00635C04"/>
    <w:rsid w:val="00635DFE"/>
    <w:rsid w:val="00635E1D"/>
    <w:rsid w:val="00635F6D"/>
    <w:rsid w:val="006360F9"/>
    <w:rsid w:val="006361A9"/>
    <w:rsid w:val="00636525"/>
    <w:rsid w:val="00636567"/>
    <w:rsid w:val="00636579"/>
    <w:rsid w:val="0063677E"/>
    <w:rsid w:val="006368B5"/>
    <w:rsid w:val="00636DAD"/>
    <w:rsid w:val="00636E49"/>
    <w:rsid w:val="00636EF3"/>
    <w:rsid w:val="006371D0"/>
    <w:rsid w:val="006371D7"/>
    <w:rsid w:val="0063742B"/>
    <w:rsid w:val="00637481"/>
    <w:rsid w:val="0063748B"/>
    <w:rsid w:val="006375C6"/>
    <w:rsid w:val="00637CEF"/>
    <w:rsid w:val="006404B4"/>
    <w:rsid w:val="006404E9"/>
    <w:rsid w:val="00640501"/>
    <w:rsid w:val="0064066A"/>
    <w:rsid w:val="00640867"/>
    <w:rsid w:val="00640A97"/>
    <w:rsid w:val="00640AEC"/>
    <w:rsid w:val="00640CE5"/>
    <w:rsid w:val="00640E1B"/>
    <w:rsid w:val="00640E81"/>
    <w:rsid w:val="00640EAF"/>
    <w:rsid w:val="00640EE5"/>
    <w:rsid w:val="0064112E"/>
    <w:rsid w:val="006414CE"/>
    <w:rsid w:val="006415DB"/>
    <w:rsid w:val="0064192F"/>
    <w:rsid w:val="00641E43"/>
    <w:rsid w:val="00641E6A"/>
    <w:rsid w:val="00641FB7"/>
    <w:rsid w:val="00642279"/>
    <w:rsid w:val="00642313"/>
    <w:rsid w:val="00642458"/>
    <w:rsid w:val="006426E2"/>
    <w:rsid w:val="0064279D"/>
    <w:rsid w:val="006429F0"/>
    <w:rsid w:val="00642A84"/>
    <w:rsid w:val="00642BCB"/>
    <w:rsid w:val="00642BD5"/>
    <w:rsid w:val="00642C67"/>
    <w:rsid w:val="00642E80"/>
    <w:rsid w:val="00642EBF"/>
    <w:rsid w:val="006430AB"/>
    <w:rsid w:val="006431B8"/>
    <w:rsid w:val="00643294"/>
    <w:rsid w:val="006433B6"/>
    <w:rsid w:val="00643557"/>
    <w:rsid w:val="006438F4"/>
    <w:rsid w:val="006439D8"/>
    <w:rsid w:val="00643C93"/>
    <w:rsid w:val="00643D38"/>
    <w:rsid w:val="00643E77"/>
    <w:rsid w:val="00643EB0"/>
    <w:rsid w:val="00643F1B"/>
    <w:rsid w:val="00643FAB"/>
    <w:rsid w:val="006440DF"/>
    <w:rsid w:val="006444ED"/>
    <w:rsid w:val="00644578"/>
    <w:rsid w:val="00644685"/>
    <w:rsid w:val="00644BDD"/>
    <w:rsid w:val="00644DB4"/>
    <w:rsid w:val="006451B3"/>
    <w:rsid w:val="006453DC"/>
    <w:rsid w:val="006456C8"/>
    <w:rsid w:val="00645755"/>
    <w:rsid w:val="0064577B"/>
    <w:rsid w:val="00645897"/>
    <w:rsid w:val="00645A03"/>
    <w:rsid w:val="00645A13"/>
    <w:rsid w:val="00645A30"/>
    <w:rsid w:val="00645BA7"/>
    <w:rsid w:val="00645C37"/>
    <w:rsid w:val="00645CB4"/>
    <w:rsid w:val="00646159"/>
    <w:rsid w:val="00646401"/>
    <w:rsid w:val="00646620"/>
    <w:rsid w:val="0064673A"/>
    <w:rsid w:val="00646A04"/>
    <w:rsid w:val="00646DAB"/>
    <w:rsid w:val="00646E33"/>
    <w:rsid w:val="00646FB9"/>
    <w:rsid w:val="006472D6"/>
    <w:rsid w:val="00647322"/>
    <w:rsid w:val="0064740F"/>
    <w:rsid w:val="00647448"/>
    <w:rsid w:val="006504CF"/>
    <w:rsid w:val="0065099B"/>
    <w:rsid w:val="00650A8A"/>
    <w:rsid w:val="00650BAF"/>
    <w:rsid w:val="00650C0C"/>
    <w:rsid w:val="00650C4F"/>
    <w:rsid w:val="00650D77"/>
    <w:rsid w:val="00650FB5"/>
    <w:rsid w:val="006511B5"/>
    <w:rsid w:val="00651274"/>
    <w:rsid w:val="0065131C"/>
    <w:rsid w:val="00651BC2"/>
    <w:rsid w:val="00651CFA"/>
    <w:rsid w:val="00651D3D"/>
    <w:rsid w:val="00651FCB"/>
    <w:rsid w:val="00651FE1"/>
    <w:rsid w:val="0065210A"/>
    <w:rsid w:val="006521F8"/>
    <w:rsid w:val="006523F0"/>
    <w:rsid w:val="00652C85"/>
    <w:rsid w:val="006535EA"/>
    <w:rsid w:val="00653836"/>
    <w:rsid w:val="00653844"/>
    <w:rsid w:val="00653C4A"/>
    <w:rsid w:val="00653D7F"/>
    <w:rsid w:val="00653E0C"/>
    <w:rsid w:val="00653E42"/>
    <w:rsid w:val="00654390"/>
    <w:rsid w:val="006547FA"/>
    <w:rsid w:val="006548C6"/>
    <w:rsid w:val="00654A56"/>
    <w:rsid w:val="00654D12"/>
    <w:rsid w:val="00654F09"/>
    <w:rsid w:val="00655078"/>
    <w:rsid w:val="00655274"/>
    <w:rsid w:val="0065532D"/>
    <w:rsid w:val="006555A7"/>
    <w:rsid w:val="006556CC"/>
    <w:rsid w:val="006558A8"/>
    <w:rsid w:val="00655A1F"/>
    <w:rsid w:val="00655DEC"/>
    <w:rsid w:val="00656007"/>
    <w:rsid w:val="006560B0"/>
    <w:rsid w:val="006560C8"/>
    <w:rsid w:val="0065635A"/>
    <w:rsid w:val="00656B95"/>
    <w:rsid w:val="00656D0F"/>
    <w:rsid w:val="00656D23"/>
    <w:rsid w:val="00656EB9"/>
    <w:rsid w:val="006571BB"/>
    <w:rsid w:val="006573A3"/>
    <w:rsid w:val="006574A7"/>
    <w:rsid w:val="0065761A"/>
    <w:rsid w:val="0065767B"/>
    <w:rsid w:val="0065773A"/>
    <w:rsid w:val="00657965"/>
    <w:rsid w:val="00657BCE"/>
    <w:rsid w:val="00657DC4"/>
    <w:rsid w:val="00657E1D"/>
    <w:rsid w:val="00657FFB"/>
    <w:rsid w:val="00660170"/>
    <w:rsid w:val="006601C1"/>
    <w:rsid w:val="00660231"/>
    <w:rsid w:val="00660266"/>
    <w:rsid w:val="0066041D"/>
    <w:rsid w:val="00660429"/>
    <w:rsid w:val="006605F6"/>
    <w:rsid w:val="0066089A"/>
    <w:rsid w:val="00660AA3"/>
    <w:rsid w:val="00660D34"/>
    <w:rsid w:val="00661353"/>
    <w:rsid w:val="00661380"/>
    <w:rsid w:val="006617A0"/>
    <w:rsid w:val="006617E0"/>
    <w:rsid w:val="0066181B"/>
    <w:rsid w:val="0066250A"/>
    <w:rsid w:val="00662666"/>
    <w:rsid w:val="0066298E"/>
    <w:rsid w:val="00662DD0"/>
    <w:rsid w:val="00662E72"/>
    <w:rsid w:val="00662E82"/>
    <w:rsid w:val="006630CC"/>
    <w:rsid w:val="0066334C"/>
    <w:rsid w:val="006633DF"/>
    <w:rsid w:val="006635C8"/>
    <w:rsid w:val="006636C5"/>
    <w:rsid w:val="00663753"/>
    <w:rsid w:val="00663CB1"/>
    <w:rsid w:val="00664165"/>
    <w:rsid w:val="006641E4"/>
    <w:rsid w:val="00664351"/>
    <w:rsid w:val="00664582"/>
    <w:rsid w:val="006645FC"/>
    <w:rsid w:val="00664648"/>
    <w:rsid w:val="00664658"/>
    <w:rsid w:val="00664A7F"/>
    <w:rsid w:val="00664CC6"/>
    <w:rsid w:val="00664D3A"/>
    <w:rsid w:val="00664FBD"/>
    <w:rsid w:val="006650CE"/>
    <w:rsid w:val="006652C4"/>
    <w:rsid w:val="006652DD"/>
    <w:rsid w:val="0066533D"/>
    <w:rsid w:val="00665349"/>
    <w:rsid w:val="00665373"/>
    <w:rsid w:val="006655E0"/>
    <w:rsid w:val="00665601"/>
    <w:rsid w:val="006657FE"/>
    <w:rsid w:val="00665B38"/>
    <w:rsid w:val="00665BB0"/>
    <w:rsid w:val="00665C72"/>
    <w:rsid w:val="00665D1A"/>
    <w:rsid w:val="00665E83"/>
    <w:rsid w:val="006661A9"/>
    <w:rsid w:val="006661BD"/>
    <w:rsid w:val="006662E9"/>
    <w:rsid w:val="0066651C"/>
    <w:rsid w:val="0066659E"/>
    <w:rsid w:val="00666A44"/>
    <w:rsid w:val="00666BE0"/>
    <w:rsid w:val="00666C56"/>
    <w:rsid w:val="00666D7B"/>
    <w:rsid w:val="00666F49"/>
    <w:rsid w:val="00667321"/>
    <w:rsid w:val="006673F1"/>
    <w:rsid w:val="0066757E"/>
    <w:rsid w:val="006675A5"/>
    <w:rsid w:val="0066792C"/>
    <w:rsid w:val="00667ACE"/>
    <w:rsid w:val="00667C16"/>
    <w:rsid w:val="00667E58"/>
    <w:rsid w:val="00667E6C"/>
    <w:rsid w:val="00670440"/>
    <w:rsid w:val="0067044C"/>
    <w:rsid w:val="006705F0"/>
    <w:rsid w:val="006706DE"/>
    <w:rsid w:val="006707FD"/>
    <w:rsid w:val="00670A37"/>
    <w:rsid w:val="00670D53"/>
    <w:rsid w:val="00670DF7"/>
    <w:rsid w:val="00670E8F"/>
    <w:rsid w:val="00670ED0"/>
    <w:rsid w:val="0067131B"/>
    <w:rsid w:val="0067157C"/>
    <w:rsid w:val="00671752"/>
    <w:rsid w:val="00671804"/>
    <w:rsid w:val="006719B0"/>
    <w:rsid w:val="00671ACB"/>
    <w:rsid w:val="00671EA2"/>
    <w:rsid w:val="006720A4"/>
    <w:rsid w:val="00672326"/>
    <w:rsid w:val="006725DF"/>
    <w:rsid w:val="00672733"/>
    <w:rsid w:val="006727B4"/>
    <w:rsid w:val="006729C3"/>
    <w:rsid w:val="00672A02"/>
    <w:rsid w:val="00672BCC"/>
    <w:rsid w:val="00672D10"/>
    <w:rsid w:val="00672E72"/>
    <w:rsid w:val="00672FFC"/>
    <w:rsid w:val="006732EC"/>
    <w:rsid w:val="00673367"/>
    <w:rsid w:val="00673378"/>
    <w:rsid w:val="00673C1A"/>
    <w:rsid w:val="00673C8A"/>
    <w:rsid w:val="00673CA2"/>
    <w:rsid w:val="00673FA7"/>
    <w:rsid w:val="00673FBB"/>
    <w:rsid w:val="006740C2"/>
    <w:rsid w:val="00674161"/>
    <w:rsid w:val="00674876"/>
    <w:rsid w:val="00674CB5"/>
    <w:rsid w:val="00674E74"/>
    <w:rsid w:val="00675050"/>
    <w:rsid w:val="00675619"/>
    <w:rsid w:val="00675712"/>
    <w:rsid w:val="00675A9B"/>
    <w:rsid w:val="00675B33"/>
    <w:rsid w:val="0067624B"/>
    <w:rsid w:val="0067626B"/>
    <w:rsid w:val="006764A9"/>
    <w:rsid w:val="00676668"/>
    <w:rsid w:val="006766A0"/>
    <w:rsid w:val="00676718"/>
    <w:rsid w:val="00676B10"/>
    <w:rsid w:val="00676BDD"/>
    <w:rsid w:val="00676CDC"/>
    <w:rsid w:val="00676D0B"/>
    <w:rsid w:val="00676F77"/>
    <w:rsid w:val="00677201"/>
    <w:rsid w:val="00677607"/>
    <w:rsid w:val="006779C5"/>
    <w:rsid w:val="00677CAD"/>
    <w:rsid w:val="00677E51"/>
    <w:rsid w:val="00677F88"/>
    <w:rsid w:val="00680065"/>
    <w:rsid w:val="006800F7"/>
    <w:rsid w:val="00680239"/>
    <w:rsid w:val="006803F8"/>
    <w:rsid w:val="0068057C"/>
    <w:rsid w:val="0068068D"/>
    <w:rsid w:val="0068090D"/>
    <w:rsid w:val="00680B5D"/>
    <w:rsid w:val="00680C64"/>
    <w:rsid w:val="00680E5A"/>
    <w:rsid w:val="00681448"/>
    <w:rsid w:val="00681A43"/>
    <w:rsid w:val="00681A79"/>
    <w:rsid w:val="00681B50"/>
    <w:rsid w:val="00681D8C"/>
    <w:rsid w:val="00682252"/>
    <w:rsid w:val="00682444"/>
    <w:rsid w:val="00682555"/>
    <w:rsid w:val="0068258D"/>
    <w:rsid w:val="006825B4"/>
    <w:rsid w:val="006825CF"/>
    <w:rsid w:val="00682652"/>
    <w:rsid w:val="0068272C"/>
    <w:rsid w:val="006828A6"/>
    <w:rsid w:val="00682ADE"/>
    <w:rsid w:val="00682BDC"/>
    <w:rsid w:val="00682EE3"/>
    <w:rsid w:val="0068307E"/>
    <w:rsid w:val="006830A3"/>
    <w:rsid w:val="0068335E"/>
    <w:rsid w:val="0068377C"/>
    <w:rsid w:val="00683B97"/>
    <w:rsid w:val="00683E4E"/>
    <w:rsid w:val="006846E6"/>
    <w:rsid w:val="00684871"/>
    <w:rsid w:val="006849A9"/>
    <w:rsid w:val="00684F42"/>
    <w:rsid w:val="00685026"/>
    <w:rsid w:val="00685450"/>
    <w:rsid w:val="00685738"/>
    <w:rsid w:val="00685755"/>
    <w:rsid w:val="0068588E"/>
    <w:rsid w:val="00685B02"/>
    <w:rsid w:val="00685E5C"/>
    <w:rsid w:val="0068603D"/>
    <w:rsid w:val="006861CC"/>
    <w:rsid w:val="00686236"/>
    <w:rsid w:val="00686296"/>
    <w:rsid w:val="006862DC"/>
    <w:rsid w:val="00686387"/>
    <w:rsid w:val="0068648D"/>
    <w:rsid w:val="0068654B"/>
    <w:rsid w:val="0068664A"/>
    <w:rsid w:val="006866AA"/>
    <w:rsid w:val="00686758"/>
    <w:rsid w:val="00686930"/>
    <w:rsid w:val="00686BB6"/>
    <w:rsid w:val="00686C0C"/>
    <w:rsid w:val="00686C84"/>
    <w:rsid w:val="00686E4F"/>
    <w:rsid w:val="0068700A"/>
    <w:rsid w:val="006870B9"/>
    <w:rsid w:val="00687156"/>
    <w:rsid w:val="0068743C"/>
    <w:rsid w:val="00687529"/>
    <w:rsid w:val="00687592"/>
    <w:rsid w:val="006901D6"/>
    <w:rsid w:val="00690205"/>
    <w:rsid w:val="0069054C"/>
    <w:rsid w:val="0069072F"/>
    <w:rsid w:val="00690814"/>
    <w:rsid w:val="006908EC"/>
    <w:rsid w:val="00690AAA"/>
    <w:rsid w:val="00690ABF"/>
    <w:rsid w:val="00690CB3"/>
    <w:rsid w:val="00690CF7"/>
    <w:rsid w:val="00690D1B"/>
    <w:rsid w:val="006910C4"/>
    <w:rsid w:val="006910C9"/>
    <w:rsid w:val="006911D0"/>
    <w:rsid w:val="006912FF"/>
    <w:rsid w:val="0069145F"/>
    <w:rsid w:val="0069197B"/>
    <w:rsid w:val="00691A20"/>
    <w:rsid w:val="00691C3E"/>
    <w:rsid w:val="00691C85"/>
    <w:rsid w:val="00691DF9"/>
    <w:rsid w:val="00691E35"/>
    <w:rsid w:val="00691EE5"/>
    <w:rsid w:val="00691F75"/>
    <w:rsid w:val="00692077"/>
    <w:rsid w:val="006920D9"/>
    <w:rsid w:val="00692160"/>
    <w:rsid w:val="006922CA"/>
    <w:rsid w:val="006922D1"/>
    <w:rsid w:val="00692495"/>
    <w:rsid w:val="006927FB"/>
    <w:rsid w:val="00692846"/>
    <w:rsid w:val="00692951"/>
    <w:rsid w:val="00692BD1"/>
    <w:rsid w:val="00692D8C"/>
    <w:rsid w:val="00692DBC"/>
    <w:rsid w:val="00692E70"/>
    <w:rsid w:val="0069308E"/>
    <w:rsid w:val="0069316B"/>
    <w:rsid w:val="006931F4"/>
    <w:rsid w:val="00693445"/>
    <w:rsid w:val="006936CD"/>
    <w:rsid w:val="006937C1"/>
    <w:rsid w:val="006937FF"/>
    <w:rsid w:val="006938E0"/>
    <w:rsid w:val="00693AA3"/>
    <w:rsid w:val="00693BCD"/>
    <w:rsid w:val="00693D31"/>
    <w:rsid w:val="00693E01"/>
    <w:rsid w:val="00693F95"/>
    <w:rsid w:val="0069404B"/>
    <w:rsid w:val="00694103"/>
    <w:rsid w:val="00694262"/>
    <w:rsid w:val="0069429D"/>
    <w:rsid w:val="006943DB"/>
    <w:rsid w:val="006945AD"/>
    <w:rsid w:val="00694618"/>
    <w:rsid w:val="006946F6"/>
    <w:rsid w:val="00694955"/>
    <w:rsid w:val="0069495B"/>
    <w:rsid w:val="00694A5C"/>
    <w:rsid w:val="00694D4F"/>
    <w:rsid w:val="00695104"/>
    <w:rsid w:val="00695157"/>
    <w:rsid w:val="0069540C"/>
    <w:rsid w:val="0069548D"/>
    <w:rsid w:val="00695601"/>
    <w:rsid w:val="00695769"/>
    <w:rsid w:val="0069585F"/>
    <w:rsid w:val="00695B72"/>
    <w:rsid w:val="00695BB2"/>
    <w:rsid w:val="00695BCD"/>
    <w:rsid w:val="00695C99"/>
    <w:rsid w:val="00695CA7"/>
    <w:rsid w:val="00695CE6"/>
    <w:rsid w:val="00696154"/>
    <w:rsid w:val="006966F8"/>
    <w:rsid w:val="00696861"/>
    <w:rsid w:val="00696B96"/>
    <w:rsid w:val="00696EAF"/>
    <w:rsid w:val="00696F36"/>
    <w:rsid w:val="00696F37"/>
    <w:rsid w:val="00697131"/>
    <w:rsid w:val="006972E8"/>
    <w:rsid w:val="006977FC"/>
    <w:rsid w:val="00697914"/>
    <w:rsid w:val="00697A1B"/>
    <w:rsid w:val="00697BBD"/>
    <w:rsid w:val="00697C67"/>
    <w:rsid w:val="00697CFD"/>
    <w:rsid w:val="00697D31"/>
    <w:rsid w:val="006A0129"/>
    <w:rsid w:val="006A01B9"/>
    <w:rsid w:val="006A02F8"/>
    <w:rsid w:val="006A034C"/>
    <w:rsid w:val="006A067F"/>
    <w:rsid w:val="006A071C"/>
    <w:rsid w:val="006A075E"/>
    <w:rsid w:val="006A078E"/>
    <w:rsid w:val="006A091C"/>
    <w:rsid w:val="006A0953"/>
    <w:rsid w:val="006A0FEC"/>
    <w:rsid w:val="006A1006"/>
    <w:rsid w:val="006A1119"/>
    <w:rsid w:val="006A1475"/>
    <w:rsid w:val="006A14A1"/>
    <w:rsid w:val="006A16D0"/>
    <w:rsid w:val="006A1737"/>
    <w:rsid w:val="006A1770"/>
    <w:rsid w:val="006A17C5"/>
    <w:rsid w:val="006A17D4"/>
    <w:rsid w:val="006A1B1F"/>
    <w:rsid w:val="006A1D51"/>
    <w:rsid w:val="006A1DBA"/>
    <w:rsid w:val="006A21BD"/>
    <w:rsid w:val="006A2342"/>
    <w:rsid w:val="006A23F0"/>
    <w:rsid w:val="006A25E2"/>
    <w:rsid w:val="006A2625"/>
    <w:rsid w:val="006A29C7"/>
    <w:rsid w:val="006A2A62"/>
    <w:rsid w:val="006A2B16"/>
    <w:rsid w:val="006A2C8E"/>
    <w:rsid w:val="006A2EE4"/>
    <w:rsid w:val="006A3006"/>
    <w:rsid w:val="006A3093"/>
    <w:rsid w:val="006A323C"/>
    <w:rsid w:val="006A36D8"/>
    <w:rsid w:val="006A3A7C"/>
    <w:rsid w:val="006A3D05"/>
    <w:rsid w:val="006A4023"/>
    <w:rsid w:val="006A4117"/>
    <w:rsid w:val="006A42DA"/>
    <w:rsid w:val="006A4378"/>
    <w:rsid w:val="006A464D"/>
    <w:rsid w:val="006A4759"/>
    <w:rsid w:val="006A47FF"/>
    <w:rsid w:val="006A4876"/>
    <w:rsid w:val="006A4A39"/>
    <w:rsid w:val="006A5350"/>
    <w:rsid w:val="006A564F"/>
    <w:rsid w:val="006A58F6"/>
    <w:rsid w:val="006A5DFD"/>
    <w:rsid w:val="006A5E93"/>
    <w:rsid w:val="006A5EB1"/>
    <w:rsid w:val="006A5EE7"/>
    <w:rsid w:val="006A5F0D"/>
    <w:rsid w:val="006A6297"/>
    <w:rsid w:val="006A6696"/>
    <w:rsid w:val="006A6A6D"/>
    <w:rsid w:val="006A6BFE"/>
    <w:rsid w:val="006A6E9B"/>
    <w:rsid w:val="006A7028"/>
    <w:rsid w:val="006A706A"/>
    <w:rsid w:val="006A719A"/>
    <w:rsid w:val="006A73FC"/>
    <w:rsid w:val="006A747F"/>
    <w:rsid w:val="006A75F5"/>
    <w:rsid w:val="006A77CB"/>
    <w:rsid w:val="006A79AF"/>
    <w:rsid w:val="006A79F3"/>
    <w:rsid w:val="006A7A2F"/>
    <w:rsid w:val="006A7A65"/>
    <w:rsid w:val="006B0137"/>
    <w:rsid w:val="006B01E1"/>
    <w:rsid w:val="006B0450"/>
    <w:rsid w:val="006B0555"/>
    <w:rsid w:val="006B0735"/>
    <w:rsid w:val="006B083D"/>
    <w:rsid w:val="006B0CEC"/>
    <w:rsid w:val="006B0D8B"/>
    <w:rsid w:val="006B10BD"/>
    <w:rsid w:val="006B146F"/>
    <w:rsid w:val="006B1475"/>
    <w:rsid w:val="006B14BF"/>
    <w:rsid w:val="006B159A"/>
    <w:rsid w:val="006B177F"/>
    <w:rsid w:val="006B1AC6"/>
    <w:rsid w:val="006B1BE9"/>
    <w:rsid w:val="006B1D19"/>
    <w:rsid w:val="006B2195"/>
    <w:rsid w:val="006B2304"/>
    <w:rsid w:val="006B230F"/>
    <w:rsid w:val="006B2605"/>
    <w:rsid w:val="006B2634"/>
    <w:rsid w:val="006B26F4"/>
    <w:rsid w:val="006B2AC7"/>
    <w:rsid w:val="006B2E47"/>
    <w:rsid w:val="006B3145"/>
    <w:rsid w:val="006B3285"/>
    <w:rsid w:val="006B332D"/>
    <w:rsid w:val="006B33BA"/>
    <w:rsid w:val="006B3989"/>
    <w:rsid w:val="006B39EA"/>
    <w:rsid w:val="006B3A4C"/>
    <w:rsid w:val="006B3AEA"/>
    <w:rsid w:val="006B3C75"/>
    <w:rsid w:val="006B3DC2"/>
    <w:rsid w:val="006B41C5"/>
    <w:rsid w:val="006B4200"/>
    <w:rsid w:val="006B438E"/>
    <w:rsid w:val="006B4555"/>
    <w:rsid w:val="006B45FB"/>
    <w:rsid w:val="006B4897"/>
    <w:rsid w:val="006B48C3"/>
    <w:rsid w:val="006B493C"/>
    <w:rsid w:val="006B4A16"/>
    <w:rsid w:val="006B4D8B"/>
    <w:rsid w:val="006B4E7B"/>
    <w:rsid w:val="006B501E"/>
    <w:rsid w:val="006B5050"/>
    <w:rsid w:val="006B5119"/>
    <w:rsid w:val="006B5452"/>
    <w:rsid w:val="006B55A2"/>
    <w:rsid w:val="006B5962"/>
    <w:rsid w:val="006B5C2D"/>
    <w:rsid w:val="006B5C80"/>
    <w:rsid w:val="006B5D2A"/>
    <w:rsid w:val="006B5D39"/>
    <w:rsid w:val="006B5E4B"/>
    <w:rsid w:val="006B5FD9"/>
    <w:rsid w:val="006B6327"/>
    <w:rsid w:val="006B7053"/>
    <w:rsid w:val="006B74AF"/>
    <w:rsid w:val="006B74B4"/>
    <w:rsid w:val="006B7F57"/>
    <w:rsid w:val="006C0033"/>
    <w:rsid w:val="006C022F"/>
    <w:rsid w:val="006C024A"/>
    <w:rsid w:val="006C02C1"/>
    <w:rsid w:val="006C070A"/>
    <w:rsid w:val="006C075A"/>
    <w:rsid w:val="006C1042"/>
    <w:rsid w:val="006C1073"/>
    <w:rsid w:val="006C11C1"/>
    <w:rsid w:val="006C12DC"/>
    <w:rsid w:val="006C1532"/>
    <w:rsid w:val="006C17E8"/>
    <w:rsid w:val="006C189F"/>
    <w:rsid w:val="006C1D5C"/>
    <w:rsid w:val="006C1D62"/>
    <w:rsid w:val="006C1D72"/>
    <w:rsid w:val="006C1DB2"/>
    <w:rsid w:val="006C1EAF"/>
    <w:rsid w:val="006C23D2"/>
    <w:rsid w:val="006C26B7"/>
    <w:rsid w:val="006C2700"/>
    <w:rsid w:val="006C2767"/>
    <w:rsid w:val="006C28B9"/>
    <w:rsid w:val="006C2A3E"/>
    <w:rsid w:val="006C2A8A"/>
    <w:rsid w:val="006C2B64"/>
    <w:rsid w:val="006C2C8D"/>
    <w:rsid w:val="006C30BB"/>
    <w:rsid w:val="006C31EE"/>
    <w:rsid w:val="006C3270"/>
    <w:rsid w:val="006C34CB"/>
    <w:rsid w:val="006C38EA"/>
    <w:rsid w:val="006C4004"/>
    <w:rsid w:val="006C413D"/>
    <w:rsid w:val="006C413E"/>
    <w:rsid w:val="006C43C1"/>
    <w:rsid w:val="006C4836"/>
    <w:rsid w:val="006C4C13"/>
    <w:rsid w:val="006C4F95"/>
    <w:rsid w:val="006C4F98"/>
    <w:rsid w:val="006C5385"/>
    <w:rsid w:val="006C54AF"/>
    <w:rsid w:val="006C5F09"/>
    <w:rsid w:val="006C6478"/>
    <w:rsid w:val="006C6914"/>
    <w:rsid w:val="006C6938"/>
    <w:rsid w:val="006C69A6"/>
    <w:rsid w:val="006C6A10"/>
    <w:rsid w:val="006C6AF0"/>
    <w:rsid w:val="006C6B05"/>
    <w:rsid w:val="006C6D74"/>
    <w:rsid w:val="006C70B8"/>
    <w:rsid w:val="006C71B8"/>
    <w:rsid w:val="006C760C"/>
    <w:rsid w:val="006C7636"/>
    <w:rsid w:val="006C798E"/>
    <w:rsid w:val="006C79BA"/>
    <w:rsid w:val="006C7C5D"/>
    <w:rsid w:val="006D00AE"/>
    <w:rsid w:val="006D0119"/>
    <w:rsid w:val="006D03E1"/>
    <w:rsid w:val="006D041A"/>
    <w:rsid w:val="006D0457"/>
    <w:rsid w:val="006D05F4"/>
    <w:rsid w:val="006D0601"/>
    <w:rsid w:val="006D073F"/>
    <w:rsid w:val="006D0CBB"/>
    <w:rsid w:val="006D0D53"/>
    <w:rsid w:val="006D0EC8"/>
    <w:rsid w:val="006D0F8C"/>
    <w:rsid w:val="006D0F9D"/>
    <w:rsid w:val="006D1572"/>
    <w:rsid w:val="006D1714"/>
    <w:rsid w:val="006D180C"/>
    <w:rsid w:val="006D185B"/>
    <w:rsid w:val="006D1EC1"/>
    <w:rsid w:val="006D2219"/>
    <w:rsid w:val="006D2242"/>
    <w:rsid w:val="006D25DB"/>
    <w:rsid w:val="006D27A6"/>
    <w:rsid w:val="006D2958"/>
    <w:rsid w:val="006D2A72"/>
    <w:rsid w:val="006D2DCB"/>
    <w:rsid w:val="006D2F3B"/>
    <w:rsid w:val="006D2FEF"/>
    <w:rsid w:val="006D32C5"/>
    <w:rsid w:val="006D32CB"/>
    <w:rsid w:val="006D3446"/>
    <w:rsid w:val="006D3549"/>
    <w:rsid w:val="006D3AD0"/>
    <w:rsid w:val="006D3BCF"/>
    <w:rsid w:val="006D3CBA"/>
    <w:rsid w:val="006D3D5D"/>
    <w:rsid w:val="006D414B"/>
    <w:rsid w:val="006D43FE"/>
    <w:rsid w:val="006D45D4"/>
    <w:rsid w:val="006D45F1"/>
    <w:rsid w:val="006D4827"/>
    <w:rsid w:val="006D4912"/>
    <w:rsid w:val="006D4B4A"/>
    <w:rsid w:val="006D4B5E"/>
    <w:rsid w:val="006D509C"/>
    <w:rsid w:val="006D5502"/>
    <w:rsid w:val="006D5703"/>
    <w:rsid w:val="006D5A3B"/>
    <w:rsid w:val="006D5A46"/>
    <w:rsid w:val="006D5AAF"/>
    <w:rsid w:val="006D5AF2"/>
    <w:rsid w:val="006D6312"/>
    <w:rsid w:val="006D6343"/>
    <w:rsid w:val="006D661B"/>
    <w:rsid w:val="006D673D"/>
    <w:rsid w:val="006D68FF"/>
    <w:rsid w:val="006D6A78"/>
    <w:rsid w:val="006D6AB7"/>
    <w:rsid w:val="006D6B70"/>
    <w:rsid w:val="006D6EC8"/>
    <w:rsid w:val="006D7110"/>
    <w:rsid w:val="006D71AB"/>
    <w:rsid w:val="006D7472"/>
    <w:rsid w:val="006D75F6"/>
    <w:rsid w:val="006D77D3"/>
    <w:rsid w:val="006D784E"/>
    <w:rsid w:val="006D787F"/>
    <w:rsid w:val="006D7C17"/>
    <w:rsid w:val="006D7C43"/>
    <w:rsid w:val="006D7CDA"/>
    <w:rsid w:val="006D7D64"/>
    <w:rsid w:val="006D7E6D"/>
    <w:rsid w:val="006D7E83"/>
    <w:rsid w:val="006E01CA"/>
    <w:rsid w:val="006E01DF"/>
    <w:rsid w:val="006E0220"/>
    <w:rsid w:val="006E030E"/>
    <w:rsid w:val="006E03D9"/>
    <w:rsid w:val="006E044F"/>
    <w:rsid w:val="006E05E3"/>
    <w:rsid w:val="006E0877"/>
    <w:rsid w:val="006E08B0"/>
    <w:rsid w:val="006E0976"/>
    <w:rsid w:val="006E0985"/>
    <w:rsid w:val="006E0AA8"/>
    <w:rsid w:val="006E0BEC"/>
    <w:rsid w:val="006E117F"/>
    <w:rsid w:val="006E1378"/>
    <w:rsid w:val="006E14A6"/>
    <w:rsid w:val="006E15D8"/>
    <w:rsid w:val="006E16B4"/>
    <w:rsid w:val="006E1893"/>
    <w:rsid w:val="006E1AFD"/>
    <w:rsid w:val="006E1B36"/>
    <w:rsid w:val="006E1B4D"/>
    <w:rsid w:val="006E1C2E"/>
    <w:rsid w:val="006E1CF6"/>
    <w:rsid w:val="006E2003"/>
    <w:rsid w:val="006E2034"/>
    <w:rsid w:val="006E21AF"/>
    <w:rsid w:val="006E2352"/>
    <w:rsid w:val="006E2573"/>
    <w:rsid w:val="006E25BE"/>
    <w:rsid w:val="006E26A1"/>
    <w:rsid w:val="006E2AD0"/>
    <w:rsid w:val="006E2AD1"/>
    <w:rsid w:val="006E2B1E"/>
    <w:rsid w:val="006E2CFD"/>
    <w:rsid w:val="006E2E1F"/>
    <w:rsid w:val="006E2FD7"/>
    <w:rsid w:val="006E330F"/>
    <w:rsid w:val="006E3618"/>
    <w:rsid w:val="006E3DC0"/>
    <w:rsid w:val="006E40E7"/>
    <w:rsid w:val="006E40F6"/>
    <w:rsid w:val="006E40FF"/>
    <w:rsid w:val="006E420D"/>
    <w:rsid w:val="006E4360"/>
    <w:rsid w:val="006E460F"/>
    <w:rsid w:val="006E4693"/>
    <w:rsid w:val="006E46F9"/>
    <w:rsid w:val="006E472D"/>
    <w:rsid w:val="006E4BF0"/>
    <w:rsid w:val="006E4CB7"/>
    <w:rsid w:val="006E50D3"/>
    <w:rsid w:val="006E515B"/>
    <w:rsid w:val="006E525B"/>
    <w:rsid w:val="006E537F"/>
    <w:rsid w:val="006E5D7F"/>
    <w:rsid w:val="006E5FA8"/>
    <w:rsid w:val="006E61EC"/>
    <w:rsid w:val="006E6224"/>
    <w:rsid w:val="006E627D"/>
    <w:rsid w:val="006E6473"/>
    <w:rsid w:val="006E65D0"/>
    <w:rsid w:val="006E675D"/>
    <w:rsid w:val="006E6760"/>
    <w:rsid w:val="006E6C2D"/>
    <w:rsid w:val="006E6D20"/>
    <w:rsid w:val="006E6F36"/>
    <w:rsid w:val="006E7081"/>
    <w:rsid w:val="006E7351"/>
    <w:rsid w:val="006E764E"/>
    <w:rsid w:val="006E79C6"/>
    <w:rsid w:val="006E7AE7"/>
    <w:rsid w:val="006E7B32"/>
    <w:rsid w:val="006F0119"/>
    <w:rsid w:val="006F0120"/>
    <w:rsid w:val="006F0A51"/>
    <w:rsid w:val="006F0C66"/>
    <w:rsid w:val="006F0FFF"/>
    <w:rsid w:val="006F111D"/>
    <w:rsid w:val="006F116A"/>
    <w:rsid w:val="006F17C7"/>
    <w:rsid w:val="006F19A7"/>
    <w:rsid w:val="006F1FE6"/>
    <w:rsid w:val="006F202E"/>
    <w:rsid w:val="006F25D9"/>
    <w:rsid w:val="006F2610"/>
    <w:rsid w:val="006F2864"/>
    <w:rsid w:val="006F2CA8"/>
    <w:rsid w:val="006F2EE7"/>
    <w:rsid w:val="006F3483"/>
    <w:rsid w:val="006F35B8"/>
    <w:rsid w:val="006F37E8"/>
    <w:rsid w:val="006F3841"/>
    <w:rsid w:val="006F3CBD"/>
    <w:rsid w:val="006F4043"/>
    <w:rsid w:val="006F404D"/>
    <w:rsid w:val="006F4180"/>
    <w:rsid w:val="006F4230"/>
    <w:rsid w:val="006F42B1"/>
    <w:rsid w:val="006F42F4"/>
    <w:rsid w:val="006F4336"/>
    <w:rsid w:val="006F4F08"/>
    <w:rsid w:val="006F4FD3"/>
    <w:rsid w:val="006F508C"/>
    <w:rsid w:val="006F5204"/>
    <w:rsid w:val="006F53A3"/>
    <w:rsid w:val="006F5618"/>
    <w:rsid w:val="006F5755"/>
    <w:rsid w:val="006F57B5"/>
    <w:rsid w:val="006F5D5D"/>
    <w:rsid w:val="006F5DE1"/>
    <w:rsid w:val="006F5E5D"/>
    <w:rsid w:val="006F5FA1"/>
    <w:rsid w:val="006F5FFA"/>
    <w:rsid w:val="006F6036"/>
    <w:rsid w:val="006F624C"/>
    <w:rsid w:val="006F625C"/>
    <w:rsid w:val="006F62A6"/>
    <w:rsid w:val="006F62E0"/>
    <w:rsid w:val="006F6331"/>
    <w:rsid w:val="006F64E0"/>
    <w:rsid w:val="006F65B1"/>
    <w:rsid w:val="006F6638"/>
    <w:rsid w:val="006F68C5"/>
    <w:rsid w:val="006F694D"/>
    <w:rsid w:val="006F6ADA"/>
    <w:rsid w:val="006F6BB7"/>
    <w:rsid w:val="006F71F0"/>
    <w:rsid w:val="006F7345"/>
    <w:rsid w:val="006F7B2B"/>
    <w:rsid w:val="006F7B65"/>
    <w:rsid w:val="006F7C93"/>
    <w:rsid w:val="006F7D41"/>
    <w:rsid w:val="00700121"/>
    <w:rsid w:val="0070043B"/>
    <w:rsid w:val="00700792"/>
    <w:rsid w:val="00700A4F"/>
    <w:rsid w:val="00700AF5"/>
    <w:rsid w:val="00700B3D"/>
    <w:rsid w:val="00700C06"/>
    <w:rsid w:val="00700D7E"/>
    <w:rsid w:val="00700FA5"/>
    <w:rsid w:val="007011C4"/>
    <w:rsid w:val="00701432"/>
    <w:rsid w:val="0070149E"/>
    <w:rsid w:val="00701718"/>
    <w:rsid w:val="0070176C"/>
    <w:rsid w:val="0070189B"/>
    <w:rsid w:val="00701965"/>
    <w:rsid w:val="00701A4F"/>
    <w:rsid w:val="00701AB1"/>
    <w:rsid w:val="00701B20"/>
    <w:rsid w:val="00701B3E"/>
    <w:rsid w:val="00701D82"/>
    <w:rsid w:val="00702008"/>
    <w:rsid w:val="007021B9"/>
    <w:rsid w:val="00702580"/>
    <w:rsid w:val="007026A0"/>
    <w:rsid w:val="007029FC"/>
    <w:rsid w:val="00702EC8"/>
    <w:rsid w:val="00703125"/>
    <w:rsid w:val="007031E1"/>
    <w:rsid w:val="007033DF"/>
    <w:rsid w:val="00703450"/>
    <w:rsid w:val="0070345D"/>
    <w:rsid w:val="007038B5"/>
    <w:rsid w:val="00703D93"/>
    <w:rsid w:val="00704376"/>
    <w:rsid w:val="0070458B"/>
    <w:rsid w:val="007046A7"/>
    <w:rsid w:val="007046F5"/>
    <w:rsid w:val="00704723"/>
    <w:rsid w:val="007047B3"/>
    <w:rsid w:val="007047B6"/>
    <w:rsid w:val="00704805"/>
    <w:rsid w:val="00704853"/>
    <w:rsid w:val="007049EF"/>
    <w:rsid w:val="00704AE6"/>
    <w:rsid w:val="00704B4B"/>
    <w:rsid w:val="00705236"/>
    <w:rsid w:val="007053D6"/>
    <w:rsid w:val="007053FF"/>
    <w:rsid w:val="007054A0"/>
    <w:rsid w:val="00705A46"/>
    <w:rsid w:val="00705AFD"/>
    <w:rsid w:val="00705D87"/>
    <w:rsid w:val="00705DF2"/>
    <w:rsid w:val="007066EC"/>
    <w:rsid w:val="007068B6"/>
    <w:rsid w:val="0070694C"/>
    <w:rsid w:val="00706A6A"/>
    <w:rsid w:val="00706C15"/>
    <w:rsid w:val="00707159"/>
    <w:rsid w:val="00707193"/>
    <w:rsid w:val="007071E0"/>
    <w:rsid w:val="0070730D"/>
    <w:rsid w:val="007074AA"/>
    <w:rsid w:val="00707828"/>
    <w:rsid w:val="00710046"/>
    <w:rsid w:val="007101FE"/>
    <w:rsid w:val="0071033C"/>
    <w:rsid w:val="00710754"/>
    <w:rsid w:val="007107CB"/>
    <w:rsid w:val="00710A9B"/>
    <w:rsid w:val="00710AB6"/>
    <w:rsid w:val="00710B0F"/>
    <w:rsid w:val="00710CF4"/>
    <w:rsid w:val="00710D3A"/>
    <w:rsid w:val="00710D80"/>
    <w:rsid w:val="00710E29"/>
    <w:rsid w:val="00710E5C"/>
    <w:rsid w:val="00710F2D"/>
    <w:rsid w:val="00710FC1"/>
    <w:rsid w:val="00711075"/>
    <w:rsid w:val="00711798"/>
    <w:rsid w:val="0071199D"/>
    <w:rsid w:val="00711B02"/>
    <w:rsid w:val="00711B21"/>
    <w:rsid w:val="00711D80"/>
    <w:rsid w:val="00711F2B"/>
    <w:rsid w:val="00711F5A"/>
    <w:rsid w:val="00711FF2"/>
    <w:rsid w:val="0071201C"/>
    <w:rsid w:val="007122C4"/>
    <w:rsid w:val="0071240A"/>
    <w:rsid w:val="0071243E"/>
    <w:rsid w:val="00712492"/>
    <w:rsid w:val="00712564"/>
    <w:rsid w:val="00712582"/>
    <w:rsid w:val="0071268B"/>
    <w:rsid w:val="007126A4"/>
    <w:rsid w:val="00712896"/>
    <w:rsid w:val="0071295D"/>
    <w:rsid w:val="00712A1D"/>
    <w:rsid w:val="00712A36"/>
    <w:rsid w:val="00712A8B"/>
    <w:rsid w:val="00712B10"/>
    <w:rsid w:val="00712B48"/>
    <w:rsid w:val="00713240"/>
    <w:rsid w:val="007133D1"/>
    <w:rsid w:val="00713571"/>
    <w:rsid w:val="0071373C"/>
    <w:rsid w:val="0071399B"/>
    <w:rsid w:val="00713CBF"/>
    <w:rsid w:val="00713CF7"/>
    <w:rsid w:val="00713D29"/>
    <w:rsid w:val="00713DC9"/>
    <w:rsid w:val="00713E89"/>
    <w:rsid w:val="00713EF7"/>
    <w:rsid w:val="007141E4"/>
    <w:rsid w:val="00714228"/>
    <w:rsid w:val="007142B0"/>
    <w:rsid w:val="0071447E"/>
    <w:rsid w:val="0071469A"/>
    <w:rsid w:val="0071471E"/>
    <w:rsid w:val="007147AB"/>
    <w:rsid w:val="00714B81"/>
    <w:rsid w:val="00715067"/>
    <w:rsid w:val="007150AC"/>
    <w:rsid w:val="007152BF"/>
    <w:rsid w:val="007158A2"/>
    <w:rsid w:val="00715E96"/>
    <w:rsid w:val="00715FD1"/>
    <w:rsid w:val="00715FE5"/>
    <w:rsid w:val="00716002"/>
    <w:rsid w:val="00716120"/>
    <w:rsid w:val="0071625D"/>
    <w:rsid w:val="0071627C"/>
    <w:rsid w:val="007162E5"/>
    <w:rsid w:val="007162E7"/>
    <w:rsid w:val="007165D6"/>
    <w:rsid w:val="007166A0"/>
    <w:rsid w:val="007167A6"/>
    <w:rsid w:val="00716A88"/>
    <w:rsid w:val="00716B18"/>
    <w:rsid w:val="00716CA0"/>
    <w:rsid w:val="00716CFE"/>
    <w:rsid w:val="00716D0F"/>
    <w:rsid w:val="0071701D"/>
    <w:rsid w:val="007171FF"/>
    <w:rsid w:val="0071749D"/>
    <w:rsid w:val="00717879"/>
    <w:rsid w:val="0071787D"/>
    <w:rsid w:val="0071788D"/>
    <w:rsid w:val="00717DA4"/>
    <w:rsid w:val="00717EB0"/>
    <w:rsid w:val="00717EF6"/>
    <w:rsid w:val="00717FBA"/>
    <w:rsid w:val="00720456"/>
    <w:rsid w:val="0072075C"/>
    <w:rsid w:val="00720886"/>
    <w:rsid w:val="007209B3"/>
    <w:rsid w:val="00720A85"/>
    <w:rsid w:val="00720CEF"/>
    <w:rsid w:val="00720D69"/>
    <w:rsid w:val="00720F2E"/>
    <w:rsid w:val="00720FDC"/>
    <w:rsid w:val="0072165A"/>
    <w:rsid w:val="0072179C"/>
    <w:rsid w:val="00721833"/>
    <w:rsid w:val="0072185E"/>
    <w:rsid w:val="00721965"/>
    <w:rsid w:val="00721BF3"/>
    <w:rsid w:val="00721ED1"/>
    <w:rsid w:val="00721FE5"/>
    <w:rsid w:val="00722086"/>
    <w:rsid w:val="00722568"/>
    <w:rsid w:val="007225F5"/>
    <w:rsid w:val="00722929"/>
    <w:rsid w:val="00722C36"/>
    <w:rsid w:val="0072317A"/>
    <w:rsid w:val="00723186"/>
    <w:rsid w:val="00723381"/>
    <w:rsid w:val="007233E3"/>
    <w:rsid w:val="00723552"/>
    <w:rsid w:val="007235BB"/>
    <w:rsid w:val="007237D6"/>
    <w:rsid w:val="00723838"/>
    <w:rsid w:val="00723854"/>
    <w:rsid w:val="00723A97"/>
    <w:rsid w:val="00723BEB"/>
    <w:rsid w:val="007243A4"/>
    <w:rsid w:val="007243C2"/>
    <w:rsid w:val="00724597"/>
    <w:rsid w:val="007245A2"/>
    <w:rsid w:val="00724771"/>
    <w:rsid w:val="00724918"/>
    <w:rsid w:val="00724B9B"/>
    <w:rsid w:val="00725395"/>
    <w:rsid w:val="007253A5"/>
    <w:rsid w:val="00725424"/>
    <w:rsid w:val="007254EB"/>
    <w:rsid w:val="007256DF"/>
    <w:rsid w:val="0072572A"/>
    <w:rsid w:val="00725756"/>
    <w:rsid w:val="00725815"/>
    <w:rsid w:val="00725959"/>
    <w:rsid w:val="007259C2"/>
    <w:rsid w:val="00725B5F"/>
    <w:rsid w:val="00725FA1"/>
    <w:rsid w:val="007261DC"/>
    <w:rsid w:val="007267D6"/>
    <w:rsid w:val="0072687D"/>
    <w:rsid w:val="007268C2"/>
    <w:rsid w:val="00726B7F"/>
    <w:rsid w:val="00726BB4"/>
    <w:rsid w:val="00726C48"/>
    <w:rsid w:val="00726CD6"/>
    <w:rsid w:val="00726DEC"/>
    <w:rsid w:val="00726F7F"/>
    <w:rsid w:val="007271A6"/>
    <w:rsid w:val="00727320"/>
    <w:rsid w:val="007275BE"/>
    <w:rsid w:val="00727829"/>
    <w:rsid w:val="007278B1"/>
    <w:rsid w:val="00727C83"/>
    <w:rsid w:val="00727CA1"/>
    <w:rsid w:val="00727CFF"/>
    <w:rsid w:val="00727E0F"/>
    <w:rsid w:val="00727EA2"/>
    <w:rsid w:val="0073014D"/>
    <w:rsid w:val="0073062F"/>
    <w:rsid w:val="007307DE"/>
    <w:rsid w:val="00730873"/>
    <w:rsid w:val="00730BF9"/>
    <w:rsid w:val="00730CE1"/>
    <w:rsid w:val="007312D7"/>
    <w:rsid w:val="00731312"/>
    <w:rsid w:val="00731861"/>
    <w:rsid w:val="00731A9E"/>
    <w:rsid w:val="00731BBA"/>
    <w:rsid w:val="00731CA3"/>
    <w:rsid w:val="00731D29"/>
    <w:rsid w:val="00732108"/>
    <w:rsid w:val="00732297"/>
    <w:rsid w:val="007322CB"/>
    <w:rsid w:val="007323BF"/>
    <w:rsid w:val="007323CE"/>
    <w:rsid w:val="00732529"/>
    <w:rsid w:val="007325EB"/>
    <w:rsid w:val="007325F5"/>
    <w:rsid w:val="00732605"/>
    <w:rsid w:val="0073260C"/>
    <w:rsid w:val="00732685"/>
    <w:rsid w:val="00732AC2"/>
    <w:rsid w:val="00732B7C"/>
    <w:rsid w:val="00732E22"/>
    <w:rsid w:val="00733052"/>
    <w:rsid w:val="007336B6"/>
    <w:rsid w:val="00733A48"/>
    <w:rsid w:val="00733ADB"/>
    <w:rsid w:val="00733C31"/>
    <w:rsid w:val="00734138"/>
    <w:rsid w:val="007341AB"/>
    <w:rsid w:val="00734226"/>
    <w:rsid w:val="00734364"/>
    <w:rsid w:val="00734492"/>
    <w:rsid w:val="007345DE"/>
    <w:rsid w:val="00734929"/>
    <w:rsid w:val="00734B97"/>
    <w:rsid w:val="00734CCF"/>
    <w:rsid w:val="00734EF0"/>
    <w:rsid w:val="007350E4"/>
    <w:rsid w:val="00735125"/>
    <w:rsid w:val="00735205"/>
    <w:rsid w:val="0073546E"/>
    <w:rsid w:val="0073550E"/>
    <w:rsid w:val="00735538"/>
    <w:rsid w:val="00735611"/>
    <w:rsid w:val="00735B4B"/>
    <w:rsid w:val="00735BEC"/>
    <w:rsid w:val="00735DA1"/>
    <w:rsid w:val="00735E71"/>
    <w:rsid w:val="00736045"/>
    <w:rsid w:val="0073607F"/>
    <w:rsid w:val="007362A5"/>
    <w:rsid w:val="007362E6"/>
    <w:rsid w:val="00736321"/>
    <w:rsid w:val="0073638A"/>
    <w:rsid w:val="007363B5"/>
    <w:rsid w:val="00736407"/>
    <w:rsid w:val="007366AE"/>
    <w:rsid w:val="0073682C"/>
    <w:rsid w:val="00736871"/>
    <w:rsid w:val="0073691C"/>
    <w:rsid w:val="00736969"/>
    <w:rsid w:val="00736E40"/>
    <w:rsid w:val="007374B4"/>
    <w:rsid w:val="007374ED"/>
    <w:rsid w:val="007375F8"/>
    <w:rsid w:val="0073764A"/>
    <w:rsid w:val="007377FA"/>
    <w:rsid w:val="00737860"/>
    <w:rsid w:val="00737A08"/>
    <w:rsid w:val="00737B35"/>
    <w:rsid w:val="00737E70"/>
    <w:rsid w:val="007401A4"/>
    <w:rsid w:val="0074036A"/>
    <w:rsid w:val="007403AF"/>
    <w:rsid w:val="007404ED"/>
    <w:rsid w:val="007405FA"/>
    <w:rsid w:val="0074067D"/>
    <w:rsid w:val="00740C19"/>
    <w:rsid w:val="00740C3D"/>
    <w:rsid w:val="00740C72"/>
    <w:rsid w:val="00740E50"/>
    <w:rsid w:val="00740F2D"/>
    <w:rsid w:val="0074101F"/>
    <w:rsid w:val="0074103F"/>
    <w:rsid w:val="00741447"/>
    <w:rsid w:val="007417F4"/>
    <w:rsid w:val="00741883"/>
    <w:rsid w:val="0074189A"/>
    <w:rsid w:val="00741AA1"/>
    <w:rsid w:val="00741F17"/>
    <w:rsid w:val="00742046"/>
    <w:rsid w:val="00742158"/>
    <w:rsid w:val="00742190"/>
    <w:rsid w:val="007422CF"/>
    <w:rsid w:val="007422FC"/>
    <w:rsid w:val="007425F8"/>
    <w:rsid w:val="00742810"/>
    <w:rsid w:val="00742C09"/>
    <w:rsid w:val="00742CA5"/>
    <w:rsid w:val="00742D27"/>
    <w:rsid w:val="00742D8A"/>
    <w:rsid w:val="00742DE5"/>
    <w:rsid w:val="00742DEC"/>
    <w:rsid w:val="00742F86"/>
    <w:rsid w:val="007431F4"/>
    <w:rsid w:val="00743485"/>
    <w:rsid w:val="0074380A"/>
    <w:rsid w:val="007438FB"/>
    <w:rsid w:val="00743922"/>
    <w:rsid w:val="007439C4"/>
    <w:rsid w:val="00743BCE"/>
    <w:rsid w:val="00743C67"/>
    <w:rsid w:val="0074418D"/>
    <w:rsid w:val="007441BE"/>
    <w:rsid w:val="007442F2"/>
    <w:rsid w:val="00744491"/>
    <w:rsid w:val="00744FB1"/>
    <w:rsid w:val="007453EE"/>
    <w:rsid w:val="00745803"/>
    <w:rsid w:val="00745C5E"/>
    <w:rsid w:val="00745C66"/>
    <w:rsid w:val="00745E43"/>
    <w:rsid w:val="00745F2B"/>
    <w:rsid w:val="00746696"/>
    <w:rsid w:val="007466ED"/>
    <w:rsid w:val="00746969"/>
    <w:rsid w:val="00746ABC"/>
    <w:rsid w:val="00746E1C"/>
    <w:rsid w:val="00746FA4"/>
    <w:rsid w:val="007470E2"/>
    <w:rsid w:val="0074741B"/>
    <w:rsid w:val="00747438"/>
    <w:rsid w:val="007474B9"/>
    <w:rsid w:val="007475C1"/>
    <w:rsid w:val="00747A7F"/>
    <w:rsid w:val="00747D54"/>
    <w:rsid w:val="00747D80"/>
    <w:rsid w:val="00747F45"/>
    <w:rsid w:val="00750460"/>
    <w:rsid w:val="00750482"/>
    <w:rsid w:val="00750974"/>
    <w:rsid w:val="00750AC4"/>
    <w:rsid w:val="00750E99"/>
    <w:rsid w:val="00751146"/>
    <w:rsid w:val="00751243"/>
    <w:rsid w:val="007512DD"/>
    <w:rsid w:val="007514CA"/>
    <w:rsid w:val="00751679"/>
    <w:rsid w:val="00751680"/>
    <w:rsid w:val="00751A8E"/>
    <w:rsid w:val="00751B66"/>
    <w:rsid w:val="00751C65"/>
    <w:rsid w:val="00751E5E"/>
    <w:rsid w:val="00751F75"/>
    <w:rsid w:val="00752043"/>
    <w:rsid w:val="007520B1"/>
    <w:rsid w:val="007521CC"/>
    <w:rsid w:val="0075224F"/>
    <w:rsid w:val="0075241F"/>
    <w:rsid w:val="0075269C"/>
    <w:rsid w:val="007526B6"/>
    <w:rsid w:val="0075289C"/>
    <w:rsid w:val="00752A49"/>
    <w:rsid w:val="007531B8"/>
    <w:rsid w:val="0075323E"/>
    <w:rsid w:val="00753437"/>
    <w:rsid w:val="007536BE"/>
    <w:rsid w:val="00753868"/>
    <w:rsid w:val="0075399C"/>
    <w:rsid w:val="00753B12"/>
    <w:rsid w:val="00753B3B"/>
    <w:rsid w:val="00753E1B"/>
    <w:rsid w:val="00753E5D"/>
    <w:rsid w:val="00753ECE"/>
    <w:rsid w:val="007540BB"/>
    <w:rsid w:val="007543AD"/>
    <w:rsid w:val="007544B6"/>
    <w:rsid w:val="007547BD"/>
    <w:rsid w:val="00754A1D"/>
    <w:rsid w:val="00754BBB"/>
    <w:rsid w:val="00754DBF"/>
    <w:rsid w:val="007551C7"/>
    <w:rsid w:val="007552EE"/>
    <w:rsid w:val="007554AA"/>
    <w:rsid w:val="007559AC"/>
    <w:rsid w:val="00755AF8"/>
    <w:rsid w:val="00756138"/>
    <w:rsid w:val="0075648A"/>
    <w:rsid w:val="00756497"/>
    <w:rsid w:val="0075650B"/>
    <w:rsid w:val="00756514"/>
    <w:rsid w:val="007566C2"/>
    <w:rsid w:val="00756DF3"/>
    <w:rsid w:val="00756E50"/>
    <w:rsid w:val="0075718D"/>
    <w:rsid w:val="00757A59"/>
    <w:rsid w:val="00757AB0"/>
    <w:rsid w:val="00757AC6"/>
    <w:rsid w:val="00757AC9"/>
    <w:rsid w:val="00757AFE"/>
    <w:rsid w:val="00757D34"/>
    <w:rsid w:val="00757D67"/>
    <w:rsid w:val="00757F32"/>
    <w:rsid w:val="00757FD0"/>
    <w:rsid w:val="0076026B"/>
    <w:rsid w:val="0076043A"/>
    <w:rsid w:val="0076096D"/>
    <w:rsid w:val="007609ED"/>
    <w:rsid w:val="00760E86"/>
    <w:rsid w:val="00760F3D"/>
    <w:rsid w:val="00760F5F"/>
    <w:rsid w:val="0076104D"/>
    <w:rsid w:val="00761472"/>
    <w:rsid w:val="007615F4"/>
    <w:rsid w:val="00761D9C"/>
    <w:rsid w:val="00761E12"/>
    <w:rsid w:val="00762041"/>
    <w:rsid w:val="007621FA"/>
    <w:rsid w:val="007625F5"/>
    <w:rsid w:val="0076260A"/>
    <w:rsid w:val="00762928"/>
    <w:rsid w:val="00762A07"/>
    <w:rsid w:val="00762AAA"/>
    <w:rsid w:val="00762DD8"/>
    <w:rsid w:val="00763073"/>
    <w:rsid w:val="00763359"/>
    <w:rsid w:val="0076360A"/>
    <w:rsid w:val="0076385E"/>
    <w:rsid w:val="00763A18"/>
    <w:rsid w:val="00763AEB"/>
    <w:rsid w:val="00763BFF"/>
    <w:rsid w:val="00763D6C"/>
    <w:rsid w:val="007640DA"/>
    <w:rsid w:val="007640E4"/>
    <w:rsid w:val="007641F4"/>
    <w:rsid w:val="007644D5"/>
    <w:rsid w:val="00764B83"/>
    <w:rsid w:val="00764D1F"/>
    <w:rsid w:val="00764E26"/>
    <w:rsid w:val="00764EFE"/>
    <w:rsid w:val="0076505C"/>
    <w:rsid w:val="007651AB"/>
    <w:rsid w:val="00765613"/>
    <w:rsid w:val="007656B4"/>
    <w:rsid w:val="007658DA"/>
    <w:rsid w:val="00765AA1"/>
    <w:rsid w:val="00765D9F"/>
    <w:rsid w:val="0076614C"/>
    <w:rsid w:val="0076627B"/>
    <w:rsid w:val="007662B9"/>
    <w:rsid w:val="007662C6"/>
    <w:rsid w:val="00766734"/>
    <w:rsid w:val="00766935"/>
    <w:rsid w:val="00766A95"/>
    <w:rsid w:val="00766D1C"/>
    <w:rsid w:val="00766D99"/>
    <w:rsid w:val="00766EA6"/>
    <w:rsid w:val="00767215"/>
    <w:rsid w:val="0076746F"/>
    <w:rsid w:val="007676A5"/>
    <w:rsid w:val="0076777C"/>
    <w:rsid w:val="00767CD0"/>
    <w:rsid w:val="00767CD9"/>
    <w:rsid w:val="00767DB4"/>
    <w:rsid w:val="0077000A"/>
    <w:rsid w:val="00770078"/>
    <w:rsid w:val="0077018F"/>
    <w:rsid w:val="00770562"/>
    <w:rsid w:val="00770571"/>
    <w:rsid w:val="0077069C"/>
    <w:rsid w:val="0077069E"/>
    <w:rsid w:val="0077078E"/>
    <w:rsid w:val="007709C2"/>
    <w:rsid w:val="00770DAB"/>
    <w:rsid w:val="00771056"/>
    <w:rsid w:val="007711E7"/>
    <w:rsid w:val="007711FC"/>
    <w:rsid w:val="0077141D"/>
    <w:rsid w:val="00771668"/>
    <w:rsid w:val="00771753"/>
    <w:rsid w:val="00771B7A"/>
    <w:rsid w:val="00771C34"/>
    <w:rsid w:val="0077213C"/>
    <w:rsid w:val="0077228A"/>
    <w:rsid w:val="007724B0"/>
    <w:rsid w:val="00772632"/>
    <w:rsid w:val="0077279F"/>
    <w:rsid w:val="00772A7C"/>
    <w:rsid w:val="00772DFC"/>
    <w:rsid w:val="00773720"/>
    <w:rsid w:val="00773AC7"/>
    <w:rsid w:val="00773C58"/>
    <w:rsid w:val="00773C9D"/>
    <w:rsid w:val="00773D00"/>
    <w:rsid w:val="00773D5D"/>
    <w:rsid w:val="007742E2"/>
    <w:rsid w:val="00774481"/>
    <w:rsid w:val="007748FB"/>
    <w:rsid w:val="00774B6F"/>
    <w:rsid w:val="00774E0A"/>
    <w:rsid w:val="007750FC"/>
    <w:rsid w:val="00775183"/>
    <w:rsid w:val="007754DD"/>
    <w:rsid w:val="007757B6"/>
    <w:rsid w:val="0077589B"/>
    <w:rsid w:val="00775C33"/>
    <w:rsid w:val="00775C8B"/>
    <w:rsid w:val="00775EF8"/>
    <w:rsid w:val="0077607E"/>
    <w:rsid w:val="0077614B"/>
    <w:rsid w:val="007761AD"/>
    <w:rsid w:val="007762D3"/>
    <w:rsid w:val="0077637C"/>
    <w:rsid w:val="007763A4"/>
    <w:rsid w:val="00776B03"/>
    <w:rsid w:val="00776D0B"/>
    <w:rsid w:val="0077713C"/>
    <w:rsid w:val="00777160"/>
    <w:rsid w:val="007771E5"/>
    <w:rsid w:val="00777239"/>
    <w:rsid w:val="0077753A"/>
    <w:rsid w:val="00777559"/>
    <w:rsid w:val="0077769A"/>
    <w:rsid w:val="007776F1"/>
    <w:rsid w:val="007777AD"/>
    <w:rsid w:val="007778C4"/>
    <w:rsid w:val="00777923"/>
    <w:rsid w:val="0077795D"/>
    <w:rsid w:val="00777980"/>
    <w:rsid w:val="007779C7"/>
    <w:rsid w:val="007779E7"/>
    <w:rsid w:val="00777AED"/>
    <w:rsid w:val="00777CA8"/>
    <w:rsid w:val="00777D9E"/>
    <w:rsid w:val="00777E8C"/>
    <w:rsid w:val="00780407"/>
    <w:rsid w:val="007805B7"/>
    <w:rsid w:val="007805D7"/>
    <w:rsid w:val="00780CEA"/>
    <w:rsid w:val="00780EE9"/>
    <w:rsid w:val="00781078"/>
    <w:rsid w:val="00781132"/>
    <w:rsid w:val="007811F9"/>
    <w:rsid w:val="0078127D"/>
    <w:rsid w:val="00781337"/>
    <w:rsid w:val="00781524"/>
    <w:rsid w:val="00781746"/>
    <w:rsid w:val="00781B0B"/>
    <w:rsid w:val="00781B10"/>
    <w:rsid w:val="00781B95"/>
    <w:rsid w:val="00781BFF"/>
    <w:rsid w:val="00781E65"/>
    <w:rsid w:val="00782194"/>
    <w:rsid w:val="007821E5"/>
    <w:rsid w:val="0078231A"/>
    <w:rsid w:val="00782A6C"/>
    <w:rsid w:val="00782D04"/>
    <w:rsid w:val="00782E99"/>
    <w:rsid w:val="0078344A"/>
    <w:rsid w:val="007834A4"/>
    <w:rsid w:val="007834FB"/>
    <w:rsid w:val="0078376A"/>
    <w:rsid w:val="00783E0F"/>
    <w:rsid w:val="007840AD"/>
    <w:rsid w:val="007843CC"/>
    <w:rsid w:val="007844F4"/>
    <w:rsid w:val="00784624"/>
    <w:rsid w:val="00784633"/>
    <w:rsid w:val="007846D0"/>
    <w:rsid w:val="007847FD"/>
    <w:rsid w:val="00784815"/>
    <w:rsid w:val="00784C42"/>
    <w:rsid w:val="007850FF"/>
    <w:rsid w:val="00785361"/>
    <w:rsid w:val="007854DD"/>
    <w:rsid w:val="007855D2"/>
    <w:rsid w:val="0078571F"/>
    <w:rsid w:val="007857E3"/>
    <w:rsid w:val="00785881"/>
    <w:rsid w:val="00785A9C"/>
    <w:rsid w:val="00785C3D"/>
    <w:rsid w:val="00785C7E"/>
    <w:rsid w:val="00785D6B"/>
    <w:rsid w:val="00785E31"/>
    <w:rsid w:val="00785F4F"/>
    <w:rsid w:val="00786040"/>
    <w:rsid w:val="00786216"/>
    <w:rsid w:val="00786219"/>
    <w:rsid w:val="00786232"/>
    <w:rsid w:val="00786280"/>
    <w:rsid w:val="00786345"/>
    <w:rsid w:val="007864D2"/>
    <w:rsid w:val="00786872"/>
    <w:rsid w:val="00786AF8"/>
    <w:rsid w:val="00786D9C"/>
    <w:rsid w:val="00786DCB"/>
    <w:rsid w:val="00786E09"/>
    <w:rsid w:val="00786F3C"/>
    <w:rsid w:val="00786FA0"/>
    <w:rsid w:val="007873BE"/>
    <w:rsid w:val="00787609"/>
    <w:rsid w:val="00787942"/>
    <w:rsid w:val="00787BD7"/>
    <w:rsid w:val="00787C05"/>
    <w:rsid w:val="00787C72"/>
    <w:rsid w:val="00787C90"/>
    <w:rsid w:val="00787D30"/>
    <w:rsid w:val="00787E28"/>
    <w:rsid w:val="00787E8C"/>
    <w:rsid w:val="0079013D"/>
    <w:rsid w:val="007901E4"/>
    <w:rsid w:val="00790330"/>
    <w:rsid w:val="00790BD1"/>
    <w:rsid w:val="00790C7F"/>
    <w:rsid w:val="00790CBE"/>
    <w:rsid w:val="00790F3F"/>
    <w:rsid w:val="00790F7D"/>
    <w:rsid w:val="00790FAF"/>
    <w:rsid w:val="007911C1"/>
    <w:rsid w:val="007912CB"/>
    <w:rsid w:val="007912E8"/>
    <w:rsid w:val="00791AF9"/>
    <w:rsid w:val="00791DFD"/>
    <w:rsid w:val="00791FFB"/>
    <w:rsid w:val="00792457"/>
    <w:rsid w:val="00792A69"/>
    <w:rsid w:val="00792E6F"/>
    <w:rsid w:val="00792F12"/>
    <w:rsid w:val="00793082"/>
    <w:rsid w:val="007931A7"/>
    <w:rsid w:val="007931CC"/>
    <w:rsid w:val="0079333D"/>
    <w:rsid w:val="007934EA"/>
    <w:rsid w:val="00793509"/>
    <w:rsid w:val="00793530"/>
    <w:rsid w:val="00793780"/>
    <w:rsid w:val="007937C6"/>
    <w:rsid w:val="007938B6"/>
    <w:rsid w:val="00793AE2"/>
    <w:rsid w:val="00793C25"/>
    <w:rsid w:val="00793CAB"/>
    <w:rsid w:val="00793CD5"/>
    <w:rsid w:val="00793D66"/>
    <w:rsid w:val="00794049"/>
    <w:rsid w:val="007941C0"/>
    <w:rsid w:val="007946A8"/>
    <w:rsid w:val="00794973"/>
    <w:rsid w:val="00794A22"/>
    <w:rsid w:val="00794A8F"/>
    <w:rsid w:val="00794D84"/>
    <w:rsid w:val="00794ED3"/>
    <w:rsid w:val="00794F50"/>
    <w:rsid w:val="00794F70"/>
    <w:rsid w:val="0079507F"/>
    <w:rsid w:val="00795082"/>
    <w:rsid w:val="007952FE"/>
    <w:rsid w:val="00795494"/>
    <w:rsid w:val="00795578"/>
    <w:rsid w:val="007957BF"/>
    <w:rsid w:val="00795874"/>
    <w:rsid w:val="00795C9D"/>
    <w:rsid w:val="00795DA5"/>
    <w:rsid w:val="00795E10"/>
    <w:rsid w:val="00795F7D"/>
    <w:rsid w:val="007961A7"/>
    <w:rsid w:val="0079649E"/>
    <w:rsid w:val="00796D13"/>
    <w:rsid w:val="007971FE"/>
    <w:rsid w:val="007972CA"/>
    <w:rsid w:val="007972F5"/>
    <w:rsid w:val="00797384"/>
    <w:rsid w:val="00797399"/>
    <w:rsid w:val="00797572"/>
    <w:rsid w:val="007975B3"/>
    <w:rsid w:val="00797806"/>
    <w:rsid w:val="00797A9D"/>
    <w:rsid w:val="00797B2C"/>
    <w:rsid w:val="007A02F0"/>
    <w:rsid w:val="007A0393"/>
    <w:rsid w:val="007A03FD"/>
    <w:rsid w:val="007A04DC"/>
    <w:rsid w:val="007A05C4"/>
    <w:rsid w:val="007A05CE"/>
    <w:rsid w:val="007A0643"/>
    <w:rsid w:val="007A06AA"/>
    <w:rsid w:val="007A0939"/>
    <w:rsid w:val="007A098D"/>
    <w:rsid w:val="007A0B03"/>
    <w:rsid w:val="007A0B8D"/>
    <w:rsid w:val="007A0DC5"/>
    <w:rsid w:val="007A0FA6"/>
    <w:rsid w:val="007A16DF"/>
    <w:rsid w:val="007A1EA1"/>
    <w:rsid w:val="007A2144"/>
    <w:rsid w:val="007A2219"/>
    <w:rsid w:val="007A2332"/>
    <w:rsid w:val="007A2447"/>
    <w:rsid w:val="007A2848"/>
    <w:rsid w:val="007A28C7"/>
    <w:rsid w:val="007A2BE8"/>
    <w:rsid w:val="007A30CA"/>
    <w:rsid w:val="007A32B5"/>
    <w:rsid w:val="007A3464"/>
    <w:rsid w:val="007A3484"/>
    <w:rsid w:val="007A38AE"/>
    <w:rsid w:val="007A39A1"/>
    <w:rsid w:val="007A3B38"/>
    <w:rsid w:val="007A3C75"/>
    <w:rsid w:val="007A3C7F"/>
    <w:rsid w:val="007A3D81"/>
    <w:rsid w:val="007A40A0"/>
    <w:rsid w:val="007A4210"/>
    <w:rsid w:val="007A4416"/>
    <w:rsid w:val="007A45B7"/>
    <w:rsid w:val="007A4B10"/>
    <w:rsid w:val="007A4B42"/>
    <w:rsid w:val="007A504F"/>
    <w:rsid w:val="007A51A8"/>
    <w:rsid w:val="007A5249"/>
    <w:rsid w:val="007A532B"/>
    <w:rsid w:val="007A5852"/>
    <w:rsid w:val="007A596D"/>
    <w:rsid w:val="007A5B62"/>
    <w:rsid w:val="007A5C4A"/>
    <w:rsid w:val="007A5F54"/>
    <w:rsid w:val="007A5F82"/>
    <w:rsid w:val="007A5F85"/>
    <w:rsid w:val="007A608A"/>
    <w:rsid w:val="007A636E"/>
    <w:rsid w:val="007A6473"/>
    <w:rsid w:val="007A652E"/>
    <w:rsid w:val="007A658C"/>
    <w:rsid w:val="007A6616"/>
    <w:rsid w:val="007A6BF2"/>
    <w:rsid w:val="007A6C3F"/>
    <w:rsid w:val="007A6D89"/>
    <w:rsid w:val="007A6E2C"/>
    <w:rsid w:val="007A6E81"/>
    <w:rsid w:val="007A6F5D"/>
    <w:rsid w:val="007A6F89"/>
    <w:rsid w:val="007A6FB6"/>
    <w:rsid w:val="007A703C"/>
    <w:rsid w:val="007A70B0"/>
    <w:rsid w:val="007A7225"/>
    <w:rsid w:val="007A7384"/>
    <w:rsid w:val="007A7E26"/>
    <w:rsid w:val="007B05C0"/>
    <w:rsid w:val="007B05DA"/>
    <w:rsid w:val="007B072C"/>
    <w:rsid w:val="007B09ED"/>
    <w:rsid w:val="007B0BB9"/>
    <w:rsid w:val="007B0E26"/>
    <w:rsid w:val="007B117A"/>
    <w:rsid w:val="007B14DE"/>
    <w:rsid w:val="007B18F6"/>
    <w:rsid w:val="007B1AED"/>
    <w:rsid w:val="007B1B74"/>
    <w:rsid w:val="007B2069"/>
    <w:rsid w:val="007B22A5"/>
    <w:rsid w:val="007B22B2"/>
    <w:rsid w:val="007B232D"/>
    <w:rsid w:val="007B24E4"/>
    <w:rsid w:val="007B2657"/>
    <w:rsid w:val="007B2946"/>
    <w:rsid w:val="007B2B77"/>
    <w:rsid w:val="007B2D16"/>
    <w:rsid w:val="007B2E7C"/>
    <w:rsid w:val="007B2FC8"/>
    <w:rsid w:val="007B30C8"/>
    <w:rsid w:val="007B32A5"/>
    <w:rsid w:val="007B32D2"/>
    <w:rsid w:val="007B360A"/>
    <w:rsid w:val="007B3A80"/>
    <w:rsid w:val="007B3BC6"/>
    <w:rsid w:val="007B3BDD"/>
    <w:rsid w:val="007B3DBA"/>
    <w:rsid w:val="007B3E54"/>
    <w:rsid w:val="007B3F66"/>
    <w:rsid w:val="007B44DE"/>
    <w:rsid w:val="007B4ABF"/>
    <w:rsid w:val="007B4ACC"/>
    <w:rsid w:val="007B504A"/>
    <w:rsid w:val="007B5189"/>
    <w:rsid w:val="007B51CB"/>
    <w:rsid w:val="007B52C6"/>
    <w:rsid w:val="007B53C4"/>
    <w:rsid w:val="007B56E8"/>
    <w:rsid w:val="007B5965"/>
    <w:rsid w:val="007B5ECD"/>
    <w:rsid w:val="007B6113"/>
    <w:rsid w:val="007B6335"/>
    <w:rsid w:val="007B659C"/>
    <w:rsid w:val="007B690A"/>
    <w:rsid w:val="007B6A7D"/>
    <w:rsid w:val="007B6F80"/>
    <w:rsid w:val="007B7205"/>
    <w:rsid w:val="007B7524"/>
    <w:rsid w:val="007B7611"/>
    <w:rsid w:val="007C00DA"/>
    <w:rsid w:val="007C02A0"/>
    <w:rsid w:val="007C0408"/>
    <w:rsid w:val="007C0465"/>
    <w:rsid w:val="007C07F2"/>
    <w:rsid w:val="007C08B0"/>
    <w:rsid w:val="007C092C"/>
    <w:rsid w:val="007C0CE0"/>
    <w:rsid w:val="007C0FB5"/>
    <w:rsid w:val="007C1187"/>
    <w:rsid w:val="007C118E"/>
    <w:rsid w:val="007C1531"/>
    <w:rsid w:val="007C16ED"/>
    <w:rsid w:val="007C1787"/>
    <w:rsid w:val="007C1851"/>
    <w:rsid w:val="007C1B4B"/>
    <w:rsid w:val="007C1BDC"/>
    <w:rsid w:val="007C1C29"/>
    <w:rsid w:val="007C1FF0"/>
    <w:rsid w:val="007C208C"/>
    <w:rsid w:val="007C2122"/>
    <w:rsid w:val="007C21DE"/>
    <w:rsid w:val="007C2388"/>
    <w:rsid w:val="007C246E"/>
    <w:rsid w:val="007C26AC"/>
    <w:rsid w:val="007C2989"/>
    <w:rsid w:val="007C2A1A"/>
    <w:rsid w:val="007C2BE3"/>
    <w:rsid w:val="007C2D51"/>
    <w:rsid w:val="007C3150"/>
    <w:rsid w:val="007C3169"/>
    <w:rsid w:val="007C3245"/>
    <w:rsid w:val="007C338D"/>
    <w:rsid w:val="007C3626"/>
    <w:rsid w:val="007C37E6"/>
    <w:rsid w:val="007C3AD9"/>
    <w:rsid w:val="007C3BF2"/>
    <w:rsid w:val="007C3C97"/>
    <w:rsid w:val="007C3D27"/>
    <w:rsid w:val="007C3DAB"/>
    <w:rsid w:val="007C3FDE"/>
    <w:rsid w:val="007C4073"/>
    <w:rsid w:val="007C4294"/>
    <w:rsid w:val="007C4314"/>
    <w:rsid w:val="007C4441"/>
    <w:rsid w:val="007C488A"/>
    <w:rsid w:val="007C4DE6"/>
    <w:rsid w:val="007C4DF4"/>
    <w:rsid w:val="007C4F16"/>
    <w:rsid w:val="007C52A5"/>
    <w:rsid w:val="007C52B1"/>
    <w:rsid w:val="007C55F3"/>
    <w:rsid w:val="007C594A"/>
    <w:rsid w:val="007C5999"/>
    <w:rsid w:val="007C5D60"/>
    <w:rsid w:val="007C601F"/>
    <w:rsid w:val="007C6034"/>
    <w:rsid w:val="007C612C"/>
    <w:rsid w:val="007C6164"/>
    <w:rsid w:val="007C6260"/>
    <w:rsid w:val="007C62EF"/>
    <w:rsid w:val="007C6588"/>
    <w:rsid w:val="007C66ED"/>
    <w:rsid w:val="007C6B74"/>
    <w:rsid w:val="007C6F40"/>
    <w:rsid w:val="007C7371"/>
    <w:rsid w:val="007C737A"/>
    <w:rsid w:val="007C7391"/>
    <w:rsid w:val="007C739D"/>
    <w:rsid w:val="007C7430"/>
    <w:rsid w:val="007C7B6E"/>
    <w:rsid w:val="007D01F5"/>
    <w:rsid w:val="007D0272"/>
    <w:rsid w:val="007D04E2"/>
    <w:rsid w:val="007D07E0"/>
    <w:rsid w:val="007D0DE5"/>
    <w:rsid w:val="007D114D"/>
    <w:rsid w:val="007D12D5"/>
    <w:rsid w:val="007D1317"/>
    <w:rsid w:val="007D1486"/>
    <w:rsid w:val="007D15D7"/>
    <w:rsid w:val="007D1694"/>
    <w:rsid w:val="007D1E53"/>
    <w:rsid w:val="007D219E"/>
    <w:rsid w:val="007D21FB"/>
    <w:rsid w:val="007D25AB"/>
    <w:rsid w:val="007D2C46"/>
    <w:rsid w:val="007D2E28"/>
    <w:rsid w:val="007D35F3"/>
    <w:rsid w:val="007D3603"/>
    <w:rsid w:val="007D3780"/>
    <w:rsid w:val="007D3797"/>
    <w:rsid w:val="007D37A5"/>
    <w:rsid w:val="007D37D4"/>
    <w:rsid w:val="007D389F"/>
    <w:rsid w:val="007D3976"/>
    <w:rsid w:val="007D3D7D"/>
    <w:rsid w:val="007D3DFA"/>
    <w:rsid w:val="007D3EDE"/>
    <w:rsid w:val="007D408C"/>
    <w:rsid w:val="007D4120"/>
    <w:rsid w:val="007D4640"/>
    <w:rsid w:val="007D4945"/>
    <w:rsid w:val="007D4989"/>
    <w:rsid w:val="007D4E6A"/>
    <w:rsid w:val="007D4F13"/>
    <w:rsid w:val="007D5167"/>
    <w:rsid w:val="007D53EB"/>
    <w:rsid w:val="007D547D"/>
    <w:rsid w:val="007D55B3"/>
    <w:rsid w:val="007D59BD"/>
    <w:rsid w:val="007D59DA"/>
    <w:rsid w:val="007D5B30"/>
    <w:rsid w:val="007D5CF0"/>
    <w:rsid w:val="007D5DE1"/>
    <w:rsid w:val="007D5ED0"/>
    <w:rsid w:val="007D6244"/>
    <w:rsid w:val="007D62BC"/>
    <w:rsid w:val="007D63C7"/>
    <w:rsid w:val="007D689B"/>
    <w:rsid w:val="007D6A9A"/>
    <w:rsid w:val="007D6AFD"/>
    <w:rsid w:val="007D6BA7"/>
    <w:rsid w:val="007D7150"/>
    <w:rsid w:val="007D71DE"/>
    <w:rsid w:val="007D75F2"/>
    <w:rsid w:val="007D7685"/>
    <w:rsid w:val="007D76CB"/>
    <w:rsid w:val="007D7739"/>
    <w:rsid w:val="007D77FE"/>
    <w:rsid w:val="007D7AF9"/>
    <w:rsid w:val="007D7B59"/>
    <w:rsid w:val="007D7BBE"/>
    <w:rsid w:val="007E00A8"/>
    <w:rsid w:val="007E00FA"/>
    <w:rsid w:val="007E016E"/>
    <w:rsid w:val="007E0178"/>
    <w:rsid w:val="007E053D"/>
    <w:rsid w:val="007E0762"/>
    <w:rsid w:val="007E09CF"/>
    <w:rsid w:val="007E0B25"/>
    <w:rsid w:val="007E0BB7"/>
    <w:rsid w:val="007E0C78"/>
    <w:rsid w:val="007E10BB"/>
    <w:rsid w:val="007E11AA"/>
    <w:rsid w:val="007E14DC"/>
    <w:rsid w:val="007E1569"/>
    <w:rsid w:val="007E164B"/>
    <w:rsid w:val="007E1CE0"/>
    <w:rsid w:val="007E2061"/>
    <w:rsid w:val="007E20E1"/>
    <w:rsid w:val="007E21F2"/>
    <w:rsid w:val="007E22C1"/>
    <w:rsid w:val="007E24E6"/>
    <w:rsid w:val="007E28DC"/>
    <w:rsid w:val="007E2909"/>
    <w:rsid w:val="007E2980"/>
    <w:rsid w:val="007E2A10"/>
    <w:rsid w:val="007E2D73"/>
    <w:rsid w:val="007E2E84"/>
    <w:rsid w:val="007E3027"/>
    <w:rsid w:val="007E30D5"/>
    <w:rsid w:val="007E3248"/>
    <w:rsid w:val="007E3297"/>
    <w:rsid w:val="007E357F"/>
    <w:rsid w:val="007E367C"/>
    <w:rsid w:val="007E36D4"/>
    <w:rsid w:val="007E3722"/>
    <w:rsid w:val="007E3B27"/>
    <w:rsid w:val="007E3DCB"/>
    <w:rsid w:val="007E4036"/>
    <w:rsid w:val="007E4131"/>
    <w:rsid w:val="007E4575"/>
    <w:rsid w:val="007E473D"/>
    <w:rsid w:val="007E4834"/>
    <w:rsid w:val="007E4A26"/>
    <w:rsid w:val="007E4B7B"/>
    <w:rsid w:val="007E4EC2"/>
    <w:rsid w:val="007E4EF0"/>
    <w:rsid w:val="007E4F6C"/>
    <w:rsid w:val="007E4FBE"/>
    <w:rsid w:val="007E50D5"/>
    <w:rsid w:val="007E50E8"/>
    <w:rsid w:val="007E510A"/>
    <w:rsid w:val="007E51ED"/>
    <w:rsid w:val="007E5283"/>
    <w:rsid w:val="007E567E"/>
    <w:rsid w:val="007E5770"/>
    <w:rsid w:val="007E580C"/>
    <w:rsid w:val="007E585A"/>
    <w:rsid w:val="007E66FB"/>
    <w:rsid w:val="007E670B"/>
    <w:rsid w:val="007E6C73"/>
    <w:rsid w:val="007E6C8C"/>
    <w:rsid w:val="007E706A"/>
    <w:rsid w:val="007E70B2"/>
    <w:rsid w:val="007E7135"/>
    <w:rsid w:val="007E740B"/>
    <w:rsid w:val="007E7421"/>
    <w:rsid w:val="007E74A6"/>
    <w:rsid w:val="007E7577"/>
    <w:rsid w:val="007E75D2"/>
    <w:rsid w:val="007E7922"/>
    <w:rsid w:val="007E7AD8"/>
    <w:rsid w:val="007E7BDF"/>
    <w:rsid w:val="007E7CCE"/>
    <w:rsid w:val="007F033F"/>
    <w:rsid w:val="007F04D7"/>
    <w:rsid w:val="007F0700"/>
    <w:rsid w:val="007F074A"/>
    <w:rsid w:val="007F09A1"/>
    <w:rsid w:val="007F0DDB"/>
    <w:rsid w:val="007F0E58"/>
    <w:rsid w:val="007F0E6E"/>
    <w:rsid w:val="007F1000"/>
    <w:rsid w:val="007F1546"/>
    <w:rsid w:val="007F156A"/>
    <w:rsid w:val="007F1649"/>
    <w:rsid w:val="007F1929"/>
    <w:rsid w:val="007F1D28"/>
    <w:rsid w:val="007F1FC2"/>
    <w:rsid w:val="007F20EB"/>
    <w:rsid w:val="007F234F"/>
    <w:rsid w:val="007F276B"/>
    <w:rsid w:val="007F2A1C"/>
    <w:rsid w:val="007F2AA5"/>
    <w:rsid w:val="007F2B09"/>
    <w:rsid w:val="007F2C28"/>
    <w:rsid w:val="007F2C6B"/>
    <w:rsid w:val="007F2D62"/>
    <w:rsid w:val="007F2E9F"/>
    <w:rsid w:val="007F30BD"/>
    <w:rsid w:val="007F31AF"/>
    <w:rsid w:val="007F31C3"/>
    <w:rsid w:val="007F335C"/>
    <w:rsid w:val="007F347C"/>
    <w:rsid w:val="007F36C0"/>
    <w:rsid w:val="007F3787"/>
    <w:rsid w:val="007F378B"/>
    <w:rsid w:val="007F3B47"/>
    <w:rsid w:val="007F41B1"/>
    <w:rsid w:val="007F4438"/>
    <w:rsid w:val="007F444D"/>
    <w:rsid w:val="007F453F"/>
    <w:rsid w:val="007F46D4"/>
    <w:rsid w:val="007F4AD0"/>
    <w:rsid w:val="007F4CE7"/>
    <w:rsid w:val="007F4F02"/>
    <w:rsid w:val="007F5031"/>
    <w:rsid w:val="007F5321"/>
    <w:rsid w:val="007F561A"/>
    <w:rsid w:val="007F56F2"/>
    <w:rsid w:val="007F5A64"/>
    <w:rsid w:val="007F5C42"/>
    <w:rsid w:val="007F5E70"/>
    <w:rsid w:val="007F6251"/>
    <w:rsid w:val="007F6291"/>
    <w:rsid w:val="007F62EE"/>
    <w:rsid w:val="007F63D6"/>
    <w:rsid w:val="007F63F7"/>
    <w:rsid w:val="007F663E"/>
    <w:rsid w:val="007F67BD"/>
    <w:rsid w:val="007F682F"/>
    <w:rsid w:val="007F68C6"/>
    <w:rsid w:val="007F6967"/>
    <w:rsid w:val="007F6B01"/>
    <w:rsid w:val="007F6B43"/>
    <w:rsid w:val="007F6CCA"/>
    <w:rsid w:val="007F6F0D"/>
    <w:rsid w:val="007F7234"/>
    <w:rsid w:val="007F73B4"/>
    <w:rsid w:val="007F74B7"/>
    <w:rsid w:val="007F7BB6"/>
    <w:rsid w:val="007F7F8C"/>
    <w:rsid w:val="008001EE"/>
    <w:rsid w:val="008001F5"/>
    <w:rsid w:val="008002CF"/>
    <w:rsid w:val="008003CD"/>
    <w:rsid w:val="00800443"/>
    <w:rsid w:val="00800450"/>
    <w:rsid w:val="008005A3"/>
    <w:rsid w:val="008005CE"/>
    <w:rsid w:val="0080073F"/>
    <w:rsid w:val="0080094B"/>
    <w:rsid w:val="00800C28"/>
    <w:rsid w:val="00800E69"/>
    <w:rsid w:val="00801580"/>
    <w:rsid w:val="008016B8"/>
    <w:rsid w:val="00801A16"/>
    <w:rsid w:val="00801CBA"/>
    <w:rsid w:val="00801CC5"/>
    <w:rsid w:val="00801D75"/>
    <w:rsid w:val="0080211C"/>
    <w:rsid w:val="008022B5"/>
    <w:rsid w:val="008023A1"/>
    <w:rsid w:val="008024CD"/>
    <w:rsid w:val="008028A3"/>
    <w:rsid w:val="00802B73"/>
    <w:rsid w:val="00802BFD"/>
    <w:rsid w:val="00802E73"/>
    <w:rsid w:val="00802F0B"/>
    <w:rsid w:val="008033A8"/>
    <w:rsid w:val="008035F5"/>
    <w:rsid w:val="008036C8"/>
    <w:rsid w:val="00803859"/>
    <w:rsid w:val="008039E2"/>
    <w:rsid w:val="00803A21"/>
    <w:rsid w:val="00803A8F"/>
    <w:rsid w:val="00803A99"/>
    <w:rsid w:val="00803AFA"/>
    <w:rsid w:val="00803C5F"/>
    <w:rsid w:val="00803DD5"/>
    <w:rsid w:val="00803E0A"/>
    <w:rsid w:val="00804148"/>
    <w:rsid w:val="0080421C"/>
    <w:rsid w:val="00804773"/>
    <w:rsid w:val="00804858"/>
    <w:rsid w:val="00804A07"/>
    <w:rsid w:val="00804B7C"/>
    <w:rsid w:val="00804DC0"/>
    <w:rsid w:val="00804E71"/>
    <w:rsid w:val="008050E8"/>
    <w:rsid w:val="00805188"/>
    <w:rsid w:val="008055FA"/>
    <w:rsid w:val="00805773"/>
    <w:rsid w:val="00805A68"/>
    <w:rsid w:val="00805E98"/>
    <w:rsid w:val="00805F1D"/>
    <w:rsid w:val="00806003"/>
    <w:rsid w:val="008061B3"/>
    <w:rsid w:val="008061F9"/>
    <w:rsid w:val="008063CD"/>
    <w:rsid w:val="008067A6"/>
    <w:rsid w:val="00806BC1"/>
    <w:rsid w:val="00807688"/>
    <w:rsid w:val="008078C4"/>
    <w:rsid w:val="00807A53"/>
    <w:rsid w:val="00807B09"/>
    <w:rsid w:val="00807BD4"/>
    <w:rsid w:val="00807DED"/>
    <w:rsid w:val="0081002F"/>
    <w:rsid w:val="008101B8"/>
    <w:rsid w:val="0081025F"/>
    <w:rsid w:val="008103A9"/>
    <w:rsid w:val="008103DC"/>
    <w:rsid w:val="00810600"/>
    <w:rsid w:val="0081076B"/>
    <w:rsid w:val="00810852"/>
    <w:rsid w:val="008108D0"/>
    <w:rsid w:val="00810DBC"/>
    <w:rsid w:val="00810EBA"/>
    <w:rsid w:val="00810EF9"/>
    <w:rsid w:val="00810EFA"/>
    <w:rsid w:val="00810F56"/>
    <w:rsid w:val="00810FFE"/>
    <w:rsid w:val="00811113"/>
    <w:rsid w:val="00811122"/>
    <w:rsid w:val="00811756"/>
    <w:rsid w:val="00811761"/>
    <w:rsid w:val="00811825"/>
    <w:rsid w:val="00811896"/>
    <w:rsid w:val="008118E2"/>
    <w:rsid w:val="00811A27"/>
    <w:rsid w:val="00811A33"/>
    <w:rsid w:val="00811B0D"/>
    <w:rsid w:val="00811B6E"/>
    <w:rsid w:val="00811BA5"/>
    <w:rsid w:val="00811D53"/>
    <w:rsid w:val="00811E95"/>
    <w:rsid w:val="00811EB8"/>
    <w:rsid w:val="00812126"/>
    <w:rsid w:val="008122A4"/>
    <w:rsid w:val="008122B2"/>
    <w:rsid w:val="00812374"/>
    <w:rsid w:val="0081242B"/>
    <w:rsid w:val="008129D8"/>
    <w:rsid w:val="00812BE6"/>
    <w:rsid w:val="00812E49"/>
    <w:rsid w:val="00812F7C"/>
    <w:rsid w:val="0081337A"/>
    <w:rsid w:val="008134EA"/>
    <w:rsid w:val="008134FE"/>
    <w:rsid w:val="00813866"/>
    <w:rsid w:val="00813A3A"/>
    <w:rsid w:val="00813BCE"/>
    <w:rsid w:val="00813D94"/>
    <w:rsid w:val="00813FA7"/>
    <w:rsid w:val="00814048"/>
    <w:rsid w:val="008142A8"/>
    <w:rsid w:val="00814364"/>
    <w:rsid w:val="008143B2"/>
    <w:rsid w:val="008144F1"/>
    <w:rsid w:val="008145C6"/>
    <w:rsid w:val="00814D9F"/>
    <w:rsid w:val="00814F67"/>
    <w:rsid w:val="008150EF"/>
    <w:rsid w:val="00815344"/>
    <w:rsid w:val="008158B6"/>
    <w:rsid w:val="00815914"/>
    <w:rsid w:val="00815FBB"/>
    <w:rsid w:val="00815FDC"/>
    <w:rsid w:val="00816020"/>
    <w:rsid w:val="0081617F"/>
    <w:rsid w:val="008161E4"/>
    <w:rsid w:val="00816DDE"/>
    <w:rsid w:val="00816F79"/>
    <w:rsid w:val="00817336"/>
    <w:rsid w:val="008177CC"/>
    <w:rsid w:val="008179A2"/>
    <w:rsid w:val="0082007B"/>
    <w:rsid w:val="00820148"/>
    <w:rsid w:val="008201AC"/>
    <w:rsid w:val="00820252"/>
    <w:rsid w:val="0082041D"/>
    <w:rsid w:val="0082056F"/>
    <w:rsid w:val="008206EB"/>
    <w:rsid w:val="00820847"/>
    <w:rsid w:val="00820AFE"/>
    <w:rsid w:val="00820B08"/>
    <w:rsid w:val="00820B18"/>
    <w:rsid w:val="008212FA"/>
    <w:rsid w:val="00821426"/>
    <w:rsid w:val="00821445"/>
    <w:rsid w:val="0082182A"/>
    <w:rsid w:val="00821975"/>
    <w:rsid w:val="00821AA4"/>
    <w:rsid w:val="00821B3E"/>
    <w:rsid w:val="00821B5A"/>
    <w:rsid w:val="00821DAB"/>
    <w:rsid w:val="00821E26"/>
    <w:rsid w:val="00821F68"/>
    <w:rsid w:val="0082203F"/>
    <w:rsid w:val="008221E9"/>
    <w:rsid w:val="00822316"/>
    <w:rsid w:val="00822B16"/>
    <w:rsid w:val="00822B3B"/>
    <w:rsid w:val="00822FC8"/>
    <w:rsid w:val="008230A0"/>
    <w:rsid w:val="00823270"/>
    <w:rsid w:val="0082342E"/>
    <w:rsid w:val="00823557"/>
    <w:rsid w:val="00823822"/>
    <w:rsid w:val="00823AC2"/>
    <w:rsid w:val="00823BAB"/>
    <w:rsid w:val="00823C2B"/>
    <w:rsid w:val="00823CBD"/>
    <w:rsid w:val="00823D4C"/>
    <w:rsid w:val="00824393"/>
    <w:rsid w:val="00824474"/>
    <w:rsid w:val="00824530"/>
    <w:rsid w:val="008247BD"/>
    <w:rsid w:val="0082509A"/>
    <w:rsid w:val="008250F4"/>
    <w:rsid w:val="00825157"/>
    <w:rsid w:val="0082527D"/>
    <w:rsid w:val="00825403"/>
    <w:rsid w:val="00825491"/>
    <w:rsid w:val="0082583C"/>
    <w:rsid w:val="00825A0F"/>
    <w:rsid w:val="00825B12"/>
    <w:rsid w:val="00825F63"/>
    <w:rsid w:val="0082619E"/>
    <w:rsid w:val="0082632C"/>
    <w:rsid w:val="00826495"/>
    <w:rsid w:val="0082661A"/>
    <w:rsid w:val="008266A6"/>
    <w:rsid w:val="00826A94"/>
    <w:rsid w:val="00826AE6"/>
    <w:rsid w:val="00826B6C"/>
    <w:rsid w:val="00826DDA"/>
    <w:rsid w:val="00826F2F"/>
    <w:rsid w:val="008272D0"/>
    <w:rsid w:val="0082744F"/>
    <w:rsid w:val="0082746B"/>
    <w:rsid w:val="008275C5"/>
    <w:rsid w:val="008277C9"/>
    <w:rsid w:val="00827875"/>
    <w:rsid w:val="00827B00"/>
    <w:rsid w:val="00827BDE"/>
    <w:rsid w:val="00827C17"/>
    <w:rsid w:val="00827DF1"/>
    <w:rsid w:val="00827F4A"/>
    <w:rsid w:val="00827FC0"/>
    <w:rsid w:val="00827FC8"/>
    <w:rsid w:val="00830315"/>
    <w:rsid w:val="00830432"/>
    <w:rsid w:val="0083059C"/>
    <w:rsid w:val="0083084B"/>
    <w:rsid w:val="00830925"/>
    <w:rsid w:val="00830A67"/>
    <w:rsid w:val="00830A7D"/>
    <w:rsid w:val="00830E22"/>
    <w:rsid w:val="0083152B"/>
    <w:rsid w:val="00831621"/>
    <w:rsid w:val="00831B8E"/>
    <w:rsid w:val="00831CE5"/>
    <w:rsid w:val="00831D73"/>
    <w:rsid w:val="00831FEE"/>
    <w:rsid w:val="00832194"/>
    <w:rsid w:val="008321DA"/>
    <w:rsid w:val="00832393"/>
    <w:rsid w:val="00832477"/>
    <w:rsid w:val="00832609"/>
    <w:rsid w:val="00832633"/>
    <w:rsid w:val="00832B2E"/>
    <w:rsid w:val="00832CA0"/>
    <w:rsid w:val="00833001"/>
    <w:rsid w:val="0083332F"/>
    <w:rsid w:val="008333E8"/>
    <w:rsid w:val="00833572"/>
    <w:rsid w:val="008337B7"/>
    <w:rsid w:val="00833829"/>
    <w:rsid w:val="00833A2D"/>
    <w:rsid w:val="00833AF6"/>
    <w:rsid w:val="00834117"/>
    <w:rsid w:val="008342A2"/>
    <w:rsid w:val="00834AD6"/>
    <w:rsid w:val="00834D03"/>
    <w:rsid w:val="00834F67"/>
    <w:rsid w:val="00835493"/>
    <w:rsid w:val="00835498"/>
    <w:rsid w:val="008355D7"/>
    <w:rsid w:val="008356D0"/>
    <w:rsid w:val="00835771"/>
    <w:rsid w:val="00835936"/>
    <w:rsid w:val="00835946"/>
    <w:rsid w:val="00835D8E"/>
    <w:rsid w:val="0083618B"/>
    <w:rsid w:val="008362D5"/>
    <w:rsid w:val="008364BD"/>
    <w:rsid w:val="00836706"/>
    <w:rsid w:val="008368B5"/>
    <w:rsid w:val="00836AAA"/>
    <w:rsid w:val="00836B0C"/>
    <w:rsid w:val="00836CE3"/>
    <w:rsid w:val="00836D69"/>
    <w:rsid w:val="00836E61"/>
    <w:rsid w:val="00836E7B"/>
    <w:rsid w:val="00836EC6"/>
    <w:rsid w:val="00836F55"/>
    <w:rsid w:val="008370A1"/>
    <w:rsid w:val="0083717E"/>
    <w:rsid w:val="0083722D"/>
    <w:rsid w:val="0083726D"/>
    <w:rsid w:val="00837360"/>
    <w:rsid w:val="00837C0B"/>
    <w:rsid w:val="00837CD9"/>
    <w:rsid w:val="00837DB6"/>
    <w:rsid w:val="00837E72"/>
    <w:rsid w:val="008400B6"/>
    <w:rsid w:val="00840A65"/>
    <w:rsid w:val="00840ACC"/>
    <w:rsid w:val="00840C9D"/>
    <w:rsid w:val="00840DB6"/>
    <w:rsid w:val="00841255"/>
    <w:rsid w:val="00841288"/>
    <w:rsid w:val="008414B7"/>
    <w:rsid w:val="00841AA9"/>
    <w:rsid w:val="00841ED3"/>
    <w:rsid w:val="0084220D"/>
    <w:rsid w:val="008425B9"/>
    <w:rsid w:val="008426D3"/>
    <w:rsid w:val="008428DF"/>
    <w:rsid w:val="00842B97"/>
    <w:rsid w:val="00842BEC"/>
    <w:rsid w:val="00842D10"/>
    <w:rsid w:val="00842DC7"/>
    <w:rsid w:val="008430D3"/>
    <w:rsid w:val="00843325"/>
    <w:rsid w:val="00843603"/>
    <w:rsid w:val="008437ED"/>
    <w:rsid w:val="0084393F"/>
    <w:rsid w:val="00843C8A"/>
    <w:rsid w:val="00843F69"/>
    <w:rsid w:val="00844808"/>
    <w:rsid w:val="00844866"/>
    <w:rsid w:val="008449E5"/>
    <w:rsid w:val="00844B1A"/>
    <w:rsid w:val="00844D16"/>
    <w:rsid w:val="00844E6E"/>
    <w:rsid w:val="00845125"/>
    <w:rsid w:val="00845374"/>
    <w:rsid w:val="008453E0"/>
    <w:rsid w:val="008456B3"/>
    <w:rsid w:val="008459B4"/>
    <w:rsid w:val="008460BC"/>
    <w:rsid w:val="00846275"/>
    <w:rsid w:val="0084628A"/>
    <w:rsid w:val="00846405"/>
    <w:rsid w:val="008464AA"/>
    <w:rsid w:val="00846601"/>
    <w:rsid w:val="00846658"/>
    <w:rsid w:val="008467CC"/>
    <w:rsid w:val="00846918"/>
    <w:rsid w:val="00846976"/>
    <w:rsid w:val="00846AB1"/>
    <w:rsid w:val="00846AC7"/>
    <w:rsid w:val="00846C36"/>
    <w:rsid w:val="00846CA2"/>
    <w:rsid w:val="008470F2"/>
    <w:rsid w:val="008471D3"/>
    <w:rsid w:val="008472F0"/>
    <w:rsid w:val="008473E0"/>
    <w:rsid w:val="008474F0"/>
    <w:rsid w:val="00847644"/>
    <w:rsid w:val="00847762"/>
    <w:rsid w:val="008478A5"/>
    <w:rsid w:val="00847A1E"/>
    <w:rsid w:val="00847C4D"/>
    <w:rsid w:val="00847E77"/>
    <w:rsid w:val="00847FA8"/>
    <w:rsid w:val="00850891"/>
    <w:rsid w:val="008508B8"/>
    <w:rsid w:val="008508BC"/>
    <w:rsid w:val="00850AFA"/>
    <w:rsid w:val="00850D62"/>
    <w:rsid w:val="00850DFD"/>
    <w:rsid w:val="00851141"/>
    <w:rsid w:val="0085118E"/>
    <w:rsid w:val="008513EF"/>
    <w:rsid w:val="008515EF"/>
    <w:rsid w:val="008515FB"/>
    <w:rsid w:val="00851A16"/>
    <w:rsid w:val="00851BC2"/>
    <w:rsid w:val="00851CE8"/>
    <w:rsid w:val="0085224F"/>
    <w:rsid w:val="008523CF"/>
    <w:rsid w:val="008523E4"/>
    <w:rsid w:val="0085254B"/>
    <w:rsid w:val="00852ABB"/>
    <w:rsid w:val="00852B4E"/>
    <w:rsid w:val="008530B7"/>
    <w:rsid w:val="0085318A"/>
    <w:rsid w:val="008533F5"/>
    <w:rsid w:val="008535C5"/>
    <w:rsid w:val="00853701"/>
    <w:rsid w:val="0085388C"/>
    <w:rsid w:val="00853893"/>
    <w:rsid w:val="008539E7"/>
    <w:rsid w:val="00853AA8"/>
    <w:rsid w:val="00853C8B"/>
    <w:rsid w:val="00853DFE"/>
    <w:rsid w:val="00854132"/>
    <w:rsid w:val="0085429D"/>
    <w:rsid w:val="00854379"/>
    <w:rsid w:val="008544C1"/>
    <w:rsid w:val="008548AB"/>
    <w:rsid w:val="00854987"/>
    <w:rsid w:val="00854C97"/>
    <w:rsid w:val="00854D18"/>
    <w:rsid w:val="00854DCA"/>
    <w:rsid w:val="00855242"/>
    <w:rsid w:val="0085536C"/>
    <w:rsid w:val="00855CBB"/>
    <w:rsid w:val="008565C6"/>
    <w:rsid w:val="00856873"/>
    <w:rsid w:val="008569B5"/>
    <w:rsid w:val="00856D0C"/>
    <w:rsid w:val="00856D72"/>
    <w:rsid w:val="00857009"/>
    <w:rsid w:val="008570E0"/>
    <w:rsid w:val="008570F5"/>
    <w:rsid w:val="008572DA"/>
    <w:rsid w:val="00857308"/>
    <w:rsid w:val="00857312"/>
    <w:rsid w:val="00857330"/>
    <w:rsid w:val="0085747B"/>
    <w:rsid w:val="008574BF"/>
    <w:rsid w:val="008574EB"/>
    <w:rsid w:val="008575AA"/>
    <w:rsid w:val="0085768A"/>
    <w:rsid w:val="008579EF"/>
    <w:rsid w:val="00857D5E"/>
    <w:rsid w:val="008602CB"/>
    <w:rsid w:val="008602D2"/>
    <w:rsid w:val="008603BD"/>
    <w:rsid w:val="008607B0"/>
    <w:rsid w:val="008607B5"/>
    <w:rsid w:val="00860AB2"/>
    <w:rsid w:val="00860BF0"/>
    <w:rsid w:val="00860CF9"/>
    <w:rsid w:val="00860D46"/>
    <w:rsid w:val="00860D5E"/>
    <w:rsid w:val="00860EDF"/>
    <w:rsid w:val="0086131A"/>
    <w:rsid w:val="00861489"/>
    <w:rsid w:val="00861510"/>
    <w:rsid w:val="00861714"/>
    <w:rsid w:val="00861888"/>
    <w:rsid w:val="00861927"/>
    <w:rsid w:val="00861D54"/>
    <w:rsid w:val="00861D61"/>
    <w:rsid w:val="00861D82"/>
    <w:rsid w:val="00861E39"/>
    <w:rsid w:val="00861E8D"/>
    <w:rsid w:val="00861F8B"/>
    <w:rsid w:val="00861F97"/>
    <w:rsid w:val="00861FA3"/>
    <w:rsid w:val="008620C4"/>
    <w:rsid w:val="00862247"/>
    <w:rsid w:val="0086249B"/>
    <w:rsid w:val="0086286C"/>
    <w:rsid w:val="00862888"/>
    <w:rsid w:val="008628F5"/>
    <w:rsid w:val="0086294C"/>
    <w:rsid w:val="00862975"/>
    <w:rsid w:val="00862B09"/>
    <w:rsid w:val="00862D0F"/>
    <w:rsid w:val="008631B1"/>
    <w:rsid w:val="00863268"/>
    <w:rsid w:val="0086377D"/>
    <w:rsid w:val="00863781"/>
    <w:rsid w:val="008637FD"/>
    <w:rsid w:val="008638D9"/>
    <w:rsid w:val="00863BC5"/>
    <w:rsid w:val="00863F3B"/>
    <w:rsid w:val="0086409B"/>
    <w:rsid w:val="008640AD"/>
    <w:rsid w:val="00864215"/>
    <w:rsid w:val="008642C0"/>
    <w:rsid w:val="00864346"/>
    <w:rsid w:val="00864767"/>
    <w:rsid w:val="008648CD"/>
    <w:rsid w:val="008649AD"/>
    <w:rsid w:val="00864BBA"/>
    <w:rsid w:val="00864D30"/>
    <w:rsid w:val="00864E2D"/>
    <w:rsid w:val="00864E42"/>
    <w:rsid w:val="00865042"/>
    <w:rsid w:val="008650CA"/>
    <w:rsid w:val="008651CF"/>
    <w:rsid w:val="00865282"/>
    <w:rsid w:val="008653AC"/>
    <w:rsid w:val="008653D3"/>
    <w:rsid w:val="00865443"/>
    <w:rsid w:val="00865D87"/>
    <w:rsid w:val="00865ED9"/>
    <w:rsid w:val="0086609B"/>
    <w:rsid w:val="0086628B"/>
    <w:rsid w:val="008662CF"/>
    <w:rsid w:val="008663DA"/>
    <w:rsid w:val="0086675B"/>
    <w:rsid w:val="00866D5E"/>
    <w:rsid w:val="00866D69"/>
    <w:rsid w:val="00866F78"/>
    <w:rsid w:val="008670AE"/>
    <w:rsid w:val="008670B2"/>
    <w:rsid w:val="00867206"/>
    <w:rsid w:val="00867213"/>
    <w:rsid w:val="008676E8"/>
    <w:rsid w:val="00867848"/>
    <w:rsid w:val="00867975"/>
    <w:rsid w:val="00867D6D"/>
    <w:rsid w:val="00867DA9"/>
    <w:rsid w:val="0087006C"/>
    <w:rsid w:val="0087058A"/>
    <w:rsid w:val="0087064E"/>
    <w:rsid w:val="008707A0"/>
    <w:rsid w:val="00870826"/>
    <w:rsid w:val="00870861"/>
    <w:rsid w:val="008709E9"/>
    <w:rsid w:val="00870A4E"/>
    <w:rsid w:val="00870B9F"/>
    <w:rsid w:val="00870C89"/>
    <w:rsid w:val="00871329"/>
    <w:rsid w:val="00871353"/>
    <w:rsid w:val="008713EA"/>
    <w:rsid w:val="008718B4"/>
    <w:rsid w:val="00871A56"/>
    <w:rsid w:val="00871F32"/>
    <w:rsid w:val="00871FBA"/>
    <w:rsid w:val="00872597"/>
    <w:rsid w:val="008726C6"/>
    <w:rsid w:val="0087288B"/>
    <w:rsid w:val="008728B2"/>
    <w:rsid w:val="008729E4"/>
    <w:rsid w:val="00872A36"/>
    <w:rsid w:val="00872D72"/>
    <w:rsid w:val="00872D74"/>
    <w:rsid w:val="00872E54"/>
    <w:rsid w:val="00872F8E"/>
    <w:rsid w:val="00872FE3"/>
    <w:rsid w:val="00873127"/>
    <w:rsid w:val="008731DF"/>
    <w:rsid w:val="00873208"/>
    <w:rsid w:val="00873352"/>
    <w:rsid w:val="00873362"/>
    <w:rsid w:val="00873629"/>
    <w:rsid w:val="00873822"/>
    <w:rsid w:val="0087387F"/>
    <w:rsid w:val="008738F4"/>
    <w:rsid w:val="00873AE8"/>
    <w:rsid w:val="00873BE7"/>
    <w:rsid w:val="00873CFC"/>
    <w:rsid w:val="00873FAE"/>
    <w:rsid w:val="008745A2"/>
    <w:rsid w:val="008745FB"/>
    <w:rsid w:val="0087468E"/>
    <w:rsid w:val="008747AA"/>
    <w:rsid w:val="008748F6"/>
    <w:rsid w:val="00874AB0"/>
    <w:rsid w:val="00874DD9"/>
    <w:rsid w:val="00874DDC"/>
    <w:rsid w:val="00874F33"/>
    <w:rsid w:val="00874F91"/>
    <w:rsid w:val="00875055"/>
    <w:rsid w:val="008756CC"/>
    <w:rsid w:val="00875795"/>
    <w:rsid w:val="008758CE"/>
    <w:rsid w:val="00875B71"/>
    <w:rsid w:val="00875BC6"/>
    <w:rsid w:val="00875DE4"/>
    <w:rsid w:val="00875E16"/>
    <w:rsid w:val="00875F05"/>
    <w:rsid w:val="00875F4A"/>
    <w:rsid w:val="00875FC0"/>
    <w:rsid w:val="0087618A"/>
    <w:rsid w:val="008761A5"/>
    <w:rsid w:val="00876AAA"/>
    <w:rsid w:val="00876B6C"/>
    <w:rsid w:val="00876B9A"/>
    <w:rsid w:val="0087727A"/>
    <w:rsid w:val="00877389"/>
    <w:rsid w:val="00877603"/>
    <w:rsid w:val="00877756"/>
    <w:rsid w:val="008777D4"/>
    <w:rsid w:val="008777EE"/>
    <w:rsid w:val="0087783E"/>
    <w:rsid w:val="0087788F"/>
    <w:rsid w:val="00877A33"/>
    <w:rsid w:val="00877B2C"/>
    <w:rsid w:val="00877B8F"/>
    <w:rsid w:val="00877B9A"/>
    <w:rsid w:val="00877C4D"/>
    <w:rsid w:val="00877E66"/>
    <w:rsid w:val="008803DC"/>
    <w:rsid w:val="008803F1"/>
    <w:rsid w:val="00880544"/>
    <w:rsid w:val="0088066A"/>
    <w:rsid w:val="00880870"/>
    <w:rsid w:val="0088092C"/>
    <w:rsid w:val="0088099B"/>
    <w:rsid w:val="00880EC6"/>
    <w:rsid w:val="00880F17"/>
    <w:rsid w:val="0088153F"/>
    <w:rsid w:val="00881752"/>
    <w:rsid w:val="0088190F"/>
    <w:rsid w:val="00881B21"/>
    <w:rsid w:val="00881F64"/>
    <w:rsid w:val="008820E1"/>
    <w:rsid w:val="00882172"/>
    <w:rsid w:val="00882252"/>
    <w:rsid w:val="00882877"/>
    <w:rsid w:val="00882AB0"/>
    <w:rsid w:val="00882B3D"/>
    <w:rsid w:val="0088316D"/>
    <w:rsid w:val="00883211"/>
    <w:rsid w:val="008833DA"/>
    <w:rsid w:val="00883606"/>
    <w:rsid w:val="008837C4"/>
    <w:rsid w:val="008838C2"/>
    <w:rsid w:val="00883A4B"/>
    <w:rsid w:val="00883A97"/>
    <w:rsid w:val="00883E24"/>
    <w:rsid w:val="00883FDA"/>
    <w:rsid w:val="00884158"/>
    <w:rsid w:val="00884484"/>
    <w:rsid w:val="00884487"/>
    <w:rsid w:val="008846EE"/>
    <w:rsid w:val="008849FB"/>
    <w:rsid w:val="00884A23"/>
    <w:rsid w:val="00884C7E"/>
    <w:rsid w:val="00884EA4"/>
    <w:rsid w:val="00884EBE"/>
    <w:rsid w:val="00884F41"/>
    <w:rsid w:val="008853FA"/>
    <w:rsid w:val="008855C9"/>
    <w:rsid w:val="00885827"/>
    <w:rsid w:val="00885AAE"/>
    <w:rsid w:val="00885AEF"/>
    <w:rsid w:val="00885DF8"/>
    <w:rsid w:val="00885F77"/>
    <w:rsid w:val="00886282"/>
    <w:rsid w:val="00886516"/>
    <w:rsid w:val="00886ED1"/>
    <w:rsid w:val="00886EDC"/>
    <w:rsid w:val="0088700C"/>
    <w:rsid w:val="00887289"/>
    <w:rsid w:val="00887307"/>
    <w:rsid w:val="008874DC"/>
    <w:rsid w:val="0088755E"/>
    <w:rsid w:val="0088777E"/>
    <w:rsid w:val="00887DD2"/>
    <w:rsid w:val="00887F52"/>
    <w:rsid w:val="008901C8"/>
    <w:rsid w:val="00890241"/>
    <w:rsid w:val="0089029A"/>
    <w:rsid w:val="00890964"/>
    <w:rsid w:val="008909C8"/>
    <w:rsid w:val="00890E36"/>
    <w:rsid w:val="00890F4D"/>
    <w:rsid w:val="00891110"/>
    <w:rsid w:val="0089164F"/>
    <w:rsid w:val="0089178C"/>
    <w:rsid w:val="00891961"/>
    <w:rsid w:val="00891AA9"/>
    <w:rsid w:val="00891BE5"/>
    <w:rsid w:val="00891C38"/>
    <w:rsid w:val="00891E0F"/>
    <w:rsid w:val="0089206B"/>
    <w:rsid w:val="00892540"/>
    <w:rsid w:val="00892592"/>
    <w:rsid w:val="00892643"/>
    <w:rsid w:val="008926B9"/>
    <w:rsid w:val="0089274F"/>
    <w:rsid w:val="00892881"/>
    <w:rsid w:val="00892B09"/>
    <w:rsid w:val="00892E0D"/>
    <w:rsid w:val="00893140"/>
    <w:rsid w:val="0089322F"/>
    <w:rsid w:val="008933EF"/>
    <w:rsid w:val="00893412"/>
    <w:rsid w:val="00893596"/>
    <w:rsid w:val="008936C7"/>
    <w:rsid w:val="008937CA"/>
    <w:rsid w:val="00893A64"/>
    <w:rsid w:val="00893AA1"/>
    <w:rsid w:val="00893E34"/>
    <w:rsid w:val="00894163"/>
    <w:rsid w:val="008946AE"/>
    <w:rsid w:val="00894739"/>
    <w:rsid w:val="008947AE"/>
    <w:rsid w:val="0089496F"/>
    <w:rsid w:val="00894976"/>
    <w:rsid w:val="00894DF1"/>
    <w:rsid w:val="00894EE9"/>
    <w:rsid w:val="0089504B"/>
    <w:rsid w:val="00895162"/>
    <w:rsid w:val="00895230"/>
    <w:rsid w:val="00895268"/>
    <w:rsid w:val="00895298"/>
    <w:rsid w:val="00895326"/>
    <w:rsid w:val="008953D5"/>
    <w:rsid w:val="00895754"/>
    <w:rsid w:val="00895D2A"/>
    <w:rsid w:val="008960EB"/>
    <w:rsid w:val="00896144"/>
    <w:rsid w:val="008961EE"/>
    <w:rsid w:val="008965B1"/>
    <w:rsid w:val="00896B6F"/>
    <w:rsid w:val="00896D5C"/>
    <w:rsid w:val="00897037"/>
    <w:rsid w:val="008971F4"/>
    <w:rsid w:val="00897202"/>
    <w:rsid w:val="00897362"/>
    <w:rsid w:val="00897642"/>
    <w:rsid w:val="00897706"/>
    <w:rsid w:val="00897957"/>
    <w:rsid w:val="00897A61"/>
    <w:rsid w:val="00897E23"/>
    <w:rsid w:val="00897E59"/>
    <w:rsid w:val="008A0505"/>
    <w:rsid w:val="008A0814"/>
    <w:rsid w:val="008A0841"/>
    <w:rsid w:val="008A0905"/>
    <w:rsid w:val="008A0D5D"/>
    <w:rsid w:val="008A0E99"/>
    <w:rsid w:val="008A0ED3"/>
    <w:rsid w:val="008A136D"/>
    <w:rsid w:val="008A1594"/>
    <w:rsid w:val="008A165E"/>
    <w:rsid w:val="008A169F"/>
    <w:rsid w:val="008A1710"/>
    <w:rsid w:val="008A1975"/>
    <w:rsid w:val="008A19BF"/>
    <w:rsid w:val="008A1A04"/>
    <w:rsid w:val="008A1A86"/>
    <w:rsid w:val="008A1CE4"/>
    <w:rsid w:val="008A1DD6"/>
    <w:rsid w:val="008A1E66"/>
    <w:rsid w:val="008A2019"/>
    <w:rsid w:val="008A20BD"/>
    <w:rsid w:val="008A2345"/>
    <w:rsid w:val="008A264C"/>
    <w:rsid w:val="008A2665"/>
    <w:rsid w:val="008A2855"/>
    <w:rsid w:val="008A2E3D"/>
    <w:rsid w:val="008A2EC2"/>
    <w:rsid w:val="008A2FCB"/>
    <w:rsid w:val="008A31C4"/>
    <w:rsid w:val="008A3200"/>
    <w:rsid w:val="008A331E"/>
    <w:rsid w:val="008A36CF"/>
    <w:rsid w:val="008A377F"/>
    <w:rsid w:val="008A38D1"/>
    <w:rsid w:val="008A3AE5"/>
    <w:rsid w:val="008A3E9C"/>
    <w:rsid w:val="008A44D9"/>
    <w:rsid w:val="008A4648"/>
    <w:rsid w:val="008A4B2B"/>
    <w:rsid w:val="008A4D66"/>
    <w:rsid w:val="008A4E68"/>
    <w:rsid w:val="008A4EBA"/>
    <w:rsid w:val="008A5145"/>
    <w:rsid w:val="008A52F4"/>
    <w:rsid w:val="008A5311"/>
    <w:rsid w:val="008A537A"/>
    <w:rsid w:val="008A558C"/>
    <w:rsid w:val="008A576D"/>
    <w:rsid w:val="008A5A1A"/>
    <w:rsid w:val="008A5A67"/>
    <w:rsid w:val="008A5BB2"/>
    <w:rsid w:val="008A5E00"/>
    <w:rsid w:val="008A5EFD"/>
    <w:rsid w:val="008A63AB"/>
    <w:rsid w:val="008A63AE"/>
    <w:rsid w:val="008A64A3"/>
    <w:rsid w:val="008A67DD"/>
    <w:rsid w:val="008A6890"/>
    <w:rsid w:val="008A6BE9"/>
    <w:rsid w:val="008A6DC0"/>
    <w:rsid w:val="008A74C0"/>
    <w:rsid w:val="008A755A"/>
    <w:rsid w:val="008A7A8A"/>
    <w:rsid w:val="008A7AD2"/>
    <w:rsid w:val="008A7CA1"/>
    <w:rsid w:val="008A7D49"/>
    <w:rsid w:val="008B033E"/>
    <w:rsid w:val="008B0859"/>
    <w:rsid w:val="008B0B1E"/>
    <w:rsid w:val="008B0B4C"/>
    <w:rsid w:val="008B0B54"/>
    <w:rsid w:val="008B0C8D"/>
    <w:rsid w:val="008B0D19"/>
    <w:rsid w:val="008B0D32"/>
    <w:rsid w:val="008B0D6B"/>
    <w:rsid w:val="008B0E69"/>
    <w:rsid w:val="008B0FA3"/>
    <w:rsid w:val="008B10AB"/>
    <w:rsid w:val="008B1434"/>
    <w:rsid w:val="008B183D"/>
    <w:rsid w:val="008B18D7"/>
    <w:rsid w:val="008B1A04"/>
    <w:rsid w:val="008B1EFB"/>
    <w:rsid w:val="008B2598"/>
    <w:rsid w:val="008B26A6"/>
    <w:rsid w:val="008B2C5B"/>
    <w:rsid w:val="008B2C5D"/>
    <w:rsid w:val="008B2F77"/>
    <w:rsid w:val="008B3195"/>
    <w:rsid w:val="008B35CA"/>
    <w:rsid w:val="008B35E2"/>
    <w:rsid w:val="008B39B5"/>
    <w:rsid w:val="008B40A0"/>
    <w:rsid w:val="008B40CA"/>
    <w:rsid w:val="008B4101"/>
    <w:rsid w:val="008B427C"/>
    <w:rsid w:val="008B4609"/>
    <w:rsid w:val="008B4842"/>
    <w:rsid w:val="008B4B9E"/>
    <w:rsid w:val="008B519B"/>
    <w:rsid w:val="008B545C"/>
    <w:rsid w:val="008B5797"/>
    <w:rsid w:val="008B585E"/>
    <w:rsid w:val="008B5E33"/>
    <w:rsid w:val="008B5ED8"/>
    <w:rsid w:val="008B60DD"/>
    <w:rsid w:val="008B63A3"/>
    <w:rsid w:val="008B65EE"/>
    <w:rsid w:val="008B6EC8"/>
    <w:rsid w:val="008B6F89"/>
    <w:rsid w:val="008B7212"/>
    <w:rsid w:val="008B7254"/>
    <w:rsid w:val="008B7483"/>
    <w:rsid w:val="008B74EA"/>
    <w:rsid w:val="008B7533"/>
    <w:rsid w:val="008B7550"/>
    <w:rsid w:val="008B7832"/>
    <w:rsid w:val="008B79BA"/>
    <w:rsid w:val="008B79E0"/>
    <w:rsid w:val="008B7C2E"/>
    <w:rsid w:val="008B7D40"/>
    <w:rsid w:val="008C01F5"/>
    <w:rsid w:val="008C0289"/>
    <w:rsid w:val="008C03F8"/>
    <w:rsid w:val="008C06D3"/>
    <w:rsid w:val="008C0777"/>
    <w:rsid w:val="008C078F"/>
    <w:rsid w:val="008C0E83"/>
    <w:rsid w:val="008C12E0"/>
    <w:rsid w:val="008C154B"/>
    <w:rsid w:val="008C1E25"/>
    <w:rsid w:val="008C21F0"/>
    <w:rsid w:val="008C2272"/>
    <w:rsid w:val="008C2677"/>
    <w:rsid w:val="008C2695"/>
    <w:rsid w:val="008C2959"/>
    <w:rsid w:val="008C2B02"/>
    <w:rsid w:val="008C2BB0"/>
    <w:rsid w:val="008C2BC4"/>
    <w:rsid w:val="008C2D5F"/>
    <w:rsid w:val="008C2F63"/>
    <w:rsid w:val="008C2F89"/>
    <w:rsid w:val="008C3089"/>
    <w:rsid w:val="008C30AC"/>
    <w:rsid w:val="008C30C8"/>
    <w:rsid w:val="008C3140"/>
    <w:rsid w:val="008C353C"/>
    <w:rsid w:val="008C36E0"/>
    <w:rsid w:val="008C399B"/>
    <w:rsid w:val="008C3AFA"/>
    <w:rsid w:val="008C3FBA"/>
    <w:rsid w:val="008C42A3"/>
    <w:rsid w:val="008C4396"/>
    <w:rsid w:val="008C494D"/>
    <w:rsid w:val="008C49CA"/>
    <w:rsid w:val="008C4EDB"/>
    <w:rsid w:val="008C507E"/>
    <w:rsid w:val="008C50D8"/>
    <w:rsid w:val="008C5315"/>
    <w:rsid w:val="008C55D1"/>
    <w:rsid w:val="008C55DA"/>
    <w:rsid w:val="008C56AB"/>
    <w:rsid w:val="008C56C7"/>
    <w:rsid w:val="008C5B7F"/>
    <w:rsid w:val="008C5D90"/>
    <w:rsid w:val="008C5DD8"/>
    <w:rsid w:val="008C618D"/>
    <w:rsid w:val="008C63B5"/>
    <w:rsid w:val="008C6458"/>
    <w:rsid w:val="008C650D"/>
    <w:rsid w:val="008C7235"/>
    <w:rsid w:val="008C758F"/>
    <w:rsid w:val="008C77E9"/>
    <w:rsid w:val="008C784D"/>
    <w:rsid w:val="008C7BBE"/>
    <w:rsid w:val="008C7E9B"/>
    <w:rsid w:val="008C7EA0"/>
    <w:rsid w:val="008D0125"/>
    <w:rsid w:val="008D0141"/>
    <w:rsid w:val="008D02FD"/>
    <w:rsid w:val="008D08D2"/>
    <w:rsid w:val="008D0AFC"/>
    <w:rsid w:val="008D0CB8"/>
    <w:rsid w:val="008D0DEA"/>
    <w:rsid w:val="008D0E40"/>
    <w:rsid w:val="008D0E7B"/>
    <w:rsid w:val="008D0F4E"/>
    <w:rsid w:val="008D10EE"/>
    <w:rsid w:val="008D13BA"/>
    <w:rsid w:val="008D14D4"/>
    <w:rsid w:val="008D154B"/>
    <w:rsid w:val="008D1651"/>
    <w:rsid w:val="008D1723"/>
    <w:rsid w:val="008D1CA5"/>
    <w:rsid w:val="008D1CFF"/>
    <w:rsid w:val="008D1D1B"/>
    <w:rsid w:val="008D1F38"/>
    <w:rsid w:val="008D2023"/>
    <w:rsid w:val="008D21A8"/>
    <w:rsid w:val="008D25FD"/>
    <w:rsid w:val="008D270E"/>
    <w:rsid w:val="008D2786"/>
    <w:rsid w:val="008D27E4"/>
    <w:rsid w:val="008D2B7B"/>
    <w:rsid w:val="008D2C65"/>
    <w:rsid w:val="008D2E7E"/>
    <w:rsid w:val="008D3086"/>
    <w:rsid w:val="008D3091"/>
    <w:rsid w:val="008D35FC"/>
    <w:rsid w:val="008D390E"/>
    <w:rsid w:val="008D3C8A"/>
    <w:rsid w:val="008D3DE6"/>
    <w:rsid w:val="008D3DF6"/>
    <w:rsid w:val="008D3FAC"/>
    <w:rsid w:val="008D4482"/>
    <w:rsid w:val="008D45DE"/>
    <w:rsid w:val="008D468A"/>
    <w:rsid w:val="008D48F1"/>
    <w:rsid w:val="008D4937"/>
    <w:rsid w:val="008D4A0F"/>
    <w:rsid w:val="008D4A94"/>
    <w:rsid w:val="008D4C31"/>
    <w:rsid w:val="008D4CA2"/>
    <w:rsid w:val="008D4D68"/>
    <w:rsid w:val="008D4D7F"/>
    <w:rsid w:val="008D5105"/>
    <w:rsid w:val="008D522F"/>
    <w:rsid w:val="008D5522"/>
    <w:rsid w:val="008D5528"/>
    <w:rsid w:val="008D58AE"/>
    <w:rsid w:val="008D5925"/>
    <w:rsid w:val="008D5B1F"/>
    <w:rsid w:val="008D5E02"/>
    <w:rsid w:val="008D5EDE"/>
    <w:rsid w:val="008D60EE"/>
    <w:rsid w:val="008D6297"/>
    <w:rsid w:val="008D661E"/>
    <w:rsid w:val="008D6647"/>
    <w:rsid w:val="008D68B3"/>
    <w:rsid w:val="008D69F5"/>
    <w:rsid w:val="008D6BBB"/>
    <w:rsid w:val="008D6CD3"/>
    <w:rsid w:val="008D6D90"/>
    <w:rsid w:val="008D6E03"/>
    <w:rsid w:val="008D6FCA"/>
    <w:rsid w:val="008D6FFC"/>
    <w:rsid w:val="008D7336"/>
    <w:rsid w:val="008D7368"/>
    <w:rsid w:val="008D7B62"/>
    <w:rsid w:val="008D7F7E"/>
    <w:rsid w:val="008DE641"/>
    <w:rsid w:val="008E0014"/>
    <w:rsid w:val="008E0710"/>
    <w:rsid w:val="008E075D"/>
    <w:rsid w:val="008E0B22"/>
    <w:rsid w:val="008E0B5E"/>
    <w:rsid w:val="008E0C0E"/>
    <w:rsid w:val="008E0D4F"/>
    <w:rsid w:val="008E0D85"/>
    <w:rsid w:val="008E0F72"/>
    <w:rsid w:val="008E10A3"/>
    <w:rsid w:val="008E12AD"/>
    <w:rsid w:val="008E12EF"/>
    <w:rsid w:val="008E1368"/>
    <w:rsid w:val="008E171C"/>
    <w:rsid w:val="008E18A5"/>
    <w:rsid w:val="008E1B57"/>
    <w:rsid w:val="008E2523"/>
    <w:rsid w:val="008E2706"/>
    <w:rsid w:val="008E2B25"/>
    <w:rsid w:val="008E2B47"/>
    <w:rsid w:val="008E2B83"/>
    <w:rsid w:val="008E3C4D"/>
    <w:rsid w:val="008E3C70"/>
    <w:rsid w:val="008E3F00"/>
    <w:rsid w:val="008E4199"/>
    <w:rsid w:val="008E41D2"/>
    <w:rsid w:val="008E4528"/>
    <w:rsid w:val="008E46F2"/>
    <w:rsid w:val="008E49E0"/>
    <w:rsid w:val="008E4B67"/>
    <w:rsid w:val="008E4BD4"/>
    <w:rsid w:val="008E4FCD"/>
    <w:rsid w:val="008E5158"/>
    <w:rsid w:val="008E5237"/>
    <w:rsid w:val="008E5656"/>
    <w:rsid w:val="008E605E"/>
    <w:rsid w:val="008E696A"/>
    <w:rsid w:val="008E6C4F"/>
    <w:rsid w:val="008E6E26"/>
    <w:rsid w:val="008E6EAE"/>
    <w:rsid w:val="008E7116"/>
    <w:rsid w:val="008E71CD"/>
    <w:rsid w:val="008E71D0"/>
    <w:rsid w:val="008E71D9"/>
    <w:rsid w:val="008E71DB"/>
    <w:rsid w:val="008E77F9"/>
    <w:rsid w:val="008E797E"/>
    <w:rsid w:val="008E7988"/>
    <w:rsid w:val="008F02BE"/>
    <w:rsid w:val="008F0B5C"/>
    <w:rsid w:val="008F0BB3"/>
    <w:rsid w:val="008F0C0E"/>
    <w:rsid w:val="008F0C5C"/>
    <w:rsid w:val="008F0DE5"/>
    <w:rsid w:val="008F0F75"/>
    <w:rsid w:val="008F1098"/>
    <w:rsid w:val="008F1140"/>
    <w:rsid w:val="008F1597"/>
    <w:rsid w:val="008F17AB"/>
    <w:rsid w:val="008F17C1"/>
    <w:rsid w:val="008F191E"/>
    <w:rsid w:val="008F1D7A"/>
    <w:rsid w:val="008F1DE4"/>
    <w:rsid w:val="008F2016"/>
    <w:rsid w:val="008F2333"/>
    <w:rsid w:val="008F23E2"/>
    <w:rsid w:val="008F27E3"/>
    <w:rsid w:val="008F2966"/>
    <w:rsid w:val="008F2AD7"/>
    <w:rsid w:val="008F2B76"/>
    <w:rsid w:val="008F3201"/>
    <w:rsid w:val="008F3514"/>
    <w:rsid w:val="008F387B"/>
    <w:rsid w:val="008F39FA"/>
    <w:rsid w:val="008F3A1D"/>
    <w:rsid w:val="008F4244"/>
    <w:rsid w:val="008F455A"/>
    <w:rsid w:val="008F45A0"/>
    <w:rsid w:val="008F47CA"/>
    <w:rsid w:val="008F48C7"/>
    <w:rsid w:val="008F48D1"/>
    <w:rsid w:val="008F4D9A"/>
    <w:rsid w:val="008F4F53"/>
    <w:rsid w:val="008F515B"/>
    <w:rsid w:val="008F5438"/>
    <w:rsid w:val="008F559A"/>
    <w:rsid w:val="008F5836"/>
    <w:rsid w:val="008F5B72"/>
    <w:rsid w:val="008F5C2D"/>
    <w:rsid w:val="008F5E50"/>
    <w:rsid w:val="008F5F18"/>
    <w:rsid w:val="008F5FD8"/>
    <w:rsid w:val="008F63E9"/>
    <w:rsid w:val="008F675E"/>
    <w:rsid w:val="008F6855"/>
    <w:rsid w:val="008F68B6"/>
    <w:rsid w:val="008F6BCD"/>
    <w:rsid w:val="008F6E74"/>
    <w:rsid w:val="008F7161"/>
    <w:rsid w:val="008F71AF"/>
    <w:rsid w:val="008F735F"/>
    <w:rsid w:val="008F7643"/>
    <w:rsid w:val="008F7B25"/>
    <w:rsid w:val="008F7BB3"/>
    <w:rsid w:val="008F7D47"/>
    <w:rsid w:val="008F7F14"/>
    <w:rsid w:val="008F7FBB"/>
    <w:rsid w:val="009003C5"/>
    <w:rsid w:val="00900825"/>
    <w:rsid w:val="00900906"/>
    <w:rsid w:val="00900A20"/>
    <w:rsid w:val="00900F1D"/>
    <w:rsid w:val="00901352"/>
    <w:rsid w:val="00901516"/>
    <w:rsid w:val="00901880"/>
    <w:rsid w:val="009019D0"/>
    <w:rsid w:val="00901A4A"/>
    <w:rsid w:val="00901C22"/>
    <w:rsid w:val="00901FA1"/>
    <w:rsid w:val="009021DA"/>
    <w:rsid w:val="0090221C"/>
    <w:rsid w:val="0090227A"/>
    <w:rsid w:val="0090231F"/>
    <w:rsid w:val="00902446"/>
    <w:rsid w:val="00902B17"/>
    <w:rsid w:val="00902B8D"/>
    <w:rsid w:val="00902BBA"/>
    <w:rsid w:val="00902DA6"/>
    <w:rsid w:val="00902E10"/>
    <w:rsid w:val="00903003"/>
    <w:rsid w:val="00903237"/>
    <w:rsid w:val="00903394"/>
    <w:rsid w:val="00903403"/>
    <w:rsid w:val="009035AD"/>
    <w:rsid w:val="00903FE1"/>
    <w:rsid w:val="00904211"/>
    <w:rsid w:val="009046EF"/>
    <w:rsid w:val="00904706"/>
    <w:rsid w:val="00904710"/>
    <w:rsid w:val="009047E4"/>
    <w:rsid w:val="00904B01"/>
    <w:rsid w:val="00904C00"/>
    <w:rsid w:val="00905035"/>
    <w:rsid w:val="00905095"/>
    <w:rsid w:val="009050F5"/>
    <w:rsid w:val="00905371"/>
    <w:rsid w:val="00905500"/>
    <w:rsid w:val="00905597"/>
    <w:rsid w:val="0090579D"/>
    <w:rsid w:val="009058DE"/>
    <w:rsid w:val="009059E6"/>
    <w:rsid w:val="00905DC7"/>
    <w:rsid w:val="00905DCD"/>
    <w:rsid w:val="0090653A"/>
    <w:rsid w:val="00906642"/>
    <w:rsid w:val="00906C41"/>
    <w:rsid w:val="00906FE5"/>
    <w:rsid w:val="00906FE8"/>
    <w:rsid w:val="009070A6"/>
    <w:rsid w:val="00907208"/>
    <w:rsid w:val="00907353"/>
    <w:rsid w:val="00907753"/>
    <w:rsid w:val="00907A08"/>
    <w:rsid w:val="00907BFF"/>
    <w:rsid w:val="00907E60"/>
    <w:rsid w:val="009101CD"/>
    <w:rsid w:val="009102C5"/>
    <w:rsid w:val="009102E4"/>
    <w:rsid w:val="00910444"/>
    <w:rsid w:val="0091051A"/>
    <w:rsid w:val="00910844"/>
    <w:rsid w:val="00910A0F"/>
    <w:rsid w:val="00910C9B"/>
    <w:rsid w:val="00910EC4"/>
    <w:rsid w:val="00910F5F"/>
    <w:rsid w:val="00910FFB"/>
    <w:rsid w:val="0091136C"/>
    <w:rsid w:val="00911494"/>
    <w:rsid w:val="00911888"/>
    <w:rsid w:val="009118A3"/>
    <w:rsid w:val="009118B5"/>
    <w:rsid w:val="00911A43"/>
    <w:rsid w:val="00911B4D"/>
    <w:rsid w:val="00911E6C"/>
    <w:rsid w:val="00911EEB"/>
    <w:rsid w:val="00911F7D"/>
    <w:rsid w:val="009121AB"/>
    <w:rsid w:val="009127EE"/>
    <w:rsid w:val="00912820"/>
    <w:rsid w:val="00912B9A"/>
    <w:rsid w:val="00912D9F"/>
    <w:rsid w:val="009131F4"/>
    <w:rsid w:val="00913286"/>
    <w:rsid w:val="009134BF"/>
    <w:rsid w:val="009134DD"/>
    <w:rsid w:val="009136A2"/>
    <w:rsid w:val="00913C78"/>
    <w:rsid w:val="00913CD5"/>
    <w:rsid w:val="00913F0B"/>
    <w:rsid w:val="00913F7B"/>
    <w:rsid w:val="009140F5"/>
    <w:rsid w:val="00914303"/>
    <w:rsid w:val="00914412"/>
    <w:rsid w:val="00914444"/>
    <w:rsid w:val="0091446E"/>
    <w:rsid w:val="0091457B"/>
    <w:rsid w:val="009149A8"/>
    <w:rsid w:val="00914B7F"/>
    <w:rsid w:val="00914C49"/>
    <w:rsid w:val="00914DDF"/>
    <w:rsid w:val="00914E90"/>
    <w:rsid w:val="00914EB0"/>
    <w:rsid w:val="00914EB4"/>
    <w:rsid w:val="00914F71"/>
    <w:rsid w:val="00914FC7"/>
    <w:rsid w:val="00915065"/>
    <w:rsid w:val="009150A3"/>
    <w:rsid w:val="0091537A"/>
    <w:rsid w:val="009156A8"/>
    <w:rsid w:val="00915745"/>
    <w:rsid w:val="00915789"/>
    <w:rsid w:val="0091592C"/>
    <w:rsid w:val="009159A4"/>
    <w:rsid w:val="00915B3B"/>
    <w:rsid w:val="00915CBA"/>
    <w:rsid w:val="00915DBD"/>
    <w:rsid w:val="00915E3B"/>
    <w:rsid w:val="00915F11"/>
    <w:rsid w:val="00916034"/>
    <w:rsid w:val="00916113"/>
    <w:rsid w:val="009161A2"/>
    <w:rsid w:val="009161C8"/>
    <w:rsid w:val="0091631A"/>
    <w:rsid w:val="00916351"/>
    <w:rsid w:val="0091635E"/>
    <w:rsid w:val="00916396"/>
    <w:rsid w:val="009163A0"/>
    <w:rsid w:val="0091659A"/>
    <w:rsid w:val="00916601"/>
    <w:rsid w:val="00916619"/>
    <w:rsid w:val="00916704"/>
    <w:rsid w:val="009167E6"/>
    <w:rsid w:val="00916916"/>
    <w:rsid w:val="00916A50"/>
    <w:rsid w:val="00916ADD"/>
    <w:rsid w:val="00916BDC"/>
    <w:rsid w:val="00916E1B"/>
    <w:rsid w:val="00916EBD"/>
    <w:rsid w:val="00916FAC"/>
    <w:rsid w:val="0091710E"/>
    <w:rsid w:val="00917189"/>
    <w:rsid w:val="00917258"/>
    <w:rsid w:val="00917516"/>
    <w:rsid w:val="00917520"/>
    <w:rsid w:val="00917541"/>
    <w:rsid w:val="00917684"/>
    <w:rsid w:val="009177F0"/>
    <w:rsid w:val="00917894"/>
    <w:rsid w:val="00920160"/>
    <w:rsid w:val="00920199"/>
    <w:rsid w:val="009201C5"/>
    <w:rsid w:val="009202AE"/>
    <w:rsid w:val="009204DE"/>
    <w:rsid w:val="0092084A"/>
    <w:rsid w:val="00920A95"/>
    <w:rsid w:val="00920BBA"/>
    <w:rsid w:val="00920BE3"/>
    <w:rsid w:val="00920D1C"/>
    <w:rsid w:val="00920DD8"/>
    <w:rsid w:val="00920E2B"/>
    <w:rsid w:val="00920FAD"/>
    <w:rsid w:val="0092116B"/>
    <w:rsid w:val="0092126F"/>
    <w:rsid w:val="0092135E"/>
    <w:rsid w:val="00921ABC"/>
    <w:rsid w:val="00921E8C"/>
    <w:rsid w:val="00921F6B"/>
    <w:rsid w:val="00921FB5"/>
    <w:rsid w:val="009221ED"/>
    <w:rsid w:val="00922BA9"/>
    <w:rsid w:val="00922BF3"/>
    <w:rsid w:val="00922D0D"/>
    <w:rsid w:val="00923462"/>
    <w:rsid w:val="00923555"/>
    <w:rsid w:val="009236D1"/>
    <w:rsid w:val="00923881"/>
    <w:rsid w:val="00923922"/>
    <w:rsid w:val="009245BA"/>
    <w:rsid w:val="009247EC"/>
    <w:rsid w:val="009248F4"/>
    <w:rsid w:val="00924B91"/>
    <w:rsid w:val="00924C1D"/>
    <w:rsid w:val="00924E99"/>
    <w:rsid w:val="00925084"/>
    <w:rsid w:val="009252AB"/>
    <w:rsid w:val="00925461"/>
    <w:rsid w:val="0092573E"/>
    <w:rsid w:val="00925B56"/>
    <w:rsid w:val="00925BD5"/>
    <w:rsid w:val="00925D67"/>
    <w:rsid w:val="0092619A"/>
    <w:rsid w:val="00926511"/>
    <w:rsid w:val="0092685F"/>
    <w:rsid w:val="00926E31"/>
    <w:rsid w:val="00926F07"/>
    <w:rsid w:val="00927146"/>
    <w:rsid w:val="00927767"/>
    <w:rsid w:val="00927869"/>
    <w:rsid w:val="00927A8A"/>
    <w:rsid w:val="00927B14"/>
    <w:rsid w:val="00927F71"/>
    <w:rsid w:val="00930050"/>
    <w:rsid w:val="00930072"/>
    <w:rsid w:val="00930162"/>
    <w:rsid w:val="0093018D"/>
    <w:rsid w:val="00930267"/>
    <w:rsid w:val="009304FB"/>
    <w:rsid w:val="00930790"/>
    <w:rsid w:val="009308DA"/>
    <w:rsid w:val="009309DB"/>
    <w:rsid w:val="009309E9"/>
    <w:rsid w:val="009309FD"/>
    <w:rsid w:val="00930A70"/>
    <w:rsid w:val="00930CFB"/>
    <w:rsid w:val="00930EB9"/>
    <w:rsid w:val="009313D0"/>
    <w:rsid w:val="00931537"/>
    <w:rsid w:val="009315C2"/>
    <w:rsid w:val="00931607"/>
    <w:rsid w:val="009319CF"/>
    <w:rsid w:val="009319F6"/>
    <w:rsid w:val="00931A87"/>
    <w:rsid w:val="00931A9D"/>
    <w:rsid w:val="0093201D"/>
    <w:rsid w:val="00932522"/>
    <w:rsid w:val="0093253E"/>
    <w:rsid w:val="0093257A"/>
    <w:rsid w:val="009325FE"/>
    <w:rsid w:val="009326D2"/>
    <w:rsid w:val="00932BBA"/>
    <w:rsid w:val="0093327D"/>
    <w:rsid w:val="009332FF"/>
    <w:rsid w:val="00933381"/>
    <w:rsid w:val="00933633"/>
    <w:rsid w:val="00933715"/>
    <w:rsid w:val="00933A83"/>
    <w:rsid w:val="00933AE2"/>
    <w:rsid w:val="00933B6D"/>
    <w:rsid w:val="00933D26"/>
    <w:rsid w:val="00933DF5"/>
    <w:rsid w:val="00933E98"/>
    <w:rsid w:val="00933F5A"/>
    <w:rsid w:val="00933FAA"/>
    <w:rsid w:val="00934031"/>
    <w:rsid w:val="00934117"/>
    <w:rsid w:val="00934371"/>
    <w:rsid w:val="00934378"/>
    <w:rsid w:val="009344B7"/>
    <w:rsid w:val="00934565"/>
    <w:rsid w:val="00934989"/>
    <w:rsid w:val="00934A77"/>
    <w:rsid w:val="00934FB0"/>
    <w:rsid w:val="00935450"/>
    <w:rsid w:val="009354E3"/>
    <w:rsid w:val="00935522"/>
    <w:rsid w:val="0093567F"/>
    <w:rsid w:val="0093574D"/>
    <w:rsid w:val="0093596E"/>
    <w:rsid w:val="009359A4"/>
    <w:rsid w:val="009359D6"/>
    <w:rsid w:val="00935B17"/>
    <w:rsid w:val="00935FFC"/>
    <w:rsid w:val="0093616E"/>
    <w:rsid w:val="009361BF"/>
    <w:rsid w:val="0093633A"/>
    <w:rsid w:val="009364B0"/>
    <w:rsid w:val="0093666C"/>
    <w:rsid w:val="00936714"/>
    <w:rsid w:val="00936925"/>
    <w:rsid w:val="00936A0A"/>
    <w:rsid w:val="00936BCA"/>
    <w:rsid w:val="00936C83"/>
    <w:rsid w:val="00936CA5"/>
    <w:rsid w:val="00936EA6"/>
    <w:rsid w:val="009370B1"/>
    <w:rsid w:val="00937309"/>
    <w:rsid w:val="0093735B"/>
    <w:rsid w:val="0093738C"/>
    <w:rsid w:val="009373D2"/>
    <w:rsid w:val="009373E8"/>
    <w:rsid w:val="00937409"/>
    <w:rsid w:val="00937532"/>
    <w:rsid w:val="0093773D"/>
    <w:rsid w:val="0093781A"/>
    <w:rsid w:val="0093783C"/>
    <w:rsid w:val="00937AB4"/>
    <w:rsid w:val="00937C8F"/>
    <w:rsid w:val="00937D14"/>
    <w:rsid w:val="00937E0F"/>
    <w:rsid w:val="00937EBA"/>
    <w:rsid w:val="00940139"/>
    <w:rsid w:val="00940380"/>
    <w:rsid w:val="00940488"/>
    <w:rsid w:val="0094062D"/>
    <w:rsid w:val="00940698"/>
    <w:rsid w:val="00940847"/>
    <w:rsid w:val="0094099A"/>
    <w:rsid w:val="00940C17"/>
    <w:rsid w:val="009411C5"/>
    <w:rsid w:val="0094143F"/>
    <w:rsid w:val="00941C5F"/>
    <w:rsid w:val="00941CA3"/>
    <w:rsid w:val="00941D7D"/>
    <w:rsid w:val="00941EF3"/>
    <w:rsid w:val="009426F2"/>
    <w:rsid w:val="00942764"/>
    <w:rsid w:val="00942957"/>
    <w:rsid w:val="00942AFA"/>
    <w:rsid w:val="00942B33"/>
    <w:rsid w:val="00942B79"/>
    <w:rsid w:val="00942F0F"/>
    <w:rsid w:val="00942FA7"/>
    <w:rsid w:val="00943027"/>
    <w:rsid w:val="0094331D"/>
    <w:rsid w:val="0094338D"/>
    <w:rsid w:val="00943692"/>
    <w:rsid w:val="009437FB"/>
    <w:rsid w:val="00943BFD"/>
    <w:rsid w:val="00943C56"/>
    <w:rsid w:val="00943CB0"/>
    <w:rsid w:val="00943E47"/>
    <w:rsid w:val="009440B0"/>
    <w:rsid w:val="0094434C"/>
    <w:rsid w:val="0094448B"/>
    <w:rsid w:val="009444EA"/>
    <w:rsid w:val="00944562"/>
    <w:rsid w:val="009445CB"/>
    <w:rsid w:val="009445ED"/>
    <w:rsid w:val="0094466F"/>
    <w:rsid w:val="009446FF"/>
    <w:rsid w:val="009448B3"/>
    <w:rsid w:val="00944A92"/>
    <w:rsid w:val="00944ABC"/>
    <w:rsid w:val="00944E16"/>
    <w:rsid w:val="00944FBE"/>
    <w:rsid w:val="00944FF9"/>
    <w:rsid w:val="0094503C"/>
    <w:rsid w:val="009451B6"/>
    <w:rsid w:val="00945246"/>
    <w:rsid w:val="00945500"/>
    <w:rsid w:val="0094586D"/>
    <w:rsid w:val="009459CC"/>
    <w:rsid w:val="00945A11"/>
    <w:rsid w:val="00945E59"/>
    <w:rsid w:val="009461D7"/>
    <w:rsid w:val="009462C7"/>
    <w:rsid w:val="0094635D"/>
    <w:rsid w:val="0094638B"/>
    <w:rsid w:val="009465F4"/>
    <w:rsid w:val="00946801"/>
    <w:rsid w:val="00946846"/>
    <w:rsid w:val="009468D9"/>
    <w:rsid w:val="00946AE6"/>
    <w:rsid w:val="00946B99"/>
    <w:rsid w:val="00946C2E"/>
    <w:rsid w:val="00947671"/>
    <w:rsid w:val="009476BB"/>
    <w:rsid w:val="009479F6"/>
    <w:rsid w:val="00947B04"/>
    <w:rsid w:val="00947CA2"/>
    <w:rsid w:val="00947D0E"/>
    <w:rsid w:val="00947D64"/>
    <w:rsid w:val="009500AB"/>
    <w:rsid w:val="00950129"/>
    <w:rsid w:val="00950370"/>
    <w:rsid w:val="009503D9"/>
    <w:rsid w:val="00950431"/>
    <w:rsid w:val="009508CB"/>
    <w:rsid w:val="00950C1C"/>
    <w:rsid w:val="00950D3D"/>
    <w:rsid w:val="00950D7E"/>
    <w:rsid w:val="00950D8E"/>
    <w:rsid w:val="00950E0E"/>
    <w:rsid w:val="00950FBD"/>
    <w:rsid w:val="009510E7"/>
    <w:rsid w:val="00951292"/>
    <w:rsid w:val="009512E4"/>
    <w:rsid w:val="009515AF"/>
    <w:rsid w:val="009517C6"/>
    <w:rsid w:val="00951BFE"/>
    <w:rsid w:val="00951C6B"/>
    <w:rsid w:val="00951D75"/>
    <w:rsid w:val="009520E5"/>
    <w:rsid w:val="0095285B"/>
    <w:rsid w:val="0095297D"/>
    <w:rsid w:val="00952999"/>
    <w:rsid w:val="00952C8A"/>
    <w:rsid w:val="00952D01"/>
    <w:rsid w:val="00952ED7"/>
    <w:rsid w:val="00953031"/>
    <w:rsid w:val="0095338C"/>
    <w:rsid w:val="00953482"/>
    <w:rsid w:val="009537D9"/>
    <w:rsid w:val="009537F0"/>
    <w:rsid w:val="0095409E"/>
    <w:rsid w:val="009542B1"/>
    <w:rsid w:val="009543BB"/>
    <w:rsid w:val="009543C7"/>
    <w:rsid w:val="009544B5"/>
    <w:rsid w:val="009544E5"/>
    <w:rsid w:val="0095457F"/>
    <w:rsid w:val="009545BC"/>
    <w:rsid w:val="009547B6"/>
    <w:rsid w:val="009549CD"/>
    <w:rsid w:val="00954BB9"/>
    <w:rsid w:val="00954D27"/>
    <w:rsid w:val="00954E83"/>
    <w:rsid w:val="00955098"/>
    <w:rsid w:val="009551AE"/>
    <w:rsid w:val="00955200"/>
    <w:rsid w:val="009552BA"/>
    <w:rsid w:val="009552C0"/>
    <w:rsid w:val="0095545C"/>
    <w:rsid w:val="00955471"/>
    <w:rsid w:val="0095576C"/>
    <w:rsid w:val="0095597D"/>
    <w:rsid w:val="0095598A"/>
    <w:rsid w:val="00955AF0"/>
    <w:rsid w:val="00955D5A"/>
    <w:rsid w:val="00955DBC"/>
    <w:rsid w:val="00955E52"/>
    <w:rsid w:val="00956395"/>
    <w:rsid w:val="00956403"/>
    <w:rsid w:val="0095663A"/>
    <w:rsid w:val="00956769"/>
    <w:rsid w:val="00956CBA"/>
    <w:rsid w:val="00956D06"/>
    <w:rsid w:val="00957012"/>
    <w:rsid w:val="0095775E"/>
    <w:rsid w:val="00957799"/>
    <w:rsid w:val="009579E4"/>
    <w:rsid w:val="00957AE8"/>
    <w:rsid w:val="00957B51"/>
    <w:rsid w:val="00957B6B"/>
    <w:rsid w:val="00957E25"/>
    <w:rsid w:val="00957F89"/>
    <w:rsid w:val="00957FCA"/>
    <w:rsid w:val="00960042"/>
    <w:rsid w:val="009600B9"/>
    <w:rsid w:val="009602D8"/>
    <w:rsid w:val="009602E3"/>
    <w:rsid w:val="009603D5"/>
    <w:rsid w:val="00960512"/>
    <w:rsid w:val="00960565"/>
    <w:rsid w:val="00960F22"/>
    <w:rsid w:val="00960FCB"/>
    <w:rsid w:val="009611B1"/>
    <w:rsid w:val="009611E5"/>
    <w:rsid w:val="009612EE"/>
    <w:rsid w:val="0096137B"/>
    <w:rsid w:val="00961501"/>
    <w:rsid w:val="0096157B"/>
    <w:rsid w:val="00961596"/>
    <w:rsid w:val="009615CB"/>
    <w:rsid w:val="00961682"/>
    <w:rsid w:val="00961912"/>
    <w:rsid w:val="009619B9"/>
    <w:rsid w:val="00961E8B"/>
    <w:rsid w:val="00961F50"/>
    <w:rsid w:val="00961F83"/>
    <w:rsid w:val="009621D4"/>
    <w:rsid w:val="0096270F"/>
    <w:rsid w:val="0096284E"/>
    <w:rsid w:val="009629A7"/>
    <w:rsid w:val="009629EC"/>
    <w:rsid w:val="00962A98"/>
    <w:rsid w:val="00962D17"/>
    <w:rsid w:val="00962DAA"/>
    <w:rsid w:val="00962DC4"/>
    <w:rsid w:val="00962ECF"/>
    <w:rsid w:val="00962FA8"/>
    <w:rsid w:val="009633BE"/>
    <w:rsid w:val="009634E2"/>
    <w:rsid w:val="009634F4"/>
    <w:rsid w:val="009635A0"/>
    <w:rsid w:val="00963896"/>
    <w:rsid w:val="00963A07"/>
    <w:rsid w:val="00963B15"/>
    <w:rsid w:val="00963CE1"/>
    <w:rsid w:val="00963CFF"/>
    <w:rsid w:val="00963E00"/>
    <w:rsid w:val="0096412E"/>
    <w:rsid w:val="0096435E"/>
    <w:rsid w:val="00964375"/>
    <w:rsid w:val="0096446D"/>
    <w:rsid w:val="0096447D"/>
    <w:rsid w:val="0096471D"/>
    <w:rsid w:val="00964841"/>
    <w:rsid w:val="0096490E"/>
    <w:rsid w:val="00964967"/>
    <w:rsid w:val="00964BC8"/>
    <w:rsid w:val="00964C4E"/>
    <w:rsid w:val="00964D6A"/>
    <w:rsid w:val="00964D84"/>
    <w:rsid w:val="00964EC8"/>
    <w:rsid w:val="00965217"/>
    <w:rsid w:val="009653AD"/>
    <w:rsid w:val="0096549A"/>
    <w:rsid w:val="009657F6"/>
    <w:rsid w:val="00965893"/>
    <w:rsid w:val="009658AC"/>
    <w:rsid w:val="00965A43"/>
    <w:rsid w:val="00965ADD"/>
    <w:rsid w:val="00965B89"/>
    <w:rsid w:val="00965D5C"/>
    <w:rsid w:val="00965E4F"/>
    <w:rsid w:val="00965F96"/>
    <w:rsid w:val="00965FA1"/>
    <w:rsid w:val="00966065"/>
    <w:rsid w:val="00966154"/>
    <w:rsid w:val="009663F9"/>
    <w:rsid w:val="00966454"/>
    <w:rsid w:val="00966B25"/>
    <w:rsid w:val="00966C4D"/>
    <w:rsid w:val="00966C84"/>
    <w:rsid w:val="00966D73"/>
    <w:rsid w:val="00966ED3"/>
    <w:rsid w:val="00966F40"/>
    <w:rsid w:val="0096717A"/>
    <w:rsid w:val="00967BA3"/>
    <w:rsid w:val="00967BA4"/>
    <w:rsid w:val="0097008F"/>
    <w:rsid w:val="00970171"/>
    <w:rsid w:val="00970269"/>
    <w:rsid w:val="00970416"/>
    <w:rsid w:val="009708BF"/>
    <w:rsid w:val="00970A43"/>
    <w:rsid w:val="00970C9A"/>
    <w:rsid w:val="00970CC7"/>
    <w:rsid w:val="0097103E"/>
    <w:rsid w:val="009712CE"/>
    <w:rsid w:val="00971305"/>
    <w:rsid w:val="009713F7"/>
    <w:rsid w:val="00971543"/>
    <w:rsid w:val="00971578"/>
    <w:rsid w:val="0097160E"/>
    <w:rsid w:val="009719F2"/>
    <w:rsid w:val="00971A7F"/>
    <w:rsid w:val="00971CA2"/>
    <w:rsid w:val="00971D38"/>
    <w:rsid w:val="00971EED"/>
    <w:rsid w:val="00972303"/>
    <w:rsid w:val="00972560"/>
    <w:rsid w:val="009725F4"/>
    <w:rsid w:val="0097268E"/>
    <w:rsid w:val="009727ED"/>
    <w:rsid w:val="00972845"/>
    <w:rsid w:val="00972AAA"/>
    <w:rsid w:val="00972DA2"/>
    <w:rsid w:val="00972F66"/>
    <w:rsid w:val="00972F84"/>
    <w:rsid w:val="00972FE4"/>
    <w:rsid w:val="00973140"/>
    <w:rsid w:val="00973200"/>
    <w:rsid w:val="0097343D"/>
    <w:rsid w:val="009736CF"/>
    <w:rsid w:val="0097383E"/>
    <w:rsid w:val="0097389F"/>
    <w:rsid w:val="009738C3"/>
    <w:rsid w:val="00973CE1"/>
    <w:rsid w:val="00973F92"/>
    <w:rsid w:val="00974185"/>
    <w:rsid w:val="009743D8"/>
    <w:rsid w:val="00974458"/>
    <w:rsid w:val="0097455F"/>
    <w:rsid w:val="00974668"/>
    <w:rsid w:val="00974893"/>
    <w:rsid w:val="00974A89"/>
    <w:rsid w:val="00974BFA"/>
    <w:rsid w:val="00974C52"/>
    <w:rsid w:val="00974C5A"/>
    <w:rsid w:val="00974DA6"/>
    <w:rsid w:val="00974FDE"/>
    <w:rsid w:val="0097556A"/>
    <w:rsid w:val="009756DE"/>
    <w:rsid w:val="00975756"/>
    <w:rsid w:val="009758C5"/>
    <w:rsid w:val="00975B2B"/>
    <w:rsid w:val="00975DF8"/>
    <w:rsid w:val="009762DE"/>
    <w:rsid w:val="009763F0"/>
    <w:rsid w:val="0097656A"/>
    <w:rsid w:val="00976808"/>
    <w:rsid w:val="00976C1A"/>
    <w:rsid w:val="0097701C"/>
    <w:rsid w:val="0097706E"/>
    <w:rsid w:val="00977384"/>
    <w:rsid w:val="0097763E"/>
    <w:rsid w:val="00977774"/>
    <w:rsid w:val="00977781"/>
    <w:rsid w:val="00977926"/>
    <w:rsid w:val="00977E00"/>
    <w:rsid w:val="009802FC"/>
    <w:rsid w:val="00980388"/>
    <w:rsid w:val="0098041B"/>
    <w:rsid w:val="0098049A"/>
    <w:rsid w:val="0098052D"/>
    <w:rsid w:val="00980539"/>
    <w:rsid w:val="00980586"/>
    <w:rsid w:val="009805EB"/>
    <w:rsid w:val="00980B96"/>
    <w:rsid w:val="00980D76"/>
    <w:rsid w:val="00980ECB"/>
    <w:rsid w:val="009814B2"/>
    <w:rsid w:val="0098161A"/>
    <w:rsid w:val="009816CC"/>
    <w:rsid w:val="00981772"/>
    <w:rsid w:val="009817E9"/>
    <w:rsid w:val="0098189D"/>
    <w:rsid w:val="009818B4"/>
    <w:rsid w:val="009819C3"/>
    <w:rsid w:val="00981CC0"/>
    <w:rsid w:val="00981EC3"/>
    <w:rsid w:val="00981F01"/>
    <w:rsid w:val="0098209D"/>
    <w:rsid w:val="00982179"/>
    <w:rsid w:val="009824E1"/>
    <w:rsid w:val="00982538"/>
    <w:rsid w:val="00982808"/>
    <w:rsid w:val="009828C2"/>
    <w:rsid w:val="00982934"/>
    <w:rsid w:val="0098293D"/>
    <w:rsid w:val="00982A7F"/>
    <w:rsid w:val="00982A83"/>
    <w:rsid w:val="00982D72"/>
    <w:rsid w:val="00982E9D"/>
    <w:rsid w:val="009834D5"/>
    <w:rsid w:val="00983563"/>
    <w:rsid w:val="0098358A"/>
    <w:rsid w:val="00983601"/>
    <w:rsid w:val="0098368E"/>
    <w:rsid w:val="00983746"/>
    <w:rsid w:val="00983776"/>
    <w:rsid w:val="00983837"/>
    <w:rsid w:val="00983F08"/>
    <w:rsid w:val="00984354"/>
    <w:rsid w:val="0098465C"/>
    <w:rsid w:val="00984779"/>
    <w:rsid w:val="0098486B"/>
    <w:rsid w:val="00984A40"/>
    <w:rsid w:val="00984B46"/>
    <w:rsid w:val="00984BFF"/>
    <w:rsid w:val="00984F42"/>
    <w:rsid w:val="00984F4A"/>
    <w:rsid w:val="00985191"/>
    <w:rsid w:val="00985893"/>
    <w:rsid w:val="009858DC"/>
    <w:rsid w:val="009858E9"/>
    <w:rsid w:val="00985C79"/>
    <w:rsid w:val="00985EC9"/>
    <w:rsid w:val="00986239"/>
    <w:rsid w:val="0098647C"/>
    <w:rsid w:val="009866BF"/>
    <w:rsid w:val="009867DD"/>
    <w:rsid w:val="00986875"/>
    <w:rsid w:val="00986BC9"/>
    <w:rsid w:val="00986C06"/>
    <w:rsid w:val="00986EB4"/>
    <w:rsid w:val="00986F98"/>
    <w:rsid w:val="00986FB7"/>
    <w:rsid w:val="009871A7"/>
    <w:rsid w:val="00987239"/>
    <w:rsid w:val="00987761"/>
    <w:rsid w:val="0098778B"/>
    <w:rsid w:val="00987805"/>
    <w:rsid w:val="0098793C"/>
    <w:rsid w:val="00987CFE"/>
    <w:rsid w:val="00987D42"/>
    <w:rsid w:val="00987EC6"/>
    <w:rsid w:val="00990109"/>
    <w:rsid w:val="009901C4"/>
    <w:rsid w:val="00990333"/>
    <w:rsid w:val="00990E7A"/>
    <w:rsid w:val="00990FB6"/>
    <w:rsid w:val="0099108B"/>
    <w:rsid w:val="009910B5"/>
    <w:rsid w:val="009910EC"/>
    <w:rsid w:val="009911CF"/>
    <w:rsid w:val="00991361"/>
    <w:rsid w:val="009913E2"/>
    <w:rsid w:val="009914F1"/>
    <w:rsid w:val="00991532"/>
    <w:rsid w:val="0099164D"/>
    <w:rsid w:val="00991736"/>
    <w:rsid w:val="0099177C"/>
    <w:rsid w:val="009917BE"/>
    <w:rsid w:val="00991815"/>
    <w:rsid w:val="009918DE"/>
    <w:rsid w:val="00991C6D"/>
    <w:rsid w:val="00991E63"/>
    <w:rsid w:val="00991FD7"/>
    <w:rsid w:val="0099224B"/>
    <w:rsid w:val="0099257E"/>
    <w:rsid w:val="00992771"/>
    <w:rsid w:val="00992962"/>
    <w:rsid w:val="00992A7E"/>
    <w:rsid w:val="00992A88"/>
    <w:rsid w:val="00992C83"/>
    <w:rsid w:val="00992EF4"/>
    <w:rsid w:val="00993037"/>
    <w:rsid w:val="009930BB"/>
    <w:rsid w:val="0099349A"/>
    <w:rsid w:val="00993734"/>
    <w:rsid w:val="00993887"/>
    <w:rsid w:val="00993C6C"/>
    <w:rsid w:val="00993E60"/>
    <w:rsid w:val="00993FD3"/>
    <w:rsid w:val="00994659"/>
    <w:rsid w:val="009946FA"/>
    <w:rsid w:val="0099476C"/>
    <w:rsid w:val="00994A3F"/>
    <w:rsid w:val="00994BA9"/>
    <w:rsid w:val="00994BE3"/>
    <w:rsid w:val="00994DC2"/>
    <w:rsid w:val="00994E2B"/>
    <w:rsid w:val="00994EB1"/>
    <w:rsid w:val="00995495"/>
    <w:rsid w:val="009955BF"/>
    <w:rsid w:val="0099572E"/>
    <w:rsid w:val="00995913"/>
    <w:rsid w:val="009959BF"/>
    <w:rsid w:val="00995F27"/>
    <w:rsid w:val="009960E3"/>
    <w:rsid w:val="009961A3"/>
    <w:rsid w:val="009963B8"/>
    <w:rsid w:val="0099681F"/>
    <w:rsid w:val="00996925"/>
    <w:rsid w:val="0099692F"/>
    <w:rsid w:val="00996DA5"/>
    <w:rsid w:val="00997106"/>
    <w:rsid w:val="0099729C"/>
    <w:rsid w:val="00997555"/>
    <w:rsid w:val="00997668"/>
    <w:rsid w:val="0099768F"/>
    <w:rsid w:val="00997894"/>
    <w:rsid w:val="009978E1"/>
    <w:rsid w:val="00997E3D"/>
    <w:rsid w:val="00997E78"/>
    <w:rsid w:val="00997F78"/>
    <w:rsid w:val="009A00EC"/>
    <w:rsid w:val="009A0501"/>
    <w:rsid w:val="009A0849"/>
    <w:rsid w:val="009A0865"/>
    <w:rsid w:val="009A09B9"/>
    <w:rsid w:val="009A0A99"/>
    <w:rsid w:val="009A0D81"/>
    <w:rsid w:val="009A0F28"/>
    <w:rsid w:val="009A0F68"/>
    <w:rsid w:val="009A0FFF"/>
    <w:rsid w:val="009A127E"/>
    <w:rsid w:val="009A13A3"/>
    <w:rsid w:val="009A13B9"/>
    <w:rsid w:val="009A1494"/>
    <w:rsid w:val="009A1667"/>
    <w:rsid w:val="009A1755"/>
    <w:rsid w:val="009A175C"/>
    <w:rsid w:val="009A1A3D"/>
    <w:rsid w:val="009A1A6D"/>
    <w:rsid w:val="009A1B4B"/>
    <w:rsid w:val="009A1B9C"/>
    <w:rsid w:val="009A1C6E"/>
    <w:rsid w:val="009A1EB5"/>
    <w:rsid w:val="009A1F93"/>
    <w:rsid w:val="009A201A"/>
    <w:rsid w:val="009A20C0"/>
    <w:rsid w:val="009A21F4"/>
    <w:rsid w:val="009A2268"/>
    <w:rsid w:val="009A26F8"/>
    <w:rsid w:val="009A2790"/>
    <w:rsid w:val="009A2816"/>
    <w:rsid w:val="009A2A8F"/>
    <w:rsid w:val="009A2DC9"/>
    <w:rsid w:val="009A300D"/>
    <w:rsid w:val="009A3141"/>
    <w:rsid w:val="009A322E"/>
    <w:rsid w:val="009A3250"/>
    <w:rsid w:val="009A344D"/>
    <w:rsid w:val="009A3760"/>
    <w:rsid w:val="009A3A6A"/>
    <w:rsid w:val="009A3BAC"/>
    <w:rsid w:val="009A3C0E"/>
    <w:rsid w:val="009A3C24"/>
    <w:rsid w:val="009A3D3F"/>
    <w:rsid w:val="009A3F4C"/>
    <w:rsid w:val="009A4176"/>
    <w:rsid w:val="009A41B8"/>
    <w:rsid w:val="009A41F7"/>
    <w:rsid w:val="009A458A"/>
    <w:rsid w:val="009A4680"/>
    <w:rsid w:val="009A47E7"/>
    <w:rsid w:val="009A4A53"/>
    <w:rsid w:val="009A4D58"/>
    <w:rsid w:val="009A4D65"/>
    <w:rsid w:val="009A515A"/>
    <w:rsid w:val="009A51EC"/>
    <w:rsid w:val="009A528C"/>
    <w:rsid w:val="009A532D"/>
    <w:rsid w:val="009A53C2"/>
    <w:rsid w:val="009A5516"/>
    <w:rsid w:val="009A5545"/>
    <w:rsid w:val="009A5567"/>
    <w:rsid w:val="009A55CD"/>
    <w:rsid w:val="009A59A5"/>
    <w:rsid w:val="009A5C18"/>
    <w:rsid w:val="009A5DE0"/>
    <w:rsid w:val="009A5F1B"/>
    <w:rsid w:val="009A5F94"/>
    <w:rsid w:val="009A5FC1"/>
    <w:rsid w:val="009A625A"/>
    <w:rsid w:val="009A6439"/>
    <w:rsid w:val="009A6563"/>
    <w:rsid w:val="009A66A6"/>
    <w:rsid w:val="009A686E"/>
    <w:rsid w:val="009A6942"/>
    <w:rsid w:val="009A69EF"/>
    <w:rsid w:val="009A6DAA"/>
    <w:rsid w:val="009A73BE"/>
    <w:rsid w:val="009A7634"/>
    <w:rsid w:val="009A77A1"/>
    <w:rsid w:val="009A7DE7"/>
    <w:rsid w:val="009A7EB2"/>
    <w:rsid w:val="009B0462"/>
    <w:rsid w:val="009B04B2"/>
    <w:rsid w:val="009B0848"/>
    <w:rsid w:val="009B0947"/>
    <w:rsid w:val="009B1014"/>
    <w:rsid w:val="009B1240"/>
    <w:rsid w:val="009B13DC"/>
    <w:rsid w:val="009B1518"/>
    <w:rsid w:val="009B158F"/>
    <w:rsid w:val="009B1C8F"/>
    <w:rsid w:val="009B1CCC"/>
    <w:rsid w:val="009B20DC"/>
    <w:rsid w:val="009B2242"/>
    <w:rsid w:val="009B226A"/>
    <w:rsid w:val="009B226F"/>
    <w:rsid w:val="009B25DB"/>
    <w:rsid w:val="009B26F5"/>
    <w:rsid w:val="009B29A5"/>
    <w:rsid w:val="009B2CCE"/>
    <w:rsid w:val="009B2D51"/>
    <w:rsid w:val="009B2D96"/>
    <w:rsid w:val="009B2ED9"/>
    <w:rsid w:val="009B315E"/>
    <w:rsid w:val="009B3243"/>
    <w:rsid w:val="009B344A"/>
    <w:rsid w:val="009B34DD"/>
    <w:rsid w:val="009B3775"/>
    <w:rsid w:val="009B382E"/>
    <w:rsid w:val="009B3B4C"/>
    <w:rsid w:val="009B4021"/>
    <w:rsid w:val="009B4849"/>
    <w:rsid w:val="009B495E"/>
    <w:rsid w:val="009B4A26"/>
    <w:rsid w:val="009B4B58"/>
    <w:rsid w:val="009B4B83"/>
    <w:rsid w:val="009B4EEC"/>
    <w:rsid w:val="009B50C9"/>
    <w:rsid w:val="009B522B"/>
    <w:rsid w:val="009B5454"/>
    <w:rsid w:val="009B55A1"/>
    <w:rsid w:val="009B5FF4"/>
    <w:rsid w:val="009B63DC"/>
    <w:rsid w:val="009B652B"/>
    <w:rsid w:val="009B669F"/>
    <w:rsid w:val="009B6EB2"/>
    <w:rsid w:val="009B6F22"/>
    <w:rsid w:val="009B7040"/>
    <w:rsid w:val="009B7111"/>
    <w:rsid w:val="009B7385"/>
    <w:rsid w:val="009B769E"/>
    <w:rsid w:val="009B7B27"/>
    <w:rsid w:val="009B7B2F"/>
    <w:rsid w:val="009B7BDF"/>
    <w:rsid w:val="009B7DF1"/>
    <w:rsid w:val="009B7E10"/>
    <w:rsid w:val="009C0122"/>
    <w:rsid w:val="009C0154"/>
    <w:rsid w:val="009C02E2"/>
    <w:rsid w:val="009C02E6"/>
    <w:rsid w:val="009C0339"/>
    <w:rsid w:val="009C03FB"/>
    <w:rsid w:val="009C0505"/>
    <w:rsid w:val="009C0663"/>
    <w:rsid w:val="009C0935"/>
    <w:rsid w:val="009C0A7E"/>
    <w:rsid w:val="009C0AFD"/>
    <w:rsid w:val="009C0C36"/>
    <w:rsid w:val="009C0DA4"/>
    <w:rsid w:val="009C0EB7"/>
    <w:rsid w:val="009C1177"/>
    <w:rsid w:val="009C145A"/>
    <w:rsid w:val="009C1AB5"/>
    <w:rsid w:val="009C1B1D"/>
    <w:rsid w:val="009C1B2A"/>
    <w:rsid w:val="009C2038"/>
    <w:rsid w:val="009C21E0"/>
    <w:rsid w:val="009C220B"/>
    <w:rsid w:val="009C22D2"/>
    <w:rsid w:val="009C249D"/>
    <w:rsid w:val="009C27AA"/>
    <w:rsid w:val="009C2889"/>
    <w:rsid w:val="009C292F"/>
    <w:rsid w:val="009C2AAF"/>
    <w:rsid w:val="009C2AD9"/>
    <w:rsid w:val="009C2BF9"/>
    <w:rsid w:val="009C30EB"/>
    <w:rsid w:val="009C3186"/>
    <w:rsid w:val="009C3423"/>
    <w:rsid w:val="009C36F7"/>
    <w:rsid w:val="009C3945"/>
    <w:rsid w:val="009C3A6E"/>
    <w:rsid w:val="009C3CFD"/>
    <w:rsid w:val="009C3D05"/>
    <w:rsid w:val="009C3DDC"/>
    <w:rsid w:val="009C3F03"/>
    <w:rsid w:val="009C4112"/>
    <w:rsid w:val="009C4177"/>
    <w:rsid w:val="009C41AF"/>
    <w:rsid w:val="009C44E1"/>
    <w:rsid w:val="009C4505"/>
    <w:rsid w:val="009C4535"/>
    <w:rsid w:val="009C484D"/>
    <w:rsid w:val="009C489D"/>
    <w:rsid w:val="009C4A99"/>
    <w:rsid w:val="009C4C9A"/>
    <w:rsid w:val="009C4D0C"/>
    <w:rsid w:val="009C4FCA"/>
    <w:rsid w:val="009C5104"/>
    <w:rsid w:val="009C5377"/>
    <w:rsid w:val="009C55E9"/>
    <w:rsid w:val="009C56CB"/>
    <w:rsid w:val="009C5D52"/>
    <w:rsid w:val="009C5FA4"/>
    <w:rsid w:val="009C6085"/>
    <w:rsid w:val="009C60AC"/>
    <w:rsid w:val="009C6220"/>
    <w:rsid w:val="009C6450"/>
    <w:rsid w:val="009C6530"/>
    <w:rsid w:val="009C65D4"/>
    <w:rsid w:val="009C66C7"/>
    <w:rsid w:val="009C6785"/>
    <w:rsid w:val="009C67F0"/>
    <w:rsid w:val="009C6850"/>
    <w:rsid w:val="009C690F"/>
    <w:rsid w:val="009C6BED"/>
    <w:rsid w:val="009C6CF0"/>
    <w:rsid w:val="009C6E76"/>
    <w:rsid w:val="009C6EC0"/>
    <w:rsid w:val="009C6EC8"/>
    <w:rsid w:val="009C6F77"/>
    <w:rsid w:val="009C7065"/>
    <w:rsid w:val="009C7336"/>
    <w:rsid w:val="009C756C"/>
    <w:rsid w:val="009C7930"/>
    <w:rsid w:val="009C7AE0"/>
    <w:rsid w:val="009C7F39"/>
    <w:rsid w:val="009D00A9"/>
    <w:rsid w:val="009D0273"/>
    <w:rsid w:val="009D03CD"/>
    <w:rsid w:val="009D0500"/>
    <w:rsid w:val="009D05A4"/>
    <w:rsid w:val="009D08F9"/>
    <w:rsid w:val="009D0A6C"/>
    <w:rsid w:val="009D0B19"/>
    <w:rsid w:val="009D0D78"/>
    <w:rsid w:val="009D0EAF"/>
    <w:rsid w:val="009D11DB"/>
    <w:rsid w:val="009D142A"/>
    <w:rsid w:val="009D1441"/>
    <w:rsid w:val="009D14EF"/>
    <w:rsid w:val="009D1676"/>
    <w:rsid w:val="009D191D"/>
    <w:rsid w:val="009D1927"/>
    <w:rsid w:val="009D1969"/>
    <w:rsid w:val="009D19AC"/>
    <w:rsid w:val="009D1C33"/>
    <w:rsid w:val="009D1D12"/>
    <w:rsid w:val="009D1DAD"/>
    <w:rsid w:val="009D1E9C"/>
    <w:rsid w:val="009D1F3B"/>
    <w:rsid w:val="009D201E"/>
    <w:rsid w:val="009D2277"/>
    <w:rsid w:val="009D2310"/>
    <w:rsid w:val="009D233C"/>
    <w:rsid w:val="009D23F5"/>
    <w:rsid w:val="009D28FF"/>
    <w:rsid w:val="009D2A73"/>
    <w:rsid w:val="009D2A99"/>
    <w:rsid w:val="009D2AAE"/>
    <w:rsid w:val="009D2AC4"/>
    <w:rsid w:val="009D2BD9"/>
    <w:rsid w:val="009D2C7D"/>
    <w:rsid w:val="009D328D"/>
    <w:rsid w:val="009D3458"/>
    <w:rsid w:val="009D37F0"/>
    <w:rsid w:val="009D38BC"/>
    <w:rsid w:val="009D3A10"/>
    <w:rsid w:val="009D3BA1"/>
    <w:rsid w:val="009D3E07"/>
    <w:rsid w:val="009D42B0"/>
    <w:rsid w:val="009D4410"/>
    <w:rsid w:val="009D45B5"/>
    <w:rsid w:val="009D4957"/>
    <w:rsid w:val="009D54BA"/>
    <w:rsid w:val="009D54CC"/>
    <w:rsid w:val="009D54DF"/>
    <w:rsid w:val="009D562C"/>
    <w:rsid w:val="009D5894"/>
    <w:rsid w:val="009D5B1C"/>
    <w:rsid w:val="009D5F5B"/>
    <w:rsid w:val="009D6016"/>
    <w:rsid w:val="009D63C1"/>
    <w:rsid w:val="009D65FD"/>
    <w:rsid w:val="009D665B"/>
    <w:rsid w:val="009D6D72"/>
    <w:rsid w:val="009D6DDD"/>
    <w:rsid w:val="009D6F9F"/>
    <w:rsid w:val="009D700F"/>
    <w:rsid w:val="009D7044"/>
    <w:rsid w:val="009D715B"/>
    <w:rsid w:val="009D7408"/>
    <w:rsid w:val="009D74CC"/>
    <w:rsid w:val="009D7531"/>
    <w:rsid w:val="009D77F8"/>
    <w:rsid w:val="009D7AE2"/>
    <w:rsid w:val="009D7AF8"/>
    <w:rsid w:val="009D7B9D"/>
    <w:rsid w:val="009D7BD2"/>
    <w:rsid w:val="009D7EA0"/>
    <w:rsid w:val="009E009C"/>
    <w:rsid w:val="009E00D0"/>
    <w:rsid w:val="009E013C"/>
    <w:rsid w:val="009E014D"/>
    <w:rsid w:val="009E01AB"/>
    <w:rsid w:val="009E03B1"/>
    <w:rsid w:val="009E0680"/>
    <w:rsid w:val="009E0847"/>
    <w:rsid w:val="009E0910"/>
    <w:rsid w:val="009E09DB"/>
    <w:rsid w:val="009E0BC6"/>
    <w:rsid w:val="009E0BF3"/>
    <w:rsid w:val="009E0C04"/>
    <w:rsid w:val="009E0CBA"/>
    <w:rsid w:val="009E117C"/>
    <w:rsid w:val="009E1323"/>
    <w:rsid w:val="009E17C0"/>
    <w:rsid w:val="009E17EA"/>
    <w:rsid w:val="009E210D"/>
    <w:rsid w:val="009E219B"/>
    <w:rsid w:val="009E22A9"/>
    <w:rsid w:val="009E2656"/>
    <w:rsid w:val="009E2883"/>
    <w:rsid w:val="009E288C"/>
    <w:rsid w:val="009E28FA"/>
    <w:rsid w:val="009E2E09"/>
    <w:rsid w:val="009E2E72"/>
    <w:rsid w:val="009E2EBF"/>
    <w:rsid w:val="009E3005"/>
    <w:rsid w:val="009E31D2"/>
    <w:rsid w:val="009E322E"/>
    <w:rsid w:val="009E323C"/>
    <w:rsid w:val="009E34FE"/>
    <w:rsid w:val="009E3D93"/>
    <w:rsid w:val="009E3DFB"/>
    <w:rsid w:val="009E40B9"/>
    <w:rsid w:val="009E45C4"/>
    <w:rsid w:val="009E45D3"/>
    <w:rsid w:val="009E4ADC"/>
    <w:rsid w:val="009E4BC3"/>
    <w:rsid w:val="009E4C52"/>
    <w:rsid w:val="009E4EDB"/>
    <w:rsid w:val="009E4F47"/>
    <w:rsid w:val="009E4F5E"/>
    <w:rsid w:val="009E526D"/>
    <w:rsid w:val="009E52DE"/>
    <w:rsid w:val="009E52F5"/>
    <w:rsid w:val="009E5365"/>
    <w:rsid w:val="009E5597"/>
    <w:rsid w:val="009E55CF"/>
    <w:rsid w:val="009E566C"/>
    <w:rsid w:val="009E56BD"/>
    <w:rsid w:val="009E58DC"/>
    <w:rsid w:val="009E5A7B"/>
    <w:rsid w:val="009E5AE5"/>
    <w:rsid w:val="009E5D53"/>
    <w:rsid w:val="009E5F91"/>
    <w:rsid w:val="009E60DB"/>
    <w:rsid w:val="009E63AE"/>
    <w:rsid w:val="009E63C3"/>
    <w:rsid w:val="009E665E"/>
    <w:rsid w:val="009E6765"/>
    <w:rsid w:val="009E69C0"/>
    <w:rsid w:val="009E6C4E"/>
    <w:rsid w:val="009E70D7"/>
    <w:rsid w:val="009E71F5"/>
    <w:rsid w:val="009E72E8"/>
    <w:rsid w:val="009E742F"/>
    <w:rsid w:val="009E7528"/>
    <w:rsid w:val="009E7655"/>
    <w:rsid w:val="009E7671"/>
    <w:rsid w:val="009E767C"/>
    <w:rsid w:val="009E784E"/>
    <w:rsid w:val="009E7857"/>
    <w:rsid w:val="009E7868"/>
    <w:rsid w:val="009E786A"/>
    <w:rsid w:val="009E7AB2"/>
    <w:rsid w:val="009E7E7C"/>
    <w:rsid w:val="009E7FCF"/>
    <w:rsid w:val="009F03B5"/>
    <w:rsid w:val="009F0596"/>
    <w:rsid w:val="009F05DE"/>
    <w:rsid w:val="009F0639"/>
    <w:rsid w:val="009F07ED"/>
    <w:rsid w:val="009F0C44"/>
    <w:rsid w:val="009F0F6E"/>
    <w:rsid w:val="009F115C"/>
    <w:rsid w:val="009F14E1"/>
    <w:rsid w:val="009F173E"/>
    <w:rsid w:val="009F17C5"/>
    <w:rsid w:val="009F1831"/>
    <w:rsid w:val="009F193D"/>
    <w:rsid w:val="009F19B5"/>
    <w:rsid w:val="009F1EF3"/>
    <w:rsid w:val="009F1FC5"/>
    <w:rsid w:val="009F1FCB"/>
    <w:rsid w:val="009F218A"/>
    <w:rsid w:val="009F21F6"/>
    <w:rsid w:val="009F2367"/>
    <w:rsid w:val="009F299C"/>
    <w:rsid w:val="009F2B5C"/>
    <w:rsid w:val="009F2B9D"/>
    <w:rsid w:val="009F2BBD"/>
    <w:rsid w:val="009F2FD8"/>
    <w:rsid w:val="009F310A"/>
    <w:rsid w:val="009F32DD"/>
    <w:rsid w:val="009F36FE"/>
    <w:rsid w:val="009F3826"/>
    <w:rsid w:val="009F3851"/>
    <w:rsid w:val="009F3C19"/>
    <w:rsid w:val="009F3C1B"/>
    <w:rsid w:val="009F3C20"/>
    <w:rsid w:val="009F3C96"/>
    <w:rsid w:val="009F3CC9"/>
    <w:rsid w:val="009F3D6E"/>
    <w:rsid w:val="009F3DA2"/>
    <w:rsid w:val="009F4321"/>
    <w:rsid w:val="009F4591"/>
    <w:rsid w:val="009F4666"/>
    <w:rsid w:val="009F46A2"/>
    <w:rsid w:val="009F4789"/>
    <w:rsid w:val="009F491F"/>
    <w:rsid w:val="009F497B"/>
    <w:rsid w:val="009F4B9E"/>
    <w:rsid w:val="009F4BF8"/>
    <w:rsid w:val="009F4C2A"/>
    <w:rsid w:val="009F4D5B"/>
    <w:rsid w:val="009F513D"/>
    <w:rsid w:val="009F52DD"/>
    <w:rsid w:val="009F53AE"/>
    <w:rsid w:val="009F5539"/>
    <w:rsid w:val="009F5672"/>
    <w:rsid w:val="009F56DC"/>
    <w:rsid w:val="009F5704"/>
    <w:rsid w:val="009F599D"/>
    <w:rsid w:val="009F5B62"/>
    <w:rsid w:val="009F5B74"/>
    <w:rsid w:val="009F5C56"/>
    <w:rsid w:val="009F6042"/>
    <w:rsid w:val="009F6581"/>
    <w:rsid w:val="009F67AA"/>
    <w:rsid w:val="009F6C31"/>
    <w:rsid w:val="009F709F"/>
    <w:rsid w:val="009F73C3"/>
    <w:rsid w:val="009F75EA"/>
    <w:rsid w:val="009F7E1C"/>
    <w:rsid w:val="009F7F02"/>
    <w:rsid w:val="00A0010C"/>
    <w:rsid w:val="00A00180"/>
    <w:rsid w:val="00A00678"/>
    <w:rsid w:val="00A00ADD"/>
    <w:rsid w:val="00A00FCA"/>
    <w:rsid w:val="00A012DE"/>
    <w:rsid w:val="00A01406"/>
    <w:rsid w:val="00A014D0"/>
    <w:rsid w:val="00A01561"/>
    <w:rsid w:val="00A01564"/>
    <w:rsid w:val="00A017AA"/>
    <w:rsid w:val="00A018B5"/>
    <w:rsid w:val="00A01A8C"/>
    <w:rsid w:val="00A01D9B"/>
    <w:rsid w:val="00A01E4E"/>
    <w:rsid w:val="00A02161"/>
    <w:rsid w:val="00A021AE"/>
    <w:rsid w:val="00A02464"/>
    <w:rsid w:val="00A0281A"/>
    <w:rsid w:val="00A029CE"/>
    <w:rsid w:val="00A02A2A"/>
    <w:rsid w:val="00A02BDA"/>
    <w:rsid w:val="00A0310C"/>
    <w:rsid w:val="00A03203"/>
    <w:rsid w:val="00A0322A"/>
    <w:rsid w:val="00A0336E"/>
    <w:rsid w:val="00A033A7"/>
    <w:rsid w:val="00A034DC"/>
    <w:rsid w:val="00A03686"/>
    <w:rsid w:val="00A0372F"/>
    <w:rsid w:val="00A0398C"/>
    <w:rsid w:val="00A03FAE"/>
    <w:rsid w:val="00A03FF6"/>
    <w:rsid w:val="00A04003"/>
    <w:rsid w:val="00A042A4"/>
    <w:rsid w:val="00A0458F"/>
    <w:rsid w:val="00A04A14"/>
    <w:rsid w:val="00A04A46"/>
    <w:rsid w:val="00A04D1F"/>
    <w:rsid w:val="00A04EFC"/>
    <w:rsid w:val="00A04FDB"/>
    <w:rsid w:val="00A05049"/>
    <w:rsid w:val="00A0506F"/>
    <w:rsid w:val="00A0535C"/>
    <w:rsid w:val="00A05435"/>
    <w:rsid w:val="00A05457"/>
    <w:rsid w:val="00A05704"/>
    <w:rsid w:val="00A05705"/>
    <w:rsid w:val="00A05752"/>
    <w:rsid w:val="00A05758"/>
    <w:rsid w:val="00A057F8"/>
    <w:rsid w:val="00A05815"/>
    <w:rsid w:val="00A0585D"/>
    <w:rsid w:val="00A05E17"/>
    <w:rsid w:val="00A05F4C"/>
    <w:rsid w:val="00A060E7"/>
    <w:rsid w:val="00A06683"/>
    <w:rsid w:val="00A0672C"/>
    <w:rsid w:val="00A06773"/>
    <w:rsid w:val="00A06777"/>
    <w:rsid w:val="00A068DA"/>
    <w:rsid w:val="00A0695B"/>
    <w:rsid w:val="00A069E2"/>
    <w:rsid w:val="00A06B60"/>
    <w:rsid w:val="00A06CEA"/>
    <w:rsid w:val="00A06DC3"/>
    <w:rsid w:val="00A072CB"/>
    <w:rsid w:val="00A073E0"/>
    <w:rsid w:val="00A07428"/>
    <w:rsid w:val="00A077CA"/>
    <w:rsid w:val="00A078B8"/>
    <w:rsid w:val="00A0794C"/>
    <w:rsid w:val="00A10006"/>
    <w:rsid w:val="00A102EB"/>
    <w:rsid w:val="00A1034C"/>
    <w:rsid w:val="00A103AA"/>
    <w:rsid w:val="00A105AD"/>
    <w:rsid w:val="00A107E5"/>
    <w:rsid w:val="00A10857"/>
    <w:rsid w:val="00A10A43"/>
    <w:rsid w:val="00A10A7D"/>
    <w:rsid w:val="00A10D0A"/>
    <w:rsid w:val="00A10FF4"/>
    <w:rsid w:val="00A1116F"/>
    <w:rsid w:val="00A11282"/>
    <w:rsid w:val="00A1168A"/>
    <w:rsid w:val="00A118B7"/>
    <w:rsid w:val="00A118FD"/>
    <w:rsid w:val="00A1193B"/>
    <w:rsid w:val="00A11B6A"/>
    <w:rsid w:val="00A12180"/>
    <w:rsid w:val="00A12307"/>
    <w:rsid w:val="00A12326"/>
    <w:rsid w:val="00A123C0"/>
    <w:rsid w:val="00A1262E"/>
    <w:rsid w:val="00A12742"/>
    <w:rsid w:val="00A12BD3"/>
    <w:rsid w:val="00A12BEB"/>
    <w:rsid w:val="00A12D72"/>
    <w:rsid w:val="00A12DBD"/>
    <w:rsid w:val="00A12E59"/>
    <w:rsid w:val="00A12EC8"/>
    <w:rsid w:val="00A12F24"/>
    <w:rsid w:val="00A12FDB"/>
    <w:rsid w:val="00A13002"/>
    <w:rsid w:val="00A1388B"/>
    <w:rsid w:val="00A13A04"/>
    <w:rsid w:val="00A13DAF"/>
    <w:rsid w:val="00A13E9A"/>
    <w:rsid w:val="00A1402E"/>
    <w:rsid w:val="00A140CF"/>
    <w:rsid w:val="00A145A0"/>
    <w:rsid w:val="00A146D9"/>
    <w:rsid w:val="00A14AD9"/>
    <w:rsid w:val="00A14DAD"/>
    <w:rsid w:val="00A1532E"/>
    <w:rsid w:val="00A15500"/>
    <w:rsid w:val="00A15626"/>
    <w:rsid w:val="00A15B74"/>
    <w:rsid w:val="00A15BF8"/>
    <w:rsid w:val="00A15C39"/>
    <w:rsid w:val="00A15C4E"/>
    <w:rsid w:val="00A15DD5"/>
    <w:rsid w:val="00A16043"/>
    <w:rsid w:val="00A1611D"/>
    <w:rsid w:val="00A161FB"/>
    <w:rsid w:val="00A16568"/>
    <w:rsid w:val="00A16625"/>
    <w:rsid w:val="00A1684B"/>
    <w:rsid w:val="00A16FB0"/>
    <w:rsid w:val="00A17663"/>
    <w:rsid w:val="00A179A4"/>
    <w:rsid w:val="00A17AB8"/>
    <w:rsid w:val="00A17B39"/>
    <w:rsid w:val="00A17B5E"/>
    <w:rsid w:val="00A17B6E"/>
    <w:rsid w:val="00A17BCB"/>
    <w:rsid w:val="00A17C07"/>
    <w:rsid w:val="00A17C4B"/>
    <w:rsid w:val="00A17D37"/>
    <w:rsid w:val="00A17DB1"/>
    <w:rsid w:val="00A2005D"/>
    <w:rsid w:val="00A2008C"/>
    <w:rsid w:val="00A202C9"/>
    <w:rsid w:val="00A203DD"/>
    <w:rsid w:val="00A20C83"/>
    <w:rsid w:val="00A20F71"/>
    <w:rsid w:val="00A2120A"/>
    <w:rsid w:val="00A2128E"/>
    <w:rsid w:val="00A2129D"/>
    <w:rsid w:val="00A214A2"/>
    <w:rsid w:val="00A21516"/>
    <w:rsid w:val="00A216D9"/>
    <w:rsid w:val="00A220F1"/>
    <w:rsid w:val="00A228B7"/>
    <w:rsid w:val="00A22BC0"/>
    <w:rsid w:val="00A230E1"/>
    <w:rsid w:val="00A2337E"/>
    <w:rsid w:val="00A23490"/>
    <w:rsid w:val="00A23593"/>
    <w:rsid w:val="00A23D47"/>
    <w:rsid w:val="00A23DFB"/>
    <w:rsid w:val="00A2419B"/>
    <w:rsid w:val="00A24860"/>
    <w:rsid w:val="00A24874"/>
    <w:rsid w:val="00A248FA"/>
    <w:rsid w:val="00A24A7A"/>
    <w:rsid w:val="00A24AAF"/>
    <w:rsid w:val="00A24C3D"/>
    <w:rsid w:val="00A2511C"/>
    <w:rsid w:val="00A2515D"/>
    <w:rsid w:val="00A25699"/>
    <w:rsid w:val="00A25A8D"/>
    <w:rsid w:val="00A26335"/>
    <w:rsid w:val="00A264E6"/>
    <w:rsid w:val="00A26528"/>
    <w:rsid w:val="00A2669E"/>
    <w:rsid w:val="00A266CC"/>
    <w:rsid w:val="00A267CC"/>
    <w:rsid w:val="00A26917"/>
    <w:rsid w:val="00A2699D"/>
    <w:rsid w:val="00A26A80"/>
    <w:rsid w:val="00A26D83"/>
    <w:rsid w:val="00A272E5"/>
    <w:rsid w:val="00A2746A"/>
    <w:rsid w:val="00A275B5"/>
    <w:rsid w:val="00A2799C"/>
    <w:rsid w:val="00A279FF"/>
    <w:rsid w:val="00A27A28"/>
    <w:rsid w:val="00A3017C"/>
    <w:rsid w:val="00A301CB"/>
    <w:rsid w:val="00A302CD"/>
    <w:rsid w:val="00A302D3"/>
    <w:rsid w:val="00A302DB"/>
    <w:rsid w:val="00A30485"/>
    <w:rsid w:val="00A30573"/>
    <w:rsid w:val="00A308E7"/>
    <w:rsid w:val="00A308F0"/>
    <w:rsid w:val="00A30BAA"/>
    <w:rsid w:val="00A31017"/>
    <w:rsid w:val="00A31130"/>
    <w:rsid w:val="00A3135B"/>
    <w:rsid w:val="00A314FA"/>
    <w:rsid w:val="00A315AD"/>
    <w:rsid w:val="00A31831"/>
    <w:rsid w:val="00A31A01"/>
    <w:rsid w:val="00A31B2B"/>
    <w:rsid w:val="00A31B4B"/>
    <w:rsid w:val="00A31BD8"/>
    <w:rsid w:val="00A31BFC"/>
    <w:rsid w:val="00A32004"/>
    <w:rsid w:val="00A32163"/>
    <w:rsid w:val="00A32562"/>
    <w:rsid w:val="00A32955"/>
    <w:rsid w:val="00A32A18"/>
    <w:rsid w:val="00A32AE3"/>
    <w:rsid w:val="00A32C1A"/>
    <w:rsid w:val="00A32E3C"/>
    <w:rsid w:val="00A32F4D"/>
    <w:rsid w:val="00A33008"/>
    <w:rsid w:val="00A330D1"/>
    <w:rsid w:val="00A33107"/>
    <w:rsid w:val="00A333B7"/>
    <w:rsid w:val="00A335C8"/>
    <w:rsid w:val="00A3360B"/>
    <w:rsid w:val="00A33633"/>
    <w:rsid w:val="00A3366B"/>
    <w:rsid w:val="00A337BB"/>
    <w:rsid w:val="00A33899"/>
    <w:rsid w:val="00A33925"/>
    <w:rsid w:val="00A339C2"/>
    <w:rsid w:val="00A33D78"/>
    <w:rsid w:val="00A34129"/>
    <w:rsid w:val="00A349FB"/>
    <w:rsid w:val="00A34F1D"/>
    <w:rsid w:val="00A353BB"/>
    <w:rsid w:val="00A353FB"/>
    <w:rsid w:val="00A3556E"/>
    <w:rsid w:val="00A3570C"/>
    <w:rsid w:val="00A35896"/>
    <w:rsid w:val="00A35A6C"/>
    <w:rsid w:val="00A35C63"/>
    <w:rsid w:val="00A35D73"/>
    <w:rsid w:val="00A35F4E"/>
    <w:rsid w:val="00A36152"/>
    <w:rsid w:val="00A36182"/>
    <w:rsid w:val="00A361B7"/>
    <w:rsid w:val="00A36261"/>
    <w:rsid w:val="00A364A9"/>
    <w:rsid w:val="00A364F4"/>
    <w:rsid w:val="00A3660B"/>
    <w:rsid w:val="00A36B37"/>
    <w:rsid w:val="00A36B74"/>
    <w:rsid w:val="00A36C7C"/>
    <w:rsid w:val="00A36D0A"/>
    <w:rsid w:val="00A36EF4"/>
    <w:rsid w:val="00A36F04"/>
    <w:rsid w:val="00A36F9A"/>
    <w:rsid w:val="00A3707B"/>
    <w:rsid w:val="00A373EF"/>
    <w:rsid w:val="00A37533"/>
    <w:rsid w:val="00A37727"/>
    <w:rsid w:val="00A37762"/>
    <w:rsid w:val="00A37819"/>
    <w:rsid w:val="00A37FEB"/>
    <w:rsid w:val="00A401C3"/>
    <w:rsid w:val="00A403B5"/>
    <w:rsid w:val="00A4052F"/>
    <w:rsid w:val="00A40530"/>
    <w:rsid w:val="00A40864"/>
    <w:rsid w:val="00A408AF"/>
    <w:rsid w:val="00A40A4F"/>
    <w:rsid w:val="00A40CE8"/>
    <w:rsid w:val="00A40D8A"/>
    <w:rsid w:val="00A40ECA"/>
    <w:rsid w:val="00A40FCD"/>
    <w:rsid w:val="00A411E6"/>
    <w:rsid w:val="00A41627"/>
    <w:rsid w:val="00A417EA"/>
    <w:rsid w:val="00A41923"/>
    <w:rsid w:val="00A41A80"/>
    <w:rsid w:val="00A41ABB"/>
    <w:rsid w:val="00A41B15"/>
    <w:rsid w:val="00A41B59"/>
    <w:rsid w:val="00A41D76"/>
    <w:rsid w:val="00A41EF8"/>
    <w:rsid w:val="00A41F58"/>
    <w:rsid w:val="00A421A0"/>
    <w:rsid w:val="00A421A7"/>
    <w:rsid w:val="00A42326"/>
    <w:rsid w:val="00A42A1F"/>
    <w:rsid w:val="00A42E16"/>
    <w:rsid w:val="00A43024"/>
    <w:rsid w:val="00A43658"/>
    <w:rsid w:val="00A43773"/>
    <w:rsid w:val="00A4384A"/>
    <w:rsid w:val="00A43939"/>
    <w:rsid w:val="00A43BF7"/>
    <w:rsid w:val="00A43C99"/>
    <w:rsid w:val="00A441BB"/>
    <w:rsid w:val="00A44224"/>
    <w:rsid w:val="00A443F7"/>
    <w:rsid w:val="00A44613"/>
    <w:rsid w:val="00A44719"/>
    <w:rsid w:val="00A44725"/>
    <w:rsid w:val="00A4485E"/>
    <w:rsid w:val="00A44883"/>
    <w:rsid w:val="00A44A5B"/>
    <w:rsid w:val="00A44C6F"/>
    <w:rsid w:val="00A44CC5"/>
    <w:rsid w:val="00A44CC9"/>
    <w:rsid w:val="00A4501E"/>
    <w:rsid w:val="00A4521B"/>
    <w:rsid w:val="00A45345"/>
    <w:rsid w:val="00A453C2"/>
    <w:rsid w:val="00A4542C"/>
    <w:rsid w:val="00A4556A"/>
    <w:rsid w:val="00A45925"/>
    <w:rsid w:val="00A45AF3"/>
    <w:rsid w:val="00A45B34"/>
    <w:rsid w:val="00A45BCC"/>
    <w:rsid w:val="00A45BE8"/>
    <w:rsid w:val="00A45D4F"/>
    <w:rsid w:val="00A45E54"/>
    <w:rsid w:val="00A45FE8"/>
    <w:rsid w:val="00A46054"/>
    <w:rsid w:val="00A461CA"/>
    <w:rsid w:val="00A461F2"/>
    <w:rsid w:val="00A4631C"/>
    <w:rsid w:val="00A46395"/>
    <w:rsid w:val="00A4649B"/>
    <w:rsid w:val="00A46576"/>
    <w:rsid w:val="00A467DA"/>
    <w:rsid w:val="00A46DF1"/>
    <w:rsid w:val="00A46E2A"/>
    <w:rsid w:val="00A46FAA"/>
    <w:rsid w:val="00A4701A"/>
    <w:rsid w:val="00A470BB"/>
    <w:rsid w:val="00A4710E"/>
    <w:rsid w:val="00A472BF"/>
    <w:rsid w:val="00A4736E"/>
    <w:rsid w:val="00A47402"/>
    <w:rsid w:val="00A4752E"/>
    <w:rsid w:val="00A478A1"/>
    <w:rsid w:val="00A47A4E"/>
    <w:rsid w:val="00A47BBC"/>
    <w:rsid w:val="00A47FC4"/>
    <w:rsid w:val="00A502AB"/>
    <w:rsid w:val="00A503B1"/>
    <w:rsid w:val="00A506ED"/>
    <w:rsid w:val="00A508EC"/>
    <w:rsid w:val="00A50CFE"/>
    <w:rsid w:val="00A51752"/>
    <w:rsid w:val="00A51846"/>
    <w:rsid w:val="00A518D4"/>
    <w:rsid w:val="00A518E4"/>
    <w:rsid w:val="00A519C1"/>
    <w:rsid w:val="00A51A92"/>
    <w:rsid w:val="00A51C07"/>
    <w:rsid w:val="00A51FDC"/>
    <w:rsid w:val="00A52038"/>
    <w:rsid w:val="00A5218C"/>
    <w:rsid w:val="00A5235D"/>
    <w:rsid w:val="00A526B6"/>
    <w:rsid w:val="00A526C9"/>
    <w:rsid w:val="00A5272C"/>
    <w:rsid w:val="00A527AB"/>
    <w:rsid w:val="00A52C71"/>
    <w:rsid w:val="00A52DFB"/>
    <w:rsid w:val="00A5313B"/>
    <w:rsid w:val="00A53507"/>
    <w:rsid w:val="00A53591"/>
    <w:rsid w:val="00A537EA"/>
    <w:rsid w:val="00A53AEA"/>
    <w:rsid w:val="00A53BEE"/>
    <w:rsid w:val="00A53E49"/>
    <w:rsid w:val="00A53E50"/>
    <w:rsid w:val="00A53EBE"/>
    <w:rsid w:val="00A54199"/>
    <w:rsid w:val="00A54212"/>
    <w:rsid w:val="00A545A6"/>
    <w:rsid w:val="00A546CF"/>
    <w:rsid w:val="00A546DC"/>
    <w:rsid w:val="00A546F4"/>
    <w:rsid w:val="00A548A5"/>
    <w:rsid w:val="00A54988"/>
    <w:rsid w:val="00A54A76"/>
    <w:rsid w:val="00A54B1B"/>
    <w:rsid w:val="00A54CA9"/>
    <w:rsid w:val="00A54E65"/>
    <w:rsid w:val="00A54F3E"/>
    <w:rsid w:val="00A54FDC"/>
    <w:rsid w:val="00A550BF"/>
    <w:rsid w:val="00A550D6"/>
    <w:rsid w:val="00A55129"/>
    <w:rsid w:val="00A55414"/>
    <w:rsid w:val="00A5554D"/>
    <w:rsid w:val="00A55607"/>
    <w:rsid w:val="00A5584C"/>
    <w:rsid w:val="00A558E4"/>
    <w:rsid w:val="00A559BB"/>
    <w:rsid w:val="00A55A52"/>
    <w:rsid w:val="00A55B52"/>
    <w:rsid w:val="00A55D30"/>
    <w:rsid w:val="00A5658F"/>
    <w:rsid w:val="00A5694F"/>
    <w:rsid w:val="00A56AEE"/>
    <w:rsid w:val="00A56CB5"/>
    <w:rsid w:val="00A56CEE"/>
    <w:rsid w:val="00A56D48"/>
    <w:rsid w:val="00A57192"/>
    <w:rsid w:val="00A571F7"/>
    <w:rsid w:val="00A573A4"/>
    <w:rsid w:val="00A5772E"/>
    <w:rsid w:val="00A57AB5"/>
    <w:rsid w:val="00A57B38"/>
    <w:rsid w:val="00A57C32"/>
    <w:rsid w:val="00A57C96"/>
    <w:rsid w:val="00A57F14"/>
    <w:rsid w:val="00A60250"/>
    <w:rsid w:val="00A602E6"/>
    <w:rsid w:val="00A604C1"/>
    <w:rsid w:val="00A606D9"/>
    <w:rsid w:val="00A60A15"/>
    <w:rsid w:val="00A60A6F"/>
    <w:rsid w:val="00A60B11"/>
    <w:rsid w:val="00A60B50"/>
    <w:rsid w:val="00A60B5F"/>
    <w:rsid w:val="00A60E91"/>
    <w:rsid w:val="00A60F0A"/>
    <w:rsid w:val="00A60F16"/>
    <w:rsid w:val="00A61064"/>
    <w:rsid w:val="00A610BE"/>
    <w:rsid w:val="00A61257"/>
    <w:rsid w:val="00A6137E"/>
    <w:rsid w:val="00A615C2"/>
    <w:rsid w:val="00A61807"/>
    <w:rsid w:val="00A61934"/>
    <w:rsid w:val="00A61A13"/>
    <w:rsid w:val="00A61B6D"/>
    <w:rsid w:val="00A61C73"/>
    <w:rsid w:val="00A61CAE"/>
    <w:rsid w:val="00A62082"/>
    <w:rsid w:val="00A624C9"/>
    <w:rsid w:val="00A62653"/>
    <w:rsid w:val="00A62738"/>
    <w:rsid w:val="00A62883"/>
    <w:rsid w:val="00A628B8"/>
    <w:rsid w:val="00A62ED9"/>
    <w:rsid w:val="00A63190"/>
    <w:rsid w:val="00A631CA"/>
    <w:rsid w:val="00A6358C"/>
    <w:rsid w:val="00A636A0"/>
    <w:rsid w:val="00A63856"/>
    <w:rsid w:val="00A63B12"/>
    <w:rsid w:val="00A63BE2"/>
    <w:rsid w:val="00A63CB1"/>
    <w:rsid w:val="00A63E61"/>
    <w:rsid w:val="00A63F2F"/>
    <w:rsid w:val="00A63F44"/>
    <w:rsid w:val="00A64037"/>
    <w:rsid w:val="00A64053"/>
    <w:rsid w:val="00A64164"/>
    <w:rsid w:val="00A64300"/>
    <w:rsid w:val="00A64B8D"/>
    <w:rsid w:val="00A64DC3"/>
    <w:rsid w:val="00A66123"/>
    <w:rsid w:val="00A6659F"/>
    <w:rsid w:val="00A6670C"/>
    <w:rsid w:val="00A667EF"/>
    <w:rsid w:val="00A66A5B"/>
    <w:rsid w:val="00A66B40"/>
    <w:rsid w:val="00A66B6A"/>
    <w:rsid w:val="00A66CB0"/>
    <w:rsid w:val="00A66EDE"/>
    <w:rsid w:val="00A66F28"/>
    <w:rsid w:val="00A67138"/>
    <w:rsid w:val="00A672D3"/>
    <w:rsid w:val="00A672D7"/>
    <w:rsid w:val="00A67519"/>
    <w:rsid w:val="00A675F0"/>
    <w:rsid w:val="00A67948"/>
    <w:rsid w:val="00A67C61"/>
    <w:rsid w:val="00A67C86"/>
    <w:rsid w:val="00A67F11"/>
    <w:rsid w:val="00A70082"/>
    <w:rsid w:val="00A7019B"/>
    <w:rsid w:val="00A70211"/>
    <w:rsid w:val="00A70277"/>
    <w:rsid w:val="00A70333"/>
    <w:rsid w:val="00A7048C"/>
    <w:rsid w:val="00A70758"/>
    <w:rsid w:val="00A70EA8"/>
    <w:rsid w:val="00A70EFB"/>
    <w:rsid w:val="00A7101B"/>
    <w:rsid w:val="00A712C9"/>
    <w:rsid w:val="00A71875"/>
    <w:rsid w:val="00A718D8"/>
    <w:rsid w:val="00A7194B"/>
    <w:rsid w:val="00A719A0"/>
    <w:rsid w:val="00A71AC3"/>
    <w:rsid w:val="00A71D2B"/>
    <w:rsid w:val="00A71D83"/>
    <w:rsid w:val="00A720B1"/>
    <w:rsid w:val="00A7217E"/>
    <w:rsid w:val="00A72706"/>
    <w:rsid w:val="00A728E7"/>
    <w:rsid w:val="00A72C08"/>
    <w:rsid w:val="00A72C26"/>
    <w:rsid w:val="00A72F24"/>
    <w:rsid w:val="00A72F30"/>
    <w:rsid w:val="00A732ED"/>
    <w:rsid w:val="00A7345C"/>
    <w:rsid w:val="00A73694"/>
    <w:rsid w:val="00A7381C"/>
    <w:rsid w:val="00A73CAC"/>
    <w:rsid w:val="00A73CEC"/>
    <w:rsid w:val="00A74052"/>
    <w:rsid w:val="00A7405D"/>
    <w:rsid w:val="00A74100"/>
    <w:rsid w:val="00A74272"/>
    <w:rsid w:val="00A742B8"/>
    <w:rsid w:val="00A742E8"/>
    <w:rsid w:val="00A743F9"/>
    <w:rsid w:val="00A746C6"/>
    <w:rsid w:val="00A74770"/>
    <w:rsid w:val="00A74B20"/>
    <w:rsid w:val="00A74C8F"/>
    <w:rsid w:val="00A74CB2"/>
    <w:rsid w:val="00A74DC3"/>
    <w:rsid w:val="00A74FD4"/>
    <w:rsid w:val="00A75104"/>
    <w:rsid w:val="00A751AB"/>
    <w:rsid w:val="00A755FB"/>
    <w:rsid w:val="00A756B4"/>
    <w:rsid w:val="00A7572F"/>
    <w:rsid w:val="00A75A52"/>
    <w:rsid w:val="00A75A6A"/>
    <w:rsid w:val="00A75A7A"/>
    <w:rsid w:val="00A75AC7"/>
    <w:rsid w:val="00A75F11"/>
    <w:rsid w:val="00A761A8"/>
    <w:rsid w:val="00A76257"/>
    <w:rsid w:val="00A763C3"/>
    <w:rsid w:val="00A76927"/>
    <w:rsid w:val="00A76938"/>
    <w:rsid w:val="00A76A08"/>
    <w:rsid w:val="00A76CC0"/>
    <w:rsid w:val="00A76F57"/>
    <w:rsid w:val="00A773EB"/>
    <w:rsid w:val="00A774A9"/>
    <w:rsid w:val="00A7761B"/>
    <w:rsid w:val="00A7764F"/>
    <w:rsid w:val="00A778A4"/>
    <w:rsid w:val="00A77B52"/>
    <w:rsid w:val="00A77C2B"/>
    <w:rsid w:val="00A77ED4"/>
    <w:rsid w:val="00A77EDE"/>
    <w:rsid w:val="00A802CE"/>
    <w:rsid w:val="00A8047A"/>
    <w:rsid w:val="00A8057E"/>
    <w:rsid w:val="00A80734"/>
    <w:rsid w:val="00A807A6"/>
    <w:rsid w:val="00A80D6C"/>
    <w:rsid w:val="00A80D98"/>
    <w:rsid w:val="00A810C5"/>
    <w:rsid w:val="00A810FB"/>
    <w:rsid w:val="00A8117D"/>
    <w:rsid w:val="00A811AF"/>
    <w:rsid w:val="00A81340"/>
    <w:rsid w:val="00A8144C"/>
    <w:rsid w:val="00A81776"/>
    <w:rsid w:val="00A81855"/>
    <w:rsid w:val="00A81B42"/>
    <w:rsid w:val="00A82090"/>
    <w:rsid w:val="00A8222E"/>
    <w:rsid w:val="00A822B6"/>
    <w:rsid w:val="00A822E2"/>
    <w:rsid w:val="00A82524"/>
    <w:rsid w:val="00A826D7"/>
    <w:rsid w:val="00A82A29"/>
    <w:rsid w:val="00A82E32"/>
    <w:rsid w:val="00A82EA1"/>
    <w:rsid w:val="00A8316B"/>
    <w:rsid w:val="00A833FD"/>
    <w:rsid w:val="00A83664"/>
    <w:rsid w:val="00A836D8"/>
    <w:rsid w:val="00A838F3"/>
    <w:rsid w:val="00A83935"/>
    <w:rsid w:val="00A83C07"/>
    <w:rsid w:val="00A83D51"/>
    <w:rsid w:val="00A84038"/>
    <w:rsid w:val="00A8404F"/>
    <w:rsid w:val="00A84211"/>
    <w:rsid w:val="00A842FC"/>
    <w:rsid w:val="00A84349"/>
    <w:rsid w:val="00A8436D"/>
    <w:rsid w:val="00A84400"/>
    <w:rsid w:val="00A84929"/>
    <w:rsid w:val="00A84ACD"/>
    <w:rsid w:val="00A84B2F"/>
    <w:rsid w:val="00A84BB8"/>
    <w:rsid w:val="00A84EF1"/>
    <w:rsid w:val="00A8503C"/>
    <w:rsid w:val="00A851AB"/>
    <w:rsid w:val="00A85221"/>
    <w:rsid w:val="00A85342"/>
    <w:rsid w:val="00A85A01"/>
    <w:rsid w:val="00A85C47"/>
    <w:rsid w:val="00A85D7C"/>
    <w:rsid w:val="00A85EEC"/>
    <w:rsid w:val="00A8603A"/>
    <w:rsid w:val="00A862CA"/>
    <w:rsid w:val="00A865A9"/>
    <w:rsid w:val="00A86711"/>
    <w:rsid w:val="00A86768"/>
    <w:rsid w:val="00A867B5"/>
    <w:rsid w:val="00A86B74"/>
    <w:rsid w:val="00A86C31"/>
    <w:rsid w:val="00A86CCC"/>
    <w:rsid w:val="00A86D39"/>
    <w:rsid w:val="00A86D79"/>
    <w:rsid w:val="00A87430"/>
    <w:rsid w:val="00A875C1"/>
    <w:rsid w:val="00A8768D"/>
    <w:rsid w:val="00A87791"/>
    <w:rsid w:val="00A877C6"/>
    <w:rsid w:val="00A8798A"/>
    <w:rsid w:val="00A87B41"/>
    <w:rsid w:val="00A87B49"/>
    <w:rsid w:val="00A87E53"/>
    <w:rsid w:val="00A9043B"/>
    <w:rsid w:val="00A90545"/>
    <w:rsid w:val="00A9063F"/>
    <w:rsid w:val="00A90A2E"/>
    <w:rsid w:val="00A90C1B"/>
    <w:rsid w:val="00A914A2"/>
    <w:rsid w:val="00A91A11"/>
    <w:rsid w:val="00A91F36"/>
    <w:rsid w:val="00A9200A"/>
    <w:rsid w:val="00A92185"/>
    <w:rsid w:val="00A921D2"/>
    <w:rsid w:val="00A922C4"/>
    <w:rsid w:val="00A9246F"/>
    <w:rsid w:val="00A9287D"/>
    <w:rsid w:val="00A92D3E"/>
    <w:rsid w:val="00A93018"/>
    <w:rsid w:val="00A9342B"/>
    <w:rsid w:val="00A935A6"/>
    <w:rsid w:val="00A93602"/>
    <w:rsid w:val="00A9380A"/>
    <w:rsid w:val="00A93A18"/>
    <w:rsid w:val="00A93A82"/>
    <w:rsid w:val="00A93B2C"/>
    <w:rsid w:val="00A93B76"/>
    <w:rsid w:val="00A93C9C"/>
    <w:rsid w:val="00A93D0C"/>
    <w:rsid w:val="00A941B9"/>
    <w:rsid w:val="00A94202"/>
    <w:rsid w:val="00A942FC"/>
    <w:rsid w:val="00A943A7"/>
    <w:rsid w:val="00A94564"/>
    <w:rsid w:val="00A948A3"/>
    <w:rsid w:val="00A948C8"/>
    <w:rsid w:val="00A94917"/>
    <w:rsid w:val="00A94D20"/>
    <w:rsid w:val="00A94E21"/>
    <w:rsid w:val="00A94E47"/>
    <w:rsid w:val="00A94FAD"/>
    <w:rsid w:val="00A94FF4"/>
    <w:rsid w:val="00A950D7"/>
    <w:rsid w:val="00A954FC"/>
    <w:rsid w:val="00A959B7"/>
    <w:rsid w:val="00A95B77"/>
    <w:rsid w:val="00A95C59"/>
    <w:rsid w:val="00A95C84"/>
    <w:rsid w:val="00A95CE3"/>
    <w:rsid w:val="00A95D51"/>
    <w:rsid w:val="00A95E02"/>
    <w:rsid w:val="00A95E1C"/>
    <w:rsid w:val="00A95EE0"/>
    <w:rsid w:val="00A96106"/>
    <w:rsid w:val="00A962AA"/>
    <w:rsid w:val="00A962B4"/>
    <w:rsid w:val="00A9637D"/>
    <w:rsid w:val="00A964AA"/>
    <w:rsid w:val="00A96657"/>
    <w:rsid w:val="00A96F7C"/>
    <w:rsid w:val="00A972FA"/>
    <w:rsid w:val="00A9746B"/>
    <w:rsid w:val="00A977AB"/>
    <w:rsid w:val="00A97AE9"/>
    <w:rsid w:val="00A97B46"/>
    <w:rsid w:val="00A97C2B"/>
    <w:rsid w:val="00A97C97"/>
    <w:rsid w:val="00A97CB3"/>
    <w:rsid w:val="00A97F55"/>
    <w:rsid w:val="00AA0331"/>
    <w:rsid w:val="00AA0461"/>
    <w:rsid w:val="00AA0614"/>
    <w:rsid w:val="00AA08E2"/>
    <w:rsid w:val="00AA0B1E"/>
    <w:rsid w:val="00AA0BAA"/>
    <w:rsid w:val="00AA0CC3"/>
    <w:rsid w:val="00AA0DCF"/>
    <w:rsid w:val="00AA100B"/>
    <w:rsid w:val="00AA10D5"/>
    <w:rsid w:val="00AA10FF"/>
    <w:rsid w:val="00AA13A6"/>
    <w:rsid w:val="00AA142F"/>
    <w:rsid w:val="00AA2567"/>
    <w:rsid w:val="00AA25F4"/>
    <w:rsid w:val="00AA27B0"/>
    <w:rsid w:val="00AA2834"/>
    <w:rsid w:val="00AA29E4"/>
    <w:rsid w:val="00AA2CD1"/>
    <w:rsid w:val="00AA2F84"/>
    <w:rsid w:val="00AA3278"/>
    <w:rsid w:val="00AA33A5"/>
    <w:rsid w:val="00AA36F4"/>
    <w:rsid w:val="00AA374B"/>
    <w:rsid w:val="00AA374C"/>
    <w:rsid w:val="00AA38C6"/>
    <w:rsid w:val="00AA38DA"/>
    <w:rsid w:val="00AA396F"/>
    <w:rsid w:val="00AA3B2D"/>
    <w:rsid w:val="00AA3B6F"/>
    <w:rsid w:val="00AA3D5D"/>
    <w:rsid w:val="00AA3E98"/>
    <w:rsid w:val="00AA3EFE"/>
    <w:rsid w:val="00AA3FA8"/>
    <w:rsid w:val="00AA40E9"/>
    <w:rsid w:val="00AA41F4"/>
    <w:rsid w:val="00AA4237"/>
    <w:rsid w:val="00AA4882"/>
    <w:rsid w:val="00AA49BE"/>
    <w:rsid w:val="00AA4ABF"/>
    <w:rsid w:val="00AA4B51"/>
    <w:rsid w:val="00AA4E48"/>
    <w:rsid w:val="00AA5189"/>
    <w:rsid w:val="00AA52E7"/>
    <w:rsid w:val="00AA5304"/>
    <w:rsid w:val="00AA5579"/>
    <w:rsid w:val="00AA56DB"/>
    <w:rsid w:val="00AA56ED"/>
    <w:rsid w:val="00AA5771"/>
    <w:rsid w:val="00AA5790"/>
    <w:rsid w:val="00AA596D"/>
    <w:rsid w:val="00AA5A03"/>
    <w:rsid w:val="00AA5A63"/>
    <w:rsid w:val="00AA5DD1"/>
    <w:rsid w:val="00AA6106"/>
    <w:rsid w:val="00AA63BF"/>
    <w:rsid w:val="00AA658D"/>
    <w:rsid w:val="00AA662F"/>
    <w:rsid w:val="00AA66C1"/>
    <w:rsid w:val="00AA67E5"/>
    <w:rsid w:val="00AA6B05"/>
    <w:rsid w:val="00AA6D94"/>
    <w:rsid w:val="00AA6ED5"/>
    <w:rsid w:val="00AA7190"/>
    <w:rsid w:val="00AA71DD"/>
    <w:rsid w:val="00AA7438"/>
    <w:rsid w:val="00AA745A"/>
    <w:rsid w:val="00AA7804"/>
    <w:rsid w:val="00AA7838"/>
    <w:rsid w:val="00AA7AFF"/>
    <w:rsid w:val="00AA7B5C"/>
    <w:rsid w:val="00AA7DD4"/>
    <w:rsid w:val="00AA7FDA"/>
    <w:rsid w:val="00AB00BD"/>
    <w:rsid w:val="00AB017D"/>
    <w:rsid w:val="00AB01D0"/>
    <w:rsid w:val="00AB03BB"/>
    <w:rsid w:val="00AB04E2"/>
    <w:rsid w:val="00AB0709"/>
    <w:rsid w:val="00AB0AEB"/>
    <w:rsid w:val="00AB0C70"/>
    <w:rsid w:val="00AB0EE4"/>
    <w:rsid w:val="00AB1196"/>
    <w:rsid w:val="00AB12E6"/>
    <w:rsid w:val="00AB14AC"/>
    <w:rsid w:val="00AB159F"/>
    <w:rsid w:val="00AB15B7"/>
    <w:rsid w:val="00AB1696"/>
    <w:rsid w:val="00AB178E"/>
    <w:rsid w:val="00AB17E1"/>
    <w:rsid w:val="00AB1989"/>
    <w:rsid w:val="00AB1A45"/>
    <w:rsid w:val="00AB1B61"/>
    <w:rsid w:val="00AB1B79"/>
    <w:rsid w:val="00AB1C3A"/>
    <w:rsid w:val="00AB1D5A"/>
    <w:rsid w:val="00AB1D6C"/>
    <w:rsid w:val="00AB1D71"/>
    <w:rsid w:val="00AB22D6"/>
    <w:rsid w:val="00AB255D"/>
    <w:rsid w:val="00AB2686"/>
    <w:rsid w:val="00AB2883"/>
    <w:rsid w:val="00AB2930"/>
    <w:rsid w:val="00AB2A2D"/>
    <w:rsid w:val="00AB2B65"/>
    <w:rsid w:val="00AB2EB3"/>
    <w:rsid w:val="00AB30EA"/>
    <w:rsid w:val="00AB3125"/>
    <w:rsid w:val="00AB3129"/>
    <w:rsid w:val="00AB318D"/>
    <w:rsid w:val="00AB32C8"/>
    <w:rsid w:val="00AB3F20"/>
    <w:rsid w:val="00AB3F83"/>
    <w:rsid w:val="00AB40B7"/>
    <w:rsid w:val="00AB4248"/>
    <w:rsid w:val="00AB425D"/>
    <w:rsid w:val="00AB4603"/>
    <w:rsid w:val="00AB479C"/>
    <w:rsid w:val="00AB48FD"/>
    <w:rsid w:val="00AB49DF"/>
    <w:rsid w:val="00AB49F1"/>
    <w:rsid w:val="00AB4A75"/>
    <w:rsid w:val="00AB4ADC"/>
    <w:rsid w:val="00AB4DCC"/>
    <w:rsid w:val="00AB50A8"/>
    <w:rsid w:val="00AB54A3"/>
    <w:rsid w:val="00AB5535"/>
    <w:rsid w:val="00AB55A3"/>
    <w:rsid w:val="00AB55E4"/>
    <w:rsid w:val="00AB5613"/>
    <w:rsid w:val="00AB5B6A"/>
    <w:rsid w:val="00AB5C28"/>
    <w:rsid w:val="00AB5FA9"/>
    <w:rsid w:val="00AB648E"/>
    <w:rsid w:val="00AB6854"/>
    <w:rsid w:val="00AB6F42"/>
    <w:rsid w:val="00AB7035"/>
    <w:rsid w:val="00AB70F5"/>
    <w:rsid w:val="00AB720E"/>
    <w:rsid w:val="00AB7482"/>
    <w:rsid w:val="00AB750D"/>
    <w:rsid w:val="00AB7616"/>
    <w:rsid w:val="00AB771F"/>
    <w:rsid w:val="00AB778E"/>
    <w:rsid w:val="00AB77A1"/>
    <w:rsid w:val="00AB7BD4"/>
    <w:rsid w:val="00AB7DDF"/>
    <w:rsid w:val="00AC0007"/>
    <w:rsid w:val="00AC026F"/>
    <w:rsid w:val="00AC02B2"/>
    <w:rsid w:val="00AC03A1"/>
    <w:rsid w:val="00AC06C6"/>
    <w:rsid w:val="00AC07B8"/>
    <w:rsid w:val="00AC07DF"/>
    <w:rsid w:val="00AC0AC7"/>
    <w:rsid w:val="00AC0AED"/>
    <w:rsid w:val="00AC0D0E"/>
    <w:rsid w:val="00AC1501"/>
    <w:rsid w:val="00AC1517"/>
    <w:rsid w:val="00AC1776"/>
    <w:rsid w:val="00AC19CE"/>
    <w:rsid w:val="00AC1B9B"/>
    <w:rsid w:val="00AC2238"/>
    <w:rsid w:val="00AC23AE"/>
    <w:rsid w:val="00AC28AA"/>
    <w:rsid w:val="00AC2AFE"/>
    <w:rsid w:val="00AC2B3D"/>
    <w:rsid w:val="00AC30E6"/>
    <w:rsid w:val="00AC311E"/>
    <w:rsid w:val="00AC34B7"/>
    <w:rsid w:val="00AC36F8"/>
    <w:rsid w:val="00AC3740"/>
    <w:rsid w:val="00AC383A"/>
    <w:rsid w:val="00AC38CB"/>
    <w:rsid w:val="00AC392A"/>
    <w:rsid w:val="00AC3A9E"/>
    <w:rsid w:val="00AC3B72"/>
    <w:rsid w:val="00AC4456"/>
    <w:rsid w:val="00AC454E"/>
    <w:rsid w:val="00AC4603"/>
    <w:rsid w:val="00AC48C2"/>
    <w:rsid w:val="00AC49C1"/>
    <w:rsid w:val="00AC4C2E"/>
    <w:rsid w:val="00AC4FB5"/>
    <w:rsid w:val="00AC521F"/>
    <w:rsid w:val="00AC5281"/>
    <w:rsid w:val="00AC5314"/>
    <w:rsid w:val="00AC5876"/>
    <w:rsid w:val="00AC5AA9"/>
    <w:rsid w:val="00AC5C61"/>
    <w:rsid w:val="00AC5EF0"/>
    <w:rsid w:val="00AC662D"/>
    <w:rsid w:val="00AC678A"/>
    <w:rsid w:val="00AC68C6"/>
    <w:rsid w:val="00AC692B"/>
    <w:rsid w:val="00AC6A2C"/>
    <w:rsid w:val="00AC6C47"/>
    <w:rsid w:val="00AC6C80"/>
    <w:rsid w:val="00AC6D65"/>
    <w:rsid w:val="00AC6DCC"/>
    <w:rsid w:val="00AC6E5A"/>
    <w:rsid w:val="00AC6E9F"/>
    <w:rsid w:val="00AC6EFB"/>
    <w:rsid w:val="00AC705D"/>
    <w:rsid w:val="00AC72B1"/>
    <w:rsid w:val="00AC7380"/>
    <w:rsid w:val="00AC7432"/>
    <w:rsid w:val="00AC76FD"/>
    <w:rsid w:val="00AC78D4"/>
    <w:rsid w:val="00AC7941"/>
    <w:rsid w:val="00AC7951"/>
    <w:rsid w:val="00AC7CDE"/>
    <w:rsid w:val="00AC7D4A"/>
    <w:rsid w:val="00AD033E"/>
    <w:rsid w:val="00AD0508"/>
    <w:rsid w:val="00AD0680"/>
    <w:rsid w:val="00AD07E2"/>
    <w:rsid w:val="00AD0B92"/>
    <w:rsid w:val="00AD0BF6"/>
    <w:rsid w:val="00AD0D04"/>
    <w:rsid w:val="00AD0E07"/>
    <w:rsid w:val="00AD1072"/>
    <w:rsid w:val="00AD113D"/>
    <w:rsid w:val="00AD14CC"/>
    <w:rsid w:val="00AD1745"/>
    <w:rsid w:val="00AD185F"/>
    <w:rsid w:val="00AD186D"/>
    <w:rsid w:val="00AD19D8"/>
    <w:rsid w:val="00AD1B06"/>
    <w:rsid w:val="00AD1C4C"/>
    <w:rsid w:val="00AD282F"/>
    <w:rsid w:val="00AD2C73"/>
    <w:rsid w:val="00AD31FA"/>
    <w:rsid w:val="00AD3590"/>
    <w:rsid w:val="00AD3645"/>
    <w:rsid w:val="00AD36F1"/>
    <w:rsid w:val="00AD38BF"/>
    <w:rsid w:val="00AD38F1"/>
    <w:rsid w:val="00AD3D25"/>
    <w:rsid w:val="00AD3FF3"/>
    <w:rsid w:val="00AD409F"/>
    <w:rsid w:val="00AD4122"/>
    <w:rsid w:val="00AD4213"/>
    <w:rsid w:val="00AD42FA"/>
    <w:rsid w:val="00AD4680"/>
    <w:rsid w:val="00AD4D4C"/>
    <w:rsid w:val="00AD5366"/>
    <w:rsid w:val="00AD54D6"/>
    <w:rsid w:val="00AD556F"/>
    <w:rsid w:val="00AD5909"/>
    <w:rsid w:val="00AD5B94"/>
    <w:rsid w:val="00AD5BA8"/>
    <w:rsid w:val="00AD5BE5"/>
    <w:rsid w:val="00AD5D60"/>
    <w:rsid w:val="00AD5D79"/>
    <w:rsid w:val="00AD60C1"/>
    <w:rsid w:val="00AD6327"/>
    <w:rsid w:val="00AD6395"/>
    <w:rsid w:val="00AD64D9"/>
    <w:rsid w:val="00AD65A9"/>
    <w:rsid w:val="00AD691F"/>
    <w:rsid w:val="00AD6BC3"/>
    <w:rsid w:val="00AD6E01"/>
    <w:rsid w:val="00AD6E64"/>
    <w:rsid w:val="00AD6F93"/>
    <w:rsid w:val="00AD7007"/>
    <w:rsid w:val="00AD73CB"/>
    <w:rsid w:val="00AD7424"/>
    <w:rsid w:val="00AD7425"/>
    <w:rsid w:val="00AD7570"/>
    <w:rsid w:val="00AD784B"/>
    <w:rsid w:val="00AD78CD"/>
    <w:rsid w:val="00AD7C49"/>
    <w:rsid w:val="00AD7D9D"/>
    <w:rsid w:val="00AD7FE1"/>
    <w:rsid w:val="00AE01BB"/>
    <w:rsid w:val="00AE0275"/>
    <w:rsid w:val="00AE0525"/>
    <w:rsid w:val="00AE0914"/>
    <w:rsid w:val="00AE0F5A"/>
    <w:rsid w:val="00AE1293"/>
    <w:rsid w:val="00AE148E"/>
    <w:rsid w:val="00AE1591"/>
    <w:rsid w:val="00AE15F7"/>
    <w:rsid w:val="00AE1679"/>
    <w:rsid w:val="00AE18B2"/>
    <w:rsid w:val="00AE19F2"/>
    <w:rsid w:val="00AE1B21"/>
    <w:rsid w:val="00AE1BF4"/>
    <w:rsid w:val="00AE1C8C"/>
    <w:rsid w:val="00AE209F"/>
    <w:rsid w:val="00AE241A"/>
    <w:rsid w:val="00AE274B"/>
    <w:rsid w:val="00AE27A2"/>
    <w:rsid w:val="00AE2842"/>
    <w:rsid w:val="00AE284C"/>
    <w:rsid w:val="00AE2F50"/>
    <w:rsid w:val="00AE2FF8"/>
    <w:rsid w:val="00AE36FE"/>
    <w:rsid w:val="00AE3781"/>
    <w:rsid w:val="00AE39CD"/>
    <w:rsid w:val="00AE39D5"/>
    <w:rsid w:val="00AE3A6D"/>
    <w:rsid w:val="00AE3C2E"/>
    <w:rsid w:val="00AE3D5F"/>
    <w:rsid w:val="00AE42EE"/>
    <w:rsid w:val="00AE42F2"/>
    <w:rsid w:val="00AE43D2"/>
    <w:rsid w:val="00AE4814"/>
    <w:rsid w:val="00AE48FC"/>
    <w:rsid w:val="00AE490A"/>
    <w:rsid w:val="00AE4999"/>
    <w:rsid w:val="00AE4A98"/>
    <w:rsid w:val="00AE4B85"/>
    <w:rsid w:val="00AE4DD8"/>
    <w:rsid w:val="00AE4E9C"/>
    <w:rsid w:val="00AE508E"/>
    <w:rsid w:val="00AE5337"/>
    <w:rsid w:val="00AE5416"/>
    <w:rsid w:val="00AE56BE"/>
    <w:rsid w:val="00AE58DD"/>
    <w:rsid w:val="00AE59A4"/>
    <w:rsid w:val="00AE5B51"/>
    <w:rsid w:val="00AE5B92"/>
    <w:rsid w:val="00AE5D61"/>
    <w:rsid w:val="00AE60F8"/>
    <w:rsid w:val="00AE623E"/>
    <w:rsid w:val="00AE6333"/>
    <w:rsid w:val="00AE6360"/>
    <w:rsid w:val="00AE6688"/>
    <w:rsid w:val="00AE6906"/>
    <w:rsid w:val="00AE7084"/>
    <w:rsid w:val="00AE70A8"/>
    <w:rsid w:val="00AE70FB"/>
    <w:rsid w:val="00AE71F4"/>
    <w:rsid w:val="00AE729A"/>
    <w:rsid w:val="00AE7303"/>
    <w:rsid w:val="00AE7320"/>
    <w:rsid w:val="00AE76F9"/>
    <w:rsid w:val="00AE7AB8"/>
    <w:rsid w:val="00AE7E3D"/>
    <w:rsid w:val="00AE7EEC"/>
    <w:rsid w:val="00AF024B"/>
    <w:rsid w:val="00AF037B"/>
    <w:rsid w:val="00AF0454"/>
    <w:rsid w:val="00AF054F"/>
    <w:rsid w:val="00AF064F"/>
    <w:rsid w:val="00AF07B5"/>
    <w:rsid w:val="00AF0856"/>
    <w:rsid w:val="00AF0D70"/>
    <w:rsid w:val="00AF0E7E"/>
    <w:rsid w:val="00AF10D1"/>
    <w:rsid w:val="00AF11F3"/>
    <w:rsid w:val="00AF128E"/>
    <w:rsid w:val="00AF138E"/>
    <w:rsid w:val="00AF15DA"/>
    <w:rsid w:val="00AF189B"/>
    <w:rsid w:val="00AF1C8D"/>
    <w:rsid w:val="00AF1CA8"/>
    <w:rsid w:val="00AF1E9C"/>
    <w:rsid w:val="00AF1F14"/>
    <w:rsid w:val="00AF20A5"/>
    <w:rsid w:val="00AF229F"/>
    <w:rsid w:val="00AF22E6"/>
    <w:rsid w:val="00AF24A1"/>
    <w:rsid w:val="00AF2865"/>
    <w:rsid w:val="00AF2900"/>
    <w:rsid w:val="00AF290A"/>
    <w:rsid w:val="00AF2960"/>
    <w:rsid w:val="00AF2B3E"/>
    <w:rsid w:val="00AF2BFE"/>
    <w:rsid w:val="00AF2D09"/>
    <w:rsid w:val="00AF2E92"/>
    <w:rsid w:val="00AF2E9B"/>
    <w:rsid w:val="00AF3159"/>
    <w:rsid w:val="00AF31C1"/>
    <w:rsid w:val="00AF31F3"/>
    <w:rsid w:val="00AF36C3"/>
    <w:rsid w:val="00AF3740"/>
    <w:rsid w:val="00AF3C10"/>
    <w:rsid w:val="00AF3C64"/>
    <w:rsid w:val="00AF3E37"/>
    <w:rsid w:val="00AF40C5"/>
    <w:rsid w:val="00AF474E"/>
    <w:rsid w:val="00AF4907"/>
    <w:rsid w:val="00AF4993"/>
    <w:rsid w:val="00AF49E8"/>
    <w:rsid w:val="00AF4B29"/>
    <w:rsid w:val="00AF4B9B"/>
    <w:rsid w:val="00AF4CA4"/>
    <w:rsid w:val="00AF4F36"/>
    <w:rsid w:val="00AF4FBF"/>
    <w:rsid w:val="00AF5166"/>
    <w:rsid w:val="00AF59E1"/>
    <w:rsid w:val="00AF5C37"/>
    <w:rsid w:val="00AF5EB2"/>
    <w:rsid w:val="00AF5EC7"/>
    <w:rsid w:val="00AF6116"/>
    <w:rsid w:val="00AF613A"/>
    <w:rsid w:val="00AF62BC"/>
    <w:rsid w:val="00AF63E0"/>
    <w:rsid w:val="00AF6606"/>
    <w:rsid w:val="00AF6721"/>
    <w:rsid w:val="00AF680E"/>
    <w:rsid w:val="00AF69BC"/>
    <w:rsid w:val="00AF6C75"/>
    <w:rsid w:val="00AF72D9"/>
    <w:rsid w:val="00AF73F3"/>
    <w:rsid w:val="00AF769F"/>
    <w:rsid w:val="00AF7770"/>
    <w:rsid w:val="00AF7773"/>
    <w:rsid w:val="00AF7C5D"/>
    <w:rsid w:val="00B00003"/>
    <w:rsid w:val="00B001E9"/>
    <w:rsid w:val="00B0037D"/>
    <w:rsid w:val="00B004A8"/>
    <w:rsid w:val="00B0053F"/>
    <w:rsid w:val="00B00686"/>
    <w:rsid w:val="00B0082E"/>
    <w:rsid w:val="00B00895"/>
    <w:rsid w:val="00B00958"/>
    <w:rsid w:val="00B00B8F"/>
    <w:rsid w:val="00B00B99"/>
    <w:rsid w:val="00B00E61"/>
    <w:rsid w:val="00B00EF6"/>
    <w:rsid w:val="00B00F50"/>
    <w:rsid w:val="00B010A2"/>
    <w:rsid w:val="00B011FD"/>
    <w:rsid w:val="00B01329"/>
    <w:rsid w:val="00B01476"/>
    <w:rsid w:val="00B015DA"/>
    <w:rsid w:val="00B01746"/>
    <w:rsid w:val="00B01B5E"/>
    <w:rsid w:val="00B01BF0"/>
    <w:rsid w:val="00B01DD0"/>
    <w:rsid w:val="00B01DE4"/>
    <w:rsid w:val="00B01E09"/>
    <w:rsid w:val="00B01EBC"/>
    <w:rsid w:val="00B01F32"/>
    <w:rsid w:val="00B0213B"/>
    <w:rsid w:val="00B02157"/>
    <w:rsid w:val="00B02317"/>
    <w:rsid w:val="00B023BF"/>
    <w:rsid w:val="00B027CB"/>
    <w:rsid w:val="00B02B26"/>
    <w:rsid w:val="00B02B32"/>
    <w:rsid w:val="00B02B44"/>
    <w:rsid w:val="00B02C8F"/>
    <w:rsid w:val="00B02E7D"/>
    <w:rsid w:val="00B03183"/>
    <w:rsid w:val="00B03694"/>
    <w:rsid w:val="00B03C05"/>
    <w:rsid w:val="00B03F0D"/>
    <w:rsid w:val="00B03F55"/>
    <w:rsid w:val="00B040E8"/>
    <w:rsid w:val="00B04121"/>
    <w:rsid w:val="00B04544"/>
    <w:rsid w:val="00B045EF"/>
    <w:rsid w:val="00B046EA"/>
    <w:rsid w:val="00B047A5"/>
    <w:rsid w:val="00B048C0"/>
    <w:rsid w:val="00B04910"/>
    <w:rsid w:val="00B0496B"/>
    <w:rsid w:val="00B0499A"/>
    <w:rsid w:val="00B04A76"/>
    <w:rsid w:val="00B04B6D"/>
    <w:rsid w:val="00B04BB9"/>
    <w:rsid w:val="00B050D4"/>
    <w:rsid w:val="00B05105"/>
    <w:rsid w:val="00B0516A"/>
    <w:rsid w:val="00B051DB"/>
    <w:rsid w:val="00B053AB"/>
    <w:rsid w:val="00B05423"/>
    <w:rsid w:val="00B056FC"/>
    <w:rsid w:val="00B05728"/>
    <w:rsid w:val="00B0596C"/>
    <w:rsid w:val="00B0598A"/>
    <w:rsid w:val="00B05D21"/>
    <w:rsid w:val="00B05D6D"/>
    <w:rsid w:val="00B05E7E"/>
    <w:rsid w:val="00B05F52"/>
    <w:rsid w:val="00B0624A"/>
    <w:rsid w:val="00B0627A"/>
    <w:rsid w:val="00B064A0"/>
    <w:rsid w:val="00B065CB"/>
    <w:rsid w:val="00B067EE"/>
    <w:rsid w:val="00B06843"/>
    <w:rsid w:val="00B06D4D"/>
    <w:rsid w:val="00B06E7E"/>
    <w:rsid w:val="00B070C7"/>
    <w:rsid w:val="00B074B7"/>
    <w:rsid w:val="00B07509"/>
    <w:rsid w:val="00B07A96"/>
    <w:rsid w:val="00B07DD5"/>
    <w:rsid w:val="00B101C6"/>
    <w:rsid w:val="00B1049B"/>
    <w:rsid w:val="00B10502"/>
    <w:rsid w:val="00B1061C"/>
    <w:rsid w:val="00B10A06"/>
    <w:rsid w:val="00B10A4A"/>
    <w:rsid w:val="00B10CA1"/>
    <w:rsid w:val="00B10F9C"/>
    <w:rsid w:val="00B11176"/>
    <w:rsid w:val="00B1129D"/>
    <w:rsid w:val="00B114C3"/>
    <w:rsid w:val="00B116BD"/>
    <w:rsid w:val="00B116EA"/>
    <w:rsid w:val="00B117F8"/>
    <w:rsid w:val="00B11967"/>
    <w:rsid w:val="00B11A7D"/>
    <w:rsid w:val="00B11A98"/>
    <w:rsid w:val="00B121E7"/>
    <w:rsid w:val="00B129D5"/>
    <w:rsid w:val="00B129E6"/>
    <w:rsid w:val="00B12B96"/>
    <w:rsid w:val="00B12C44"/>
    <w:rsid w:val="00B12D65"/>
    <w:rsid w:val="00B12DCF"/>
    <w:rsid w:val="00B12EE5"/>
    <w:rsid w:val="00B12F53"/>
    <w:rsid w:val="00B12F5F"/>
    <w:rsid w:val="00B13063"/>
    <w:rsid w:val="00B130AF"/>
    <w:rsid w:val="00B130C2"/>
    <w:rsid w:val="00B13206"/>
    <w:rsid w:val="00B135C7"/>
    <w:rsid w:val="00B135F6"/>
    <w:rsid w:val="00B13C46"/>
    <w:rsid w:val="00B13DBD"/>
    <w:rsid w:val="00B13F85"/>
    <w:rsid w:val="00B14092"/>
    <w:rsid w:val="00B14201"/>
    <w:rsid w:val="00B14561"/>
    <w:rsid w:val="00B145A8"/>
    <w:rsid w:val="00B145EF"/>
    <w:rsid w:val="00B1465B"/>
    <w:rsid w:val="00B14735"/>
    <w:rsid w:val="00B1484F"/>
    <w:rsid w:val="00B148BE"/>
    <w:rsid w:val="00B14935"/>
    <w:rsid w:val="00B14CDD"/>
    <w:rsid w:val="00B14DF1"/>
    <w:rsid w:val="00B14FCC"/>
    <w:rsid w:val="00B1504E"/>
    <w:rsid w:val="00B1511A"/>
    <w:rsid w:val="00B15267"/>
    <w:rsid w:val="00B154A7"/>
    <w:rsid w:val="00B158FD"/>
    <w:rsid w:val="00B15F0F"/>
    <w:rsid w:val="00B16562"/>
    <w:rsid w:val="00B166AE"/>
    <w:rsid w:val="00B16DCD"/>
    <w:rsid w:val="00B16DD7"/>
    <w:rsid w:val="00B16FF0"/>
    <w:rsid w:val="00B170D1"/>
    <w:rsid w:val="00B17114"/>
    <w:rsid w:val="00B1720E"/>
    <w:rsid w:val="00B1728C"/>
    <w:rsid w:val="00B17354"/>
    <w:rsid w:val="00B17495"/>
    <w:rsid w:val="00B17550"/>
    <w:rsid w:val="00B175CB"/>
    <w:rsid w:val="00B17889"/>
    <w:rsid w:val="00B17CB8"/>
    <w:rsid w:val="00B17E41"/>
    <w:rsid w:val="00B17EF3"/>
    <w:rsid w:val="00B20332"/>
    <w:rsid w:val="00B205C3"/>
    <w:rsid w:val="00B205CE"/>
    <w:rsid w:val="00B20788"/>
    <w:rsid w:val="00B20885"/>
    <w:rsid w:val="00B20A02"/>
    <w:rsid w:val="00B20BAB"/>
    <w:rsid w:val="00B20DA8"/>
    <w:rsid w:val="00B20FB8"/>
    <w:rsid w:val="00B215D2"/>
    <w:rsid w:val="00B2185C"/>
    <w:rsid w:val="00B21A91"/>
    <w:rsid w:val="00B21CC5"/>
    <w:rsid w:val="00B21F0C"/>
    <w:rsid w:val="00B22523"/>
    <w:rsid w:val="00B22596"/>
    <w:rsid w:val="00B226CC"/>
    <w:rsid w:val="00B228B4"/>
    <w:rsid w:val="00B22979"/>
    <w:rsid w:val="00B22F1E"/>
    <w:rsid w:val="00B22F33"/>
    <w:rsid w:val="00B22FED"/>
    <w:rsid w:val="00B232F3"/>
    <w:rsid w:val="00B23414"/>
    <w:rsid w:val="00B234C3"/>
    <w:rsid w:val="00B2395F"/>
    <w:rsid w:val="00B240A0"/>
    <w:rsid w:val="00B24130"/>
    <w:rsid w:val="00B24367"/>
    <w:rsid w:val="00B2439F"/>
    <w:rsid w:val="00B24483"/>
    <w:rsid w:val="00B245DF"/>
    <w:rsid w:val="00B24942"/>
    <w:rsid w:val="00B2495F"/>
    <w:rsid w:val="00B24AC9"/>
    <w:rsid w:val="00B24CD4"/>
    <w:rsid w:val="00B25045"/>
    <w:rsid w:val="00B25070"/>
    <w:rsid w:val="00B25589"/>
    <w:rsid w:val="00B257A0"/>
    <w:rsid w:val="00B257C3"/>
    <w:rsid w:val="00B257D0"/>
    <w:rsid w:val="00B25A18"/>
    <w:rsid w:val="00B26146"/>
    <w:rsid w:val="00B261E6"/>
    <w:rsid w:val="00B264B4"/>
    <w:rsid w:val="00B26896"/>
    <w:rsid w:val="00B26B28"/>
    <w:rsid w:val="00B26BD1"/>
    <w:rsid w:val="00B26D50"/>
    <w:rsid w:val="00B26E11"/>
    <w:rsid w:val="00B26F63"/>
    <w:rsid w:val="00B27524"/>
    <w:rsid w:val="00B2772A"/>
    <w:rsid w:val="00B27867"/>
    <w:rsid w:val="00B27C1C"/>
    <w:rsid w:val="00B27D3B"/>
    <w:rsid w:val="00B27E05"/>
    <w:rsid w:val="00B27E8B"/>
    <w:rsid w:val="00B27F1F"/>
    <w:rsid w:val="00B27FA9"/>
    <w:rsid w:val="00B30057"/>
    <w:rsid w:val="00B304BA"/>
    <w:rsid w:val="00B3067B"/>
    <w:rsid w:val="00B3091F"/>
    <w:rsid w:val="00B30BDE"/>
    <w:rsid w:val="00B30C39"/>
    <w:rsid w:val="00B30CC1"/>
    <w:rsid w:val="00B30EA9"/>
    <w:rsid w:val="00B310A6"/>
    <w:rsid w:val="00B31106"/>
    <w:rsid w:val="00B31271"/>
    <w:rsid w:val="00B31912"/>
    <w:rsid w:val="00B319E6"/>
    <w:rsid w:val="00B31E6B"/>
    <w:rsid w:val="00B322B0"/>
    <w:rsid w:val="00B324F3"/>
    <w:rsid w:val="00B3282D"/>
    <w:rsid w:val="00B32A88"/>
    <w:rsid w:val="00B32B82"/>
    <w:rsid w:val="00B32DA6"/>
    <w:rsid w:val="00B32E1A"/>
    <w:rsid w:val="00B32EE3"/>
    <w:rsid w:val="00B3316F"/>
    <w:rsid w:val="00B33487"/>
    <w:rsid w:val="00B33792"/>
    <w:rsid w:val="00B33B4A"/>
    <w:rsid w:val="00B33CCA"/>
    <w:rsid w:val="00B33FDB"/>
    <w:rsid w:val="00B343EF"/>
    <w:rsid w:val="00B3469F"/>
    <w:rsid w:val="00B34920"/>
    <w:rsid w:val="00B352D1"/>
    <w:rsid w:val="00B35A19"/>
    <w:rsid w:val="00B35A80"/>
    <w:rsid w:val="00B35B20"/>
    <w:rsid w:val="00B35E72"/>
    <w:rsid w:val="00B35F22"/>
    <w:rsid w:val="00B35F76"/>
    <w:rsid w:val="00B36007"/>
    <w:rsid w:val="00B3608F"/>
    <w:rsid w:val="00B361ED"/>
    <w:rsid w:val="00B3634D"/>
    <w:rsid w:val="00B36BBB"/>
    <w:rsid w:val="00B37023"/>
    <w:rsid w:val="00B372BB"/>
    <w:rsid w:val="00B372E5"/>
    <w:rsid w:val="00B37914"/>
    <w:rsid w:val="00B379DD"/>
    <w:rsid w:val="00B37AA6"/>
    <w:rsid w:val="00B37B9D"/>
    <w:rsid w:val="00B37C90"/>
    <w:rsid w:val="00B37EE2"/>
    <w:rsid w:val="00B40164"/>
    <w:rsid w:val="00B402FE"/>
    <w:rsid w:val="00B404D9"/>
    <w:rsid w:val="00B405FA"/>
    <w:rsid w:val="00B40B32"/>
    <w:rsid w:val="00B40E84"/>
    <w:rsid w:val="00B40FAB"/>
    <w:rsid w:val="00B412CC"/>
    <w:rsid w:val="00B413AC"/>
    <w:rsid w:val="00B4147A"/>
    <w:rsid w:val="00B41612"/>
    <w:rsid w:val="00B41715"/>
    <w:rsid w:val="00B41BEF"/>
    <w:rsid w:val="00B41E81"/>
    <w:rsid w:val="00B41F58"/>
    <w:rsid w:val="00B4204A"/>
    <w:rsid w:val="00B428BA"/>
    <w:rsid w:val="00B42977"/>
    <w:rsid w:val="00B42FDB"/>
    <w:rsid w:val="00B4332B"/>
    <w:rsid w:val="00B43390"/>
    <w:rsid w:val="00B43423"/>
    <w:rsid w:val="00B434B7"/>
    <w:rsid w:val="00B43554"/>
    <w:rsid w:val="00B437B4"/>
    <w:rsid w:val="00B438A6"/>
    <w:rsid w:val="00B43A09"/>
    <w:rsid w:val="00B43A4F"/>
    <w:rsid w:val="00B43A7E"/>
    <w:rsid w:val="00B43AEF"/>
    <w:rsid w:val="00B43BE4"/>
    <w:rsid w:val="00B43CFE"/>
    <w:rsid w:val="00B43E56"/>
    <w:rsid w:val="00B44793"/>
    <w:rsid w:val="00B44917"/>
    <w:rsid w:val="00B449D8"/>
    <w:rsid w:val="00B44AEF"/>
    <w:rsid w:val="00B44E6F"/>
    <w:rsid w:val="00B45067"/>
    <w:rsid w:val="00B45377"/>
    <w:rsid w:val="00B4592A"/>
    <w:rsid w:val="00B45950"/>
    <w:rsid w:val="00B4598F"/>
    <w:rsid w:val="00B45B64"/>
    <w:rsid w:val="00B45C5E"/>
    <w:rsid w:val="00B45C84"/>
    <w:rsid w:val="00B4620C"/>
    <w:rsid w:val="00B4634D"/>
    <w:rsid w:val="00B4662E"/>
    <w:rsid w:val="00B467F9"/>
    <w:rsid w:val="00B46A80"/>
    <w:rsid w:val="00B46AFD"/>
    <w:rsid w:val="00B46DD2"/>
    <w:rsid w:val="00B46EC9"/>
    <w:rsid w:val="00B4702E"/>
    <w:rsid w:val="00B470C9"/>
    <w:rsid w:val="00B4743E"/>
    <w:rsid w:val="00B47443"/>
    <w:rsid w:val="00B47694"/>
    <w:rsid w:val="00B479D9"/>
    <w:rsid w:val="00B47B26"/>
    <w:rsid w:val="00B47B4B"/>
    <w:rsid w:val="00B47BCE"/>
    <w:rsid w:val="00B47BEA"/>
    <w:rsid w:val="00B47C14"/>
    <w:rsid w:val="00B47D7E"/>
    <w:rsid w:val="00B47F8C"/>
    <w:rsid w:val="00B50408"/>
    <w:rsid w:val="00B5051C"/>
    <w:rsid w:val="00B505F1"/>
    <w:rsid w:val="00B50918"/>
    <w:rsid w:val="00B509A5"/>
    <w:rsid w:val="00B50B29"/>
    <w:rsid w:val="00B50B3E"/>
    <w:rsid w:val="00B50EF1"/>
    <w:rsid w:val="00B50F4A"/>
    <w:rsid w:val="00B51201"/>
    <w:rsid w:val="00B5135E"/>
    <w:rsid w:val="00B51386"/>
    <w:rsid w:val="00B5148C"/>
    <w:rsid w:val="00B51C50"/>
    <w:rsid w:val="00B51F27"/>
    <w:rsid w:val="00B52207"/>
    <w:rsid w:val="00B522B7"/>
    <w:rsid w:val="00B52550"/>
    <w:rsid w:val="00B525B2"/>
    <w:rsid w:val="00B52941"/>
    <w:rsid w:val="00B52AE8"/>
    <w:rsid w:val="00B52B45"/>
    <w:rsid w:val="00B52CD0"/>
    <w:rsid w:val="00B532AD"/>
    <w:rsid w:val="00B53679"/>
    <w:rsid w:val="00B53933"/>
    <w:rsid w:val="00B53BDD"/>
    <w:rsid w:val="00B53D40"/>
    <w:rsid w:val="00B53F02"/>
    <w:rsid w:val="00B5405F"/>
    <w:rsid w:val="00B542B5"/>
    <w:rsid w:val="00B543CF"/>
    <w:rsid w:val="00B5442D"/>
    <w:rsid w:val="00B544BD"/>
    <w:rsid w:val="00B546FA"/>
    <w:rsid w:val="00B552A0"/>
    <w:rsid w:val="00B5565B"/>
    <w:rsid w:val="00B55729"/>
    <w:rsid w:val="00B5574D"/>
    <w:rsid w:val="00B557D9"/>
    <w:rsid w:val="00B55902"/>
    <w:rsid w:val="00B559EC"/>
    <w:rsid w:val="00B55A80"/>
    <w:rsid w:val="00B55ED7"/>
    <w:rsid w:val="00B55F82"/>
    <w:rsid w:val="00B5602E"/>
    <w:rsid w:val="00B5658B"/>
    <w:rsid w:val="00B566DC"/>
    <w:rsid w:val="00B56877"/>
    <w:rsid w:val="00B568BC"/>
    <w:rsid w:val="00B56CDE"/>
    <w:rsid w:val="00B56D94"/>
    <w:rsid w:val="00B56E26"/>
    <w:rsid w:val="00B56F64"/>
    <w:rsid w:val="00B57079"/>
    <w:rsid w:val="00B574DB"/>
    <w:rsid w:val="00B575BE"/>
    <w:rsid w:val="00B57664"/>
    <w:rsid w:val="00B577C7"/>
    <w:rsid w:val="00B57D79"/>
    <w:rsid w:val="00B57E2C"/>
    <w:rsid w:val="00B60075"/>
    <w:rsid w:val="00B600F0"/>
    <w:rsid w:val="00B60201"/>
    <w:rsid w:val="00B60262"/>
    <w:rsid w:val="00B60351"/>
    <w:rsid w:val="00B60368"/>
    <w:rsid w:val="00B605CF"/>
    <w:rsid w:val="00B60731"/>
    <w:rsid w:val="00B6075A"/>
    <w:rsid w:val="00B60AD0"/>
    <w:rsid w:val="00B60BE1"/>
    <w:rsid w:val="00B60D34"/>
    <w:rsid w:val="00B60DD8"/>
    <w:rsid w:val="00B60E7A"/>
    <w:rsid w:val="00B60EB9"/>
    <w:rsid w:val="00B60EE9"/>
    <w:rsid w:val="00B60F74"/>
    <w:rsid w:val="00B61041"/>
    <w:rsid w:val="00B6111E"/>
    <w:rsid w:val="00B6129B"/>
    <w:rsid w:val="00B6131B"/>
    <w:rsid w:val="00B61407"/>
    <w:rsid w:val="00B61468"/>
    <w:rsid w:val="00B616D8"/>
    <w:rsid w:val="00B619E0"/>
    <w:rsid w:val="00B61A77"/>
    <w:rsid w:val="00B61AC8"/>
    <w:rsid w:val="00B61BD9"/>
    <w:rsid w:val="00B61D7A"/>
    <w:rsid w:val="00B6206C"/>
    <w:rsid w:val="00B623A0"/>
    <w:rsid w:val="00B6272F"/>
    <w:rsid w:val="00B6287F"/>
    <w:rsid w:val="00B628F1"/>
    <w:rsid w:val="00B62CF2"/>
    <w:rsid w:val="00B62E37"/>
    <w:rsid w:val="00B63019"/>
    <w:rsid w:val="00B630CC"/>
    <w:rsid w:val="00B631B7"/>
    <w:rsid w:val="00B6333D"/>
    <w:rsid w:val="00B6338C"/>
    <w:rsid w:val="00B63763"/>
    <w:rsid w:val="00B639C6"/>
    <w:rsid w:val="00B63B6D"/>
    <w:rsid w:val="00B6408E"/>
    <w:rsid w:val="00B640A3"/>
    <w:rsid w:val="00B6411F"/>
    <w:rsid w:val="00B646AF"/>
    <w:rsid w:val="00B64B56"/>
    <w:rsid w:val="00B64B80"/>
    <w:rsid w:val="00B64D1F"/>
    <w:rsid w:val="00B64E38"/>
    <w:rsid w:val="00B64EEF"/>
    <w:rsid w:val="00B64FDE"/>
    <w:rsid w:val="00B65062"/>
    <w:rsid w:val="00B6507B"/>
    <w:rsid w:val="00B652DD"/>
    <w:rsid w:val="00B653A4"/>
    <w:rsid w:val="00B6543F"/>
    <w:rsid w:val="00B65477"/>
    <w:rsid w:val="00B654CF"/>
    <w:rsid w:val="00B6556F"/>
    <w:rsid w:val="00B659E4"/>
    <w:rsid w:val="00B65BD2"/>
    <w:rsid w:val="00B65BDF"/>
    <w:rsid w:val="00B65E09"/>
    <w:rsid w:val="00B66170"/>
    <w:rsid w:val="00B661E9"/>
    <w:rsid w:val="00B6626D"/>
    <w:rsid w:val="00B666AD"/>
    <w:rsid w:val="00B668A4"/>
    <w:rsid w:val="00B668F4"/>
    <w:rsid w:val="00B66C00"/>
    <w:rsid w:val="00B66D27"/>
    <w:rsid w:val="00B66F3A"/>
    <w:rsid w:val="00B671AD"/>
    <w:rsid w:val="00B67340"/>
    <w:rsid w:val="00B67462"/>
    <w:rsid w:val="00B674E4"/>
    <w:rsid w:val="00B67578"/>
    <w:rsid w:val="00B6775B"/>
    <w:rsid w:val="00B6778E"/>
    <w:rsid w:val="00B6788A"/>
    <w:rsid w:val="00B6795B"/>
    <w:rsid w:val="00B67A22"/>
    <w:rsid w:val="00B67B2B"/>
    <w:rsid w:val="00B67D9A"/>
    <w:rsid w:val="00B700D6"/>
    <w:rsid w:val="00B700E6"/>
    <w:rsid w:val="00B7010E"/>
    <w:rsid w:val="00B704B6"/>
    <w:rsid w:val="00B70524"/>
    <w:rsid w:val="00B70584"/>
    <w:rsid w:val="00B70999"/>
    <w:rsid w:val="00B70A5D"/>
    <w:rsid w:val="00B70E63"/>
    <w:rsid w:val="00B70EBE"/>
    <w:rsid w:val="00B71402"/>
    <w:rsid w:val="00B7161C"/>
    <w:rsid w:val="00B71654"/>
    <w:rsid w:val="00B716F4"/>
    <w:rsid w:val="00B7172F"/>
    <w:rsid w:val="00B71947"/>
    <w:rsid w:val="00B7199D"/>
    <w:rsid w:val="00B71D3D"/>
    <w:rsid w:val="00B71D61"/>
    <w:rsid w:val="00B720B2"/>
    <w:rsid w:val="00B720FD"/>
    <w:rsid w:val="00B72229"/>
    <w:rsid w:val="00B72244"/>
    <w:rsid w:val="00B72421"/>
    <w:rsid w:val="00B728E0"/>
    <w:rsid w:val="00B72A21"/>
    <w:rsid w:val="00B72C72"/>
    <w:rsid w:val="00B72D00"/>
    <w:rsid w:val="00B72DDD"/>
    <w:rsid w:val="00B7306B"/>
    <w:rsid w:val="00B731D2"/>
    <w:rsid w:val="00B733EC"/>
    <w:rsid w:val="00B7355D"/>
    <w:rsid w:val="00B736BF"/>
    <w:rsid w:val="00B73754"/>
    <w:rsid w:val="00B73A6C"/>
    <w:rsid w:val="00B73E10"/>
    <w:rsid w:val="00B741BB"/>
    <w:rsid w:val="00B74201"/>
    <w:rsid w:val="00B74227"/>
    <w:rsid w:val="00B74293"/>
    <w:rsid w:val="00B743A2"/>
    <w:rsid w:val="00B7445A"/>
    <w:rsid w:val="00B7470C"/>
    <w:rsid w:val="00B74D1E"/>
    <w:rsid w:val="00B74EEC"/>
    <w:rsid w:val="00B74FC5"/>
    <w:rsid w:val="00B74FDA"/>
    <w:rsid w:val="00B751FD"/>
    <w:rsid w:val="00B75345"/>
    <w:rsid w:val="00B75381"/>
    <w:rsid w:val="00B7558B"/>
    <w:rsid w:val="00B75833"/>
    <w:rsid w:val="00B75C21"/>
    <w:rsid w:val="00B75F49"/>
    <w:rsid w:val="00B7609C"/>
    <w:rsid w:val="00B7642B"/>
    <w:rsid w:val="00B76470"/>
    <w:rsid w:val="00B76614"/>
    <w:rsid w:val="00B76642"/>
    <w:rsid w:val="00B768DB"/>
    <w:rsid w:val="00B76B1B"/>
    <w:rsid w:val="00B76CE2"/>
    <w:rsid w:val="00B76EE2"/>
    <w:rsid w:val="00B77035"/>
    <w:rsid w:val="00B77113"/>
    <w:rsid w:val="00B77425"/>
    <w:rsid w:val="00B777F1"/>
    <w:rsid w:val="00B7785A"/>
    <w:rsid w:val="00B778AA"/>
    <w:rsid w:val="00B77A89"/>
    <w:rsid w:val="00B77D52"/>
    <w:rsid w:val="00B77DD9"/>
    <w:rsid w:val="00B77E67"/>
    <w:rsid w:val="00B80331"/>
    <w:rsid w:val="00B808F3"/>
    <w:rsid w:val="00B80A6C"/>
    <w:rsid w:val="00B80B71"/>
    <w:rsid w:val="00B80F43"/>
    <w:rsid w:val="00B81120"/>
    <w:rsid w:val="00B81265"/>
    <w:rsid w:val="00B814F1"/>
    <w:rsid w:val="00B8174F"/>
    <w:rsid w:val="00B81B2C"/>
    <w:rsid w:val="00B81BD1"/>
    <w:rsid w:val="00B81F0B"/>
    <w:rsid w:val="00B82400"/>
    <w:rsid w:val="00B828F9"/>
    <w:rsid w:val="00B82A0B"/>
    <w:rsid w:val="00B82A72"/>
    <w:rsid w:val="00B82E57"/>
    <w:rsid w:val="00B83014"/>
    <w:rsid w:val="00B83025"/>
    <w:rsid w:val="00B8322E"/>
    <w:rsid w:val="00B8369F"/>
    <w:rsid w:val="00B836A0"/>
    <w:rsid w:val="00B83739"/>
    <w:rsid w:val="00B83A62"/>
    <w:rsid w:val="00B83C7A"/>
    <w:rsid w:val="00B83D2E"/>
    <w:rsid w:val="00B83F05"/>
    <w:rsid w:val="00B83F51"/>
    <w:rsid w:val="00B84550"/>
    <w:rsid w:val="00B847DB"/>
    <w:rsid w:val="00B84866"/>
    <w:rsid w:val="00B84AE8"/>
    <w:rsid w:val="00B84CB8"/>
    <w:rsid w:val="00B84D37"/>
    <w:rsid w:val="00B84E89"/>
    <w:rsid w:val="00B84EDB"/>
    <w:rsid w:val="00B850EC"/>
    <w:rsid w:val="00B8552A"/>
    <w:rsid w:val="00B855D7"/>
    <w:rsid w:val="00B8573B"/>
    <w:rsid w:val="00B8584F"/>
    <w:rsid w:val="00B85A7C"/>
    <w:rsid w:val="00B85C4B"/>
    <w:rsid w:val="00B85D2C"/>
    <w:rsid w:val="00B85E83"/>
    <w:rsid w:val="00B85FB8"/>
    <w:rsid w:val="00B86260"/>
    <w:rsid w:val="00B862D5"/>
    <w:rsid w:val="00B862F4"/>
    <w:rsid w:val="00B864DC"/>
    <w:rsid w:val="00B8651D"/>
    <w:rsid w:val="00B8652D"/>
    <w:rsid w:val="00B867FD"/>
    <w:rsid w:val="00B8693D"/>
    <w:rsid w:val="00B86D4E"/>
    <w:rsid w:val="00B86DEC"/>
    <w:rsid w:val="00B870AB"/>
    <w:rsid w:val="00B87144"/>
    <w:rsid w:val="00B87261"/>
    <w:rsid w:val="00B87284"/>
    <w:rsid w:val="00B87332"/>
    <w:rsid w:val="00B8755F"/>
    <w:rsid w:val="00B87653"/>
    <w:rsid w:val="00B87711"/>
    <w:rsid w:val="00B87D4F"/>
    <w:rsid w:val="00B87D8F"/>
    <w:rsid w:val="00B87EB6"/>
    <w:rsid w:val="00B87F03"/>
    <w:rsid w:val="00B87FA0"/>
    <w:rsid w:val="00B8A4B3"/>
    <w:rsid w:val="00B9014E"/>
    <w:rsid w:val="00B902FA"/>
    <w:rsid w:val="00B9076B"/>
    <w:rsid w:val="00B9087D"/>
    <w:rsid w:val="00B90D62"/>
    <w:rsid w:val="00B90DE8"/>
    <w:rsid w:val="00B91351"/>
    <w:rsid w:val="00B9143A"/>
    <w:rsid w:val="00B91958"/>
    <w:rsid w:val="00B91B51"/>
    <w:rsid w:val="00B91C98"/>
    <w:rsid w:val="00B92A71"/>
    <w:rsid w:val="00B92B68"/>
    <w:rsid w:val="00B92B87"/>
    <w:rsid w:val="00B92CFC"/>
    <w:rsid w:val="00B92F0F"/>
    <w:rsid w:val="00B93124"/>
    <w:rsid w:val="00B935F4"/>
    <w:rsid w:val="00B93CDF"/>
    <w:rsid w:val="00B940BB"/>
    <w:rsid w:val="00B94320"/>
    <w:rsid w:val="00B9462A"/>
    <w:rsid w:val="00B94877"/>
    <w:rsid w:val="00B94A93"/>
    <w:rsid w:val="00B94BAA"/>
    <w:rsid w:val="00B95004"/>
    <w:rsid w:val="00B9512D"/>
    <w:rsid w:val="00B95416"/>
    <w:rsid w:val="00B95515"/>
    <w:rsid w:val="00B9555E"/>
    <w:rsid w:val="00B95660"/>
    <w:rsid w:val="00B956A5"/>
    <w:rsid w:val="00B95786"/>
    <w:rsid w:val="00B95925"/>
    <w:rsid w:val="00B95C4D"/>
    <w:rsid w:val="00B95F8B"/>
    <w:rsid w:val="00B96052"/>
    <w:rsid w:val="00B964A7"/>
    <w:rsid w:val="00B96657"/>
    <w:rsid w:val="00B96691"/>
    <w:rsid w:val="00B967F7"/>
    <w:rsid w:val="00B96840"/>
    <w:rsid w:val="00B96B33"/>
    <w:rsid w:val="00B96B92"/>
    <w:rsid w:val="00B96DEC"/>
    <w:rsid w:val="00B97233"/>
    <w:rsid w:val="00B972CC"/>
    <w:rsid w:val="00B97667"/>
    <w:rsid w:val="00B979A0"/>
    <w:rsid w:val="00B97B54"/>
    <w:rsid w:val="00B97C44"/>
    <w:rsid w:val="00B97F11"/>
    <w:rsid w:val="00BA0249"/>
    <w:rsid w:val="00BA0524"/>
    <w:rsid w:val="00BA058A"/>
    <w:rsid w:val="00BA0831"/>
    <w:rsid w:val="00BA0871"/>
    <w:rsid w:val="00BA0A5D"/>
    <w:rsid w:val="00BA0CB6"/>
    <w:rsid w:val="00BA0D63"/>
    <w:rsid w:val="00BA0F1F"/>
    <w:rsid w:val="00BA127A"/>
    <w:rsid w:val="00BA170B"/>
    <w:rsid w:val="00BA181C"/>
    <w:rsid w:val="00BA1980"/>
    <w:rsid w:val="00BA1AC2"/>
    <w:rsid w:val="00BA1B3A"/>
    <w:rsid w:val="00BA1FF1"/>
    <w:rsid w:val="00BA229B"/>
    <w:rsid w:val="00BA235A"/>
    <w:rsid w:val="00BA23FC"/>
    <w:rsid w:val="00BA27A2"/>
    <w:rsid w:val="00BA2A5B"/>
    <w:rsid w:val="00BA2DD8"/>
    <w:rsid w:val="00BA2DE8"/>
    <w:rsid w:val="00BA2FC6"/>
    <w:rsid w:val="00BA35D7"/>
    <w:rsid w:val="00BA363B"/>
    <w:rsid w:val="00BA36B7"/>
    <w:rsid w:val="00BA36B8"/>
    <w:rsid w:val="00BA3736"/>
    <w:rsid w:val="00BA3934"/>
    <w:rsid w:val="00BA3CD0"/>
    <w:rsid w:val="00BA3DE9"/>
    <w:rsid w:val="00BA3F8A"/>
    <w:rsid w:val="00BA4171"/>
    <w:rsid w:val="00BA4693"/>
    <w:rsid w:val="00BA47AB"/>
    <w:rsid w:val="00BA4AB1"/>
    <w:rsid w:val="00BA4CA6"/>
    <w:rsid w:val="00BA4D7B"/>
    <w:rsid w:val="00BA50C2"/>
    <w:rsid w:val="00BA5139"/>
    <w:rsid w:val="00BA53D0"/>
    <w:rsid w:val="00BA5636"/>
    <w:rsid w:val="00BA56FA"/>
    <w:rsid w:val="00BA5709"/>
    <w:rsid w:val="00BA5A41"/>
    <w:rsid w:val="00BA5AE0"/>
    <w:rsid w:val="00BA5BD5"/>
    <w:rsid w:val="00BA5DF0"/>
    <w:rsid w:val="00BA5DF2"/>
    <w:rsid w:val="00BA5FD7"/>
    <w:rsid w:val="00BA613C"/>
    <w:rsid w:val="00BA61A3"/>
    <w:rsid w:val="00BA6236"/>
    <w:rsid w:val="00BA62E4"/>
    <w:rsid w:val="00BA63DC"/>
    <w:rsid w:val="00BA677F"/>
    <w:rsid w:val="00BA6D7E"/>
    <w:rsid w:val="00BA6F24"/>
    <w:rsid w:val="00BA702A"/>
    <w:rsid w:val="00BA71A6"/>
    <w:rsid w:val="00BA71C4"/>
    <w:rsid w:val="00BA723C"/>
    <w:rsid w:val="00BA7340"/>
    <w:rsid w:val="00BA74B6"/>
    <w:rsid w:val="00BA75CF"/>
    <w:rsid w:val="00BA7669"/>
    <w:rsid w:val="00BA772D"/>
    <w:rsid w:val="00BA776B"/>
    <w:rsid w:val="00BA7819"/>
    <w:rsid w:val="00BA7979"/>
    <w:rsid w:val="00BA7A7D"/>
    <w:rsid w:val="00BA7B12"/>
    <w:rsid w:val="00BA7B78"/>
    <w:rsid w:val="00BB02AD"/>
    <w:rsid w:val="00BB0400"/>
    <w:rsid w:val="00BB0680"/>
    <w:rsid w:val="00BB0832"/>
    <w:rsid w:val="00BB0A35"/>
    <w:rsid w:val="00BB0B93"/>
    <w:rsid w:val="00BB0BA6"/>
    <w:rsid w:val="00BB0CC0"/>
    <w:rsid w:val="00BB0D02"/>
    <w:rsid w:val="00BB1077"/>
    <w:rsid w:val="00BB194F"/>
    <w:rsid w:val="00BB19A7"/>
    <w:rsid w:val="00BB1D6E"/>
    <w:rsid w:val="00BB209F"/>
    <w:rsid w:val="00BB21BD"/>
    <w:rsid w:val="00BB261F"/>
    <w:rsid w:val="00BB29B7"/>
    <w:rsid w:val="00BB29FD"/>
    <w:rsid w:val="00BB2B69"/>
    <w:rsid w:val="00BB305C"/>
    <w:rsid w:val="00BB3114"/>
    <w:rsid w:val="00BB3262"/>
    <w:rsid w:val="00BB34AF"/>
    <w:rsid w:val="00BB36EE"/>
    <w:rsid w:val="00BB38B0"/>
    <w:rsid w:val="00BB3918"/>
    <w:rsid w:val="00BB3B74"/>
    <w:rsid w:val="00BB40DF"/>
    <w:rsid w:val="00BB4196"/>
    <w:rsid w:val="00BB4473"/>
    <w:rsid w:val="00BB46F5"/>
    <w:rsid w:val="00BB4776"/>
    <w:rsid w:val="00BB499E"/>
    <w:rsid w:val="00BB4AEE"/>
    <w:rsid w:val="00BB4CAD"/>
    <w:rsid w:val="00BB4CB6"/>
    <w:rsid w:val="00BB4F1F"/>
    <w:rsid w:val="00BB4F51"/>
    <w:rsid w:val="00BB5240"/>
    <w:rsid w:val="00BB529D"/>
    <w:rsid w:val="00BB52FB"/>
    <w:rsid w:val="00BB5366"/>
    <w:rsid w:val="00BB5641"/>
    <w:rsid w:val="00BB572C"/>
    <w:rsid w:val="00BB5F8F"/>
    <w:rsid w:val="00BB5FCF"/>
    <w:rsid w:val="00BB64BE"/>
    <w:rsid w:val="00BB652F"/>
    <w:rsid w:val="00BB6539"/>
    <w:rsid w:val="00BB65EF"/>
    <w:rsid w:val="00BB66D0"/>
    <w:rsid w:val="00BB6947"/>
    <w:rsid w:val="00BB69C2"/>
    <w:rsid w:val="00BB6B9F"/>
    <w:rsid w:val="00BB6C02"/>
    <w:rsid w:val="00BB6C17"/>
    <w:rsid w:val="00BB71C6"/>
    <w:rsid w:val="00BB7207"/>
    <w:rsid w:val="00BB72B1"/>
    <w:rsid w:val="00BB73AC"/>
    <w:rsid w:val="00BB73F5"/>
    <w:rsid w:val="00BB7528"/>
    <w:rsid w:val="00BB76BC"/>
    <w:rsid w:val="00BB76EF"/>
    <w:rsid w:val="00BB78CA"/>
    <w:rsid w:val="00BB7901"/>
    <w:rsid w:val="00BB7932"/>
    <w:rsid w:val="00BB798F"/>
    <w:rsid w:val="00BB7D75"/>
    <w:rsid w:val="00BC001D"/>
    <w:rsid w:val="00BC0111"/>
    <w:rsid w:val="00BC01EF"/>
    <w:rsid w:val="00BC0450"/>
    <w:rsid w:val="00BC05E1"/>
    <w:rsid w:val="00BC0752"/>
    <w:rsid w:val="00BC0761"/>
    <w:rsid w:val="00BC09E9"/>
    <w:rsid w:val="00BC0F58"/>
    <w:rsid w:val="00BC1036"/>
    <w:rsid w:val="00BC187D"/>
    <w:rsid w:val="00BC1901"/>
    <w:rsid w:val="00BC1A37"/>
    <w:rsid w:val="00BC1A41"/>
    <w:rsid w:val="00BC1C93"/>
    <w:rsid w:val="00BC1D44"/>
    <w:rsid w:val="00BC1DB0"/>
    <w:rsid w:val="00BC1E57"/>
    <w:rsid w:val="00BC2237"/>
    <w:rsid w:val="00BC2599"/>
    <w:rsid w:val="00BC25B9"/>
    <w:rsid w:val="00BC25F3"/>
    <w:rsid w:val="00BC27E9"/>
    <w:rsid w:val="00BC2BD2"/>
    <w:rsid w:val="00BC32C0"/>
    <w:rsid w:val="00BC3307"/>
    <w:rsid w:val="00BC3725"/>
    <w:rsid w:val="00BC3759"/>
    <w:rsid w:val="00BC3778"/>
    <w:rsid w:val="00BC3962"/>
    <w:rsid w:val="00BC3D5D"/>
    <w:rsid w:val="00BC3E03"/>
    <w:rsid w:val="00BC3E20"/>
    <w:rsid w:val="00BC3EED"/>
    <w:rsid w:val="00BC3FBB"/>
    <w:rsid w:val="00BC42BD"/>
    <w:rsid w:val="00BC436D"/>
    <w:rsid w:val="00BC438E"/>
    <w:rsid w:val="00BC43D1"/>
    <w:rsid w:val="00BC4751"/>
    <w:rsid w:val="00BC4823"/>
    <w:rsid w:val="00BC48D7"/>
    <w:rsid w:val="00BC4977"/>
    <w:rsid w:val="00BC4A9A"/>
    <w:rsid w:val="00BC4D4A"/>
    <w:rsid w:val="00BC5154"/>
    <w:rsid w:val="00BC51BF"/>
    <w:rsid w:val="00BC5489"/>
    <w:rsid w:val="00BC5916"/>
    <w:rsid w:val="00BC591B"/>
    <w:rsid w:val="00BC5C1B"/>
    <w:rsid w:val="00BC5DD6"/>
    <w:rsid w:val="00BC600F"/>
    <w:rsid w:val="00BC60F2"/>
    <w:rsid w:val="00BC619E"/>
    <w:rsid w:val="00BC61FF"/>
    <w:rsid w:val="00BC628F"/>
    <w:rsid w:val="00BC62CB"/>
    <w:rsid w:val="00BC6970"/>
    <w:rsid w:val="00BC6B92"/>
    <w:rsid w:val="00BC6CF7"/>
    <w:rsid w:val="00BC6D0A"/>
    <w:rsid w:val="00BC70C4"/>
    <w:rsid w:val="00BC71DE"/>
    <w:rsid w:val="00BC7212"/>
    <w:rsid w:val="00BC7493"/>
    <w:rsid w:val="00BC76B3"/>
    <w:rsid w:val="00BC76BE"/>
    <w:rsid w:val="00BC76F8"/>
    <w:rsid w:val="00BC776B"/>
    <w:rsid w:val="00BC78A0"/>
    <w:rsid w:val="00BC7939"/>
    <w:rsid w:val="00BC79D4"/>
    <w:rsid w:val="00BC7AD6"/>
    <w:rsid w:val="00BD016F"/>
    <w:rsid w:val="00BD01CD"/>
    <w:rsid w:val="00BD0202"/>
    <w:rsid w:val="00BD0285"/>
    <w:rsid w:val="00BD03A0"/>
    <w:rsid w:val="00BD048C"/>
    <w:rsid w:val="00BD05E1"/>
    <w:rsid w:val="00BD0734"/>
    <w:rsid w:val="00BD095F"/>
    <w:rsid w:val="00BD09E5"/>
    <w:rsid w:val="00BD0C03"/>
    <w:rsid w:val="00BD109B"/>
    <w:rsid w:val="00BD11B7"/>
    <w:rsid w:val="00BD11EE"/>
    <w:rsid w:val="00BD1271"/>
    <w:rsid w:val="00BD14E9"/>
    <w:rsid w:val="00BD1826"/>
    <w:rsid w:val="00BD1904"/>
    <w:rsid w:val="00BD1A5C"/>
    <w:rsid w:val="00BD1C25"/>
    <w:rsid w:val="00BD1FEE"/>
    <w:rsid w:val="00BD21F1"/>
    <w:rsid w:val="00BD22A0"/>
    <w:rsid w:val="00BD23A6"/>
    <w:rsid w:val="00BD2413"/>
    <w:rsid w:val="00BD26CC"/>
    <w:rsid w:val="00BD285F"/>
    <w:rsid w:val="00BD28D1"/>
    <w:rsid w:val="00BD2961"/>
    <w:rsid w:val="00BD2DBE"/>
    <w:rsid w:val="00BD3161"/>
    <w:rsid w:val="00BD39A1"/>
    <w:rsid w:val="00BD3A73"/>
    <w:rsid w:val="00BD3ACA"/>
    <w:rsid w:val="00BD3B58"/>
    <w:rsid w:val="00BD3C78"/>
    <w:rsid w:val="00BD3D0B"/>
    <w:rsid w:val="00BD4180"/>
    <w:rsid w:val="00BD4432"/>
    <w:rsid w:val="00BD447C"/>
    <w:rsid w:val="00BD47B3"/>
    <w:rsid w:val="00BD49C6"/>
    <w:rsid w:val="00BD4A8F"/>
    <w:rsid w:val="00BD4B12"/>
    <w:rsid w:val="00BD4B31"/>
    <w:rsid w:val="00BD4D52"/>
    <w:rsid w:val="00BD508F"/>
    <w:rsid w:val="00BD513F"/>
    <w:rsid w:val="00BD5176"/>
    <w:rsid w:val="00BD5308"/>
    <w:rsid w:val="00BD542C"/>
    <w:rsid w:val="00BD5640"/>
    <w:rsid w:val="00BD5B8C"/>
    <w:rsid w:val="00BD5C39"/>
    <w:rsid w:val="00BD5E43"/>
    <w:rsid w:val="00BD603A"/>
    <w:rsid w:val="00BD6916"/>
    <w:rsid w:val="00BD6AF6"/>
    <w:rsid w:val="00BD6E27"/>
    <w:rsid w:val="00BD7127"/>
    <w:rsid w:val="00BD74E2"/>
    <w:rsid w:val="00BD74EC"/>
    <w:rsid w:val="00BD773B"/>
    <w:rsid w:val="00BD77C7"/>
    <w:rsid w:val="00BD7B41"/>
    <w:rsid w:val="00BD7D45"/>
    <w:rsid w:val="00BD7E92"/>
    <w:rsid w:val="00BE002D"/>
    <w:rsid w:val="00BE0166"/>
    <w:rsid w:val="00BE034A"/>
    <w:rsid w:val="00BE0466"/>
    <w:rsid w:val="00BE0678"/>
    <w:rsid w:val="00BE0A8B"/>
    <w:rsid w:val="00BE0AEE"/>
    <w:rsid w:val="00BE0C98"/>
    <w:rsid w:val="00BE0F25"/>
    <w:rsid w:val="00BE10BD"/>
    <w:rsid w:val="00BE1383"/>
    <w:rsid w:val="00BE1715"/>
    <w:rsid w:val="00BE171B"/>
    <w:rsid w:val="00BE1746"/>
    <w:rsid w:val="00BE1892"/>
    <w:rsid w:val="00BE1912"/>
    <w:rsid w:val="00BE1B07"/>
    <w:rsid w:val="00BE1D4F"/>
    <w:rsid w:val="00BE1FF7"/>
    <w:rsid w:val="00BE21E6"/>
    <w:rsid w:val="00BE2302"/>
    <w:rsid w:val="00BE234F"/>
    <w:rsid w:val="00BE2517"/>
    <w:rsid w:val="00BE27DF"/>
    <w:rsid w:val="00BE297E"/>
    <w:rsid w:val="00BE29B2"/>
    <w:rsid w:val="00BE3120"/>
    <w:rsid w:val="00BE3244"/>
    <w:rsid w:val="00BE3271"/>
    <w:rsid w:val="00BE330C"/>
    <w:rsid w:val="00BE38A3"/>
    <w:rsid w:val="00BE3D70"/>
    <w:rsid w:val="00BE3E09"/>
    <w:rsid w:val="00BE417B"/>
    <w:rsid w:val="00BE4342"/>
    <w:rsid w:val="00BE4587"/>
    <w:rsid w:val="00BE4713"/>
    <w:rsid w:val="00BE4BA5"/>
    <w:rsid w:val="00BE4DDC"/>
    <w:rsid w:val="00BE4E5D"/>
    <w:rsid w:val="00BE4F16"/>
    <w:rsid w:val="00BE53A4"/>
    <w:rsid w:val="00BE53C9"/>
    <w:rsid w:val="00BE55F4"/>
    <w:rsid w:val="00BE5FEB"/>
    <w:rsid w:val="00BE6035"/>
    <w:rsid w:val="00BE625D"/>
    <w:rsid w:val="00BE636B"/>
    <w:rsid w:val="00BE637F"/>
    <w:rsid w:val="00BE6598"/>
    <w:rsid w:val="00BE66EB"/>
    <w:rsid w:val="00BE6921"/>
    <w:rsid w:val="00BE6A0F"/>
    <w:rsid w:val="00BE6A38"/>
    <w:rsid w:val="00BE6A5D"/>
    <w:rsid w:val="00BE6B6B"/>
    <w:rsid w:val="00BE6C40"/>
    <w:rsid w:val="00BE6E56"/>
    <w:rsid w:val="00BE6FCF"/>
    <w:rsid w:val="00BE76BB"/>
    <w:rsid w:val="00BE773E"/>
    <w:rsid w:val="00BE79D6"/>
    <w:rsid w:val="00BE7A41"/>
    <w:rsid w:val="00BE7C4C"/>
    <w:rsid w:val="00BF0042"/>
    <w:rsid w:val="00BF0A5D"/>
    <w:rsid w:val="00BF0B0D"/>
    <w:rsid w:val="00BF0D71"/>
    <w:rsid w:val="00BF0E17"/>
    <w:rsid w:val="00BF0EEB"/>
    <w:rsid w:val="00BF0FC7"/>
    <w:rsid w:val="00BF108C"/>
    <w:rsid w:val="00BF12CC"/>
    <w:rsid w:val="00BF142A"/>
    <w:rsid w:val="00BF1AEA"/>
    <w:rsid w:val="00BF1CB3"/>
    <w:rsid w:val="00BF1CBC"/>
    <w:rsid w:val="00BF1FD0"/>
    <w:rsid w:val="00BF2267"/>
    <w:rsid w:val="00BF2460"/>
    <w:rsid w:val="00BF27E5"/>
    <w:rsid w:val="00BF2AE5"/>
    <w:rsid w:val="00BF2B65"/>
    <w:rsid w:val="00BF2D8D"/>
    <w:rsid w:val="00BF316F"/>
    <w:rsid w:val="00BF33A1"/>
    <w:rsid w:val="00BF34AD"/>
    <w:rsid w:val="00BF3660"/>
    <w:rsid w:val="00BF380F"/>
    <w:rsid w:val="00BF3909"/>
    <w:rsid w:val="00BF3E15"/>
    <w:rsid w:val="00BF435D"/>
    <w:rsid w:val="00BF4526"/>
    <w:rsid w:val="00BF4605"/>
    <w:rsid w:val="00BF4674"/>
    <w:rsid w:val="00BF471D"/>
    <w:rsid w:val="00BF48BE"/>
    <w:rsid w:val="00BF4B5F"/>
    <w:rsid w:val="00BF53AF"/>
    <w:rsid w:val="00BF5468"/>
    <w:rsid w:val="00BF546B"/>
    <w:rsid w:val="00BF54FF"/>
    <w:rsid w:val="00BF56A0"/>
    <w:rsid w:val="00BF592F"/>
    <w:rsid w:val="00BF5A1F"/>
    <w:rsid w:val="00BF5AA3"/>
    <w:rsid w:val="00BF5BD3"/>
    <w:rsid w:val="00BF5CA6"/>
    <w:rsid w:val="00BF61D0"/>
    <w:rsid w:val="00BF6294"/>
    <w:rsid w:val="00BF637E"/>
    <w:rsid w:val="00BF6594"/>
    <w:rsid w:val="00BF683A"/>
    <w:rsid w:val="00BF68B9"/>
    <w:rsid w:val="00BF71A9"/>
    <w:rsid w:val="00BF7226"/>
    <w:rsid w:val="00BF723C"/>
    <w:rsid w:val="00BF754E"/>
    <w:rsid w:val="00BF76D9"/>
    <w:rsid w:val="00BF7863"/>
    <w:rsid w:val="00BF7F41"/>
    <w:rsid w:val="00C0045A"/>
    <w:rsid w:val="00C0061D"/>
    <w:rsid w:val="00C00771"/>
    <w:rsid w:val="00C00909"/>
    <w:rsid w:val="00C00F5A"/>
    <w:rsid w:val="00C012C8"/>
    <w:rsid w:val="00C0139A"/>
    <w:rsid w:val="00C01499"/>
    <w:rsid w:val="00C014DD"/>
    <w:rsid w:val="00C0154E"/>
    <w:rsid w:val="00C01602"/>
    <w:rsid w:val="00C017D1"/>
    <w:rsid w:val="00C01841"/>
    <w:rsid w:val="00C01893"/>
    <w:rsid w:val="00C01C0D"/>
    <w:rsid w:val="00C01DA2"/>
    <w:rsid w:val="00C02052"/>
    <w:rsid w:val="00C024B7"/>
    <w:rsid w:val="00C024B8"/>
    <w:rsid w:val="00C0269D"/>
    <w:rsid w:val="00C027E1"/>
    <w:rsid w:val="00C028B8"/>
    <w:rsid w:val="00C02CA2"/>
    <w:rsid w:val="00C02D1D"/>
    <w:rsid w:val="00C03005"/>
    <w:rsid w:val="00C03042"/>
    <w:rsid w:val="00C031CC"/>
    <w:rsid w:val="00C0333A"/>
    <w:rsid w:val="00C03403"/>
    <w:rsid w:val="00C03588"/>
    <w:rsid w:val="00C035FB"/>
    <w:rsid w:val="00C03643"/>
    <w:rsid w:val="00C03E02"/>
    <w:rsid w:val="00C04295"/>
    <w:rsid w:val="00C04872"/>
    <w:rsid w:val="00C04986"/>
    <w:rsid w:val="00C04A2E"/>
    <w:rsid w:val="00C05014"/>
    <w:rsid w:val="00C05246"/>
    <w:rsid w:val="00C05455"/>
    <w:rsid w:val="00C054F0"/>
    <w:rsid w:val="00C05639"/>
    <w:rsid w:val="00C05917"/>
    <w:rsid w:val="00C0594C"/>
    <w:rsid w:val="00C05967"/>
    <w:rsid w:val="00C05B6D"/>
    <w:rsid w:val="00C06173"/>
    <w:rsid w:val="00C06475"/>
    <w:rsid w:val="00C06491"/>
    <w:rsid w:val="00C064F3"/>
    <w:rsid w:val="00C066D6"/>
    <w:rsid w:val="00C0678D"/>
    <w:rsid w:val="00C072F8"/>
    <w:rsid w:val="00C07673"/>
    <w:rsid w:val="00C076B3"/>
    <w:rsid w:val="00C076C0"/>
    <w:rsid w:val="00C07726"/>
    <w:rsid w:val="00C07937"/>
    <w:rsid w:val="00C079B8"/>
    <w:rsid w:val="00C079F0"/>
    <w:rsid w:val="00C07B1D"/>
    <w:rsid w:val="00C07CA7"/>
    <w:rsid w:val="00C07D01"/>
    <w:rsid w:val="00C07D81"/>
    <w:rsid w:val="00C101ED"/>
    <w:rsid w:val="00C1021A"/>
    <w:rsid w:val="00C103CF"/>
    <w:rsid w:val="00C10602"/>
    <w:rsid w:val="00C10787"/>
    <w:rsid w:val="00C108B2"/>
    <w:rsid w:val="00C108FC"/>
    <w:rsid w:val="00C10ABB"/>
    <w:rsid w:val="00C10BE6"/>
    <w:rsid w:val="00C11076"/>
    <w:rsid w:val="00C1117A"/>
    <w:rsid w:val="00C112B4"/>
    <w:rsid w:val="00C11330"/>
    <w:rsid w:val="00C1169B"/>
    <w:rsid w:val="00C1170B"/>
    <w:rsid w:val="00C11AC6"/>
    <w:rsid w:val="00C11B54"/>
    <w:rsid w:val="00C11B67"/>
    <w:rsid w:val="00C11C0F"/>
    <w:rsid w:val="00C11CBD"/>
    <w:rsid w:val="00C11CE1"/>
    <w:rsid w:val="00C12022"/>
    <w:rsid w:val="00C12177"/>
    <w:rsid w:val="00C124BD"/>
    <w:rsid w:val="00C12596"/>
    <w:rsid w:val="00C12618"/>
    <w:rsid w:val="00C128F2"/>
    <w:rsid w:val="00C12A58"/>
    <w:rsid w:val="00C12DE5"/>
    <w:rsid w:val="00C1343D"/>
    <w:rsid w:val="00C1349B"/>
    <w:rsid w:val="00C13505"/>
    <w:rsid w:val="00C13549"/>
    <w:rsid w:val="00C1357E"/>
    <w:rsid w:val="00C135FD"/>
    <w:rsid w:val="00C13709"/>
    <w:rsid w:val="00C13790"/>
    <w:rsid w:val="00C13837"/>
    <w:rsid w:val="00C13A09"/>
    <w:rsid w:val="00C13BA8"/>
    <w:rsid w:val="00C13E0E"/>
    <w:rsid w:val="00C1431F"/>
    <w:rsid w:val="00C144A0"/>
    <w:rsid w:val="00C145E0"/>
    <w:rsid w:val="00C14832"/>
    <w:rsid w:val="00C148DA"/>
    <w:rsid w:val="00C14D63"/>
    <w:rsid w:val="00C15357"/>
    <w:rsid w:val="00C159EA"/>
    <w:rsid w:val="00C15AC5"/>
    <w:rsid w:val="00C15B8D"/>
    <w:rsid w:val="00C15C38"/>
    <w:rsid w:val="00C15D39"/>
    <w:rsid w:val="00C16050"/>
    <w:rsid w:val="00C16204"/>
    <w:rsid w:val="00C163F4"/>
    <w:rsid w:val="00C164BA"/>
    <w:rsid w:val="00C16A59"/>
    <w:rsid w:val="00C16A8E"/>
    <w:rsid w:val="00C16AE5"/>
    <w:rsid w:val="00C16AFA"/>
    <w:rsid w:val="00C16B2F"/>
    <w:rsid w:val="00C16E19"/>
    <w:rsid w:val="00C16E84"/>
    <w:rsid w:val="00C16F02"/>
    <w:rsid w:val="00C171AC"/>
    <w:rsid w:val="00C171E9"/>
    <w:rsid w:val="00C172F6"/>
    <w:rsid w:val="00C17395"/>
    <w:rsid w:val="00C175AC"/>
    <w:rsid w:val="00C17601"/>
    <w:rsid w:val="00C178D8"/>
    <w:rsid w:val="00C17E49"/>
    <w:rsid w:val="00C17E7B"/>
    <w:rsid w:val="00C2014E"/>
    <w:rsid w:val="00C20308"/>
    <w:rsid w:val="00C206F9"/>
    <w:rsid w:val="00C20911"/>
    <w:rsid w:val="00C20DFB"/>
    <w:rsid w:val="00C20F16"/>
    <w:rsid w:val="00C210D5"/>
    <w:rsid w:val="00C211F0"/>
    <w:rsid w:val="00C213B0"/>
    <w:rsid w:val="00C218D6"/>
    <w:rsid w:val="00C21AF8"/>
    <w:rsid w:val="00C21FE4"/>
    <w:rsid w:val="00C2210B"/>
    <w:rsid w:val="00C2251E"/>
    <w:rsid w:val="00C22565"/>
    <w:rsid w:val="00C225FE"/>
    <w:rsid w:val="00C226D1"/>
    <w:rsid w:val="00C2273C"/>
    <w:rsid w:val="00C22862"/>
    <w:rsid w:val="00C228C6"/>
    <w:rsid w:val="00C228FE"/>
    <w:rsid w:val="00C22913"/>
    <w:rsid w:val="00C22A65"/>
    <w:rsid w:val="00C2306C"/>
    <w:rsid w:val="00C230E9"/>
    <w:rsid w:val="00C23750"/>
    <w:rsid w:val="00C24389"/>
    <w:rsid w:val="00C247AA"/>
    <w:rsid w:val="00C2489B"/>
    <w:rsid w:val="00C2493D"/>
    <w:rsid w:val="00C24ABE"/>
    <w:rsid w:val="00C24BBC"/>
    <w:rsid w:val="00C24BF8"/>
    <w:rsid w:val="00C24C2D"/>
    <w:rsid w:val="00C24CE7"/>
    <w:rsid w:val="00C2505C"/>
    <w:rsid w:val="00C2551D"/>
    <w:rsid w:val="00C25735"/>
    <w:rsid w:val="00C25782"/>
    <w:rsid w:val="00C2584C"/>
    <w:rsid w:val="00C25889"/>
    <w:rsid w:val="00C259AE"/>
    <w:rsid w:val="00C259C4"/>
    <w:rsid w:val="00C25E4B"/>
    <w:rsid w:val="00C260CF"/>
    <w:rsid w:val="00C262D6"/>
    <w:rsid w:val="00C26433"/>
    <w:rsid w:val="00C26BEB"/>
    <w:rsid w:val="00C26C77"/>
    <w:rsid w:val="00C26DDC"/>
    <w:rsid w:val="00C26E3D"/>
    <w:rsid w:val="00C2710F"/>
    <w:rsid w:val="00C2717E"/>
    <w:rsid w:val="00C2775D"/>
    <w:rsid w:val="00C27BA0"/>
    <w:rsid w:val="00C27C81"/>
    <w:rsid w:val="00C27ED5"/>
    <w:rsid w:val="00C27F83"/>
    <w:rsid w:val="00C3006E"/>
    <w:rsid w:val="00C300DF"/>
    <w:rsid w:val="00C30142"/>
    <w:rsid w:val="00C30473"/>
    <w:rsid w:val="00C30477"/>
    <w:rsid w:val="00C307B6"/>
    <w:rsid w:val="00C30957"/>
    <w:rsid w:val="00C30B4E"/>
    <w:rsid w:val="00C30C84"/>
    <w:rsid w:val="00C31386"/>
    <w:rsid w:val="00C316EF"/>
    <w:rsid w:val="00C318A8"/>
    <w:rsid w:val="00C31B3F"/>
    <w:rsid w:val="00C31BE0"/>
    <w:rsid w:val="00C31CD2"/>
    <w:rsid w:val="00C31D98"/>
    <w:rsid w:val="00C31DF2"/>
    <w:rsid w:val="00C31DFE"/>
    <w:rsid w:val="00C31F32"/>
    <w:rsid w:val="00C31FB0"/>
    <w:rsid w:val="00C321E0"/>
    <w:rsid w:val="00C32224"/>
    <w:rsid w:val="00C32318"/>
    <w:rsid w:val="00C3240F"/>
    <w:rsid w:val="00C324C0"/>
    <w:rsid w:val="00C32639"/>
    <w:rsid w:val="00C3292D"/>
    <w:rsid w:val="00C32A83"/>
    <w:rsid w:val="00C32CCA"/>
    <w:rsid w:val="00C32F51"/>
    <w:rsid w:val="00C33019"/>
    <w:rsid w:val="00C33162"/>
    <w:rsid w:val="00C331AD"/>
    <w:rsid w:val="00C33380"/>
    <w:rsid w:val="00C3338A"/>
    <w:rsid w:val="00C3352C"/>
    <w:rsid w:val="00C33C49"/>
    <w:rsid w:val="00C33F58"/>
    <w:rsid w:val="00C3401D"/>
    <w:rsid w:val="00C34021"/>
    <w:rsid w:val="00C34339"/>
    <w:rsid w:val="00C343E9"/>
    <w:rsid w:val="00C3481F"/>
    <w:rsid w:val="00C34952"/>
    <w:rsid w:val="00C34ABC"/>
    <w:rsid w:val="00C34B08"/>
    <w:rsid w:val="00C34EB0"/>
    <w:rsid w:val="00C35365"/>
    <w:rsid w:val="00C35403"/>
    <w:rsid w:val="00C3540F"/>
    <w:rsid w:val="00C3544D"/>
    <w:rsid w:val="00C3546D"/>
    <w:rsid w:val="00C3560E"/>
    <w:rsid w:val="00C3567F"/>
    <w:rsid w:val="00C35CB8"/>
    <w:rsid w:val="00C35F49"/>
    <w:rsid w:val="00C362B0"/>
    <w:rsid w:val="00C36382"/>
    <w:rsid w:val="00C364D6"/>
    <w:rsid w:val="00C365CF"/>
    <w:rsid w:val="00C36A06"/>
    <w:rsid w:val="00C36A2F"/>
    <w:rsid w:val="00C36A52"/>
    <w:rsid w:val="00C36A5C"/>
    <w:rsid w:val="00C36B60"/>
    <w:rsid w:val="00C36BA0"/>
    <w:rsid w:val="00C36BBE"/>
    <w:rsid w:val="00C36E16"/>
    <w:rsid w:val="00C3700C"/>
    <w:rsid w:val="00C372AA"/>
    <w:rsid w:val="00C376FB"/>
    <w:rsid w:val="00C37A49"/>
    <w:rsid w:val="00C37B0A"/>
    <w:rsid w:val="00C37B95"/>
    <w:rsid w:val="00C37D97"/>
    <w:rsid w:val="00C37E7C"/>
    <w:rsid w:val="00C40132"/>
    <w:rsid w:val="00C40407"/>
    <w:rsid w:val="00C404CE"/>
    <w:rsid w:val="00C406BE"/>
    <w:rsid w:val="00C40747"/>
    <w:rsid w:val="00C40868"/>
    <w:rsid w:val="00C40BF7"/>
    <w:rsid w:val="00C40D2A"/>
    <w:rsid w:val="00C4130A"/>
    <w:rsid w:val="00C41621"/>
    <w:rsid w:val="00C417AB"/>
    <w:rsid w:val="00C419E6"/>
    <w:rsid w:val="00C41BBA"/>
    <w:rsid w:val="00C41BEA"/>
    <w:rsid w:val="00C41D6A"/>
    <w:rsid w:val="00C41E12"/>
    <w:rsid w:val="00C41FA4"/>
    <w:rsid w:val="00C42472"/>
    <w:rsid w:val="00C42751"/>
    <w:rsid w:val="00C427A7"/>
    <w:rsid w:val="00C4308E"/>
    <w:rsid w:val="00C43397"/>
    <w:rsid w:val="00C4350C"/>
    <w:rsid w:val="00C4368A"/>
    <w:rsid w:val="00C438F9"/>
    <w:rsid w:val="00C439AE"/>
    <w:rsid w:val="00C43A39"/>
    <w:rsid w:val="00C43B26"/>
    <w:rsid w:val="00C43CC3"/>
    <w:rsid w:val="00C43CC9"/>
    <w:rsid w:val="00C43CCC"/>
    <w:rsid w:val="00C43D47"/>
    <w:rsid w:val="00C43F6E"/>
    <w:rsid w:val="00C440C4"/>
    <w:rsid w:val="00C4427F"/>
    <w:rsid w:val="00C44367"/>
    <w:rsid w:val="00C44495"/>
    <w:rsid w:val="00C445B1"/>
    <w:rsid w:val="00C4472A"/>
    <w:rsid w:val="00C449E0"/>
    <w:rsid w:val="00C44BDF"/>
    <w:rsid w:val="00C44D15"/>
    <w:rsid w:val="00C45229"/>
    <w:rsid w:val="00C45318"/>
    <w:rsid w:val="00C453F8"/>
    <w:rsid w:val="00C45407"/>
    <w:rsid w:val="00C45694"/>
    <w:rsid w:val="00C459F0"/>
    <w:rsid w:val="00C45A2B"/>
    <w:rsid w:val="00C45CC3"/>
    <w:rsid w:val="00C45EB6"/>
    <w:rsid w:val="00C45EC8"/>
    <w:rsid w:val="00C46022"/>
    <w:rsid w:val="00C46031"/>
    <w:rsid w:val="00C46302"/>
    <w:rsid w:val="00C4648E"/>
    <w:rsid w:val="00C4659A"/>
    <w:rsid w:val="00C46725"/>
    <w:rsid w:val="00C467F3"/>
    <w:rsid w:val="00C467FD"/>
    <w:rsid w:val="00C468A1"/>
    <w:rsid w:val="00C468F3"/>
    <w:rsid w:val="00C46929"/>
    <w:rsid w:val="00C46B34"/>
    <w:rsid w:val="00C46CBC"/>
    <w:rsid w:val="00C46CE6"/>
    <w:rsid w:val="00C46E3E"/>
    <w:rsid w:val="00C47056"/>
    <w:rsid w:val="00C470D2"/>
    <w:rsid w:val="00C47186"/>
    <w:rsid w:val="00C473C2"/>
    <w:rsid w:val="00C4743A"/>
    <w:rsid w:val="00C4761D"/>
    <w:rsid w:val="00C47621"/>
    <w:rsid w:val="00C477D8"/>
    <w:rsid w:val="00C47B02"/>
    <w:rsid w:val="00C47D8C"/>
    <w:rsid w:val="00C5041B"/>
    <w:rsid w:val="00C5074A"/>
    <w:rsid w:val="00C50AAE"/>
    <w:rsid w:val="00C50C9A"/>
    <w:rsid w:val="00C50E4F"/>
    <w:rsid w:val="00C50E72"/>
    <w:rsid w:val="00C50FEF"/>
    <w:rsid w:val="00C51080"/>
    <w:rsid w:val="00C51318"/>
    <w:rsid w:val="00C51424"/>
    <w:rsid w:val="00C518D8"/>
    <w:rsid w:val="00C51D08"/>
    <w:rsid w:val="00C51E0A"/>
    <w:rsid w:val="00C51FE9"/>
    <w:rsid w:val="00C52008"/>
    <w:rsid w:val="00C5201E"/>
    <w:rsid w:val="00C5207F"/>
    <w:rsid w:val="00C521CD"/>
    <w:rsid w:val="00C52235"/>
    <w:rsid w:val="00C523A9"/>
    <w:rsid w:val="00C5252D"/>
    <w:rsid w:val="00C527AD"/>
    <w:rsid w:val="00C527B5"/>
    <w:rsid w:val="00C52973"/>
    <w:rsid w:val="00C52A3E"/>
    <w:rsid w:val="00C52B11"/>
    <w:rsid w:val="00C52F1F"/>
    <w:rsid w:val="00C531F0"/>
    <w:rsid w:val="00C5321C"/>
    <w:rsid w:val="00C534C9"/>
    <w:rsid w:val="00C53501"/>
    <w:rsid w:val="00C53727"/>
    <w:rsid w:val="00C5394A"/>
    <w:rsid w:val="00C53AA5"/>
    <w:rsid w:val="00C53ABF"/>
    <w:rsid w:val="00C53AE1"/>
    <w:rsid w:val="00C53B61"/>
    <w:rsid w:val="00C53F70"/>
    <w:rsid w:val="00C54213"/>
    <w:rsid w:val="00C5437A"/>
    <w:rsid w:val="00C543EA"/>
    <w:rsid w:val="00C54906"/>
    <w:rsid w:val="00C5499B"/>
    <w:rsid w:val="00C54B4E"/>
    <w:rsid w:val="00C54CA0"/>
    <w:rsid w:val="00C5541D"/>
    <w:rsid w:val="00C5542D"/>
    <w:rsid w:val="00C554A1"/>
    <w:rsid w:val="00C554EE"/>
    <w:rsid w:val="00C5558B"/>
    <w:rsid w:val="00C5590B"/>
    <w:rsid w:val="00C55B4E"/>
    <w:rsid w:val="00C55C3E"/>
    <w:rsid w:val="00C560CD"/>
    <w:rsid w:val="00C56210"/>
    <w:rsid w:val="00C562A5"/>
    <w:rsid w:val="00C56499"/>
    <w:rsid w:val="00C564BB"/>
    <w:rsid w:val="00C564FB"/>
    <w:rsid w:val="00C565A1"/>
    <w:rsid w:val="00C565D9"/>
    <w:rsid w:val="00C569B3"/>
    <w:rsid w:val="00C569CD"/>
    <w:rsid w:val="00C56B3F"/>
    <w:rsid w:val="00C56D55"/>
    <w:rsid w:val="00C56D7F"/>
    <w:rsid w:val="00C56E07"/>
    <w:rsid w:val="00C56F05"/>
    <w:rsid w:val="00C57067"/>
    <w:rsid w:val="00C5706A"/>
    <w:rsid w:val="00C570EE"/>
    <w:rsid w:val="00C571BF"/>
    <w:rsid w:val="00C57620"/>
    <w:rsid w:val="00C57645"/>
    <w:rsid w:val="00C576A0"/>
    <w:rsid w:val="00C5778A"/>
    <w:rsid w:val="00C57874"/>
    <w:rsid w:val="00C57918"/>
    <w:rsid w:val="00C57A58"/>
    <w:rsid w:val="00C57BE3"/>
    <w:rsid w:val="00C57C71"/>
    <w:rsid w:val="00C57CC4"/>
    <w:rsid w:val="00C57D44"/>
    <w:rsid w:val="00C57EBF"/>
    <w:rsid w:val="00C57F6E"/>
    <w:rsid w:val="00C602B5"/>
    <w:rsid w:val="00C602B9"/>
    <w:rsid w:val="00C60358"/>
    <w:rsid w:val="00C6068B"/>
    <w:rsid w:val="00C60751"/>
    <w:rsid w:val="00C608D1"/>
    <w:rsid w:val="00C6093D"/>
    <w:rsid w:val="00C609D6"/>
    <w:rsid w:val="00C60B02"/>
    <w:rsid w:val="00C60BE7"/>
    <w:rsid w:val="00C60C2B"/>
    <w:rsid w:val="00C60CD7"/>
    <w:rsid w:val="00C6106F"/>
    <w:rsid w:val="00C610E5"/>
    <w:rsid w:val="00C612F3"/>
    <w:rsid w:val="00C61410"/>
    <w:rsid w:val="00C614E3"/>
    <w:rsid w:val="00C61551"/>
    <w:rsid w:val="00C616E3"/>
    <w:rsid w:val="00C617D9"/>
    <w:rsid w:val="00C61BE0"/>
    <w:rsid w:val="00C61E48"/>
    <w:rsid w:val="00C6215A"/>
    <w:rsid w:val="00C62350"/>
    <w:rsid w:val="00C6280E"/>
    <w:rsid w:val="00C62881"/>
    <w:rsid w:val="00C62917"/>
    <w:rsid w:val="00C62974"/>
    <w:rsid w:val="00C62B2F"/>
    <w:rsid w:val="00C62E73"/>
    <w:rsid w:val="00C631BA"/>
    <w:rsid w:val="00C632C2"/>
    <w:rsid w:val="00C6348B"/>
    <w:rsid w:val="00C6381B"/>
    <w:rsid w:val="00C63913"/>
    <w:rsid w:val="00C63B5D"/>
    <w:rsid w:val="00C63BB1"/>
    <w:rsid w:val="00C63C9F"/>
    <w:rsid w:val="00C63D32"/>
    <w:rsid w:val="00C6406A"/>
    <w:rsid w:val="00C640AD"/>
    <w:rsid w:val="00C64401"/>
    <w:rsid w:val="00C64D88"/>
    <w:rsid w:val="00C64FC0"/>
    <w:rsid w:val="00C652C8"/>
    <w:rsid w:val="00C656DA"/>
    <w:rsid w:val="00C65785"/>
    <w:rsid w:val="00C657E4"/>
    <w:rsid w:val="00C6580E"/>
    <w:rsid w:val="00C658D7"/>
    <w:rsid w:val="00C65CA7"/>
    <w:rsid w:val="00C65DA2"/>
    <w:rsid w:val="00C65F61"/>
    <w:rsid w:val="00C6601E"/>
    <w:rsid w:val="00C66059"/>
    <w:rsid w:val="00C660B4"/>
    <w:rsid w:val="00C664AF"/>
    <w:rsid w:val="00C666A3"/>
    <w:rsid w:val="00C667F1"/>
    <w:rsid w:val="00C668E7"/>
    <w:rsid w:val="00C66967"/>
    <w:rsid w:val="00C66ADC"/>
    <w:rsid w:val="00C66C68"/>
    <w:rsid w:val="00C6736A"/>
    <w:rsid w:val="00C67882"/>
    <w:rsid w:val="00C67FAD"/>
    <w:rsid w:val="00C67FB4"/>
    <w:rsid w:val="00C70794"/>
    <w:rsid w:val="00C70914"/>
    <w:rsid w:val="00C70B8D"/>
    <w:rsid w:val="00C70C43"/>
    <w:rsid w:val="00C70E5A"/>
    <w:rsid w:val="00C713A9"/>
    <w:rsid w:val="00C71482"/>
    <w:rsid w:val="00C714EF"/>
    <w:rsid w:val="00C71549"/>
    <w:rsid w:val="00C7173C"/>
    <w:rsid w:val="00C72068"/>
    <w:rsid w:val="00C7240F"/>
    <w:rsid w:val="00C724C3"/>
    <w:rsid w:val="00C7250D"/>
    <w:rsid w:val="00C727E0"/>
    <w:rsid w:val="00C72B0F"/>
    <w:rsid w:val="00C72B2C"/>
    <w:rsid w:val="00C732EC"/>
    <w:rsid w:val="00C73843"/>
    <w:rsid w:val="00C73B42"/>
    <w:rsid w:val="00C73C8F"/>
    <w:rsid w:val="00C73CF3"/>
    <w:rsid w:val="00C73D82"/>
    <w:rsid w:val="00C73FDE"/>
    <w:rsid w:val="00C74592"/>
    <w:rsid w:val="00C746C9"/>
    <w:rsid w:val="00C746E3"/>
    <w:rsid w:val="00C74748"/>
    <w:rsid w:val="00C749C2"/>
    <w:rsid w:val="00C74AE9"/>
    <w:rsid w:val="00C74BF2"/>
    <w:rsid w:val="00C74DE0"/>
    <w:rsid w:val="00C74E1A"/>
    <w:rsid w:val="00C750D6"/>
    <w:rsid w:val="00C751CA"/>
    <w:rsid w:val="00C7525A"/>
    <w:rsid w:val="00C752FA"/>
    <w:rsid w:val="00C75363"/>
    <w:rsid w:val="00C75395"/>
    <w:rsid w:val="00C753E4"/>
    <w:rsid w:val="00C7544A"/>
    <w:rsid w:val="00C7549A"/>
    <w:rsid w:val="00C7579D"/>
    <w:rsid w:val="00C7584E"/>
    <w:rsid w:val="00C75A56"/>
    <w:rsid w:val="00C75BAC"/>
    <w:rsid w:val="00C75CDE"/>
    <w:rsid w:val="00C75D48"/>
    <w:rsid w:val="00C75DBA"/>
    <w:rsid w:val="00C764B4"/>
    <w:rsid w:val="00C767B8"/>
    <w:rsid w:val="00C7686F"/>
    <w:rsid w:val="00C76874"/>
    <w:rsid w:val="00C7694C"/>
    <w:rsid w:val="00C76AC7"/>
    <w:rsid w:val="00C76BB0"/>
    <w:rsid w:val="00C76CAB"/>
    <w:rsid w:val="00C76DC3"/>
    <w:rsid w:val="00C76E07"/>
    <w:rsid w:val="00C76E15"/>
    <w:rsid w:val="00C776B9"/>
    <w:rsid w:val="00C77727"/>
    <w:rsid w:val="00C779C5"/>
    <w:rsid w:val="00C77A80"/>
    <w:rsid w:val="00C77BBC"/>
    <w:rsid w:val="00C77C1F"/>
    <w:rsid w:val="00C77D94"/>
    <w:rsid w:val="00C77D9F"/>
    <w:rsid w:val="00C80992"/>
    <w:rsid w:val="00C80B67"/>
    <w:rsid w:val="00C80CED"/>
    <w:rsid w:val="00C80D3B"/>
    <w:rsid w:val="00C80D58"/>
    <w:rsid w:val="00C80FEA"/>
    <w:rsid w:val="00C81029"/>
    <w:rsid w:val="00C81042"/>
    <w:rsid w:val="00C812F6"/>
    <w:rsid w:val="00C81472"/>
    <w:rsid w:val="00C81566"/>
    <w:rsid w:val="00C81579"/>
    <w:rsid w:val="00C81697"/>
    <w:rsid w:val="00C81921"/>
    <w:rsid w:val="00C82126"/>
    <w:rsid w:val="00C82141"/>
    <w:rsid w:val="00C8216F"/>
    <w:rsid w:val="00C82185"/>
    <w:rsid w:val="00C8250B"/>
    <w:rsid w:val="00C82640"/>
    <w:rsid w:val="00C8278C"/>
    <w:rsid w:val="00C82D25"/>
    <w:rsid w:val="00C82DD4"/>
    <w:rsid w:val="00C82FB9"/>
    <w:rsid w:val="00C830D1"/>
    <w:rsid w:val="00C833EF"/>
    <w:rsid w:val="00C83712"/>
    <w:rsid w:val="00C83900"/>
    <w:rsid w:val="00C83C55"/>
    <w:rsid w:val="00C83CEE"/>
    <w:rsid w:val="00C83E26"/>
    <w:rsid w:val="00C83F46"/>
    <w:rsid w:val="00C83FB4"/>
    <w:rsid w:val="00C84035"/>
    <w:rsid w:val="00C8405B"/>
    <w:rsid w:val="00C84090"/>
    <w:rsid w:val="00C840D0"/>
    <w:rsid w:val="00C84105"/>
    <w:rsid w:val="00C8426D"/>
    <w:rsid w:val="00C84628"/>
    <w:rsid w:val="00C8463C"/>
    <w:rsid w:val="00C84C50"/>
    <w:rsid w:val="00C84D24"/>
    <w:rsid w:val="00C84F30"/>
    <w:rsid w:val="00C850E6"/>
    <w:rsid w:val="00C85538"/>
    <w:rsid w:val="00C85C08"/>
    <w:rsid w:val="00C85DE1"/>
    <w:rsid w:val="00C85EB9"/>
    <w:rsid w:val="00C85F55"/>
    <w:rsid w:val="00C868BB"/>
    <w:rsid w:val="00C868CE"/>
    <w:rsid w:val="00C86937"/>
    <w:rsid w:val="00C86988"/>
    <w:rsid w:val="00C86B33"/>
    <w:rsid w:val="00C86EB6"/>
    <w:rsid w:val="00C87077"/>
    <w:rsid w:val="00C87273"/>
    <w:rsid w:val="00C8730C"/>
    <w:rsid w:val="00C8753E"/>
    <w:rsid w:val="00C87631"/>
    <w:rsid w:val="00C876A3"/>
    <w:rsid w:val="00C877F9"/>
    <w:rsid w:val="00C87B2B"/>
    <w:rsid w:val="00C87C91"/>
    <w:rsid w:val="00C903C3"/>
    <w:rsid w:val="00C90513"/>
    <w:rsid w:val="00C909B6"/>
    <w:rsid w:val="00C90BDA"/>
    <w:rsid w:val="00C90DA7"/>
    <w:rsid w:val="00C90E06"/>
    <w:rsid w:val="00C90F10"/>
    <w:rsid w:val="00C9111C"/>
    <w:rsid w:val="00C91135"/>
    <w:rsid w:val="00C913D1"/>
    <w:rsid w:val="00C91784"/>
    <w:rsid w:val="00C918F9"/>
    <w:rsid w:val="00C91909"/>
    <w:rsid w:val="00C919BF"/>
    <w:rsid w:val="00C91B9E"/>
    <w:rsid w:val="00C91DDD"/>
    <w:rsid w:val="00C91F35"/>
    <w:rsid w:val="00C92107"/>
    <w:rsid w:val="00C9212B"/>
    <w:rsid w:val="00C9255E"/>
    <w:rsid w:val="00C925ED"/>
    <w:rsid w:val="00C92707"/>
    <w:rsid w:val="00C92AAE"/>
    <w:rsid w:val="00C92B69"/>
    <w:rsid w:val="00C92F4B"/>
    <w:rsid w:val="00C930A2"/>
    <w:rsid w:val="00C9367C"/>
    <w:rsid w:val="00C9374B"/>
    <w:rsid w:val="00C939AF"/>
    <w:rsid w:val="00C93D4B"/>
    <w:rsid w:val="00C9431C"/>
    <w:rsid w:val="00C94359"/>
    <w:rsid w:val="00C94430"/>
    <w:rsid w:val="00C9459F"/>
    <w:rsid w:val="00C946FF"/>
    <w:rsid w:val="00C947FD"/>
    <w:rsid w:val="00C94872"/>
    <w:rsid w:val="00C948B4"/>
    <w:rsid w:val="00C94B0D"/>
    <w:rsid w:val="00C94BEE"/>
    <w:rsid w:val="00C94C0D"/>
    <w:rsid w:val="00C94ED2"/>
    <w:rsid w:val="00C94EED"/>
    <w:rsid w:val="00C9504E"/>
    <w:rsid w:val="00C95071"/>
    <w:rsid w:val="00C950C5"/>
    <w:rsid w:val="00C950E3"/>
    <w:rsid w:val="00C95134"/>
    <w:rsid w:val="00C952E9"/>
    <w:rsid w:val="00C953FF"/>
    <w:rsid w:val="00C95478"/>
    <w:rsid w:val="00C955E3"/>
    <w:rsid w:val="00C957EC"/>
    <w:rsid w:val="00C95848"/>
    <w:rsid w:val="00C95976"/>
    <w:rsid w:val="00C959E3"/>
    <w:rsid w:val="00C95CA5"/>
    <w:rsid w:val="00C95E66"/>
    <w:rsid w:val="00C95F62"/>
    <w:rsid w:val="00C961F4"/>
    <w:rsid w:val="00C962BC"/>
    <w:rsid w:val="00C963FB"/>
    <w:rsid w:val="00C9666F"/>
    <w:rsid w:val="00C96A3A"/>
    <w:rsid w:val="00C96B58"/>
    <w:rsid w:val="00C96E44"/>
    <w:rsid w:val="00C96F52"/>
    <w:rsid w:val="00C9709C"/>
    <w:rsid w:val="00C97125"/>
    <w:rsid w:val="00C97160"/>
    <w:rsid w:val="00C97267"/>
    <w:rsid w:val="00C9764D"/>
    <w:rsid w:val="00C97A38"/>
    <w:rsid w:val="00C97D07"/>
    <w:rsid w:val="00C97D98"/>
    <w:rsid w:val="00C97E09"/>
    <w:rsid w:val="00C97F49"/>
    <w:rsid w:val="00CA0050"/>
    <w:rsid w:val="00CA0074"/>
    <w:rsid w:val="00CA007A"/>
    <w:rsid w:val="00CA01C8"/>
    <w:rsid w:val="00CA051F"/>
    <w:rsid w:val="00CA07DC"/>
    <w:rsid w:val="00CA084A"/>
    <w:rsid w:val="00CA0BBF"/>
    <w:rsid w:val="00CA0C87"/>
    <w:rsid w:val="00CA0D29"/>
    <w:rsid w:val="00CA0D7B"/>
    <w:rsid w:val="00CA0E32"/>
    <w:rsid w:val="00CA0F20"/>
    <w:rsid w:val="00CA0F7A"/>
    <w:rsid w:val="00CA102C"/>
    <w:rsid w:val="00CA12C1"/>
    <w:rsid w:val="00CA1484"/>
    <w:rsid w:val="00CA170D"/>
    <w:rsid w:val="00CA184D"/>
    <w:rsid w:val="00CA1B03"/>
    <w:rsid w:val="00CA1B60"/>
    <w:rsid w:val="00CA1CB2"/>
    <w:rsid w:val="00CA1D51"/>
    <w:rsid w:val="00CA1E41"/>
    <w:rsid w:val="00CA2278"/>
    <w:rsid w:val="00CA252B"/>
    <w:rsid w:val="00CA25A2"/>
    <w:rsid w:val="00CA280C"/>
    <w:rsid w:val="00CA2AD6"/>
    <w:rsid w:val="00CA2B81"/>
    <w:rsid w:val="00CA2C78"/>
    <w:rsid w:val="00CA2CF8"/>
    <w:rsid w:val="00CA327A"/>
    <w:rsid w:val="00CA3442"/>
    <w:rsid w:val="00CA353D"/>
    <w:rsid w:val="00CA35A9"/>
    <w:rsid w:val="00CA35F2"/>
    <w:rsid w:val="00CA376B"/>
    <w:rsid w:val="00CA3891"/>
    <w:rsid w:val="00CA3A99"/>
    <w:rsid w:val="00CA3AA3"/>
    <w:rsid w:val="00CA3C31"/>
    <w:rsid w:val="00CA40CF"/>
    <w:rsid w:val="00CA46C7"/>
    <w:rsid w:val="00CA478E"/>
    <w:rsid w:val="00CA4DA7"/>
    <w:rsid w:val="00CA54B8"/>
    <w:rsid w:val="00CA5510"/>
    <w:rsid w:val="00CA58D1"/>
    <w:rsid w:val="00CA59C9"/>
    <w:rsid w:val="00CA5BC1"/>
    <w:rsid w:val="00CA5DC7"/>
    <w:rsid w:val="00CA5E14"/>
    <w:rsid w:val="00CA5F26"/>
    <w:rsid w:val="00CA5F9E"/>
    <w:rsid w:val="00CA5FE3"/>
    <w:rsid w:val="00CA61CA"/>
    <w:rsid w:val="00CA6245"/>
    <w:rsid w:val="00CA62CE"/>
    <w:rsid w:val="00CA6515"/>
    <w:rsid w:val="00CA6688"/>
    <w:rsid w:val="00CA6A9B"/>
    <w:rsid w:val="00CA6E89"/>
    <w:rsid w:val="00CA6E8F"/>
    <w:rsid w:val="00CA6FC4"/>
    <w:rsid w:val="00CA7144"/>
    <w:rsid w:val="00CA734B"/>
    <w:rsid w:val="00CA7360"/>
    <w:rsid w:val="00CA7409"/>
    <w:rsid w:val="00CA754E"/>
    <w:rsid w:val="00CA7877"/>
    <w:rsid w:val="00CA789F"/>
    <w:rsid w:val="00CA7BA4"/>
    <w:rsid w:val="00CA7FB3"/>
    <w:rsid w:val="00CA7FE1"/>
    <w:rsid w:val="00CB0009"/>
    <w:rsid w:val="00CB0187"/>
    <w:rsid w:val="00CB027F"/>
    <w:rsid w:val="00CB0408"/>
    <w:rsid w:val="00CB0708"/>
    <w:rsid w:val="00CB0BBE"/>
    <w:rsid w:val="00CB0BEA"/>
    <w:rsid w:val="00CB11C3"/>
    <w:rsid w:val="00CB12C4"/>
    <w:rsid w:val="00CB1363"/>
    <w:rsid w:val="00CB140A"/>
    <w:rsid w:val="00CB1745"/>
    <w:rsid w:val="00CB1765"/>
    <w:rsid w:val="00CB1822"/>
    <w:rsid w:val="00CB1994"/>
    <w:rsid w:val="00CB1C95"/>
    <w:rsid w:val="00CB1CF7"/>
    <w:rsid w:val="00CB25AF"/>
    <w:rsid w:val="00CB2628"/>
    <w:rsid w:val="00CB26C6"/>
    <w:rsid w:val="00CB27B2"/>
    <w:rsid w:val="00CB27D6"/>
    <w:rsid w:val="00CB28BC"/>
    <w:rsid w:val="00CB2982"/>
    <w:rsid w:val="00CB2C14"/>
    <w:rsid w:val="00CB30B4"/>
    <w:rsid w:val="00CB3100"/>
    <w:rsid w:val="00CB3528"/>
    <w:rsid w:val="00CB358A"/>
    <w:rsid w:val="00CB3A55"/>
    <w:rsid w:val="00CB3A75"/>
    <w:rsid w:val="00CB3A81"/>
    <w:rsid w:val="00CB3AA4"/>
    <w:rsid w:val="00CB3C40"/>
    <w:rsid w:val="00CB3E1C"/>
    <w:rsid w:val="00CB4311"/>
    <w:rsid w:val="00CB45EB"/>
    <w:rsid w:val="00CB481F"/>
    <w:rsid w:val="00CB4B06"/>
    <w:rsid w:val="00CB4D23"/>
    <w:rsid w:val="00CB4F91"/>
    <w:rsid w:val="00CB513F"/>
    <w:rsid w:val="00CB51E1"/>
    <w:rsid w:val="00CB5249"/>
    <w:rsid w:val="00CB58D9"/>
    <w:rsid w:val="00CB5C03"/>
    <w:rsid w:val="00CB5C04"/>
    <w:rsid w:val="00CB5C12"/>
    <w:rsid w:val="00CB5C53"/>
    <w:rsid w:val="00CB5E04"/>
    <w:rsid w:val="00CB5F62"/>
    <w:rsid w:val="00CB62FC"/>
    <w:rsid w:val="00CB66B6"/>
    <w:rsid w:val="00CB6769"/>
    <w:rsid w:val="00CB6900"/>
    <w:rsid w:val="00CB6E63"/>
    <w:rsid w:val="00CB70D4"/>
    <w:rsid w:val="00CB7450"/>
    <w:rsid w:val="00CB74AC"/>
    <w:rsid w:val="00CB7504"/>
    <w:rsid w:val="00CB7A00"/>
    <w:rsid w:val="00CB7A3F"/>
    <w:rsid w:val="00CB7D2A"/>
    <w:rsid w:val="00CB7DBF"/>
    <w:rsid w:val="00CB7E50"/>
    <w:rsid w:val="00CC01B4"/>
    <w:rsid w:val="00CC031F"/>
    <w:rsid w:val="00CC05FB"/>
    <w:rsid w:val="00CC060F"/>
    <w:rsid w:val="00CC07A3"/>
    <w:rsid w:val="00CC0D8B"/>
    <w:rsid w:val="00CC0F83"/>
    <w:rsid w:val="00CC11D7"/>
    <w:rsid w:val="00CC13B0"/>
    <w:rsid w:val="00CC175E"/>
    <w:rsid w:val="00CC195C"/>
    <w:rsid w:val="00CC1C76"/>
    <w:rsid w:val="00CC1C94"/>
    <w:rsid w:val="00CC1F3D"/>
    <w:rsid w:val="00CC1FFB"/>
    <w:rsid w:val="00CC2067"/>
    <w:rsid w:val="00CC20E7"/>
    <w:rsid w:val="00CC221F"/>
    <w:rsid w:val="00CC231A"/>
    <w:rsid w:val="00CC232D"/>
    <w:rsid w:val="00CC2415"/>
    <w:rsid w:val="00CC279B"/>
    <w:rsid w:val="00CC3124"/>
    <w:rsid w:val="00CC31A7"/>
    <w:rsid w:val="00CC31FF"/>
    <w:rsid w:val="00CC3303"/>
    <w:rsid w:val="00CC3B2F"/>
    <w:rsid w:val="00CC3E92"/>
    <w:rsid w:val="00CC3F92"/>
    <w:rsid w:val="00CC40CF"/>
    <w:rsid w:val="00CC42F8"/>
    <w:rsid w:val="00CC44B6"/>
    <w:rsid w:val="00CC454A"/>
    <w:rsid w:val="00CC45F8"/>
    <w:rsid w:val="00CC4635"/>
    <w:rsid w:val="00CC4C46"/>
    <w:rsid w:val="00CC4C49"/>
    <w:rsid w:val="00CC4E5D"/>
    <w:rsid w:val="00CC517F"/>
    <w:rsid w:val="00CC54F1"/>
    <w:rsid w:val="00CC590F"/>
    <w:rsid w:val="00CC5F98"/>
    <w:rsid w:val="00CC5FFE"/>
    <w:rsid w:val="00CC610E"/>
    <w:rsid w:val="00CC64E5"/>
    <w:rsid w:val="00CC66C6"/>
    <w:rsid w:val="00CC66D3"/>
    <w:rsid w:val="00CC675F"/>
    <w:rsid w:val="00CC6763"/>
    <w:rsid w:val="00CC6C9C"/>
    <w:rsid w:val="00CC713B"/>
    <w:rsid w:val="00CC71A8"/>
    <w:rsid w:val="00CC73D6"/>
    <w:rsid w:val="00CC773B"/>
    <w:rsid w:val="00CC7772"/>
    <w:rsid w:val="00CC7EFF"/>
    <w:rsid w:val="00CC7F14"/>
    <w:rsid w:val="00CC7FA2"/>
    <w:rsid w:val="00CD0172"/>
    <w:rsid w:val="00CD0176"/>
    <w:rsid w:val="00CD0386"/>
    <w:rsid w:val="00CD061E"/>
    <w:rsid w:val="00CD068C"/>
    <w:rsid w:val="00CD0706"/>
    <w:rsid w:val="00CD0717"/>
    <w:rsid w:val="00CD0A0C"/>
    <w:rsid w:val="00CD0AB4"/>
    <w:rsid w:val="00CD0CB9"/>
    <w:rsid w:val="00CD0CC7"/>
    <w:rsid w:val="00CD0DC5"/>
    <w:rsid w:val="00CD1063"/>
    <w:rsid w:val="00CD10A7"/>
    <w:rsid w:val="00CD12F3"/>
    <w:rsid w:val="00CD1455"/>
    <w:rsid w:val="00CD15A2"/>
    <w:rsid w:val="00CD15F6"/>
    <w:rsid w:val="00CD1601"/>
    <w:rsid w:val="00CD170E"/>
    <w:rsid w:val="00CD17BF"/>
    <w:rsid w:val="00CD17EC"/>
    <w:rsid w:val="00CD1A83"/>
    <w:rsid w:val="00CD1B52"/>
    <w:rsid w:val="00CD1E90"/>
    <w:rsid w:val="00CD22EE"/>
    <w:rsid w:val="00CD28C8"/>
    <w:rsid w:val="00CD2A52"/>
    <w:rsid w:val="00CD2B90"/>
    <w:rsid w:val="00CD2BA4"/>
    <w:rsid w:val="00CD2C03"/>
    <w:rsid w:val="00CD2D94"/>
    <w:rsid w:val="00CD2E7C"/>
    <w:rsid w:val="00CD2F9B"/>
    <w:rsid w:val="00CD3017"/>
    <w:rsid w:val="00CD3062"/>
    <w:rsid w:val="00CD3175"/>
    <w:rsid w:val="00CD31C5"/>
    <w:rsid w:val="00CD32E9"/>
    <w:rsid w:val="00CD39A2"/>
    <w:rsid w:val="00CD3D92"/>
    <w:rsid w:val="00CD3FE0"/>
    <w:rsid w:val="00CD40D2"/>
    <w:rsid w:val="00CD41D0"/>
    <w:rsid w:val="00CD4355"/>
    <w:rsid w:val="00CD45C3"/>
    <w:rsid w:val="00CD46C8"/>
    <w:rsid w:val="00CD4702"/>
    <w:rsid w:val="00CD4710"/>
    <w:rsid w:val="00CD4715"/>
    <w:rsid w:val="00CD4981"/>
    <w:rsid w:val="00CD4C4A"/>
    <w:rsid w:val="00CD4C8A"/>
    <w:rsid w:val="00CD4D1E"/>
    <w:rsid w:val="00CD5473"/>
    <w:rsid w:val="00CD54FF"/>
    <w:rsid w:val="00CD5696"/>
    <w:rsid w:val="00CD5729"/>
    <w:rsid w:val="00CD57AF"/>
    <w:rsid w:val="00CD5825"/>
    <w:rsid w:val="00CD58C3"/>
    <w:rsid w:val="00CD58F5"/>
    <w:rsid w:val="00CD5910"/>
    <w:rsid w:val="00CD5925"/>
    <w:rsid w:val="00CD5AC4"/>
    <w:rsid w:val="00CD5B67"/>
    <w:rsid w:val="00CD5C75"/>
    <w:rsid w:val="00CD5EAD"/>
    <w:rsid w:val="00CD5FA6"/>
    <w:rsid w:val="00CD6150"/>
    <w:rsid w:val="00CD6205"/>
    <w:rsid w:val="00CD63CA"/>
    <w:rsid w:val="00CD64EC"/>
    <w:rsid w:val="00CD65D7"/>
    <w:rsid w:val="00CD69B5"/>
    <w:rsid w:val="00CD6F5E"/>
    <w:rsid w:val="00CD70B8"/>
    <w:rsid w:val="00CD70F0"/>
    <w:rsid w:val="00CD721D"/>
    <w:rsid w:val="00CD722A"/>
    <w:rsid w:val="00CD755A"/>
    <w:rsid w:val="00CD75E2"/>
    <w:rsid w:val="00CD767E"/>
    <w:rsid w:val="00CD76CC"/>
    <w:rsid w:val="00CD7727"/>
    <w:rsid w:val="00CD7782"/>
    <w:rsid w:val="00CD793E"/>
    <w:rsid w:val="00CD79DB"/>
    <w:rsid w:val="00CD7E14"/>
    <w:rsid w:val="00CD7FF8"/>
    <w:rsid w:val="00CE00F2"/>
    <w:rsid w:val="00CE0101"/>
    <w:rsid w:val="00CE01BE"/>
    <w:rsid w:val="00CE02F6"/>
    <w:rsid w:val="00CE03D9"/>
    <w:rsid w:val="00CE05D5"/>
    <w:rsid w:val="00CE070A"/>
    <w:rsid w:val="00CE0928"/>
    <w:rsid w:val="00CE0A6C"/>
    <w:rsid w:val="00CE0B96"/>
    <w:rsid w:val="00CE0C50"/>
    <w:rsid w:val="00CE0E37"/>
    <w:rsid w:val="00CE10CE"/>
    <w:rsid w:val="00CE11C8"/>
    <w:rsid w:val="00CE1463"/>
    <w:rsid w:val="00CE146B"/>
    <w:rsid w:val="00CE1634"/>
    <w:rsid w:val="00CE1696"/>
    <w:rsid w:val="00CE16FF"/>
    <w:rsid w:val="00CE1768"/>
    <w:rsid w:val="00CE1809"/>
    <w:rsid w:val="00CE1855"/>
    <w:rsid w:val="00CE1958"/>
    <w:rsid w:val="00CE1C1C"/>
    <w:rsid w:val="00CE1C24"/>
    <w:rsid w:val="00CE1F04"/>
    <w:rsid w:val="00CE1FDC"/>
    <w:rsid w:val="00CE2098"/>
    <w:rsid w:val="00CE254C"/>
    <w:rsid w:val="00CE2D25"/>
    <w:rsid w:val="00CE2EBA"/>
    <w:rsid w:val="00CE30FF"/>
    <w:rsid w:val="00CE350F"/>
    <w:rsid w:val="00CE353A"/>
    <w:rsid w:val="00CE3581"/>
    <w:rsid w:val="00CE35DA"/>
    <w:rsid w:val="00CE36CF"/>
    <w:rsid w:val="00CE39D2"/>
    <w:rsid w:val="00CE3B54"/>
    <w:rsid w:val="00CE4289"/>
    <w:rsid w:val="00CE43E2"/>
    <w:rsid w:val="00CE47C2"/>
    <w:rsid w:val="00CE49AE"/>
    <w:rsid w:val="00CE4B02"/>
    <w:rsid w:val="00CE522A"/>
    <w:rsid w:val="00CE56E0"/>
    <w:rsid w:val="00CE591E"/>
    <w:rsid w:val="00CE5E44"/>
    <w:rsid w:val="00CE5F53"/>
    <w:rsid w:val="00CE5FA3"/>
    <w:rsid w:val="00CE610A"/>
    <w:rsid w:val="00CE65E6"/>
    <w:rsid w:val="00CE6B07"/>
    <w:rsid w:val="00CE6C01"/>
    <w:rsid w:val="00CE6D4E"/>
    <w:rsid w:val="00CE6D9F"/>
    <w:rsid w:val="00CE701A"/>
    <w:rsid w:val="00CE702D"/>
    <w:rsid w:val="00CE7044"/>
    <w:rsid w:val="00CE727B"/>
    <w:rsid w:val="00CE73B4"/>
    <w:rsid w:val="00CE7464"/>
    <w:rsid w:val="00CE763C"/>
    <w:rsid w:val="00CE7693"/>
    <w:rsid w:val="00CE7A06"/>
    <w:rsid w:val="00CF005D"/>
    <w:rsid w:val="00CF0082"/>
    <w:rsid w:val="00CF013B"/>
    <w:rsid w:val="00CF01D4"/>
    <w:rsid w:val="00CF02C6"/>
    <w:rsid w:val="00CF05B3"/>
    <w:rsid w:val="00CF0889"/>
    <w:rsid w:val="00CF0BBE"/>
    <w:rsid w:val="00CF10C8"/>
    <w:rsid w:val="00CF195C"/>
    <w:rsid w:val="00CF19D7"/>
    <w:rsid w:val="00CF1E82"/>
    <w:rsid w:val="00CF1F3B"/>
    <w:rsid w:val="00CF2047"/>
    <w:rsid w:val="00CF248A"/>
    <w:rsid w:val="00CF2855"/>
    <w:rsid w:val="00CF2900"/>
    <w:rsid w:val="00CF2FE7"/>
    <w:rsid w:val="00CF303B"/>
    <w:rsid w:val="00CF30F5"/>
    <w:rsid w:val="00CF32F8"/>
    <w:rsid w:val="00CF39DC"/>
    <w:rsid w:val="00CF3C4E"/>
    <w:rsid w:val="00CF3CA5"/>
    <w:rsid w:val="00CF3CB8"/>
    <w:rsid w:val="00CF3DC5"/>
    <w:rsid w:val="00CF3DD3"/>
    <w:rsid w:val="00CF3E5D"/>
    <w:rsid w:val="00CF3F2A"/>
    <w:rsid w:val="00CF4139"/>
    <w:rsid w:val="00CF4142"/>
    <w:rsid w:val="00CF427B"/>
    <w:rsid w:val="00CF434C"/>
    <w:rsid w:val="00CF4397"/>
    <w:rsid w:val="00CF45D1"/>
    <w:rsid w:val="00CF47B6"/>
    <w:rsid w:val="00CF4E5D"/>
    <w:rsid w:val="00CF4EA3"/>
    <w:rsid w:val="00CF516D"/>
    <w:rsid w:val="00CF589B"/>
    <w:rsid w:val="00CF5BBB"/>
    <w:rsid w:val="00CF5BCD"/>
    <w:rsid w:val="00CF5C99"/>
    <w:rsid w:val="00CF5DF2"/>
    <w:rsid w:val="00CF5EF6"/>
    <w:rsid w:val="00CF5F53"/>
    <w:rsid w:val="00CF6144"/>
    <w:rsid w:val="00CF62E1"/>
    <w:rsid w:val="00CF676B"/>
    <w:rsid w:val="00CF6923"/>
    <w:rsid w:val="00CF697F"/>
    <w:rsid w:val="00CF6997"/>
    <w:rsid w:val="00CF6BBA"/>
    <w:rsid w:val="00CF6E1E"/>
    <w:rsid w:val="00CF6E84"/>
    <w:rsid w:val="00CF715E"/>
    <w:rsid w:val="00CF7332"/>
    <w:rsid w:val="00CF7A53"/>
    <w:rsid w:val="00CF7CE4"/>
    <w:rsid w:val="00CF7DA6"/>
    <w:rsid w:val="00CF7DA8"/>
    <w:rsid w:val="00CF7DAC"/>
    <w:rsid w:val="00D0021E"/>
    <w:rsid w:val="00D00631"/>
    <w:rsid w:val="00D009A6"/>
    <w:rsid w:val="00D00A6B"/>
    <w:rsid w:val="00D00D04"/>
    <w:rsid w:val="00D00E5F"/>
    <w:rsid w:val="00D010DC"/>
    <w:rsid w:val="00D0162F"/>
    <w:rsid w:val="00D016D9"/>
    <w:rsid w:val="00D01778"/>
    <w:rsid w:val="00D01A70"/>
    <w:rsid w:val="00D01CB0"/>
    <w:rsid w:val="00D01D53"/>
    <w:rsid w:val="00D01D5C"/>
    <w:rsid w:val="00D0244E"/>
    <w:rsid w:val="00D02476"/>
    <w:rsid w:val="00D025C2"/>
    <w:rsid w:val="00D02A44"/>
    <w:rsid w:val="00D02FDE"/>
    <w:rsid w:val="00D030B3"/>
    <w:rsid w:val="00D03147"/>
    <w:rsid w:val="00D03293"/>
    <w:rsid w:val="00D032AF"/>
    <w:rsid w:val="00D033F3"/>
    <w:rsid w:val="00D034AF"/>
    <w:rsid w:val="00D03957"/>
    <w:rsid w:val="00D046BE"/>
    <w:rsid w:val="00D048C2"/>
    <w:rsid w:val="00D048CD"/>
    <w:rsid w:val="00D049F4"/>
    <w:rsid w:val="00D04BD5"/>
    <w:rsid w:val="00D04C41"/>
    <w:rsid w:val="00D04C6F"/>
    <w:rsid w:val="00D050F8"/>
    <w:rsid w:val="00D053D6"/>
    <w:rsid w:val="00D05475"/>
    <w:rsid w:val="00D05602"/>
    <w:rsid w:val="00D0565E"/>
    <w:rsid w:val="00D05666"/>
    <w:rsid w:val="00D0569A"/>
    <w:rsid w:val="00D0589B"/>
    <w:rsid w:val="00D05B75"/>
    <w:rsid w:val="00D05D1A"/>
    <w:rsid w:val="00D05F6F"/>
    <w:rsid w:val="00D05FEF"/>
    <w:rsid w:val="00D06090"/>
    <w:rsid w:val="00D06213"/>
    <w:rsid w:val="00D06560"/>
    <w:rsid w:val="00D06839"/>
    <w:rsid w:val="00D06A8C"/>
    <w:rsid w:val="00D06C66"/>
    <w:rsid w:val="00D06CA3"/>
    <w:rsid w:val="00D06F9D"/>
    <w:rsid w:val="00D07160"/>
    <w:rsid w:val="00D07231"/>
    <w:rsid w:val="00D07343"/>
    <w:rsid w:val="00D0755A"/>
    <w:rsid w:val="00D078BD"/>
    <w:rsid w:val="00D079FA"/>
    <w:rsid w:val="00D07A48"/>
    <w:rsid w:val="00D07A84"/>
    <w:rsid w:val="00D07BB6"/>
    <w:rsid w:val="00D07BBE"/>
    <w:rsid w:val="00D07BD6"/>
    <w:rsid w:val="00D07C23"/>
    <w:rsid w:val="00D07C51"/>
    <w:rsid w:val="00D10472"/>
    <w:rsid w:val="00D10D6A"/>
    <w:rsid w:val="00D10D76"/>
    <w:rsid w:val="00D1128D"/>
    <w:rsid w:val="00D112F4"/>
    <w:rsid w:val="00D11681"/>
    <w:rsid w:val="00D1171B"/>
    <w:rsid w:val="00D1178F"/>
    <w:rsid w:val="00D11802"/>
    <w:rsid w:val="00D11CF3"/>
    <w:rsid w:val="00D120D6"/>
    <w:rsid w:val="00D12113"/>
    <w:rsid w:val="00D12178"/>
    <w:rsid w:val="00D121AE"/>
    <w:rsid w:val="00D121C3"/>
    <w:rsid w:val="00D12376"/>
    <w:rsid w:val="00D1252E"/>
    <w:rsid w:val="00D125AD"/>
    <w:rsid w:val="00D125FA"/>
    <w:rsid w:val="00D12980"/>
    <w:rsid w:val="00D12C81"/>
    <w:rsid w:val="00D12CE1"/>
    <w:rsid w:val="00D13432"/>
    <w:rsid w:val="00D14076"/>
    <w:rsid w:val="00D1423A"/>
    <w:rsid w:val="00D14279"/>
    <w:rsid w:val="00D142D2"/>
    <w:rsid w:val="00D14314"/>
    <w:rsid w:val="00D1441D"/>
    <w:rsid w:val="00D1444C"/>
    <w:rsid w:val="00D14499"/>
    <w:rsid w:val="00D14817"/>
    <w:rsid w:val="00D14C14"/>
    <w:rsid w:val="00D14C2D"/>
    <w:rsid w:val="00D14C32"/>
    <w:rsid w:val="00D14DD5"/>
    <w:rsid w:val="00D15119"/>
    <w:rsid w:val="00D15C4F"/>
    <w:rsid w:val="00D15F79"/>
    <w:rsid w:val="00D162ED"/>
    <w:rsid w:val="00D1649B"/>
    <w:rsid w:val="00D164E9"/>
    <w:rsid w:val="00D1666A"/>
    <w:rsid w:val="00D166E1"/>
    <w:rsid w:val="00D167C2"/>
    <w:rsid w:val="00D16880"/>
    <w:rsid w:val="00D16B94"/>
    <w:rsid w:val="00D16D26"/>
    <w:rsid w:val="00D17015"/>
    <w:rsid w:val="00D1746B"/>
    <w:rsid w:val="00D17D14"/>
    <w:rsid w:val="00D17E1A"/>
    <w:rsid w:val="00D20199"/>
    <w:rsid w:val="00D2025F"/>
    <w:rsid w:val="00D2035F"/>
    <w:rsid w:val="00D203C9"/>
    <w:rsid w:val="00D207A5"/>
    <w:rsid w:val="00D207B3"/>
    <w:rsid w:val="00D208E9"/>
    <w:rsid w:val="00D20A42"/>
    <w:rsid w:val="00D210E5"/>
    <w:rsid w:val="00D2124D"/>
    <w:rsid w:val="00D21261"/>
    <w:rsid w:val="00D214CB"/>
    <w:rsid w:val="00D216CD"/>
    <w:rsid w:val="00D21C7C"/>
    <w:rsid w:val="00D21CF9"/>
    <w:rsid w:val="00D21D06"/>
    <w:rsid w:val="00D21F86"/>
    <w:rsid w:val="00D22094"/>
    <w:rsid w:val="00D22531"/>
    <w:rsid w:val="00D22773"/>
    <w:rsid w:val="00D227C5"/>
    <w:rsid w:val="00D22CBD"/>
    <w:rsid w:val="00D22CD4"/>
    <w:rsid w:val="00D22EB6"/>
    <w:rsid w:val="00D232C4"/>
    <w:rsid w:val="00D232F2"/>
    <w:rsid w:val="00D2331D"/>
    <w:rsid w:val="00D23482"/>
    <w:rsid w:val="00D23554"/>
    <w:rsid w:val="00D235DC"/>
    <w:rsid w:val="00D23793"/>
    <w:rsid w:val="00D23899"/>
    <w:rsid w:val="00D23924"/>
    <w:rsid w:val="00D23A50"/>
    <w:rsid w:val="00D23AD6"/>
    <w:rsid w:val="00D23C12"/>
    <w:rsid w:val="00D23D6F"/>
    <w:rsid w:val="00D23F3D"/>
    <w:rsid w:val="00D241FC"/>
    <w:rsid w:val="00D24213"/>
    <w:rsid w:val="00D245C1"/>
    <w:rsid w:val="00D24681"/>
    <w:rsid w:val="00D24832"/>
    <w:rsid w:val="00D24D06"/>
    <w:rsid w:val="00D24D58"/>
    <w:rsid w:val="00D24ED4"/>
    <w:rsid w:val="00D24F47"/>
    <w:rsid w:val="00D24FDD"/>
    <w:rsid w:val="00D25010"/>
    <w:rsid w:val="00D25047"/>
    <w:rsid w:val="00D2532B"/>
    <w:rsid w:val="00D2539B"/>
    <w:rsid w:val="00D25482"/>
    <w:rsid w:val="00D256B3"/>
    <w:rsid w:val="00D25756"/>
    <w:rsid w:val="00D2594B"/>
    <w:rsid w:val="00D25C74"/>
    <w:rsid w:val="00D25DA7"/>
    <w:rsid w:val="00D2631C"/>
    <w:rsid w:val="00D26457"/>
    <w:rsid w:val="00D2650C"/>
    <w:rsid w:val="00D267EB"/>
    <w:rsid w:val="00D26A5C"/>
    <w:rsid w:val="00D26CFB"/>
    <w:rsid w:val="00D26D96"/>
    <w:rsid w:val="00D272A3"/>
    <w:rsid w:val="00D27519"/>
    <w:rsid w:val="00D2761F"/>
    <w:rsid w:val="00D27655"/>
    <w:rsid w:val="00D27663"/>
    <w:rsid w:val="00D27815"/>
    <w:rsid w:val="00D2791A"/>
    <w:rsid w:val="00D27BF7"/>
    <w:rsid w:val="00D27C52"/>
    <w:rsid w:val="00D3015C"/>
    <w:rsid w:val="00D302EC"/>
    <w:rsid w:val="00D304E1"/>
    <w:rsid w:val="00D305A9"/>
    <w:rsid w:val="00D30646"/>
    <w:rsid w:val="00D30648"/>
    <w:rsid w:val="00D30713"/>
    <w:rsid w:val="00D30C7B"/>
    <w:rsid w:val="00D30CBE"/>
    <w:rsid w:val="00D3103C"/>
    <w:rsid w:val="00D3110F"/>
    <w:rsid w:val="00D3115B"/>
    <w:rsid w:val="00D31182"/>
    <w:rsid w:val="00D311FD"/>
    <w:rsid w:val="00D3148D"/>
    <w:rsid w:val="00D316ED"/>
    <w:rsid w:val="00D31746"/>
    <w:rsid w:val="00D319C0"/>
    <w:rsid w:val="00D31AFD"/>
    <w:rsid w:val="00D31B34"/>
    <w:rsid w:val="00D31D96"/>
    <w:rsid w:val="00D31F38"/>
    <w:rsid w:val="00D32246"/>
    <w:rsid w:val="00D3245F"/>
    <w:rsid w:val="00D325A7"/>
    <w:rsid w:val="00D32DEF"/>
    <w:rsid w:val="00D3318F"/>
    <w:rsid w:val="00D3330A"/>
    <w:rsid w:val="00D3358D"/>
    <w:rsid w:val="00D336B4"/>
    <w:rsid w:val="00D337B3"/>
    <w:rsid w:val="00D33871"/>
    <w:rsid w:val="00D33947"/>
    <w:rsid w:val="00D33BEA"/>
    <w:rsid w:val="00D33C58"/>
    <w:rsid w:val="00D33C5F"/>
    <w:rsid w:val="00D33C8B"/>
    <w:rsid w:val="00D33E5F"/>
    <w:rsid w:val="00D3435C"/>
    <w:rsid w:val="00D34585"/>
    <w:rsid w:val="00D349E5"/>
    <w:rsid w:val="00D3522F"/>
    <w:rsid w:val="00D3594E"/>
    <w:rsid w:val="00D35ED1"/>
    <w:rsid w:val="00D35F4B"/>
    <w:rsid w:val="00D3619E"/>
    <w:rsid w:val="00D361D0"/>
    <w:rsid w:val="00D361DF"/>
    <w:rsid w:val="00D363A5"/>
    <w:rsid w:val="00D364BB"/>
    <w:rsid w:val="00D365B5"/>
    <w:rsid w:val="00D3661D"/>
    <w:rsid w:val="00D36FA7"/>
    <w:rsid w:val="00D37153"/>
    <w:rsid w:val="00D37166"/>
    <w:rsid w:val="00D3791D"/>
    <w:rsid w:val="00D379CE"/>
    <w:rsid w:val="00D37A83"/>
    <w:rsid w:val="00D37E54"/>
    <w:rsid w:val="00D37F4E"/>
    <w:rsid w:val="00D40236"/>
    <w:rsid w:val="00D40380"/>
    <w:rsid w:val="00D40835"/>
    <w:rsid w:val="00D40840"/>
    <w:rsid w:val="00D409C8"/>
    <w:rsid w:val="00D40CD3"/>
    <w:rsid w:val="00D40CED"/>
    <w:rsid w:val="00D4109D"/>
    <w:rsid w:val="00D411C1"/>
    <w:rsid w:val="00D41358"/>
    <w:rsid w:val="00D41584"/>
    <w:rsid w:val="00D416B1"/>
    <w:rsid w:val="00D41790"/>
    <w:rsid w:val="00D41B01"/>
    <w:rsid w:val="00D41B44"/>
    <w:rsid w:val="00D41D4E"/>
    <w:rsid w:val="00D41DA5"/>
    <w:rsid w:val="00D4202F"/>
    <w:rsid w:val="00D4224A"/>
    <w:rsid w:val="00D42638"/>
    <w:rsid w:val="00D42974"/>
    <w:rsid w:val="00D42C00"/>
    <w:rsid w:val="00D42C43"/>
    <w:rsid w:val="00D42C49"/>
    <w:rsid w:val="00D42CFA"/>
    <w:rsid w:val="00D42E94"/>
    <w:rsid w:val="00D436C6"/>
    <w:rsid w:val="00D43A9A"/>
    <w:rsid w:val="00D43CD2"/>
    <w:rsid w:val="00D43DA4"/>
    <w:rsid w:val="00D43EE8"/>
    <w:rsid w:val="00D43F3D"/>
    <w:rsid w:val="00D4407F"/>
    <w:rsid w:val="00D44180"/>
    <w:rsid w:val="00D443BF"/>
    <w:rsid w:val="00D445E0"/>
    <w:rsid w:val="00D4469C"/>
    <w:rsid w:val="00D44A7B"/>
    <w:rsid w:val="00D44B56"/>
    <w:rsid w:val="00D44CF9"/>
    <w:rsid w:val="00D44D25"/>
    <w:rsid w:val="00D44D45"/>
    <w:rsid w:val="00D44E75"/>
    <w:rsid w:val="00D44FFC"/>
    <w:rsid w:val="00D45055"/>
    <w:rsid w:val="00D4508D"/>
    <w:rsid w:val="00D452B8"/>
    <w:rsid w:val="00D4537E"/>
    <w:rsid w:val="00D45398"/>
    <w:rsid w:val="00D45426"/>
    <w:rsid w:val="00D45587"/>
    <w:rsid w:val="00D455B8"/>
    <w:rsid w:val="00D455CF"/>
    <w:rsid w:val="00D457CD"/>
    <w:rsid w:val="00D45AAE"/>
    <w:rsid w:val="00D45CC6"/>
    <w:rsid w:val="00D45E8A"/>
    <w:rsid w:val="00D45EB4"/>
    <w:rsid w:val="00D45F35"/>
    <w:rsid w:val="00D45F78"/>
    <w:rsid w:val="00D4635F"/>
    <w:rsid w:val="00D46412"/>
    <w:rsid w:val="00D4651E"/>
    <w:rsid w:val="00D466CB"/>
    <w:rsid w:val="00D46719"/>
    <w:rsid w:val="00D4691F"/>
    <w:rsid w:val="00D46FDB"/>
    <w:rsid w:val="00D47384"/>
    <w:rsid w:val="00D4766B"/>
    <w:rsid w:val="00D47BEA"/>
    <w:rsid w:val="00D47BFE"/>
    <w:rsid w:val="00D47FED"/>
    <w:rsid w:val="00D50522"/>
    <w:rsid w:val="00D50BB4"/>
    <w:rsid w:val="00D50DB1"/>
    <w:rsid w:val="00D50DC9"/>
    <w:rsid w:val="00D51253"/>
    <w:rsid w:val="00D5133B"/>
    <w:rsid w:val="00D51398"/>
    <w:rsid w:val="00D51595"/>
    <w:rsid w:val="00D515B7"/>
    <w:rsid w:val="00D517C1"/>
    <w:rsid w:val="00D518E8"/>
    <w:rsid w:val="00D519BA"/>
    <w:rsid w:val="00D51A1C"/>
    <w:rsid w:val="00D520E5"/>
    <w:rsid w:val="00D52128"/>
    <w:rsid w:val="00D52185"/>
    <w:rsid w:val="00D52355"/>
    <w:rsid w:val="00D5244D"/>
    <w:rsid w:val="00D5255F"/>
    <w:rsid w:val="00D52A17"/>
    <w:rsid w:val="00D52A1D"/>
    <w:rsid w:val="00D52C2E"/>
    <w:rsid w:val="00D52D95"/>
    <w:rsid w:val="00D52DD1"/>
    <w:rsid w:val="00D539F8"/>
    <w:rsid w:val="00D53A38"/>
    <w:rsid w:val="00D53A73"/>
    <w:rsid w:val="00D53B43"/>
    <w:rsid w:val="00D53B79"/>
    <w:rsid w:val="00D53D0A"/>
    <w:rsid w:val="00D540F0"/>
    <w:rsid w:val="00D5411D"/>
    <w:rsid w:val="00D5430D"/>
    <w:rsid w:val="00D5452C"/>
    <w:rsid w:val="00D545B7"/>
    <w:rsid w:val="00D54770"/>
    <w:rsid w:val="00D54B13"/>
    <w:rsid w:val="00D54BD1"/>
    <w:rsid w:val="00D54C9A"/>
    <w:rsid w:val="00D54CE4"/>
    <w:rsid w:val="00D54E00"/>
    <w:rsid w:val="00D54E8F"/>
    <w:rsid w:val="00D54E95"/>
    <w:rsid w:val="00D54EC4"/>
    <w:rsid w:val="00D54EFE"/>
    <w:rsid w:val="00D55163"/>
    <w:rsid w:val="00D553A0"/>
    <w:rsid w:val="00D55D6B"/>
    <w:rsid w:val="00D56012"/>
    <w:rsid w:val="00D56420"/>
    <w:rsid w:val="00D564CC"/>
    <w:rsid w:val="00D56568"/>
    <w:rsid w:val="00D56577"/>
    <w:rsid w:val="00D565D8"/>
    <w:rsid w:val="00D565FE"/>
    <w:rsid w:val="00D56636"/>
    <w:rsid w:val="00D572F8"/>
    <w:rsid w:val="00D573C5"/>
    <w:rsid w:val="00D57623"/>
    <w:rsid w:val="00D576D4"/>
    <w:rsid w:val="00D5788D"/>
    <w:rsid w:val="00D5790C"/>
    <w:rsid w:val="00D57E00"/>
    <w:rsid w:val="00D60283"/>
    <w:rsid w:val="00D6028B"/>
    <w:rsid w:val="00D60589"/>
    <w:rsid w:val="00D606CF"/>
    <w:rsid w:val="00D609A3"/>
    <w:rsid w:val="00D60B21"/>
    <w:rsid w:val="00D60B81"/>
    <w:rsid w:val="00D60C59"/>
    <w:rsid w:val="00D60CF4"/>
    <w:rsid w:val="00D60DC7"/>
    <w:rsid w:val="00D6111C"/>
    <w:rsid w:val="00D6114B"/>
    <w:rsid w:val="00D6121C"/>
    <w:rsid w:val="00D614A6"/>
    <w:rsid w:val="00D61570"/>
    <w:rsid w:val="00D616CC"/>
    <w:rsid w:val="00D61717"/>
    <w:rsid w:val="00D619E3"/>
    <w:rsid w:val="00D61A4D"/>
    <w:rsid w:val="00D61E69"/>
    <w:rsid w:val="00D620C4"/>
    <w:rsid w:val="00D623BE"/>
    <w:rsid w:val="00D624B3"/>
    <w:rsid w:val="00D625E8"/>
    <w:rsid w:val="00D6265F"/>
    <w:rsid w:val="00D62760"/>
    <w:rsid w:val="00D62C7E"/>
    <w:rsid w:val="00D62D38"/>
    <w:rsid w:val="00D62D64"/>
    <w:rsid w:val="00D62E70"/>
    <w:rsid w:val="00D62FFC"/>
    <w:rsid w:val="00D6358B"/>
    <w:rsid w:val="00D63681"/>
    <w:rsid w:val="00D638D8"/>
    <w:rsid w:val="00D639C0"/>
    <w:rsid w:val="00D63D95"/>
    <w:rsid w:val="00D63DE2"/>
    <w:rsid w:val="00D64034"/>
    <w:rsid w:val="00D641FE"/>
    <w:rsid w:val="00D64432"/>
    <w:rsid w:val="00D6487B"/>
    <w:rsid w:val="00D64B93"/>
    <w:rsid w:val="00D64BD4"/>
    <w:rsid w:val="00D64E34"/>
    <w:rsid w:val="00D64EBC"/>
    <w:rsid w:val="00D64FA9"/>
    <w:rsid w:val="00D6500B"/>
    <w:rsid w:val="00D65191"/>
    <w:rsid w:val="00D651FE"/>
    <w:rsid w:val="00D65273"/>
    <w:rsid w:val="00D65279"/>
    <w:rsid w:val="00D65297"/>
    <w:rsid w:val="00D6564C"/>
    <w:rsid w:val="00D6596F"/>
    <w:rsid w:val="00D65C74"/>
    <w:rsid w:val="00D65F4D"/>
    <w:rsid w:val="00D6614C"/>
    <w:rsid w:val="00D66260"/>
    <w:rsid w:val="00D66ABC"/>
    <w:rsid w:val="00D66B97"/>
    <w:rsid w:val="00D66C5E"/>
    <w:rsid w:val="00D66CB2"/>
    <w:rsid w:val="00D66CD9"/>
    <w:rsid w:val="00D66DA1"/>
    <w:rsid w:val="00D66EE6"/>
    <w:rsid w:val="00D67194"/>
    <w:rsid w:val="00D67369"/>
    <w:rsid w:val="00D67457"/>
    <w:rsid w:val="00D67537"/>
    <w:rsid w:val="00D676A2"/>
    <w:rsid w:val="00D677AB"/>
    <w:rsid w:val="00D67B1A"/>
    <w:rsid w:val="00D67B99"/>
    <w:rsid w:val="00D67C26"/>
    <w:rsid w:val="00D67E18"/>
    <w:rsid w:val="00D7010E"/>
    <w:rsid w:val="00D70170"/>
    <w:rsid w:val="00D7024D"/>
    <w:rsid w:val="00D70448"/>
    <w:rsid w:val="00D70503"/>
    <w:rsid w:val="00D706FA"/>
    <w:rsid w:val="00D70956"/>
    <w:rsid w:val="00D70D9D"/>
    <w:rsid w:val="00D711D4"/>
    <w:rsid w:val="00D711DE"/>
    <w:rsid w:val="00D71285"/>
    <w:rsid w:val="00D712AA"/>
    <w:rsid w:val="00D71408"/>
    <w:rsid w:val="00D714DA"/>
    <w:rsid w:val="00D71594"/>
    <w:rsid w:val="00D71806"/>
    <w:rsid w:val="00D71866"/>
    <w:rsid w:val="00D718B0"/>
    <w:rsid w:val="00D718FE"/>
    <w:rsid w:val="00D719C7"/>
    <w:rsid w:val="00D71B6A"/>
    <w:rsid w:val="00D71F4E"/>
    <w:rsid w:val="00D722B6"/>
    <w:rsid w:val="00D723B8"/>
    <w:rsid w:val="00D72701"/>
    <w:rsid w:val="00D72B43"/>
    <w:rsid w:val="00D72C51"/>
    <w:rsid w:val="00D72E25"/>
    <w:rsid w:val="00D72F9E"/>
    <w:rsid w:val="00D73081"/>
    <w:rsid w:val="00D7324A"/>
    <w:rsid w:val="00D7347D"/>
    <w:rsid w:val="00D73639"/>
    <w:rsid w:val="00D736A3"/>
    <w:rsid w:val="00D7373F"/>
    <w:rsid w:val="00D7395A"/>
    <w:rsid w:val="00D73963"/>
    <w:rsid w:val="00D73B2D"/>
    <w:rsid w:val="00D73C86"/>
    <w:rsid w:val="00D73D13"/>
    <w:rsid w:val="00D73FB1"/>
    <w:rsid w:val="00D747A1"/>
    <w:rsid w:val="00D7535A"/>
    <w:rsid w:val="00D753CE"/>
    <w:rsid w:val="00D75923"/>
    <w:rsid w:val="00D75970"/>
    <w:rsid w:val="00D75A86"/>
    <w:rsid w:val="00D75B46"/>
    <w:rsid w:val="00D75C46"/>
    <w:rsid w:val="00D76101"/>
    <w:rsid w:val="00D76419"/>
    <w:rsid w:val="00D765E2"/>
    <w:rsid w:val="00D765EF"/>
    <w:rsid w:val="00D76739"/>
    <w:rsid w:val="00D7680A"/>
    <w:rsid w:val="00D76B06"/>
    <w:rsid w:val="00D76C67"/>
    <w:rsid w:val="00D76E10"/>
    <w:rsid w:val="00D77015"/>
    <w:rsid w:val="00D772F5"/>
    <w:rsid w:val="00D7743F"/>
    <w:rsid w:val="00D77525"/>
    <w:rsid w:val="00D776F6"/>
    <w:rsid w:val="00D7788F"/>
    <w:rsid w:val="00D77ECD"/>
    <w:rsid w:val="00D77F7F"/>
    <w:rsid w:val="00D800AA"/>
    <w:rsid w:val="00D800B2"/>
    <w:rsid w:val="00D800D0"/>
    <w:rsid w:val="00D803B7"/>
    <w:rsid w:val="00D804AD"/>
    <w:rsid w:val="00D805A7"/>
    <w:rsid w:val="00D80995"/>
    <w:rsid w:val="00D80DA1"/>
    <w:rsid w:val="00D8106E"/>
    <w:rsid w:val="00D8110F"/>
    <w:rsid w:val="00D8139B"/>
    <w:rsid w:val="00D81456"/>
    <w:rsid w:val="00D81588"/>
    <w:rsid w:val="00D81689"/>
    <w:rsid w:val="00D81873"/>
    <w:rsid w:val="00D81A48"/>
    <w:rsid w:val="00D81AEE"/>
    <w:rsid w:val="00D81D41"/>
    <w:rsid w:val="00D81D8D"/>
    <w:rsid w:val="00D81ED1"/>
    <w:rsid w:val="00D8201D"/>
    <w:rsid w:val="00D82063"/>
    <w:rsid w:val="00D82313"/>
    <w:rsid w:val="00D825E3"/>
    <w:rsid w:val="00D82760"/>
    <w:rsid w:val="00D82A20"/>
    <w:rsid w:val="00D82ACD"/>
    <w:rsid w:val="00D82BEE"/>
    <w:rsid w:val="00D82BF0"/>
    <w:rsid w:val="00D82C09"/>
    <w:rsid w:val="00D82C1D"/>
    <w:rsid w:val="00D82CB6"/>
    <w:rsid w:val="00D830F6"/>
    <w:rsid w:val="00D83166"/>
    <w:rsid w:val="00D83794"/>
    <w:rsid w:val="00D83801"/>
    <w:rsid w:val="00D83AEE"/>
    <w:rsid w:val="00D83B34"/>
    <w:rsid w:val="00D83BA6"/>
    <w:rsid w:val="00D83BFD"/>
    <w:rsid w:val="00D83E36"/>
    <w:rsid w:val="00D83EBB"/>
    <w:rsid w:val="00D83FA1"/>
    <w:rsid w:val="00D83FF1"/>
    <w:rsid w:val="00D8405F"/>
    <w:rsid w:val="00D8409D"/>
    <w:rsid w:val="00D84144"/>
    <w:rsid w:val="00D84409"/>
    <w:rsid w:val="00D848D3"/>
    <w:rsid w:val="00D84AA9"/>
    <w:rsid w:val="00D84B7B"/>
    <w:rsid w:val="00D84BE9"/>
    <w:rsid w:val="00D84BFC"/>
    <w:rsid w:val="00D851B2"/>
    <w:rsid w:val="00D851D5"/>
    <w:rsid w:val="00D85236"/>
    <w:rsid w:val="00D8574B"/>
    <w:rsid w:val="00D85B9C"/>
    <w:rsid w:val="00D865E2"/>
    <w:rsid w:val="00D86752"/>
    <w:rsid w:val="00D86817"/>
    <w:rsid w:val="00D8693B"/>
    <w:rsid w:val="00D86A27"/>
    <w:rsid w:val="00D86CE1"/>
    <w:rsid w:val="00D86DA0"/>
    <w:rsid w:val="00D86FC5"/>
    <w:rsid w:val="00D871D0"/>
    <w:rsid w:val="00D872A3"/>
    <w:rsid w:val="00D873C8"/>
    <w:rsid w:val="00D8761D"/>
    <w:rsid w:val="00D877BD"/>
    <w:rsid w:val="00D877CE"/>
    <w:rsid w:val="00D87853"/>
    <w:rsid w:val="00D879F1"/>
    <w:rsid w:val="00D87A0D"/>
    <w:rsid w:val="00D87C28"/>
    <w:rsid w:val="00D87C2D"/>
    <w:rsid w:val="00D87D5D"/>
    <w:rsid w:val="00D87DEF"/>
    <w:rsid w:val="00D87F55"/>
    <w:rsid w:val="00D87FBA"/>
    <w:rsid w:val="00D8DC09"/>
    <w:rsid w:val="00D90165"/>
    <w:rsid w:val="00D90306"/>
    <w:rsid w:val="00D903C7"/>
    <w:rsid w:val="00D904B7"/>
    <w:rsid w:val="00D904C4"/>
    <w:rsid w:val="00D9055A"/>
    <w:rsid w:val="00D90569"/>
    <w:rsid w:val="00D9078E"/>
    <w:rsid w:val="00D909C3"/>
    <w:rsid w:val="00D90A69"/>
    <w:rsid w:val="00D90D09"/>
    <w:rsid w:val="00D90E7E"/>
    <w:rsid w:val="00D910D3"/>
    <w:rsid w:val="00D914AE"/>
    <w:rsid w:val="00D91508"/>
    <w:rsid w:val="00D9175B"/>
    <w:rsid w:val="00D9191F"/>
    <w:rsid w:val="00D91ABE"/>
    <w:rsid w:val="00D91CC2"/>
    <w:rsid w:val="00D91CE3"/>
    <w:rsid w:val="00D91D1F"/>
    <w:rsid w:val="00D91DA1"/>
    <w:rsid w:val="00D92125"/>
    <w:rsid w:val="00D92384"/>
    <w:rsid w:val="00D92825"/>
    <w:rsid w:val="00D92CD7"/>
    <w:rsid w:val="00D9304D"/>
    <w:rsid w:val="00D930B2"/>
    <w:rsid w:val="00D930DF"/>
    <w:rsid w:val="00D933DA"/>
    <w:rsid w:val="00D935A3"/>
    <w:rsid w:val="00D93785"/>
    <w:rsid w:val="00D9387C"/>
    <w:rsid w:val="00D9393E"/>
    <w:rsid w:val="00D93A84"/>
    <w:rsid w:val="00D93AA3"/>
    <w:rsid w:val="00D93BC7"/>
    <w:rsid w:val="00D93CAF"/>
    <w:rsid w:val="00D93DA5"/>
    <w:rsid w:val="00D93DE0"/>
    <w:rsid w:val="00D93E1D"/>
    <w:rsid w:val="00D94033"/>
    <w:rsid w:val="00D941B3"/>
    <w:rsid w:val="00D942D0"/>
    <w:rsid w:val="00D94490"/>
    <w:rsid w:val="00D945B6"/>
    <w:rsid w:val="00D947C9"/>
    <w:rsid w:val="00D94835"/>
    <w:rsid w:val="00D94B0E"/>
    <w:rsid w:val="00D94BA2"/>
    <w:rsid w:val="00D94C58"/>
    <w:rsid w:val="00D94EBC"/>
    <w:rsid w:val="00D95022"/>
    <w:rsid w:val="00D954AF"/>
    <w:rsid w:val="00D95613"/>
    <w:rsid w:val="00D9581A"/>
    <w:rsid w:val="00D958EF"/>
    <w:rsid w:val="00D95C96"/>
    <w:rsid w:val="00D95F0F"/>
    <w:rsid w:val="00D9613D"/>
    <w:rsid w:val="00D96161"/>
    <w:rsid w:val="00D96272"/>
    <w:rsid w:val="00D965AA"/>
    <w:rsid w:val="00D969AE"/>
    <w:rsid w:val="00D969F1"/>
    <w:rsid w:val="00D96CB2"/>
    <w:rsid w:val="00D96EE1"/>
    <w:rsid w:val="00D97279"/>
    <w:rsid w:val="00D973BE"/>
    <w:rsid w:val="00D97600"/>
    <w:rsid w:val="00D976F3"/>
    <w:rsid w:val="00D9777C"/>
    <w:rsid w:val="00D97941"/>
    <w:rsid w:val="00D97A7C"/>
    <w:rsid w:val="00D97B84"/>
    <w:rsid w:val="00D97B87"/>
    <w:rsid w:val="00D97CB0"/>
    <w:rsid w:val="00D97EF6"/>
    <w:rsid w:val="00D97F25"/>
    <w:rsid w:val="00DA0144"/>
    <w:rsid w:val="00DA05CC"/>
    <w:rsid w:val="00DA063A"/>
    <w:rsid w:val="00DA0D16"/>
    <w:rsid w:val="00DA0F0B"/>
    <w:rsid w:val="00DA0F52"/>
    <w:rsid w:val="00DA0F6E"/>
    <w:rsid w:val="00DA10AB"/>
    <w:rsid w:val="00DA11FF"/>
    <w:rsid w:val="00DA1217"/>
    <w:rsid w:val="00DA13A6"/>
    <w:rsid w:val="00DA1543"/>
    <w:rsid w:val="00DA16E3"/>
    <w:rsid w:val="00DA1AD7"/>
    <w:rsid w:val="00DA1F82"/>
    <w:rsid w:val="00DA285A"/>
    <w:rsid w:val="00DA293F"/>
    <w:rsid w:val="00DA29F6"/>
    <w:rsid w:val="00DA2B0B"/>
    <w:rsid w:val="00DA2BC6"/>
    <w:rsid w:val="00DA2D28"/>
    <w:rsid w:val="00DA2EBF"/>
    <w:rsid w:val="00DA2FCB"/>
    <w:rsid w:val="00DA3349"/>
    <w:rsid w:val="00DA335F"/>
    <w:rsid w:val="00DA39D3"/>
    <w:rsid w:val="00DA3CCF"/>
    <w:rsid w:val="00DA4068"/>
    <w:rsid w:val="00DA4150"/>
    <w:rsid w:val="00DA4165"/>
    <w:rsid w:val="00DA42B9"/>
    <w:rsid w:val="00DA43E9"/>
    <w:rsid w:val="00DA45E2"/>
    <w:rsid w:val="00DA46B2"/>
    <w:rsid w:val="00DA4D97"/>
    <w:rsid w:val="00DA4DF5"/>
    <w:rsid w:val="00DA4E3D"/>
    <w:rsid w:val="00DA5141"/>
    <w:rsid w:val="00DA5196"/>
    <w:rsid w:val="00DA522E"/>
    <w:rsid w:val="00DA5354"/>
    <w:rsid w:val="00DA53FF"/>
    <w:rsid w:val="00DA547C"/>
    <w:rsid w:val="00DA549F"/>
    <w:rsid w:val="00DA54B4"/>
    <w:rsid w:val="00DA5514"/>
    <w:rsid w:val="00DA5716"/>
    <w:rsid w:val="00DA5791"/>
    <w:rsid w:val="00DA58F5"/>
    <w:rsid w:val="00DA5DFA"/>
    <w:rsid w:val="00DA5E22"/>
    <w:rsid w:val="00DA5FE9"/>
    <w:rsid w:val="00DA625F"/>
    <w:rsid w:val="00DA62D7"/>
    <w:rsid w:val="00DA63D0"/>
    <w:rsid w:val="00DA64C5"/>
    <w:rsid w:val="00DA6682"/>
    <w:rsid w:val="00DA6823"/>
    <w:rsid w:val="00DA6A42"/>
    <w:rsid w:val="00DA6B2D"/>
    <w:rsid w:val="00DA6CB4"/>
    <w:rsid w:val="00DA6CBA"/>
    <w:rsid w:val="00DA6DA5"/>
    <w:rsid w:val="00DA7056"/>
    <w:rsid w:val="00DA723F"/>
    <w:rsid w:val="00DA7259"/>
    <w:rsid w:val="00DA72E5"/>
    <w:rsid w:val="00DA7344"/>
    <w:rsid w:val="00DA75A7"/>
    <w:rsid w:val="00DA79C5"/>
    <w:rsid w:val="00DA7D72"/>
    <w:rsid w:val="00DA7F56"/>
    <w:rsid w:val="00DA7FA8"/>
    <w:rsid w:val="00DB00DD"/>
    <w:rsid w:val="00DB01C7"/>
    <w:rsid w:val="00DB01EA"/>
    <w:rsid w:val="00DB054D"/>
    <w:rsid w:val="00DB055A"/>
    <w:rsid w:val="00DB099C"/>
    <w:rsid w:val="00DB0B96"/>
    <w:rsid w:val="00DB0C42"/>
    <w:rsid w:val="00DB0FBA"/>
    <w:rsid w:val="00DB10DC"/>
    <w:rsid w:val="00DB1675"/>
    <w:rsid w:val="00DB1732"/>
    <w:rsid w:val="00DB1826"/>
    <w:rsid w:val="00DB1982"/>
    <w:rsid w:val="00DB19BC"/>
    <w:rsid w:val="00DB1AC8"/>
    <w:rsid w:val="00DB1F3F"/>
    <w:rsid w:val="00DB201A"/>
    <w:rsid w:val="00DB23E3"/>
    <w:rsid w:val="00DB24AB"/>
    <w:rsid w:val="00DB2601"/>
    <w:rsid w:val="00DB28C0"/>
    <w:rsid w:val="00DB2C62"/>
    <w:rsid w:val="00DB2CA9"/>
    <w:rsid w:val="00DB3108"/>
    <w:rsid w:val="00DB3501"/>
    <w:rsid w:val="00DB3714"/>
    <w:rsid w:val="00DB3E8F"/>
    <w:rsid w:val="00DB402E"/>
    <w:rsid w:val="00DB40A4"/>
    <w:rsid w:val="00DB42D8"/>
    <w:rsid w:val="00DB4677"/>
    <w:rsid w:val="00DB483E"/>
    <w:rsid w:val="00DB485D"/>
    <w:rsid w:val="00DB4AF0"/>
    <w:rsid w:val="00DB4D1F"/>
    <w:rsid w:val="00DB4E03"/>
    <w:rsid w:val="00DB505E"/>
    <w:rsid w:val="00DB5232"/>
    <w:rsid w:val="00DB5A45"/>
    <w:rsid w:val="00DB5A51"/>
    <w:rsid w:val="00DB5AF8"/>
    <w:rsid w:val="00DB5BC8"/>
    <w:rsid w:val="00DB5F2E"/>
    <w:rsid w:val="00DB6104"/>
    <w:rsid w:val="00DB621C"/>
    <w:rsid w:val="00DB6275"/>
    <w:rsid w:val="00DB640A"/>
    <w:rsid w:val="00DB6579"/>
    <w:rsid w:val="00DB66AC"/>
    <w:rsid w:val="00DB6CFD"/>
    <w:rsid w:val="00DB7026"/>
    <w:rsid w:val="00DB708C"/>
    <w:rsid w:val="00DB7113"/>
    <w:rsid w:val="00DB7160"/>
    <w:rsid w:val="00DB716C"/>
    <w:rsid w:val="00DB718A"/>
    <w:rsid w:val="00DB7444"/>
    <w:rsid w:val="00DB75B3"/>
    <w:rsid w:val="00DB7644"/>
    <w:rsid w:val="00DB7797"/>
    <w:rsid w:val="00DB780A"/>
    <w:rsid w:val="00DB7926"/>
    <w:rsid w:val="00DB7A66"/>
    <w:rsid w:val="00DB7B0D"/>
    <w:rsid w:val="00DB7B26"/>
    <w:rsid w:val="00DB7FF5"/>
    <w:rsid w:val="00DC004E"/>
    <w:rsid w:val="00DC0120"/>
    <w:rsid w:val="00DC0299"/>
    <w:rsid w:val="00DC02FC"/>
    <w:rsid w:val="00DC05FE"/>
    <w:rsid w:val="00DC0983"/>
    <w:rsid w:val="00DC0BC1"/>
    <w:rsid w:val="00DC10ED"/>
    <w:rsid w:val="00DC157E"/>
    <w:rsid w:val="00DC1719"/>
    <w:rsid w:val="00DC17C7"/>
    <w:rsid w:val="00DC1818"/>
    <w:rsid w:val="00DC1A30"/>
    <w:rsid w:val="00DC1C37"/>
    <w:rsid w:val="00DC1D42"/>
    <w:rsid w:val="00DC1EBC"/>
    <w:rsid w:val="00DC219A"/>
    <w:rsid w:val="00DC22C0"/>
    <w:rsid w:val="00DC23F1"/>
    <w:rsid w:val="00DC2435"/>
    <w:rsid w:val="00DC24A8"/>
    <w:rsid w:val="00DC24D1"/>
    <w:rsid w:val="00DC2677"/>
    <w:rsid w:val="00DC2874"/>
    <w:rsid w:val="00DC2915"/>
    <w:rsid w:val="00DC2A64"/>
    <w:rsid w:val="00DC2A67"/>
    <w:rsid w:val="00DC2AC8"/>
    <w:rsid w:val="00DC2C06"/>
    <w:rsid w:val="00DC2D6C"/>
    <w:rsid w:val="00DC2DD2"/>
    <w:rsid w:val="00DC2E52"/>
    <w:rsid w:val="00DC2FBA"/>
    <w:rsid w:val="00DC307B"/>
    <w:rsid w:val="00DC3869"/>
    <w:rsid w:val="00DC3E80"/>
    <w:rsid w:val="00DC40FC"/>
    <w:rsid w:val="00DC4300"/>
    <w:rsid w:val="00DC43BA"/>
    <w:rsid w:val="00DC43C0"/>
    <w:rsid w:val="00DC4C64"/>
    <w:rsid w:val="00DC5074"/>
    <w:rsid w:val="00DC50E8"/>
    <w:rsid w:val="00DC5186"/>
    <w:rsid w:val="00DC5203"/>
    <w:rsid w:val="00DC5291"/>
    <w:rsid w:val="00DC535D"/>
    <w:rsid w:val="00DC58B3"/>
    <w:rsid w:val="00DC5D57"/>
    <w:rsid w:val="00DC5E7F"/>
    <w:rsid w:val="00DC5F72"/>
    <w:rsid w:val="00DC6288"/>
    <w:rsid w:val="00DC6293"/>
    <w:rsid w:val="00DC65A2"/>
    <w:rsid w:val="00DC65B0"/>
    <w:rsid w:val="00DC65D1"/>
    <w:rsid w:val="00DC6832"/>
    <w:rsid w:val="00DC6E31"/>
    <w:rsid w:val="00DC711E"/>
    <w:rsid w:val="00DC71B5"/>
    <w:rsid w:val="00DC71D4"/>
    <w:rsid w:val="00DC741B"/>
    <w:rsid w:val="00DC7440"/>
    <w:rsid w:val="00DC7487"/>
    <w:rsid w:val="00DC7A1B"/>
    <w:rsid w:val="00DC7D6C"/>
    <w:rsid w:val="00DC7F8E"/>
    <w:rsid w:val="00DD0304"/>
    <w:rsid w:val="00DD0380"/>
    <w:rsid w:val="00DD03B2"/>
    <w:rsid w:val="00DD040F"/>
    <w:rsid w:val="00DD055F"/>
    <w:rsid w:val="00DD058A"/>
    <w:rsid w:val="00DD06F5"/>
    <w:rsid w:val="00DD08A0"/>
    <w:rsid w:val="00DD0927"/>
    <w:rsid w:val="00DD0BAD"/>
    <w:rsid w:val="00DD0CD3"/>
    <w:rsid w:val="00DD1048"/>
    <w:rsid w:val="00DD121D"/>
    <w:rsid w:val="00DD132F"/>
    <w:rsid w:val="00DD1421"/>
    <w:rsid w:val="00DD15B3"/>
    <w:rsid w:val="00DD15DA"/>
    <w:rsid w:val="00DD16A2"/>
    <w:rsid w:val="00DD191A"/>
    <w:rsid w:val="00DD1985"/>
    <w:rsid w:val="00DD199D"/>
    <w:rsid w:val="00DD199E"/>
    <w:rsid w:val="00DD1B9A"/>
    <w:rsid w:val="00DD1C35"/>
    <w:rsid w:val="00DD1CA6"/>
    <w:rsid w:val="00DD1ED9"/>
    <w:rsid w:val="00DD1F33"/>
    <w:rsid w:val="00DD215D"/>
    <w:rsid w:val="00DD218C"/>
    <w:rsid w:val="00DD2317"/>
    <w:rsid w:val="00DD234C"/>
    <w:rsid w:val="00DD24D2"/>
    <w:rsid w:val="00DD255C"/>
    <w:rsid w:val="00DD2F08"/>
    <w:rsid w:val="00DD32CB"/>
    <w:rsid w:val="00DD3449"/>
    <w:rsid w:val="00DD350E"/>
    <w:rsid w:val="00DD35C9"/>
    <w:rsid w:val="00DD3669"/>
    <w:rsid w:val="00DD3746"/>
    <w:rsid w:val="00DD381E"/>
    <w:rsid w:val="00DD3856"/>
    <w:rsid w:val="00DD388F"/>
    <w:rsid w:val="00DD3A7A"/>
    <w:rsid w:val="00DD3B36"/>
    <w:rsid w:val="00DD3BC0"/>
    <w:rsid w:val="00DD3DAE"/>
    <w:rsid w:val="00DD4011"/>
    <w:rsid w:val="00DD4074"/>
    <w:rsid w:val="00DD415D"/>
    <w:rsid w:val="00DD4224"/>
    <w:rsid w:val="00DD48A1"/>
    <w:rsid w:val="00DD4A59"/>
    <w:rsid w:val="00DD4ADD"/>
    <w:rsid w:val="00DD4CF8"/>
    <w:rsid w:val="00DD4DF2"/>
    <w:rsid w:val="00DD4F5C"/>
    <w:rsid w:val="00DD512E"/>
    <w:rsid w:val="00DD5512"/>
    <w:rsid w:val="00DD56B5"/>
    <w:rsid w:val="00DD57B8"/>
    <w:rsid w:val="00DD57CF"/>
    <w:rsid w:val="00DD5B14"/>
    <w:rsid w:val="00DD5BC7"/>
    <w:rsid w:val="00DD5C1B"/>
    <w:rsid w:val="00DD5C70"/>
    <w:rsid w:val="00DD5D60"/>
    <w:rsid w:val="00DD5EE1"/>
    <w:rsid w:val="00DD5EF3"/>
    <w:rsid w:val="00DD600D"/>
    <w:rsid w:val="00DD607F"/>
    <w:rsid w:val="00DD621A"/>
    <w:rsid w:val="00DD6248"/>
    <w:rsid w:val="00DD66FF"/>
    <w:rsid w:val="00DD6753"/>
    <w:rsid w:val="00DD688C"/>
    <w:rsid w:val="00DD68D1"/>
    <w:rsid w:val="00DD69CB"/>
    <w:rsid w:val="00DD6AC4"/>
    <w:rsid w:val="00DD6C1B"/>
    <w:rsid w:val="00DD6E2E"/>
    <w:rsid w:val="00DD78AF"/>
    <w:rsid w:val="00DD7BBB"/>
    <w:rsid w:val="00DE009A"/>
    <w:rsid w:val="00DE024A"/>
    <w:rsid w:val="00DE028C"/>
    <w:rsid w:val="00DE0588"/>
    <w:rsid w:val="00DE064C"/>
    <w:rsid w:val="00DE0666"/>
    <w:rsid w:val="00DE0A8C"/>
    <w:rsid w:val="00DE0C3F"/>
    <w:rsid w:val="00DE1020"/>
    <w:rsid w:val="00DE11B5"/>
    <w:rsid w:val="00DE13C3"/>
    <w:rsid w:val="00DE1436"/>
    <w:rsid w:val="00DE1599"/>
    <w:rsid w:val="00DE15B6"/>
    <w:rsid w:val="00DE194F"/>
    <w:rsid w:val="00DE1D1B"/>
    <w:rsid w:val="00DE1E87"/>
    <w:rsid w:val="00DE21CB"/>
    <w:rsid w:val="00DE24B1"/>
    <w:rsid w:val="00DE2A6B"/>
    <w:rsid w:val="00DE2D31"/>
    <w:rsid w:val="00DE2F3A"/>
    <w:rsid w:val="00DE2F3E"/>
    <w:rsid w:val="00DE313B"/>
    <w:rsid w:val="00DE31CB"/>
    <w:rsid w:val="00DE32A0"/>
    <w:rsid w:val="00DE33ED"/>
    <w:rsid w:val="00DE349C"/>
    <w:rsid w:val="00DE34C7"/>
    <w:rsid w:val="00DE37F5"/>
    <w:rsid w:val="00DE39F0"/>
    <w:rsid w:val="00DE3DA9"/>
    <w:rsid w:val="00DE3EB0"/>
    <w:rsid w:val="00DE4281"/>
    <w:rsid w:val="00DE439D"/>
    <w:rsid w:val="00DE43BF"/>
    <w:rsid w:val="00DE43D1"/>
    <w:rsid w:val="00DE458F"/>
    <w:rsid w:val="00DE4606"/>
    <w:rsid w:val="00DE4D6D"/>
    <w:rsid w:val="00DE51E7"/>
    <w:rsid w:val="00DE5213"/>
    <w:rsid w:val="00DE52FF"/>
    <w:rsid w:val="00DE5662"/>
    <w:rsid w:val="00DE567A"/>
    <w:rsid w:val="00DE580C"/>
    <w:rsid w:val="00DE5901"/>
    <w:rsid w:val="00DE5A8B"/>
    <w:rsid w:val="00DE5A92"/>
    <w:rsid w:val="00DE5BBF"/>
    <w:rsid w:val="00DE5C9D"/>
    <w:rsid w:val="00DE5F3F"/>
    <w:rsid w:val="00DE5F60"/>
    <w:rsid w:val="00DE64F0"/>
    <w:rsid w:val="00DE653F"/>
    <w:rsid w:val="00DE66E3"/>
    <w:rsid w:val="00DE6795"/>
    <w:rsid w:val="00DE683A"/>
    <w:rsid w:val="00DE69ED"/>
    <w:rsid w:val="00DE6B29"/>
    <w:rsid w:val="00DE6BC1"/>
    <w:rsid w:val="00DE6C27"/>
    <w:rsid w:val="00DE6EE2"/>
    <w:rsid w:val="00DE6F86"/>
    <w:rsid w:val="00DE72A4"/>
    <w:rsid w:val="00DE742B"/>
    <w:rsid w:val="00DE7726"/>
    <w:rsid w:val="00DE7870"/>
    <w:rsid w:val="00DE7983"/>
    <w:rsid w:val="00DE7F7C"/>
    <w:rsid w:val="00DF0170"/>
    <w:rsid w:val="00DF01CB"/>
    <w:rsid w:val="00DF033E"/>
    <w:rsid w:val="00DF05C6"/>
    <w:rsid w:val="00DF0736"/>
    <w:rsid w:val="00DF07D4"/>
    <w:rsid w:val="00DF092F"/>
    <w:rsid w:val="00DF094D"/>
    <w:rsid w:val="00DF09A7"/>
    <w:rsid w:val="00DF0C6C"/>
    <w:rsid w:val="00DF0F70"/>
    <w:rsid w:val="00DF0FBE"/>
    <w:rsid w:val="00DF1193"/>
    <w:rsid w:val="00DF15B9"/>
    <w:rsid w:val="00DF198E"/>
    <w:rsid w:val="00DF1CA4"/>
    <w:rsid w:val="00DF1E09"/>
    <w:rsid w:val="00DF24B6"/>
    <w:rsid w:val="00DF250C"/>
    <w:rsid w:val="00DF2555"/>
    <w:rsid w:val="00DF27B1"/>
    <w:rsid w:val="00DF2856"/>
    <w:rsid w:val="00DF2C8D"/>
    <w:rsid w:val="00DF2F0B"/>
    <w:rsid w:val="00DF328C"/>
    <w:rsid w:val="00DF3351"/>
    <w:rsid w:val="00DF33E9"/>
    <w:rsid w:val="00DF341B"/>
    <w:rsid w:val="00DF3672"/>
    <w:rsid w:val="00DF36FA"/>
    <w:rsid w:val="00DF3AD8"/>
    <w:rsid w:val="00DF3DAF"/>
    <w:rsid w:val="00DF3DC6"/>
    <w:rsid w:val="00DF3FC7"/>
    <w:rsid w:val="00DF4175"/>
    <w:rsid w:val="00DF4209"/>
    <w:rsid w:val="00DF43CD"/>
    <w:rsid w:val="00DF4A38"/>
    <w:rsid w:val="00DF4A9E"/>
    <w:rsid w:val="00DF4ADE"/>
    <w:rsid w:val="00DF4D99"/>
    <w:rsid w:val="00DF54EB"/>
    <w:rsid w:val="00DF550D"/>
    <w:rsid w:val="00DF5814"/>
    <w:rsid w:val="00DF591E"/>
    <w:rsid w:val="00DF5C05"/>
    <w:rsid w:val="00DF5CE7"/>
    <w:rsid w:val="00DF5DDF"/>
    <w:rsid w:val="00DF60B4"/>
    <w:rsid w:val="00DF62C4"/>
    <w:rsid w:val="00DF6327"/>
    <w:rsid w:val="00DF6378"/>
    <w:rsid w:val="00DF6488"/>
    <w:rsid w:val="00DF66A2"/>
    <w:rsid w:val="00DF68A8"/>
    <w:rsid w:val="00DF6932"/>
    <w:rsid w:val="00DF6C5D"/>
    <w:rsid w:val="00DF6D35"/>
    <w:rsid w:val="00DF6EF5"/>
    <w:rsid w:val="00DF6FE3"/>
    <w:rsid w:val="00DF7202"/>
    <w:rsid w:val="00DF75C0"/>
    <w:rsid w:val="00DF76E4"/>
    <w:rsid w:val="00DF7706"/>
    <w:rsid w:val="00DF775C"/>
    <w:rsid w:val="00DF7988"/>
    <w:rsid w:val="00DF7D9B"/>
    <w:rsid w:val="00E000F7"/>
    <w:rsid w:val="00E00256"/>
    <w:rsid w:val="00E003E9"/>
    <w:rsid w:val="00E0054E"/>
    <w:rsid w:val="00E008C7"/>
    <w:rsid w:val="00E00B1E"/>
    <w:rsid w:val="00E00C65"/>
    <w:rsid w:val="00E00D9B"/>
    <w:rsid w:val="00E00F6C"/>
    <w:rsid w:val="00E0105E"/>
    <w:rsid w:val="00E010D9"/>
    <w:rsid w:val="00E01154"/>
    <w:rsid w:val="00E01737"/>
    <w:rsid w:val="00E01A0C"/>
    <w:rsid w:val="00E01A86"/>
    <w:rsid w:val="00E01F84"/>
    <w:rsid w:val="00E02239"/>
    <w:rsid w:val="00E0239A"/>
    <w:rsid w:val="00E02474"/>
    <w:rsid w:val="00E024E2"/>
    <w:rsid w:val="00E02975"/>
    <w:rsid w:val="00E02985"/>
    <w:rsid w:val="00E029B3"/>
    <w:rsid w:val="00E02B54"/>
    <w:rsid w:val="00E02B76"/>
    <w:rsid w:val="00E02E64"/>
    <w:rsid w:val="00E02EA6"/>
    <w:rsid w:val="00E02F23"/>
    <w:rsid w:val="00E02F49"/>
    <w:rsid w:val="00E02F6E"/>
    <w:rsid w:val="00E0305D"/>
    <w:rsid w:val="00E030D3"/>
    <w:rsid w:val="00E0312C"/>
    <w:rsid w:val="00E0357E"/>
    <w:rsid w:val="00E03780"/>
    <w:rsid w:val="00E03858"/>
    <w:rsid w:val="00E03881"/>
    <w:rsid w:val="00E03C4C"/>
    <w:rsid w:val="00E03E0F"/>
    <w:rsid w:val="00E03ECF"/>
    <w:rsid w:val="00E040D4"/>
    <w:rsid w:val="00E04437"/>
    <w:rsid w:val="00E0467D"/>
    <w:rsid w:val="00E04830"/>
    <w:rsid w:val="00E04904"/>
    <w:rsid w:val="00E049F7"/>
    <w:rsid w:val="00E04BC9"/>
    <w:rsid w:val="00E04C92"/>
    <w:rsid w:val="00E04DA8"/>
    <w:rsid w:val="00E054DF"/>
    <w:rsid w:val="00E05BD7"/>
    <w:rsid w:val="00E05F18"/>
    <w:rsid w:val="00E05FE6"/>
    <w:rsid w:val="00E060B7"/>
    <w:rsid w:val="00E0627F"/>
    <w:rsid w:val="00E063DF"/>
    <w:rsid w:val="00E06667"/>
    <w:rsid w:val="00E06688"/>
    <w:rsid w:val="00E06745"/>
    <w:rsid w:val="00E06B0D"/>
    <w:rsid w:val="00E06E83"/>
    <w:rsid w:val="00E06FEF"/>
    <w:rsid w:val="00E07132"/>
    <w:rsid w:val="00E07550"/>
    <w:rsid w:val="00E07D78"/>
    <w:rsid w:val="00E07F1A"/>
    <w:rsid w:val="00E07FC7"/>
    <w:rsid w:val="00E1003E"/>
    <w:rsid w:val="00E1016B"/>
    <w:rsid w:val="00E102D3"/>
    <w:rsid w:val="00E108C1"/>
    <w:rsid w:val="00E10936"/>
    <w:rsid w:val="00E10A47"/>
    <w:rsid w:val="00E10FD4"/>
    <w:rsid w:val="00E11067"/>
    <w:rsid w:val="00E11CBA"/>
    <w:rsid w:val="00E11DE2"/>
    <w:rsid w:val="00E120E2"/>
    <w:rsid w:val="00E12196"/>
    <w:rsid w:val="00E12262"/>
    <w:rsid w:val="00E1245D"/>
    <w:rsid w:val="00E12502"/>
    <w:rsid w:val="00E1263E"/>
    <w:rsid w:val="00E12840"/>
    <w:rsid w:val="00E12A17"/>
    <w:rsid w:val="00E12CC6"/>
    <w:rsid w:val="00E130C1"/>
    <w:rsid w:val="00E1327A"/>
    <w:rsid w:val="00E133DA"/>
    <w:rsid w:val="00E13494"/>
    <w:rsid w:val="00E13528"/>
    <w:rsid w:val="00E135AE"/>
    <w:rsid w:val="00E13630"/>
    <w:rsid w:val="00E13ACD"/>
    <w:rsid w:val="00E13C5A"/>
    <w:rsid w:val="00E13F28"/>
    <w:rsid w:val="00E13FC4"/>
    <w:rsid w:val="00E1411B"/>
    <w:rsid w:val="00E14190"/>
    <w:rsid w:val="00E142B7"/>
    <w:rsid w:val="00E1435D"/>
    <w:rsid w:val="00E14412"/>
    <w:rsid w:val="00E1487A"/>
    <w:rsid w:val="00E14A3F"/>
    <w:rsid w:val="00E14D16"/>
    <w:rsid w:val="00E14DE5"/>
    <w:rsid w:val="00E14E17"/>
    <w:rsid w:val="00E15170"/>
    <w:rsid w:val="00E15185"/>
    <w:rsid w:val="00E15305"/>
    <w:rsid w:val="00E154EA"/>
    <w:rsid w:val="00E15754"/>
    <w:rsid w:val="00E159F3"/>
    <w:rsid w:val="00E15D94"/>
    <w:rsid w:val="00E15DD1"/>
    <w:rsid w:val="00E15EC1"/>
    <w:rsid w:val="00E160F1"/>
    <w:rsid w:val="00E1614B"/>
    <w:rsid w:val="00E165D0"/>
    <w:rsid w:val="00E16B81"/>
    <w:rsid w:val="00E16B85"/>
    <w:rsid w:val="00E170C1"/>
    <w:rsid w:val="00E17114"/>
    <w:rsid w:val="00E1720A"/>
    <w:rsid w:val="00E17424"/>
    <w:rsid w:val="00E17789"/>
    <w:rsid w:val="00E17A10"/>
    <w:rsid w:val="00E17AFA"/>
    <w:rsid w:val="00E17BC4"/>
    <w:rsid w:val="00E17DCE"/>
    <w:rsid w:val="00E17E29"/>
    <w:rsid w:val="00E2018A"/>
    <w:rsid w:val="00E201FD"/>
    <w:rsid w:val="00E20206"/>
    <w:rsid w:val="00E203B9"/>
    <w:rsid w:val="00E2066E"/>
    <w:rsid w:val="00E20754"/>
    <w:rsid w:val="00E208FF"/>
    <w:rsid w:val="00E20B26"/>
    <w:rsid w:val="00E20B4E"/>
    <w:rsid w:val="00E20C9E"/>
    <w:rsid w:val="00E20F02"/>
    <w:rsid w:val="00E212F9"/>
    <w:rsid w:val="00E21848"/>
    <w:rsid w:val="00E21A52"/>
    <w:rsid w:val="00E21B5E"/>
    <w:rsid w:val="00E21C9D"/>
    <w:rsid w:val="00E21CA9"/>
    <w:rsid w:val="00E21CB9"/>
    <w:rsid w:val="00E21E10"/>
    <w:rsid w:val="00E21E36"/>
    <w:rsid w:val="00E21FC6"/>
    <w:rsid w:val="00E224CD"/>
    <w:rsid w:val="00E224E2"/>
    <w:rsid w:val="00E225E3"/>
    <w:rsid w:val="00E22BE3"/>
    <w:rsid w:val="00E22DCE"/>
    <w:rsid w:val="00E22F64"/>
    <w:rsid w:val="00E22FE6"/>
    <w:rsid w:val="00E22FEC"/>
    <w:rsid w:val="00E231B4"/>
    <w:rsid w:val="00E2352A"/>
    <w:rsid w:val="00E235BD"/>
    <w:rsid w:val="00E2371E"/>
    <w:rsid w:val="00E239F7"/>
    <w:rsid w:val="00E23A0F"/>
    <w:rsid w:val="00E23B47"/>
    <w:rsid w:val="00E23DA4"/>
    <w:rsid w:val="00E23E0D"/>
    <w:rsid w:val="00E23E4E"/>
    <w:rsid w:val="00E23EA1"/>
    <w:rsid w:val="00E23F3C"/>
    <w:rsid w:val="00E24147"/>
    <w:rsid w:val="00E2417B"/>
    <w:rsid w:val="00E248EF"/>
    <w:rsid w:val="00E249B5"/>
    <w:rsid w:val="00E24A25"/>
    <w:rsid w:val="00E24A8C"/>
    <w:rsid w:val="00E24B8F"/>
    <w:rsid w:val="00E24CA2"/>
    <w:rsid w:val="00E251B1"/>
    <w:rsid w:val="00E25296"/>
    <w:rsid w:val="00E25393"/>
    <w:rsid w:val="00E25409"/>
    <w:rsid w:val="00E25849"/>
    <w:rsid w:val="00E258A4"/>
    <w:rsid w:val="00E25929"/>
    <w:rsid w:val="00E25A6F"/>
    <w:rsid w:val="00E25EAF"/>
    <w:rsid w:val="00E25F85"/>
    <w:rsid w:val="00E26131"/>
    <w:rsid w:val="00E26349"/>
    <w:rsid w:val="00E2648A"/>
    <w:rsid w:val="00E2664B"/>
    <w:rsid w:val="00E26867"/>
    <w:rsid w:val="00E26B4A"/>
    <w:rsid w:val="00E27548"/>
    <w:rsid w:val="00E27727"/>
    <w:rsid w:val="00E27A04"/>
    <w:rsid w:val="00E27CD0"/>
    <w:rsid w:val="00E27D0A"/>
    <w:rsid w:val="00E27D6E"/>
    <w:rsid w:val="00E27D81"/>
    <w:rsid w:val="00E27E87"/>
    <w:rsid w:val="00E3017D"/>
    <w:rsid w:val="00E30417"/>
    <w:rsid w:val="00E304D7"/>
    <w:rsid w:val="00E307E8"/>
    <w:rsid w:val="00E30963"/>
    <w:rsid w:val="00E309FF"/>
    <w:rsid w:val="00E30ABF"/>
    <w:rsid w:val="00E30C38"/>
    <w:rsid w:val="00E313D0"/>
    <w:rsid w:val="00E313EF"/>
    <w:rsid w:val="00E3157D"/>
    <w:rsid w:val="00E317B5"/>
    <w:rsid w:val="00E319A6"/>
    <w:rsid w:val="00E319B7"/>
    <w:rsid w:val="00E31A52"/>
    <w:rsid w:val="00E31BDE"/>
    <w:rsid w:val="00E31C3D"/>
    <w:rsid w:val="00E31F87"/>
    <w:rsid w:val="00E32121"/>
    <w:rsid w:val="00E32482"/>
    <w:rsid w:val="00E32A6F"/>
    <w:rsid w:val="00E32D03"/>
    <w:rsid w:val="00E32D7A"/>
    <w:rsid w:val="00E3314C"/>
    <w:rsid w:val="00E331A8"/>
    <w:rsid w:val="00E331F1"/>
    <w:rsid w:val="00E33241"/>
    <w:rsid w:val="00E3325B"/>
    <w:rsid w:val="00E33322"/>
    <w:rsid w:val="00E3372B"/>
    <w:rsid w:val="00E33AFB"/>
    <w:rsid w:val="00E33B85"/>
    <w:rsid w:val="00E33BD5"/>
    <w:rsid w:val="00E33CEA"/>
    <w:rsid w:val="00E33E82"/>
    <w:rsid w:val="00E34004"/>
    <w:rsid w:val="00E340C1"/>
    <w:rsid w:val="00E345B5"/>
    <w:rsid w:val="00E34779"/>
    <w:rsid w:val="00E34836"/>
    <w:rsid w:val="00E34B5A"/>
    <w:rsid w:val="00E34D7E"/>
    <w:rsid w:val="00E34E3A"/>
    <w:rsid w:val="00E3540F"/>
    <w:rsid w:val="00E35516"/>
    <w:rsid w:val="00E355BA"/>
    <w:rsid w:val="00E35754"/>
    <w:rsid w:val="00E358FC"/>
    <w:rsid w:val="00E35CC1"/>
    <w:rsid w:val="00E35CC2"/>
    <w:rsid w:val="00E35EB7"/>
    <w:rsid w:val="00E35EBC"/>
    <w:rsid w:val="00E3606E"/>
    <w:rsid w:val="00E361D5"/>
    <w:rsid w:val="00E36395"/>
    <w:rsid w:val="00E363BC"/>
    <w:rsid w:val="00E363E0"/>
    <w:rsid w:val="00E36400"/>
    <w:rsid w:val="00E36969"/>
    <w:rsid w:val="00E36B6A"/>
    <w:rsid w:val="00E36C2B"/>
    <w:rsid w:val="00E37062"/>
    <w:rsid w:val="00E37093"/>
    <w:rsid w:val="00E374D1"/>
    <w:rsid w:val="00E37727"/>
    <w:rsid w:val="00E37C16"/>
    <w:rsid w:val="00E37C93"/>
    <w:rsid w:val="00E40360"/>
    <w:rsid w:val="00E403F7"/>
    <w:rsid w:val="00E404DD"/>
    <w:rsid w:val="00E405E7"/>
    <w:rsid w:val="00E407C2"/>
    <w:rsid w:val="00E409AA"/>
    <w:rsid w:val="00E40C08"/>
    <w:rsid w:val="00E40C61"/>
    <w:rsid w:val="00E40CDD"/>
    <w:rsid w:val="00E40ED7"/>
    <w:rsid w:val="00E410C5"/>
    <w:rsid w:val="00E41418"/>
    <w:rsid w:val="00E416E5"/>
    <w:rsid w:val="00E4178A"/>
    <w:rsid w:val="00E417F0"/>
    <w:rsid w:val="00E4182D"/>
    <w:rsid w:val="00E41CBD"/>
    <w:rsid w:val="00E41F24"/>
    <w:rsid w:val="00E42090"/>
    <w:rsid w:val="00E422A0"/>
    <w:rsid w:val="00E4242D"/>
    <w:rsid w:val="00E427DB"/>
    <w:rsid w:val="00E429E6"/>
    <w:rsid w:val="00E429F4"/>
    <w:rsid w:val="00E42A82"/>
    <w:rsid w:val="00E42E36"/>
    <w:rsid w:val="00E42F98"/>
    <w:rsid w:val="00E43001"/>
    <w:rsid w:val="00E43008"/>
    <w:rsid w:val="00E431CA"/>
    <w:rsid w:val="00E432B3"/>
    <w:rsid w:val="00E43397"/>
    <w:rsid w:val="00E4389B"/>
    <w:rsid w:val="00E438DE"/>
    <w:rsid w:val="00E43B31"/>
    <w:rsid w:val="00E43B3D"/>
    <w:rsid w:val="00E43C35"/>
    <w:rsid w:val="00E43E88"/>
    <w:rsid w:val="00E43F1D"/>
    <w:rsid w:val="00E447A9"/>
    <w:rsid w:val="00E44894"/>
    <w:rsid w:val="00E44925"/>
    <w:rsid w:val="00E44FE8"/>
    <w:rsid w:val="00E44FFD"/>
    <w:rsid w:val="00E45575"/>
    <w:rsid w:val="00E45649"/>
    <w:rsid w:val="00E4598C"/>
    <w:rsid w:val="00E45E2B"/>
    <w:rsid w:val="00E45E6E"/>
    <w:rsid w:val="00E45E6F"/>
    <w:rsid w:val="00E45F50"/>
    <w:rsid w:val="00E4602A"/>
    <w:rsid w:val="00E460BD"/>
    <w:rsid w:val="00E461C9"/>
    <w:rsid w:val="00E462E7"/>
    <w:rsid w:val="00E46583"/>
    <w:rsid w:val="00E46900"/>
    <w:rsid w:val="00E46CE7"/>
    <w:rsid w:val="00E46D91"/>
    <w:rsid w:val="00E46F64"/>
    <w:rsid w:val="00E46F87"/>
    <w:rsid w:val="00E472AC"/>
    <w:rsid w:val="00E473EC"/>
    <w:rsid w:val="00E4747D"/>
    <w:rsid w:val="00E476F8"/>
    <w:rsid w:val="00E47731"/>
    <w:rsid w:val="00E477E8"/>
    <w:rsid w:val="00E47858"/>
    <w:rsid w:val="00E478E5"/>
    <w:rsid w:val="00E4795C"/>
    <w:rsid w:val="00E47C79"/>
    <w:rsid w:val="00E47F8F"/>
    <w:rsid w:val="00E50035"/>
    <w:rsid w:val="00E50172"/>
    <w:rsid w:val="00E50592"/>
    <w:rsid w:val="00E50725"/>
    <w:rsid w:val="00E50E3E"/>
    <w:rsid w:val="00E511A2"/>
    <w:rsid w:val="00E517E2"/>
    <w:rsid w:val="00E51911"/>
    <w:rsid w:val="00E519FE"/>
    <w:rsid w:val="00E51D23"/>
    <w:rsid w:val="00E51ECB"/>
    <w:rsid w:val="00E520CC"/>
    <w:rsid w:val="00E521E9"/>
    <w:rsid w:val="00E5267B"/>
    <w:rsid w:val="00E5296E"/>
    <w:rsid w:val="00E52A1A"/>
    <w:rsid w:val="00E52B05"/>
    <w:rsid w:val="00E52F18"/>
    <w:rsid w:val="00E53152"/>
    <w:rsid w:val="00E531BA"/>
    <w:rsid w:val="00E533A6"/>
    <w:rsid w:val="00E535DF"/>
    <w:rsid w:val="00E53888"/>
    <w:rsid w:val="00E538E8"/>
    <w:rsid w:val="00E53AB4"/>
    <w:rsid w:val="00E53F37"/>
    <w:rsid w:val="00E54004"/>
    <w:rsid w:val="00E54023"/>
    <w:rsid w:val="00E54051"/>
    <w:rsid w:val="00E54350"/>
    <w:rsid w:val="00E54951"/>
    <w:rsid w:val="00E54A5E"/>
    <w:rsid w:val="00E54BE1"/>
    <w:rsid w:val="00E54BEE"/>
    <w:rsid w:val="00E54C93"/>
    <w:rsid w:val="00E54E26"/>
    <w:rsid w:val="00E551A5"/>
    <w:rsid w:val="00E55414"/>
    <w:rsid w:val="00E55419"/>
    <w:rsid w:val="00E5563F"/>
    <w:rsid w:val="00E55A6E"/>
    <w:rsid w:val="00E55AEE"/>
    <w:rsid w:val="00E55C80"/>
    <w:rsid w:val="00E565D2"/>
    <w:rsid w:val="00E566A0"/>
    <w:rsid w:val="00E566DC"/>
    <w:rsid w:val="00E567FF"/>
    <w:rsid w:val="00E56885"/>
    <w:rsid w:val="00E569FE"/>
    <w:rsid w:val="00E56E44"/>
    <w:rsid w:val="00E56F9B"/>
    <w:rsid w:val="00E571A4"/>
    <w:rsid w:val="00E573C2"/>
    <w:rsid w:val="00E57583"/>
    <w:rsid w:val="00E57677"/>
    <w:rsid w:val="00E57881"/>
    <w:rsid w:val="00E57A20"/>
    <w:rsid w:val="00E57A50"/>
    <w:rsid w:val="00E57ACB"/>
    <w:rsid w:val="00E57C84"/>
    <w:rsid w:val="00E57D14"/>
    <w:rsid w:val="00E6009C"/>
    <w:rsid w:val="00E6011A"/>
    <w:rsid w:val="00E60137"/>
    <w:rsid w:val="00E60195"/>
    <w:rsid w:val="00E60344"/>
    <w:rsid w:val="00E60637"/>
    <w:rsid w:val="00E606D0"/>
    <w:rsid w:val="00E60CC6"/>
    <w:rsid w:val="00E60CF8"/>
    <w:rsid w:val="00E60EA5"/>
    <w:rsid w:val="00E60F46"/>
    <w:rsid w:val="00E61066"/>
    <w:rsid w:val="00E610B8"/>
    <w:rsid w:val="00E610FF"/>
    <w:rsid w:val="00E6115D"/>
    <w:rsid w:val="00E613F6"/>
    <w:rsid w:val="00E6147B"/>
    <w:rsid w:val="00E61753"/>
    <w:rsid w:val="00E61A08"/>
    <w:rsid w:val="00E61B1C"/>
    <w:rsid w:val="00E62204"/>
    <w:rsid w:val="00E6262E"/>
    <w:rsid w:val="00E6279E"/>
    <w:rsid w:val="00E62820"/>
    <w:rsid w:val="00E628BC"/>
    <w:rsid w:val="00E629B7"/>
    <w:rsid w:val="00E62D76"/>
    <w:rsid w:val="00E6335C"/>
    <w:rsid w:val="00E633A2"/>
    <w:rsid w:val="00E637AD"/>
    <w:rsid w:val="00E63A5C"/>
    <w:rsid w:val="00E63BE3"/>
    <w:rsid w:val="00E63D65"/>
    <w:rsid w:val="00E63EFC"/>
    <w:rsid w:val="00E640C7"/>
    <w:rsid w:val="00E640CA"/>
    <w:rsid w:val="00E64347"/>
    <w:rsid w:val="00E64804"/>
    <w:rsid w:val="00E64FA6"/>
    <w:rsid w:val="00E6514B"/>
    <w:rsid w:val="00E65278"/>
    <w:rsid w:val="00E652C1"/>
    <w:rsid w:val="00E6558C"/>
    <w:rsid w:val="00E65F0D"/>
    <w:rsid w:val="00E66066"/>
    <w:rsid w:val="00E6611D"/>
    <w:rsid w:val="00E6620F"/>
    <w:rsid w:val="00E66319"/>
    <w:rsid w:val="00E66483"/>
    <w:rsid w:val="00E6654B"/>
    <w:rsid w:val="00E66714"/>
    <w:rsid w:val="00E66801"/>
    <w:rsid w:val="00E66856"/>
    <w:rsid w:val="00E66B4B"/>
    <w:rsid w:val="00E66C7F"/>
    <w:rsid w:val="00E66DC9"/>
    <w:rsid w:val="00E66E56"/>
    <w:rsid w:val="00E66EBC"/>
    <w:rsid w:val="00E66F44"/>
    <w:rsid w:val="00E670A0"/>
    <w:rsid w:val="00E676A4"/>
    <w:rsid w:val="00E677E3"/>
    <w:rsid w:val="00E67902"/>
    <w:rsid w:val="00E679A8"/>
    <w:rsid w:val="00E679BD"/>
    <w:rsid w:val="00E67B54"/>
    <w:rsid w:val="00E67BAE"/>
    <w:rsid w:val="00E67CEA"/>
    <w:rsid w:val="00E70027"/>
    <w:rsid w:val="00E7034E"/>
    <w:rsid w:val="00E70765"/>
    <w:rsid w:val="00E70BA0"/>
    <w:rsid w:val="00E70E1A"/>
    <w:rsid w:val="00E70EF4"/>
    <w:rsid w:val="00E71286"/>
    <w:rsid w:val="00E71372"/>
    <w:rsid w:val="00E717C7"/>
    <w:rsid w:val="00E718E3"/>
    <w:rsid w:val="00E71C0D"/>
    <w:rsid w:val="00E71CEB"/>
    <w:rsid w:val="00E71E73"/>
    <w:rsid w:val="00E71F61"/>
    <w:rsid w:val="00E7263D"/>
    <w:rsid w:val="00E72678"/>
    <w:rsid w:val="00E728B0"/>
    <w:rsid w:val="00E7295C"/>
    <w:rsid w:val="00E72A1B"/>
    <w:rsid w:val="00E72B3A"/>
    <w:rsid w:val="00E72B47"/>
    <w:rsid w:val="00E72C33"/>
    <w:rsid w:val="00E72C87"/>
    <w:rsid w:val="00E72FDE"/>
    <w:rsid w:val="00E730FD"/>
    <w:rsid w:val="00E73628"/>
    <w:rsid w:val="00E73706"/>
    <w:rsid w:val="00E7394B"/>
    <w:rsid w:val="00E73BBA"/>
    <w:rsid w:val="00E73C87"/>
    <w:rsid w:val="00E73D6C"/>
    <w:rsid w:val="00E73DF6"/>
    <w:rsid w:val="00E73E7B"/>
    <w:rsid w:val="00E7401B"/>
    <w:rsid w:val="00E743B4"/>
    <w:rsid w:val="00E7495C"/>
    <w:rsid w:val="00E74D8F"/>
    <w:rsid w:val="00E74DCA"/>
    <w:rsid w:val="00E74E3F"/>
    <w:rsid w:val="00E7500D"/>
    <w:rsid w:val="00E751C8"/>
    <w:rsid w:val="00E751E0"/>
    <w:rsid w:val="00E753AF"/>
    <w:rsid w:val="00E753D0"/>
    <w:rsid w:val="00E757E6"/>
    <w:rsid w:val="00E75856"/>
    <w:rsid w:val="00E758BC"/>
    <w:rsid w:val="00E75C13"/>
    <w:rsid w:val="00E75EF0"/>
    <w:rsid w:val="00E761DD"/>
    <w:rsid w:val="00E76695"/>
    <w:rsid w:val="00E76842"/>
    <w:rsid w:val="00E76974"/>
    <w:rsid w:val="00E76BF3"/>
    <w:rsid w:val="00E76E9D"/>
    <w:rsid w:val="00E778F4"/>
    <w:rsid w:val="00E77C71"/>
    <w:rsid w:val="00E77E30"/>
    <w:rsid w:val="00E77E45"/>
    <w:rsid w:val="00E801F3"/>
    <w:rsid w:val="00E8062D"/>
    <w:rsid w:val="00E80659"/>
    <w:rsid w:val="00E806E3"/>
    <w:rsid w:val="00E80827"/>
    <w:rsid w:val="00E80AB7"/>
    <w:rsid w:val="00E80DDE"/>
    <w:rsid w:val="00E81801"/>
    <w:rsid w:val="00E818F3"/>
    <w:rsid w:val="00E81B15"/>
    <w:rsid w:val="00E81B70"/>
    <w:rsid w:val="00E81DC3"/>
    <w:rsid w:val="00E81EB0"/>
    <w:rsid w:val="00E82271"/>
    <w:rsid w:val="00E82340"/>
    <w:rsid w:val="00E824A2"/>
    <w:rsid w:val="00E82801"/>
    <w:rsid w:val="00E82A0F"/>
    <w:rsid w:val="00E82E72"/>
    <w:rsid w:val="00E82F30"/>
    <w:rsid w:val="00E82FD7"/>
    <w:rsid w:val="00E832D8"/>
    <w:rsid w:val="00E8351C"/>
    <w:rsid w:val="00E83C2F"/>
    <w:rsid w:val="00E840D2"/>
    <w:rsid w:val="00E84380"/>
    <w:rsid w:val="00E845A1"/>
    <w:rsid w:val="00E84A85"/>
    <w:rsid w:val="00E85353"/>
    <w:rsid w:val="00E85A51"/>
    <w:rsid w:val="00E85D58"/>
    <w:rsid w:val="00E85D94"/>
    <w:rsid w:val="00E85E60"/>
    <w:rsid w:val="00E86098"/>
    <w:rsid w:val="00E8626C"/>
    <w:rsid w:val="00E863C5"/>
    <w:rsid w:val="00E86459"/>
    <w:rsid w:val="00E86A4B"/>
    <w:rsid w:val="00E86C67"/>
    <w:rsid w:val="00E86CFC"/>
    <w:rsid w:val="00E86E4C"/>
    <w:rsid w:val="00E86E81"/>
    <w:rsid w:val="00E87092"/>
    <w:rsid w:val="00E871BC"/>
    <w:rsid w:val="00E871E0"/>
    <w:rsid w:val="00E87809"/>
    <w:rsid w:val="00E8788D"/>
    <w:rsid w:val="00E879EE"/>
    <w:rsid w:val="00E87AF6"/>
    <w:rsid w:val="00E87B31"/>
    <w:rsid w:val="00E87C06"/>
    <w:rsid w:val="00E87ED1"/>
    <w:rsid w:val="00E87F14"/>
    <w:rsid w:val="00E901C6"/>
    <w:rsid w:val="00E90305"/>
    <w:rsid w:val="00E90463"/>
    <w:rsid w:val="00E9065D"/>
    <w:rsid w:val="00E9068D"/>
    <w:rsid w:val="00E906FC"/>
    <w:rsid w:val="00E90C38"/>
    <w:rsid w:val="00E90CF2"/>
    <w:rsid w:val="00E90EAF"/>
    <w:rsid w:val="00E90FC9"/>
    <w:rsid w:val="00E91087"/>
    <w:rsid w:val="00E911A3"/>
    <w:rsid w:val="00E91213"/>
    <w:rsid w:val="00E9153E"/>
    <w:rsid w:val="00E916B1"/>
    <w:rsid w:val="00E917CF"/>
    <w:rsid w:val="00E91A83"/>
    <w:rsid w:val="00E91CE1"/>
    <w:rsid w:val="00E922A6"/>
    <w:rsid w:val="00E927B2"/>
    <w:rsid w:val="00E92A1C"/>
    <w:rsid w:val="00E92B2A"/>
    <w:rsid w:val="00E92D0E"/>
    <w:rsid w:val="00E92FB6"/>
    <w:rsid w:val="00E93460"/>
    <w:rsid w:val="00E935AF"/>
    <w:rsid w:val="00E935D6"/>
    <w:rsid w:val="00E9365B"/>
    <w:rsid w:val="00E9391A"/>
    <w:rsid w:val="00E939FE"/>
    <w:rsid w:val="00E93C60"/>
    <w:rsid w:val="00E93F15"/>
    <w:rsid w:val="00E93F97"/>
    <w:rsid w:val="00E944A7"/>
    <w:rsid w:val="00E94698"/>
    <w:rsid w:val="00E948F6"/>
    <w:rsid w:val="00E94904"/>
    <w:rsid w:val="00E9495F"/>
    <w:rsid w:val="00E94C65"/>
    <w:rsid w:val="00E95103"/>
    <w:rsid w:val="00E951F7"/>
    <w:rsid w:val="00E9523D"/>
    <w:rsid w:val="00E956AE"/>
    <w:rsid w:val="00E95AD7"/>
    <w:rsid w:val="00E95BA9"/>
    <w:rsid w:val="00E9615D"/>
    <w:rsid w:val="00E9630A"/>
    <w:rsid w:val="00E96515"/>
    <w:rsid w:val="00E96C70"/>
    <w:rsid w:val="00E970A7"/>
    <w:rsid w:val="00E970B9"/>
    <w:rsid w:val="00E97217"/>
    <w:rsid w:val="00E9724F"/>
    <w:rsid w:val="00E973DD"/>
    <w:rsid w:val="00E97477"/>
    <w:rsid w:val="00E97B1F"/>
    <w:rsid w:val="00E97B47"/>
    <w:rsid w:val="00E97C4B"/>
    <w:rsid w:val="00EA0170"/>
    <w:rsid w:val="00EA0173"/>
    <w:rsid w:val="00EA0464"/>
    <w:rsid w:val="00EA05CE"/>
    <w:rsid w:val="00EA06D5"/>
    <w:rsid w:val="00EA082B"/>
    <w:rsid w:val="00EA0BFC"/>
    <w:rsid w:val="00EA116C"/>
    <w:rsid w:val="00EA119B"/>
    <w:rsid w:val="00EA11AC"/>
    <w:rsid w:val="00EA144D"/>
    <w:rsid w:val="00EA16E3"/>
    <w:rsid w:val="00EA16F5"/>
    <w:rsid w:val="00EA18C4"/>
    <w:rsid w:val="00EA1E58"/>
    <w:rsid w:val="00EA1FF2"/>
    <w:rsid w:val="00EA20AA"/>
    <w:rsid w:val="00EA21DF"/>
    <w:rsid w:val="00EA2268"/>
    <w:rsid w:val="00EA226B"/>
    <w:rsid w:val="00EA26B8"/>
    <w:rsid w:val="00EA2748"/>
    <w:rsid w:val="00EA2839"/>
    <w:rsid w:val="00EA2AD0"/>
    <w:rsid w:val="00EA2B06"/>
    <w:rsid w:val="00EA2D45"/>
    <w:rsid w:val="00EA323D"/>
    <w:rsid w:val="00EA325D"/>
    <w:rsid w:val="00EA327A"/>
    <w:rsid w:val="00EA3A1A"/>
    <w:rsid w:val="00EA3B2B"/>
    <w:rsid w:val="00EA406F"/>
    <w:rsid w:val="00EA416D"/>
    <w:rsid w:val="00EA4357"/>
    <w:rsid w:val="00EA4818"/>
    <w:rsid w:val="00EA484F"/>
    <w:rsid w:val="00EA4858"/>
    <w:rsid w:val="00EA4C1F"/>
    <w:rsid w:val="00EA4CDC"/>
    <w:rsid w:val="00EA4DF9"/>
    <w:rsid w:val="00EA51FA"/>
    <w:rsid w:val="00EA5449"/>
    <w:rsid w:val="00EA5460"/>
    <w:rsid w:val="00EA557E"/>
    <w:rsid w:val="00EA576E"/>
    <w:rsid w:val="00EA5B2B"/>
    <w:rsid w:val="00EA6093"/>
    <w:rsid w:val="00EA6869"/>
    <w:rsid w:val="00EA69D1"/>
    <w:rsid w:val="00EA6B1C"/>
    <w:rsid w:val="00EA6BDD"/>
    <w:rsid w:val="00EA6BFF"/>
    <w:rsid w:val="00EA70CF"/>
    <w:rsid w:val="00EA737F"/>
    <w:rsid w:val="00EA7953"/>
    <w:rsid w:val="00EA79B6"/>
    <w:rsid w:val="00EA79D0"/>
    <w:rsid w:val="00EA7C16"/>
    <w:rsid w:val="00EA7CD1"/>
    <w:rsid w:val="00EA7F3E"/>
    <w:rsid w:val="00EA7F4E"/>
    <w:rsid w:val="00EB0012"/>
    <w:rsid w:val="00EB01D8"/>
    <w:rsid w:val="00EB0298"/>
    <w:rsid w:val="00EB0302"/>
    <w:rsid w:val="00EB0608"/>
    <w:rsid w:val="00EB083C"/>
    <w:rsid w:val="00EB08B0"/>
    <w:rsid w:val="00EB0C39"/>
    <w:rsid w:val="00EB0FCC"/>
    <w:rsid w:val="00EB0FF6"/>
    <w:rsid w:val="00EB1047"/>
    <w:rsid w:val="00EB1112"/>
    <w:rsid w:val="00EB1130"/>
    <w:rsid w:val="00EB1139"/>
    <w:rsid w:val="00EB121C"/>
    <w:rsid w:val="00EB1367"/>
    <w:rsid w:val="00EB1376"/>
    <w:rsid w:val="00EB1382"/>
    <w:rsid w:val="00EB13F3"/>
    <w:rsid w:val="00EB1460"/>
    <w:rsid w:val="00EB14A2"/>
    <w:rsid w:val="00EB151C"/>
    <w:rsid w:val="00EB1673"/>
    <w:rsid w:val="00EB1799"/>
    <w:rsid w:val="00EB18E5"/>
    <w:rsid w:val="00EB18E8"/>
    <w:rsid w:val="00EB1B92"/>
    <w:rsid w:val="00EB1BD3"/>
    <w:rsid w:val="00EB1CEB"/>
    <w:rsid w:val="00EB2021"/>
    <w:rsid w:val="00EB2243"/>
    <w:rsid w:val="00EB252E"/>
    <w:rsid w:val="00EB25DA"/>
    <w:rsid w:val="00EB272F"/>
    <w:rsid w:val="00EB2BE3"/>
    <w:rsid w:val="00EB2E55"/>
    <w:rsid w:val="00EB2FC5"/>
    <w:rsid w:val="00EB312D"/>
    <w:rsid w:val="00EB3281"/>
    <w:rsid w:val="00EB351C"/>
    <w:rsid w:val="00EB35DF"/>
    <w:rsid w:val="00EB3662"/>
    <w:rsid w:val="00EB38A4"/>
    <w:rsid w:val="00EB3F99"/>
    <w:rsid w:val="00EB3FC4"/>
    <w:rsid w:val="00EB413B"/>
    <w:rsid w:val="00EB42E2"/>
    <w:rsid w:val="00EB4AC3"/>
    <w:rsid w:val="00EB4C57"/>
    <w:rsid w:val="00EB4D4B"/>
    <w:rsid w:val="00EB50DB"/>
    <w:rsid w:val="00EB547A"/>
    <w:rsid w:val="00EB54D5"/>
    <w:rsid w:val="00EB5549"/>
    <w:rsid w:val="00EB55D4"/>
    <w:rsid w:val="00EB57E1"/>
    <w:rsid w:val="00EB584B"/>
    <w:rsid w:val="00EB5C56"/>
    <w:rsid w:val="00EB5EEC"/>
    <w:rsid w:val="00EB6131"/>
    <w:rsid w:val="00EB6163"/>
    <w:rsid w:val="00EB6216"/>
    <w:rsid w:val="00EB65AB"/>
    <w:rsid w:val="00EB6BE7"/>
    <w:rsid w:val="00EB6C2D"/>
    <w:rsid w:val="00EB6FE1"/>
    <w:rsid w:val="00EB72A1"/>
    <w:rsid w:val="00EB774E"/>
    <w:rsid w:val="00EB77E1"/>
    <w:rsid w:val="00EB7A83"/>
    <w:rsid w:val="00EB7B37"/>
    <w:rsid w:val="00EB7B6D"/>
    <w:rsid w:val="00EB7CDD"/>
    <w:rsid w:val="00EB7DAA"/>
    <w:rsid w:val="00EC016B"/>
    <w:rsid w:val="00EC0276"/>
    <w:rsid w:val="00EC03E5"/>
    <w:rsid w:val="00EC0874"/>
    <w:rsid w:val="00EC0A3F"/>
    <w:rsid w:val="00EC0C7E"/>
    <w:rsid w:val="00EC0DEE"/>
    <w:rsid w:val="00EC0E60"/>
    <w:rsid w:val="00EC0E80"/>
    <w:rsid w:val="00EC0F91"/>
    <w:rsid w:val="00EC122A"/>
    <w:rsid w:val="00EC12B1"/>
    <w:rsid w:val="00EC1341"/>
    <w:rsid w:val="00EC1441"/>
    <w:rsid w:val="00EC15B6"/>
    <w:rsid w:val="00EC1870"/>
    <w:rsid w:val="00EC19D2"/>
    <w:rsid w:val="00EC1A56"/>
    <w:rsid w:val="00EC1E9B"/>
    <w:rsid w:val="00EC1F54"/>
    <w:rsid w:val="00EC2226"/>
    <w:rsid w:val="00EC2273"/>
    <w:rsid w:val="00EC2405"/>
    <w:rsid w:val="00EC267A"/>
    <w:rsid w:val="00EC29E3"/>
    <w:rsid w:val="00EC2BDB"/>
    <w:rsid w:val="00EC2CEB"/>
    <w:rsid w:val="00EC2D65"/>
    <w:rsid w:val="00EC33BF"/>
    <w:rsid w:val="00EC3783"/>
    <w:rsid w:val="00EC3814"/>
    <w:rsid w:val="00EC3887"/>
    <w:rsid w:val="00EC3A07"/>
    <w:rsid w:val="00EC3C48"/>
    <w:rsid w:val="00EC4232"/>
    <w:rsid w:val="00EC4279"/>
    <w:rsid w:val="00EC4516"/>
    <w:rsid w:val="00EC4707"/>
    <w:rsid w:val="00EC493D"/>
    <w:rsid w:val="00EC4A68"/>
    <w:rsid w:val="00EC4D6D"/>
    <w:rsid w:val="00EC5445"/>
    <w:rsid w:val="00EC55DE"/>
    <w:rsid w:val="00EC5672"/>
    <w:rsid w:val="00EC5B8C"/>
    <w:rsid w:val="00EC5B8F"/>
    <w:rsid w:val="00EC5C32"/>
    <w:rsid w:val="00EC5F94"/>
    <w:rsid w:val="00EC60C5"/>
    <w:rsid w:val="00EC641E"/>
    <w:rsid w:val="00EC64BA"/>
    <w:rsid w:val="00EC663A"/>
    <w:rsid w:val="00EC67EA"/>
    <w:rsid w:val="00EC68A6"/>
    <w:rsid w:val="00EC6A4A"/>
    <w:rsid w:val="00EC6BC8"/>
    <w:rsid w:val="00EC6C06"/>
    <w:rsid w:val="00EC6D28"/>
    <w:rsid w:val="00EC6F0C"/>
    <w:rsid w:val="00EC7228"/>
    <w:rsid w:val="00EC7C09"/>
    <w:rsid w:val="00ED02E8"/>
    <w:rsid w:val="00ED055D"/>
    <w:rsid w:val="00ED060D"/>
    <w:rsid w:val="00ED066E"/>
    <w:rsid w:val="00ED06F9"/>
    <w:rsid w:val="00ED0735"/>
    <w:rsid w:val="00ED074B"/>
    <w:rsid w:val="00ED0821"/>
    <w:rsid w:val="00ED0996"/>
    <w:rsid w:val="00ED0C59"/>
    <w:rsid w:val="00ED0C62"/>
    <w:rsid w:val="00ED0D91"/>
    <w:rsid w:val="00ED10DD"/>
    <w:rsid w:val="00ED118B"/>
    <w:rsid w:val="00ED11DA"/>
    <w:rsid w:val="00ED1473"/>
    <w:rsid w:val="00ED1474"/>
    <w:rsid w:val="00ED1628"/>
    <w:rsid w:val="00ED17E5"/>
    <w:rsid w:val="00ED18B8"/>
    <w:rsid w:val="00ED1A6C"/>
    <w:rsid w:val="00ED1AD6"/>
    <w:rsid w:val="00ED1CA9"/>
    <w:rsid w:val="00ED1FE0"/>
    <w:rsid w:val="00ED2226"/>
    <w:rsid w:val="00ED22E2"/>
    <w:rsid w:val="00ED23D3"/>
    <w:rsid w:val="00ED248D"/>
    <w:rsid w:val="00ED2588"/>
    <w:rsid w:val="00ED25B7"/>
    <w:rsid w:val="00ED29FB"/>
    <w:rsid w:val="00ED2EE0"/>
    <w:rsid w:val="00ED2F7B"/>
    <w:rsid w:val="00ED3134"/>
    <w:rsid w:val="00ED31AE"/>
    <w:rsid w:val="00ED31DC"/>
    <w:rsid w:val="00ED33C0"/>
    <w:rsid w:val="00ED3970"/>
    <w:rsid w:val="00ED3A23"/>
    <w:rsid w:val="00ED3C8D"/>
    <w:rsid w:val="00ED4036"/>
    <w:rsid w:val="00ED4081"/>
    <w:rsid w:val="00ED4276"/>
    <w:rsid w:val="00ED4296"/>
    <w:rsid w:val="00ED4375"/>
    <w:rsid w:val="00ED4385"/>
    <w:rsid w:val="00ED43B2"/>
    <w:rsid w:val="00ED44BC"/>
    <w:rsid w:val="00ED468A"/>
    <w:rsid w:val="00ED46B5"/>
    <w:rsid w:val="00ED46E6"/>
    <w:rsid w:val="00ED4922"/>
    <w:rsid w:val="00ED4D13"/>
    <w:rsid w:val="00ED4DE9"/>
    <w:rsid w:val="00ED5338"/>
    <w:rsid w:val="00ED53F7"/>
    <w:rsid w:val="00ED5651"/>
    <w:rsid w:val="00ED5838"/>
    <w:rsid w:val="00ED587E"/>
    <w:rsid w:val="00ED5CB5"/>
    <w:rsid w:val="00ED5DE3"/>
    <w:rsid w:val="00ED5E46"/>
    <w:rsid w:val="00ED6176"/>
    <w:rsid w:val="00ED6199"/>
    <w:rsid w:val="00ED6590"/>
    <w:rsid w:val="00ED660E"/>
    <w:rsid w:val="00ED6654"/>
    <w:rsid w:val="00ED67D8"/>
    <w:rsid w:val="00ED7201"/>
    <w:rsid w:val="00ED72F7"/>
    <w:rsid w:val="00ED7354"/>
    <w:rsid w:val="00ED7447"/>
    <w:rsid w:val="00ED74F9"/>
    <w:rsid w:val="00ED7697"/>
    <w:rsid w:val="00ED77B8"/>
    <w:rsid w:val="00ED7EC6"/>
    <w:rsid w:val="00EE00DE"/>
    <w:rsid w:val="00EE03AB"/>
    <w:rsid w:val="00EE0405"/>
    <w:rsid w:val="00EE04B5"/>
    <w:rsid w:val="00EE057C"/>
    <w:rsid w:val="00EE07BC"/>
    <w:rsid w:val="00EE089A"/>
    <w:rsid w:val="00EE08B5"/>
    <w:rsid w:val="00EE0C92"/>
    <w:rsid w:val="00EE0CF3"/>
    <w:rsid w:val="00EE0F81"/>
    <w:rsid w:val="00EE0FD9"/>
    <w:rsid w:val="00EE1129"/>
    <w:rsid w:val="00EE1516"/>
    <w:rsid w:val="00EE155C"/>
    <w:rsid w:val="00EE16B4"/>
    <w:rsid w:val="00EE1C66"/>
    <w:rsid w:val="00EE1CA9"/>
    <w:rsid w:val="00EE1E40"/>
    <w:rsid w:val="00EE1E95"/>
    <w:rsid w:val="00EE246D"/>
    <w:rsid w:val="00EE2681"/>
    <w:rsid w:val="00EE26DB"/>
    <w:rsid w:val="00EE282B"/>
    <w:rsid w:val="00EE2AF9"/>
    <w:rsid w:val="00EE2B5D"/>
    <w:rsid w:val="00EE2B6C"/>
    <w:rsid w:val="00EE2BC2"/>
    <w:rsid w:val="00EE2CB6"/>
    <w:rsid w:val="00EE2EE4"/>
    <w:rsid w:val="00EE334C"/>
    <w:rsid w:val="00EE3356"/>
    <w:rsid w:val="00EE33FA"/>
    <w:rsid w:val="00EE3522"/>
    <w:rsid w:val="00EE37EC"/>
    <w:rsid w:val="00EE3A2B"/>
    <w:rsid w:val="00EE3AAD"/>
    <w:rsid w:val="00EE3D02"/>
    <w:rsid w:val="00EE3DC4"/>
    <w:rsid w:val="00EE3E1C"/>
    <w:rsid w:val="00EE3F52"/>
    <w:rsid w:val="00EE3FFB"/>
    <w:rsid w:val="00EE42F9"/>
    <w:rsid w:val="00EE4505"/>
    <w:rsid w:val="00EE456C"/>
    <w:rsid w:val="00EE4617"/>
    <w:rsid w:val="00EE463D"/>
    <w:rsid w:val="00EE4A18"/>
    <w:rsid w:val="00EE4AE1"/>
    <w:rsid w:val="00EE4B4E"/>
    <w:rsid w:val="00EE4B6D"/>
    <w:rsid w:val="00EE4C46"/>
    <w:rsid w:val="00EE4CCD"/>
    <w:rsid w:val="00EE533E"/>
    <w:rsid w:val="00EE5514"/>
    <w:rsid w:val="00EE5729"/>
    <w:rsid w:val="00EE5757"/>
    <w:rsid w:val="00EE592B"/>
    <w:rsid w:val="00EE5A9A"/>
    <w:rsid w:val="00EE5B1C"/>
    <w:rsid w:val="00EE5D60"/>
    <w:rsid w:val="00EE5E66"/>
    <w:rsid w:val="00EE5FA6"/>
    <w:rsid w:val="00EE6229"/>
    <w:rsid w:val="00EE6246"/>
    <w:rsid w:val="00EE678C"/>
    <w:rsid w:val="00EE6989"/>
    <w:rsid w:val="00EE6F98"/>
    <w:rsid w:val="00EE7024"/>
    <w:rsid w:val="00EE7384"/>
    <w:rsid w:val="00EE74C2"/>
    <w:rsid w:val="00EE7502"/>
    <w:rsid w:val="00EE79EE"/>
    <w:rsid w:val="00EE7A82"/>
    <w:rsid w:val="00EE7C9F"/>
    <w:rsid w:val="00EE7DE3"/>
    <w:rsid w:val="00EE7F2C"/>
    <w:rsid w:val="00EF00AA"/>
    <w:rsid w:val="00EF00D2"/>
    <w:rsid w:val="00EF0275"/>
    <w:rsid w:val="00EF0373"/>
    <w:rsid w:val="00EF06A2"/>
    <w:rsid w:val="00EF070D"/>
    <w:rsid w:val="00EF0725"/>
    <w:rsid w:val="00EF0B8D"/>
    <w:rsid w:val="00EF0E67"/>
    <w:rsid w:val="00EF11C0"/>
    <w:rsid w:val="00EF139D"/>
    <w:rsid w:val="00EF14C7"/>
    <w:rsid w:val="00EF1AC0"/>
    <w:rsid w:val="00EF1B4E"/>
    <w:rsid w:val="00EF25C8"/>
    <w:rsid w:val="00EF2639"/>
    <w:rsid w:val="00EF273C"/>
    <w:rsid w:val="00EF2838"/>
    <w:rsid w:val="00EF2863"/>
    <w:rsid w:val="00EF2926"/>
    <w:rsid w:val="00EF2C81"/>
    <w:rsid w:val="00EF2EB4"/>
    <w:rsid w:val="00EF2F4C"/>
    <w:rsid w:val="00EF3019"/>
    <w:rsid w:val="00EF39BE"/>
    <w:rsid w:val="00EF3D0C"/>
    <w:rsid w:val="00EF40AD"/>
    <w:rsid w:val="00EF446F"/>
    <w:rsid w:val="00EF4661"/>
    <w:rsid w:val="00EF48D7"/>
    <w:rsid w:val="00EF4BD2"/>
    <w:rsid w:val="00EF4D21"/>
    <w:rsid w:val="00EF4D53"/>
    <w:rsid w:val="00EF4DD3"/>
    <w:rsid w:val="00EF4EF4"/>
    <w:rsid w:val="00EF4F43"/>
    <w:rsid w:val="00EF50D4"/>
    <w:rsid w:val="00EF54C6"/>
    <w:rsid w:val="00EF55D4"/>
    <w:rsid w:val="00EF561B"/>
    <w:rsid w:val="00EF572F"/>
    <w:rsid w:val="00EF5B18"/>
    <w:rsid w:val="00EF5EFE"/>
    <w:rsid w:val="00EF6020"/>
    <w:rsid w:val="00EF6108"/>
    <w:rsid w:val="00EF6264"/>
    <w:rsid w:val="00EF64CB"/>
    <w:rsid w:val="00EF674B"/>
    <w:rsid w:val="00EF6847"/>
    <w:rsid w:val="00EF6850"/>
    <w:rsid w:val="00EF6A68"/>
    <w:rsid w:val="00EF6DDB"/>
    <w:rsid w:val="00EF70C0"/>
    <w:rsid w:val="00EF7250"/>
    <w:rsid w:val="00EF747D"/>
    <w:rsid w:val="00EF755F"/>
    <w:rsid w:val="00EF75BE"/>
    <w:rsid w:val="00EF7D7D"/>
    <w:rsid w:val="00EF7FB5"/>
    <w:rsid w:val="00F00012"/>
    <w:rsid w:val="00F0009D"/>
    <w:rsid w:val="00F00131"/>
    <w:rsid w:val="00F0042A"/>
    <w:rsid w:val="00F0063E"/>
    <w:rsid w:val="00F0089E"/>
    <w:rsid w:val="00F008A7"/>
    <w:rsid w:val="00F008D3"/>
    <w:rsid w:val="00F00F59"/>
    <w:rsid w:val="00F00FB2"/>
    <w:rsid w:val="00F011CA"/>
    <w:rsid w:val="00F01233"/>
    <w:rsid w:val="00F01260"/>
    <w:rsid w:val="00F01717"/>
    <w:rsid w:val="00F0178B"/>
    <w:rsid w:val="00F0187A"/>
    <w:rsid w:val="00F01B56"/>
    <w:rsid w:val="00F01C45"/>
    <w:rsid w:val="00F01C8F"/>
    <w:rsid w:val="00F01DD3"/>
    <w:rsid w:val="00F01E5B"/>
    <w:rsid w:val="00F0223B"/>
    <w:rsid w:val="00F02420"/>
    <w:rsid w:val="00F028AB"/>
    <w:rsid w:val="00F028C9"/>
    <w:rsid w:val="00F028D1"/>
    <w:rsid w:val="00F02B39"/>
    <w:rsid w:val="00F02B69"/>
    <w:rsid w:val="00F02BA2"/>
    <w:rsid w:val="00F02BF7"/>
    <w:rsid w:val="00F02DA8"/>
    <w:rsid w:val="00F02E7D"/>
    <w:rsid w:val="00F035A2"/>
    <w:rsid w:val="00F035E0"/>
    <w:rsid w:val="00F0365E"/>
    <w:rsid w:val="00F03A9C"/>
    <w:rsid w:val="00F03C22"/>
    <w:rsid w:val="00F03F7E"/>
    <w:rsid w:val="00F04020"/>
    <w:rsid w:val="00F040F9"/>
    <w:rsid w:val="00F041CE"/>
    <w:rsid w:val="00F041F6"/>
    <w:rsid w:val="00F0438D"/>
    <w:rsid w:val="00F04A59"/>
    <w:rsid w:val="00F04F48"/>
    <w:rsid w:val="00F05266"/>
    <w:rsid w:val="00F05763"/>
    <w:rsid w:val="00F05794"/>
    <w:rsid w:val="00F05EBE"/>
    <w:rsid w:val="00F05F5D"/>
    <w:rsid w:val="00F05F80"/>
    <w:rsid w:val="00F06067"/>
    <w:rsid w:val="00F06247"/>
    <w:rsid w:val="00F06446"/>
    <w:rsid w:val="00F06950"/>
    <w:rsid w:val="00F069C9"/>
    <w:rsid w:val="00F06AAC"/>
    <w:rsid w:val="00F06C98"/>
    <w:rsid w:val="00F06D2E"/>
    <w:rsid w:val="00F06EEE"/>
    <w:rsid w:val="00F0708D"/>
    <w:rsid w:val="00F070D5"/>
    <w:rsid w:val="00F071E8"/>
    <w:rsid w:val="00F072D1"/>
    <w:rsid w:val="00F07580"/>
    <w:rsid w:val="00F075E0"/>
    <w:rsid w:val="00F07600"/>
    <w:rsid w:val="00F07C0A"/>
    <w:rsid w:val="00F10065"/>
    <w:rsid w:val="00F10079"/>
    <w:rsid w:val="00F10179"/>
    <w:rsid w:val="00F10318"/>
    <w:rsid w:val="00F105CA"/>
    <w:rsid w:val="00F10A4A"/>
    <w:rsid w:val="00F10C67"/>
    <w:rsid w:val="00F10D31"/>
    <w:rsid w:val="00F10E2D"/>
    <w:rsid w:val="00F115B8"/>
    <w:rsid w:val="00F115FF"/>
    <w:rsid w:val="00F11617"/>
    <w:rsid w:val="00F116B9"/>
    <w:rsid w:val="00F11701"/>
    <w:rsid w:val="00F1182A"/>
    <w:rsid w:val="00F119F9"/>
    <w:rsid w:val="00F11A98"/>
    <w:rsid w:val="00F11D72"/>
    <w:rsid w:val="00F11DEC"/>
    <w:rsid w:val="00F11E90"/>
    <w:rsid w:val="00F1239A"/>
    <w:rsid w:val="00F12437"/>
    <w:rsid w:val="00F126AA"/>
    <w:rsid w:val="00F127AB"/>
    <w:rsid w:val="00F12AD1"/>
    <w:rsid w:val="00F12D7C"/>
    <w:rsid w:val="00F12D89"/>
    <w:rsid w:val="00F12DA4"/>
    <w:rsid w:val="00F12F03"/>
    <w:rsid w:val="00F12F68"/>
    <w:rsid w:val="00F131B7"/>
    <w:rsid w:val="00F13275"/>
    <w:rsid w:val="00F1375F"/>
    <w:rsid w:val="00F1383E"/>
    <w:rsid w:val="00F139BD"/>
    <w:rsid w:val="00F13E82"/>
    <w:rsid w:val="00F13F9D"/>
    <w:rsid w:val="00F141E7"/>
    <w:rsid w:val="00F1422D"/>
    <w:rsid w:val="00F14312"/>
    <w:rsid w:val="00F145E3"/>
    <w:rsid w:val="00F1466C"/>
    <w:rsid w:val="00F14672"/>
    <w:rsid w:val="00F14752"/>
    <w:rsid w:val="00F14862"/>
    <w:rsid w:val="00F14A7C"/>
    <w:rsid w:val="00F14A8E"/>
    <w:rsid w:val="00F14FA2"/>
    <w:rsid w:val="00F151A8"/>
    <w:rsid w:val="00F151C7"/>
    <w:rsid w:val="00F157A6"/>
    <w:rsid w:val="00F15929"/>
    <w:rsid w:val="00F15B39"/>
    <w:rsid w:val="00F15BDA"/>
    <w:rsid w:val="00F16087"/>
    <w:rsid w:val="00F163EC"/>
    <w:rsid w:val="00F16472"/>
    <w:rsid w:val="00F169EC"/>
    <w:rsid w:val="00F16B4F"/>
    <w:rsid w:val="00F16D82"/>
    <w:rsid w:val="00F16E96"/>
    <w:rsid w:val="00F171DF"/>
    <w:rsid w:val="00F171F8"/>
    <w:rsid w:val="00F17314"/>
    <w:rsid w:val="00F174FE"/>
    <w:rsid w:val="00F178C8"/>
    <w:rsid w:val="00F17907"/>
    <w:rsid w:val="00F17A14"/>
    <w:rsid w:val="00F17AD2"/>
    <w:rsid w:val="00F17D11"/>
    <w:rsid w:val="00F200CE"/>
    <w:rsid w:val="00F2019F"/>
    <w:rsid w:val="00F20541"/>
    <w:rsid w:val="00F205F9"/>
    <w:rsid w:val="00F20A9A"/>
    <w:rsid w:val="00F20B7E"/>
    <w:rsid w:val="00F20CA0"/>
    <w:rsid w:val="00F20D08"/>
    <w:rsid w:val="00F20ECC"/>
    <w:rsid w:val="00F20EFA"/>
    <w:rsid w:val="00F210F5"/>
    <w:rsid w:val="00F21418"/>
    <w:rsid w:val="00F21444"/>
    <w:rsid w:val="00F21C72"/>
    <w:rsid w:val="00F21C9A"/>
    <w:rsid w:val="00F21F81"/>
    <w:rsid w:val="00F224EA"/>
    <w:rsid w:val="00F224FD"/>
    <w:rsid w:val="00F2273B"/>
    <w:rsid w:val="00F22945"/>
    <w:rsid w:val="00F2295F"/>
    <w:rsid w:val="00F22BB6"/>
    <w:rsid w:val="00F22D3F"/>
    <w:rsid w:val="00F22E03"/>
    <w:rsid w:val="00F22F0C"/>
    <w:rsid w:val="00F22F11"/>
    <w:rsid w:val="00F2300F"/>
    <w:rsid w:val="00F230D1"/>
    <w:rsid w:val="00F23425"/>
    <w:rsid w:val="00F234FB"/>
    <w:rsid w:val="00F2353E"/>
    <w:rsid w:val="00F2360C"/>
    <w:rsid w:val="00F23714"/>
    <w:rsid w:val="00F23765"/>
    <w:rsid w:val="00F237BA"/>
    <w:rsid w:val="00F23896"/>
    <w:rsid w:val="00F238FF"/>
    <w:rsid w:val="00F23940"/>
    <w:rsid w:val="00F23F78"/>
    <w:rsid w:val="00F240EE"/>
    <w:rsid w:val="00F2410F"/>
    <w:rsid w:val="00F24295"/>
    <w:rsid w:val="00F2432C"/>
    <w:rsid w:val="00F245FC"/>
    <w:rsid w:val="00F24760"/>
    <w:rsid w:val="00F249BA"/>
    <w:rsid w:val="00F249C8"/>
    <w:rsid w:val="00F24AA8"/>
    <w:rsid w:val="00F24FF8"/>
    <w:rsid w:val="00F250C1"/>
    <w:rsid w:val="00F25152"/>
    <w:rsid w:val="00F25412"/>
    <w:rsid w:val="00F254A3"/>
    <w:rsid w:val="00F257E9"/>
    <w:rsid w:val="00F25864"/>
    <w:rsid w:val="00F25913"/>
    <w:rsid w:val="00F25D70"/>
    <w:rsid w:val="00F26109"/>
    <w:rsid w:val="00F261DB"/>
    <w:rsid w:val="00F263BF"/>
    <w:rsid w:val="00F2645E"/>
    <w:rsid w:val="00F26589"/>
    <w:rsid w:val="00F267D2"/>
    <w:rsid w:val="00F26810"/>
    <w:rsid w:val="00F269C2"/>
    <w:rsid w:val="00F26A29"/>
    <w:rsid w:val="00F26A5C"/>
    <w:rsid w:val="00F26B14"/>
    <w:rsid w:val="00F26FFC"/>
    <w:rsid w:val="00F273E7"/>
    <w:rsid w:val="00F274C4"/>
    <w:rsid w:val="00F2782D"/>
    <w:rsid w:val="00F278CF"/>
    <w:rsid w:val="00F278D9"/>
    <w:rsid w:val="00F27BF8"/>
    <w:rsid w:val="00F27CB4"/>
    <w:rsid w:val="00F3002F"/>
    <w:rsid w:val="00F3060E"/>
    <w:rsid w:val="00F30CF0"/>
    <w:rsid w:val="00F3134B"/>
    <w:rsid w:val="00F31D94"/>
    <w:rsid w:val="00F31E37"/>
    <w:rsid w:val="00F31E5B"/>
    <w:rsid w:val="00F31E62"/>
    <w:rsid w:val="00F31F29"/>
    <w:rsid w:val="00F32136"/>
    <w:rsid w:val="00F321FF"/>
    <w:rsid w:val="00F324A3"/>
    <w:rsid w:val="00F324A6"/>
    <w:rsid w:val="00F32569"/>
    <w:rsid w:val="00F325CD"/>
    <w:rsid w:val="00F32744"/>
    <w:rsid w:val="00F327B1"/>
    <w:rsid w:val="00F32B29"/>
    <w:rsid w:val="00F32BF6"/>
    <w:rsid w:val="00F32BFF"/>
    <w:rsid w:val="00F32D02"/>
    <w:rsid w:val="00F32EE5"/>
    <w:rsid w:val="00F332F1"/>
    <w:rsid w:val="00F332F7"/>
    <w:rsid w:val="00F3337B"/>
    <w:rsid w:val="00F336DA"/>
    <w:rsid w:val="00F34184"/>
    <w:rsid w:val="00F34390"/>
    <w:rsid w:val="00F343C0"/>
    <w:rsid w:val="00F34609"/>
    <w:rsid w:val="00F34806"/>
    <w:rsid w:val="00F34D1D"/>
    <w:rsid w:val="00F34D8A"/>
    <w:rsid w:val="00F35192"/>
    <w:rsid w:val="00F353DC"/>
    <w:rsid w:val="00F354E2"/>
    <w:rsid w:val="00F354EA"/>
    <w:rsid w:val="00F359AF"/>
    <w:rsid w:val="00F35A27"/>
    <w:rsid w:val="00F35A57"/>
    <w:rsid w:val="00F35BA3"/>
    <w:rsid w:val="00F36095"/>
    <w:rsid w:val="00F362B9"/>
    <w:rsid w:val="00F364F0"/>
    <w:rsid w:val="00F368BF"/>
    <w:rsid w:val="00F36A85"/>
    <w:rsid w:val="00F36B62"/>
    <w:rsid w:val="00F36F09"/>
    <w:rsid w:val="00F36F76"/>
    <w:rsid w:val="00F3722D"/>
    <w:rsid w:val="00F37340"/>
    <w:rsid w:val="00F3738F"/>
    <w:rsid w:val="00F37392"/>
    <w:rsid w:val="00F37785"/>
    <w:rsid w:val="00F37D52"/>
    <w:rsid w:val="00F38879"/>
    <w:rsid w:val="00F4046D"/>
    <w:rsid w:val="00F4046F"/>
    <w:rsid w:val="00F405AB"/>
    <w:rsid w:val="00F407D2"/>
    <w:rsid w:val="00F4085C"/>
    <w:rsid w:val="00F40D22"/>
    <w:rsid w:val="00F40E19"/>
    <w:rsid w:val="00F41077"/>
    <w:rsid w:val="00F413C0"/>
    <w:rsid w:val="00F413D5"/>
    <w:rsid w:val="00F413DE"/>
    <w:rsid w:val="00F4154B"/>
    <w:rsid w:val="00F41638"/>
    <w:rsid w:val="00F416DC"/>
    <w:rsid w:val="00F41D21"/>
    <w:rsid w:val="00F420F5"/>
    <w:rsid w:val="00F422B3"/>
    <w:rsid w:val="00F42376"/>
    <w:rsid w:val="00F42612"/>
    <w:rsid w:val="00F42BAC"/>
    <w:rsid w:val="00F42C32"/>
    <w:rsid w:val="00F42D44"/>
    <w:rsid w:val="00F42DC9"/>
    <w:rsid w:val="00F43568"/>
    <w:rsid w:val="00F43627"/>
    <w:rsid w:val="00F43762"/>
    <w:rsid w:val="00F4382D"/>
    <w:rsid w:val="00F43887"/>
    <w:rsid w:val="00F43BC3"/>
    <w:rsid w:val="00F43C64"/>
    <w:rsid w:val="00F43D2F"/>
    <w:rsid w:val="00F43EB1"/>
    <w:rsid w:val="00F43FE7"/>
    <w:rsid w:val="00F4403E"/>
    <w:rsid w:val="00F44099"/>
    <w:rsid w:val="00F4418C"/>
    <w:rsid w:val="00F445E4"/>
    <w:rsid w:val="00F4469C"/>
    <w:rsid w:val="00F4473E"/>
    <w:rsid w:val="00F448C5"/>
    <w:rsid w:val="00F4495B"/>
    <w:rsid w:val="00F44E31"/>
    <w:rsid w:val="00F44E8B"/>
    <w:rsid w:val="00F44ED0"/>
    <w:rsid w:val="00F4505A"/>
    <w:rsid w:val="00F45151"/>
    <w:rsid w:val="00F4586A"/>
    <w:rsid w:val="00F45B28"/>
    <w:rsid w:val="00F45BB7"/>
    <w:rsid w:val="00F45F46"/>
    <w:rsid w:val="00F4619F"/>
    <w:rsid w:val="00F461B5"/>
    <w:rsid w:val="00F46477"/>
    <w:rsid w:val="00F46702"/>
    <w:rsid w:val="00F46761"/>
    <w:rsid w:val="00F467C7"/>
    <w:rsid w:val="00F46880"/>
    <w:rsid w:val="00F46962"/>
    <w:rsid w:val="00F46B74"/>
    <w:rsid w:val="00F46CE7"/>
    <w:rsid w:val="00F46D2C"/>
    <w:rsid w:val="00F46D7C"/>
    <w:rsid w:val="00F46DCA"/>
    <w:rsid w:val="00F46DFD"/>
    <w:rsid w:val="00F46E18"/>
    <w:rsid w:val="00F46E75"/>
    <w:rsid w:val="00F47454"/>
    <w:rsid w:val="00F47460"/>
    <w:rsid w:val="00F474A9"/>
    <w:rsid w:val="00F47532"/>
    <w:rsid w:val="00F475E7"/>
    <w:rsid w:val="00F476EC"/>
    <w:rsid w:val="00F4787C"/>
    <w:rsid w:val="00F47938"/>
    <w:rsid w:val="00F47B4B"/>
    <w:rsid w:val="00F47CAF"/>
    <w:rsid w:val="00F47CC2"/>
    <w:rsid w:val="00F50114"/>
    <w:rsid w:val="00F503CC"/>
    <w:rsid w:val="00F509AA"/>
    <w:rsid w:val="00F50C43"/>
    <w:rsid w:val="00F50E60"/>
    <w:rsid w:val="00F50F5D"/>
    <w:rsid w:val="00F50F8D"/>
    <w:rsid w:val="00F516AF"/>
    <w:rsid w:val="00F5174B"/>
    <w:rsid w:val="00F517CA"/>
    <w:rsid w:val="00F51996"/>
    <w:rsid w:val="00F51EAE"/>
    <w:rsid w:val="00F51F77"/>
    <w:rsid w:val="00F5211D"/>
    <w:rsid w:val="00F52353"/>
    <w:rsid w:val="00F525C9"/>
    <w:rsid w:val="00F52640"/>
    <w:rsid w:val="00F526A0"/>
    <w:rsid w:val="00F52855"/>
    <w:rsid w:val="00F52C10"/>
    <w:rsid w:val="00F52D60"/>
    <w:rsid w:val="00F52F1D"/>
    <w:rsid w:val="00F5389D"/>
    <w:rsid w:val="00F538A9"/>
    <w:rsid w:val="00F538FD"/>
    <w:rsid w:val="00F53994"/>
    <w:rsid w:val="00F54255"/>
    <w:rsid w:val="00F54387"/>
    <w:rsid w:val="00F544A7"/>
    <w:rsid w:val="00F54507"/>
    <w:rsid w:val="00F5466A"/>
    <w:rsid w:val="00F54A10"/>
    <w:rsid w:val="00F54BE9"/>
    <w:rsid w:val="00F54DF5"/>
    <w:rsid w:val="00F54F90"/>
    <w:rsid w:val="00F55159"/>
    <w:rsid w:val="00F553C7"/>
    <w:rsid w:val="00F556B2"/>
    <w:rsid w:val="00F55966"/>
    <w:rsid w:val="00F559D0"/>
    <w:rsid w:val="00F55D1A"/>
    <w:rsid w:val="00F56359"/>
    <w:rsid w:val="00F563CE"/>
    <w:rsid w:val="00F56570"/>
    <w:rsid w:val="00F565C5"/>
    <w:rsid w:val="00F56FEF"/>
    <w:rsid w:val="00F57074"/>
    <w:rsid w:val="00F57238"/>
    <w:rsid w:val="00F574E0"/>
    <w:rsid w:val="00F577F2"/>
    <w:rsid w:val="00F57954"/>
    <w:rsid w:val="00F579E8"/>
    <w:rsid w:val="00F57B3C"/>
    <w:rsid w:val="00F57D63"/>
    <w:rsid w:val="00F57F43"/>
    <w:rsid w:val="00F606A2"/>
    <w:rsid w:val="00F60DB8"/>
    <w:rsid w:val="00F6100E"/>
    <w:rsid w:val="00F612C2"/>
    <w:rsid w:val="00F61540"/>
    <w:rsid w:val="00F6154E"/>
    <w:rsid w:val="00F61555"/>
    <w:rsid w:val="00F61A46"/>
    <w:rsid w:val="00F6203A"/>
    <w:rsid w:val="00F6204A"/>
    <w:rsid w:val="00F62106"/>
    <w:rsid w:val="00F622B7"/>
    <w:rsid w:val="00F623B7"/>
    <w:rsid w:val="00F62412"/>
    <w:rsid w:val="00F6256B"/>
    <w:rsid w:val="00F625E0"/>
    <w:rsid w:val="00F628A9"/>
    <w:rsid w:val="00F629D7"/>
    <w:rsid w:val="00F62CCF"/>
    <w:rsid w:val="00F62E3A"/>
    <w:rsid w:val="00F6319A"/>
    <w:rsid w:val="00F632B2"/>
    <w:rsid w:val="00F63365"/>
    <w:rsid w:val="00F637FA"/>
    <w:rsid w:val="00F63A95"/>
    <w:rsid w:val="00F63B73"/>
    <w:rsid w:val="00F63BA4"/>
    <w:rsid w:val="00F63C96"/>
    <w:rsid w:val="00F63CB3"/>
    <w:rsid w:val="00F64311"/>
    <w:rsid w:val="00F64726"/>
    <w:rsid w:val="00F64866"/>
    <w:rsid w:val="00F64A5D"/>
    <w:rsid w:val="00F64C14"/>
    <w:rsid w:val="00F64D4B"/>
    <w:rsid w:val="00F64F13"/>
    <w:rsid w:val="00F64F7C"/>
    <w:rsid w:val="00F657D3"/>
    <w:rsid w:val="00F65839"/>
    <w:rsid w:val="00F65952"/>
    <w:rsid w:val="00F65D95"/>
    <w:rsid w:val="00F65DBE"/>
    <w:rsid w:val="00F66676"/>
    <w:rsid w:val="00F666F6"/>
    <w:rsid w:val="00F66A05"/>
    <w:rsid w:val="00F66B31"/>
    <w:rsid w:val="00F66BBC"/>
    <w:rsid w:val="00F66BD5"/>
    <w:rsid w:val="00F66C08"/>
    <w:rsid w:val="00F66C1F"/>
    <w:rsid w:val="00F66C9D"/>
    <w:rsid w:val="00F66CF4"/>
    <w:rsid w:val="00F66D81"/>
    <w:rsid w:val="00F66E7A"/>
    <w:rsid w:val="00F66F0C"/>
    <w:rsid w:val="00F66FCA"/>
    <w:rsid w:val="00F6712B"/>
    <w:rsid w:val="00F6714D"/>
    <w:rsid w:val="00F672DF"/>
    <w:rsid w:val="00F674A4"/>
    <w:rsid w:val="00F674BF"/>
    <w:rsid w:val="00F67C02"/>
    <w:rsid w:val="00F67D39"/>
    <w:rsid w:val="00F67DA5"/>
    <w:rsid w:val="00F67DF4"/>
    <w:rsid w:val="00F70334"/>
    <w:rsid w:val="00F70522"/>
    <w:rsid w:val="00F7075E"/>
    <w:rsid w:val="00F70950"/>
    <w:rsid w:val="00F709CC"/>
    <w:rsid w:val="00F70BA5"/>
    <w:rsid w:val="00F70CE6"/>
    <w:rsid w:val="00F70CE7"/>
    <w:rsid w:val="00F7100E"/>
    <w:rsid w:val="00F7125B"/>
    <w:rsid w:val="00F7150C"/>
    <w:rsid w:val="00F71745"/>
    <w:rsid w:val="00F71985"/>
    <w:rsid w:val="00F71A76"/>
    <w:rsid w:val="00F71C12"/>
    <w:rsid w:val="00F71FD9"/>
    <w:rsid w:val="00F72067"/>
    <w:rsid w:val="00F723C3"/>
    <w:rsid w:val="00F7245C"/>
    <w:rsid w:val="00F724DD"/>
    <w:rsid w:val="00F726F3"/>
    <w:rsid w:val="00F7275D"/>
    <w:rsid w:val="00F72760"/>
    <w:rsid w:val="00F72AE7"/>
    <w:rsid w:val="00F72BDB"/>
    <w:rsid w:val="00F72D22"/>
    <w:rsid w:val="00F73057"/>
    <w:rsid w:val="00F73266"/>
    <w:rsid w:val="00F73362"/>
    <w:rsid w:val="00F7337F"/>
    <w:rsid w:val="00F73A46"/>
    <w:rsid w:val="00F73BA2"/>
    <w:rsid w:val="00F73ECB"/>
    <w:rsid w:val="00F73FE8"/>
    <w:rsid w:val="00F74009"/>
    <w:rsid w:val="00F74047"/>
    <w:rsid w:val="00F740D0"/>
    <w:rsid w:val="00F74129"/>
    <w:rsid w:val="00F743E9"/>
    <w:rsid w:val="00F7444D"/>
    <w:rsid w:val="00F74466"/>
    <w:rsid w:val="00F746EE"/>
    <w:rsid w:val="00F747B5"/>
    <w:rsid w:val="00F74BD2"/>
    <w:rsid w:val="00F74C22"/>
    <w:rsid w:val="00F74F10"/>
    <w:rsid w:val="00F75193"/>
    <w:rsid w:val="00F75265"/>
    <w:rsid w:val="00F75318"/>
    <w:rsid w:val="00F75B2B"/>
    <w:rsid w:val="00F75D68"/>
    <w:rsid w:val="00F75D8D"/>
    <w:rsid w:val="00F7601B"/>
    <w:rsid w:val="00F76069"/>
    <w:rsid w:val="00F763DB"/>
    <w:rsid w:val="00F764DD"/>
    <w:rsid w:val="00F76585"/>
    <w:rsid w:val="00F76642"/>
    <w:rsid w:val="00F76858"/>
    <w:rsid w:val="00F76872"/>
    <w:rsid w:val="00F76966"/>
    <w:rsid w:val="00F76CBB"/>
    <w:rsid w:val="00F76D6C"/>
    <w:rsid w:val="00F774E7"/>
    <w:rsid w:val="00F77594"/>
    <w:rsid w:val="00F77595"/>
    <w:rsid w:val="00F775EC"/>
    <w:rsid w:val="00F7792B"/>
    <w:rsid w:val="00F77B69"/>
    <w:rsid w:val="00F77BD9"/>
    <w:rsid w:val="00F80032"/>
    <w:rsid w:val="00F80196"/>
    <w:rsid w:val="00F802D8"/>
    <w:rsid w:val="00F80400"/>
    <w:rsid w:val="00F8047B"/>
    <w:rsid w:val="00F806C4"/>
    <w:rsid w:val="00F807E9"/>
    <w:rsid w:val="00F80A29"/>
    <w:rsid w:val="00F80DFF"/>
    <w:rsid w:val="00F80E05"/>
    <w:rsid w:val="00F811B4"/>
    <w:rsid w:val="00F8145C"/>
    <w:rsid w:val="00F81786"/>
    <w:rsid w:val="00F817B7"/>
    <w:rsid w:val="00F81804"/>
    <w:rsid w:val="00F819D0"/>
    <w:rsid w:val="00F81A72"/>
    <w:rsid w:val="00F81D55"/>
    <w:rsid w:val="00F820E0"/>
    <w:rsid w:val="00F823B6"/>
    <w:rsid w:val="00F82519"/>
    <w:rsid w:val="00F8262D"/>
    <w:rsid w:val="00F82796"/>
    <w:rsid w:val="00F828A7"/>
    <w:rsid w:val="00F82C26"/>
    <w:rsid w:val="00F82D8A"/>
    <w:rsid w:val="00F82F13"/>
    <w:rsid w:val="00F82FA8"/>
    <w:rsid w:val="00F8337D"/>
    <w:rsid w:val="00F837AA"/>
    <w:rsid w:val="00F83954"/>
    <w:rsid w:val="00F83A7D"/>
    <w:rsid w:val="00F83B4A"/>
    <w:rsid w:val="00F83F10"/>
    <w:rsid w:val="00F84343"/>
    <w:rsid w:val="00F84571"/>
    <w:rsid w:val="00F84BD7"/>
    <w:rsid w:val="00F84CC2"/>
    <w:rsid w:val="00F84D0D"/>
    <w:rsid w:val="00F84D6D"/>
    <w:rsid w:val="00F84E60"/>
    <w:rsid w:val="00F84E63"/>
    <w:rsid w:val="00F8520C"/>
    <w:rsid w:val="00F852FA"/>
    <w:rsid w:val="00F853C9"/>
    <w:rsid w:val="00F85CC2"/>
    <w:rsid w:val="00F85D6F"/>
    <w:rsid w:val="00F85E8F"/>
    <w:rsid w:val="00F85EFA"/>
    <w:rsid w:val="00F86133"/>
    <w:rsid w:val="00F8627D"/>
    <w:rsid w:val="00F86459"/>
    <w:rsid w:val="00F86525"/>
    <w:rsid w:val="00F868C0"/>
    <w:rsid w:val="00F868E1"/>
    <w:rsid w:val="00F869BD"/>
    <w:rsid w:val="00F86A5C"/>
    <w:rsid w:val="00F86E11"/>
    <w:rsid w:val="00F86F01"/>
    <w:rsid w:val="00F86FBB"/>
    <w:rsid w:val="00F870A1"/>
    <w:rsid w:val="00F8714D"/>
    <w:rsid w:val="00F873B6"/>
    <w:rsid w:val="00F87C56"/>
    <w:rsid w:val="00F87CCB"/>
    <w:rsid w:val="00F901F0"/>
    <w:rsid w:val="00F9030F"/>
    <w:rsid w:val="00F9058C"/>
    <w:rsid w:val="00F90683"/>
    <w:rsid w:val="00F91148"/>
    <w:rsid w:val="00F91365"/>
    <w:rsid w:val="00F91956"/>
    <w:rsid w:val="00F91A33"/>
    <w:rsid w:val="00F91A65"/>
    <w:rsid w:val="00F91AA8"/>
    <w:rsid w:val="00F91C07"/>
    <w:rsid w:val="00F91CBB"/>
    <w:rsid w:val="00F91DF3"/>
    <w:rsid w:val="00F91E0D"/>
    <w:rsid w:val="00F91FE4"/>
    <w:rsid w:val="00F9253B"/>
    <w:rsid w:val="00F926DC"/>
    <w:rsid w:val="00F92932"/>
    <w:rsid w:val="00F929F4"/>
    <w:rsid w:val="00F92AFF"/>
    <w:rsid w:val="00F92D19"/>
    <w:rsid w:val="00F92EA9"/>
    <w:rsid w:val="00F92F2A"/>
    <w:rsid w:val="00F93038"/>
    <w:rsid w:val="00F9326A"/>
    <w:rsid w:val="00F932B1"/>
    <w:rsid w:val="00F933A9"/>
    <w:rsid w:val="00F93771"/>
    <w:rsid w:val="00F93782"/>
    <w:rsid w:val="00F93821"/>
    <w:rsid w:val="00F93A81"/>
    <w:rsid w:val="00F93BAC"/>
    <w:rsid w:val="00F93CB0"/>
    <w:rsid w:val="00F93D63"/>
    <w:rsid w:val="00F93FE8"/>
    <w:rsid w:val="00F94041"/>
    <w:rsid w:val="00F9424D"/>
    <w:rsid w:val="00F943A8"/>
    <w:rsid w:val="00F944A7"/>
    <w:rsid w:val="00F94ACA"/>
    <w:rsid w:val="00F94C49"/>
    <w:rsid w:val="00F94D0E"/>
    <w:rsid w:val="00F94D1A"/>
    <w:rsid w:val="00F94E32"/>
    <w:rsid w:val="00F94E9D"/>
    <w:rsid w:val="00F9525C"/>
    <w:rsid w:val="00F95872"/>
    <w:rsid w:val="00F95B45"/>
    <w:rsid w:val="00F95CB1"/>
    <w:rsid w:val="00F95EA8"/>
    <w:rsid w:val="00F95F24"/>
    <w:rsid w:val="00F96452"/>
    <w:rsid w:val="00F96695"/>
    <w:rsid w:val="00F968F0"/>
    <w:rsid w:val="00F96B93"/>
    <w:rsid w:val="00F96BD2"/>
    <w:rsid w:val="00F96E29"/>
    <w:rsid w:val="00F972C6"/>
    <w:rsid w:val="00F9735F"/>
    <w:rsid w:val="00F97376"/>
    <w:rsid w:val="00F97380"/>
    <w:rsid w:val="00F97464"/>
    <w:rsid w:val="00F97484"/>
    <w:rsid w:val="00F978B0"/>
    <w:rsid w:val="00F97C9B"/>
    <w:rsid w:val="00F97DF2"/>
    <w:rsid w:val="00F97F08"/>
    <w:rsid w:val="00F97FEF"/>
    <w:rsid w:val="00FA0353"/>
    <w:rsid w:val="00FA0791"/>
    <w:rsid w:val="00FA07F6"/>
    <w:rsid w:val="00FA0C78"/>
    <w:rsid w:val="00FA0D12"/>
    <w:rsid w:val="00FA12AE"/>
    <w:rsid w:val="00FA1487"/>
    <w:rsid w:val="00FA170C"/>
    <w:rsid w:val="00FA1771"/>
    <w:rsid w:val="00FA1817"/>
    <w:rsid w:val="00FA1C72"/>
    <w:rsid w:val="00FA1D8E"/>
    <w:rsid w:val="00FA1F5B"/>
    <w:rsid w:val="00FA2247"/>
    <w:rsid w:val="00FA2387"/>
    <w:rsid w:val="00FA25C9"/>
    <w:rsid w:val="00FA261B"/>
    <w:rsid w:val="00FA2639"/>
    <w:rsid w:val="00FA2701"/>
    <w:rsid w:val="00FA2B35"/>
    <w:rsid w:val="00FA2E19"/>
    <w:rsid w:val="00FA2F63"/>
    <w:rsid w:val="00FA31FC"/>
    <w:rsid w:val="00FA32EF"/>
    <w:rsid w:val="00FA36B4"/>
    <w:rsid w:val="00FA392E"/>
    <w:rsid w:val="00FA43DF"/>
    <w:rsid w:val="00FA4755"/>
    <w:rsid w:val="00FA49AA"/>
    <w:rsid w:val="00FA4F8F"/>
    <w:rsid w:val="00FA5371"/>
    <w:rsid w:val="00FA5447"/>
    <w:rsid w:val="00FA5683"/>
    <w:rsid w:val="00FA5A62"/>
    <w:rsid w:val="00FA5B3D"/>
    <w:rsid w:val="00FA5B5A"/>
    <w:rsid w:val="00FA5C58"/>
    <w:rsid w:val="00FA5C59"/>
    <w:rsid w:val="00FA5F3B"/>
    <w:rsid w:val="00FA5FBC"/>
    <w:rsid w:val="00FA60BC"/>
    <w:rsid w:val="00FA618D"/>
    <w:rsid w:val="00FA6301"/>
    <w:rsid w:val="00FA6632"/>
    <w:rsid w:val="00FA69BF"/>
    <w:rsid w:val="00FA6A27"/>
    <w:rsid w:val="00FA6A63"/>
    <w:rsid w:val="00FA6B4A"/>
    <w:rsid w:val="00FA6BBE"/>
    <w:rsid w:val="00FA6C82"/>
    <w:rsid w:val="00FA6CD0"/>
    <w:rsid w:val="00FA6E35"/>
    <w:rsid w:val="00FA6EB2"/>
    <w:rsid w:val="00FA7023"/>
    <w:rsid w:val="00FA7038"/>
    <w:rsid w:val="00FA70BA"/>
    <w:rsid w:val="00FA75BF"/>
    <w:rsid w:val="00FA75E7"/>
    <w:rsid w:val="00FA7856"/>
    <w:rsid w:val="00FA7A18"/>
    <w:rsid w:val="00FA7A26"/>
    <w:rsid w:val="00FA7E33"/>
    <w:rsid w:val="00FA7EBB"/>
    <w:rsid w:val="00FB0409"/>
    <w:rsid w:val="00FB0487"/>
    <w:rsid w:val="00FB0937"/>
    <w:rsid w:val="00FB0980"/>
    <w:rsid w:val="00FB0C4B"/>
    <w:rsid w:val="00FB0C80"/>
    <w:rsid w:val="00FB0F8E"/>
    <w:rsid w:val="00FB0FA8"/>
    <w:rsid w:val="00FB153B"/>
    <w:rsid w:val="00FB1903"/>
    <w:rsid w:val="00FB195B"/>
    <w:rsid w:val="00FB1D2D"/>
    <w:rsid w:val="00FB209E"/>
    <w:rsid w:val="00FB2160"/>
    <w:rsid w:val="00FB228D"/>
    <w:rsid w:val="00FB233D"/>
    <w:rsid w:val="00FB2745"/>
    <w:rsid w:val="00FB2753"/>
    <w:rsid w:val="00FB28B2"/>
    <w:rsid w:val="00FB2ACE"/>
    <w:rsid w:val="00FB2B19"/>
    <w:rsid w:val="00FB2E4A"/>
    <w:rsid w:val="00FB2E7A"/>
    <w:rsid w:val="00FB2FA1"/>
    <w:rsid w:val="00FB309B"/>
    <w:rsid w:val="00FB363C"/>
    <w:rsid w:val="00FB3691"/>
    <w:rsid w:val="00FB371F"/>
    <w:rsid w:val="00FB3DC5"/>
    <w:rsid w:val="00FB40A2"/>
    <w:rsid w:val="00FB421F"/>
    <w:rsid w:val="00FB4296"/>
    <w:rsid w:val="00FB44CB"/>
    <w:rsid w:val="00FB48D6"/>
    <w:rsid w:val="00FB4A52"/>
    <w:rsid w:val="00FB4B16"/>
    <w:rsid w:val="00FB4C5F"/>
    <w:rsid w:val="00FB4DC2"/>
    <w:rsid w:val="00FB4E2F"/>
    <w:rsid w:val="00FB51CB"/>
    <w:rsid w:val="00FB5257"/>
    <w:rsid w:val="00FB54B6"/>
    <w:rsid w:val="00FB56EB"/>
    <w:rsid w:val="00FB59E4"/>
    <w:rsid w:val="00FB5E69"/>
    <w:rsid w:val="00FB5EC1"/>
    <w:rsid w:val="00FB5ED0"/>
    <w:rsid w:val="00FB5ED2"/>
    <w:rsid w:val="00FB5FEB"/>
    <w:rsid w:val="00FB6036"/>
    <w:rsid w:val="00FB61A7"/>
    <w:rsid w:val="00FB6289"/>
    <w:rsid w:val="00FB69F6"/>
    <w:rsid w:val="00FB6A4A"/>
    <w:rsid w:val="00FB6D9F"/>
    <w:rsid w:val="00FB6E8A"/>
    <w:rsid w:val="00FB7250"/>
    <w:rsid w:val="00FB72D7"/>
    <w:rsid w:val="00FB73E2"/>
    <w:rsid w:val="00FB74C5"/>
    <w:rsid w:val="00FB758B"/>
    <w:rsid w:val="00FB7BEF"/>
    <w:rsid w:val="00FB7E07"/>
    <w:rsid w:val="00FC0265"/>
    <w:rsid w:val="00FC03A8"/>
    <w:rsid w:val="00FC03BF"/>
    <w:rsid w:val="00FC0419"/>
    <w:rsid w:val="00FC0743"/>
    <w:rsid w:val="00FC09C4"/>
    <w:rsid w:val="00FC0AE8"/>
    <w:rsid w:val="00FC0AEB"/>
    <w:rsid w:val="00FC0B62"/>
    <w:rsid w:val="00FC0C4E"/>
    <w:rsid w:val="00FC0D47"/>
    <w:rsid w:val="00FC0EF0"/>
    <w:rsid w:val="00FC0F3F"/>
    <w:rsid w:val="00FC120C"/>
    <w:rsid w:val="00FC13BC"/>
    <w:rsid w:val="00FC153F"/>
    <w:rsid w:val="00FC15F0"/>
    <w:rsid w:val="00FC17AB"/>
    <w:rsid w:val="00FC1D28"/>
    <w:rsid w:val="00FC1E21"/>
    <w:rsid w:val="00FC2033"/>
    <w:rsid w:val="00FC20E6"/>
    <w:rsid w:val="00FC235B"/>
    <w:rsid w:val="00FC235C"/>
    <w:rsid w:val="00FC2483"/>
    <w:rsid w:val="00FC272D"/>
    <w:rsid w:val="00FC2CBD"/>
    <w:rsid w:val="00FC2F27"/>
    <w:rsid w:val="00FC2F57"/>
    <w:rsid w:val="00FC324E"/>
    <w:rsid w:val="00FC34B3"/>
    <w:rsid w:val="00FC396A"/>
    <w:rsid w:val="00FC3FC5"/>
    <w:rsid w:val="00FC414F"/>
    <w:rsid w:val="00FC424A"/>
    <w:rsid w:val="00FC42B8"/>
    <w:rsid w:val="00FC432F"/>
    <w:rsid w:val="00FC4750"/>
    <w:rsid w:val="00FC4781"/>
    <w:rsid w:val="00FC49BB"/>
    <w:rsid w:val="00FC49C6"/>
    <w:rsid w:val="00FC4C99"/>
    <w:rsid w:val="00FC4CFA"/>
    <w:rsid w:val="00FC4E5F"/>
    <w:rsid w:val="00FC4E9B"/>
    <w:rsid w:val="00FC4F48"/>
    <w:rsid w:val="00FC51AE"/>
    <w:rsid w:val="00FC52AA"/>
    <w:rsid w:val="00FC5738"/>
    <w:rsid w:val="00FC5A6C"/>
    <w:rsid w:val="00FC5DFF"/>
    <w:rsid w:val="00FC6053"/>
    <w:rsid w:val="00FC6101"/>
    <w:rsid w:val="00FC63B6"/>
    <w:rsid w:val="00FC650E"/>
    <w:rsid w:val="00FC66E7"/>
    <w:rsid w:val="00FC6A91"/>
    <w:rsid w:val="00FC6B4E"/>
    <w:rsid w:val="00FC6DD3"/>
    <w:rsid w:val="00FC6EF3"/>
    <w:rsid w:val="00FC6F14"/>
    <w:rsid w:val="00FC6F47"/>
    <w:rsid w:val="00FC700E"/>
    <w:rsid w:val="00FC7156"/>
    <w:rsid w:val="00FC7344"/>
    <w:rsid w:val="00FC7444"/>
    <w:rsid w:val="00FC7892"/>
    <w:rsid w:val="00FC7A1F"/>
    <w:rsid w:val="00FC7BB6"/>
    <w:rsid w:val="00FC7E7D"/>
    <w:rsid w:val="00FD0136"/>
    <w:rsid w:val="00FD01F3"/>
    <w:rsid w:val="00FD03AB"/>
    <w:rsid w:val="00FD0485"/>
    <w:rsid w:val="00FD0557"/>
    <w:rsid w:val="00FD07FE"/>
    <w:rsid w:val="00FD0983"/>
    <w:rsid w:val="00FD0B27"/>
    <w:rsid w:val="00FD1303"/>
    <w:rsid w:val="00FD188F"/>
    <w:rsid w:val="00FD189C"/>
    <w:rsid w:val="00FD18BA"/>
    <w:rsid w:val="00FD18F4"/>
    <w:rsid w:val="00FD1A6C"/>
    <w:rsid w:val="00FD1A84"/>
    <w:rsid w:val="00FD1C81"/>
    <w:rsid w:val="00FD1D32"/>
    <w:rsid w:val="00FD1F29"/>
    <w:rsid w:val="00FD224C"/>
    <w:rsid w:val="00FD2325"/>
    <w:rsid w:val="00FD2468"/>
    <w:rsid w:val="00FD25F3"/>
    <w:rsid w:val="00FD2829"/>
    <w:rsid w:val="00FD3106"/>
    <w:rsid w:val="00FD3457"/>
    <w:rsid w:val="00FD3696"/>
    <w:rsid w:val="00FD3771"/>
    <w:rsid w:val="00FD37C7"/>
    <w:rsid w:val="00FD3808"/>
    <w:rsid w:val="00FD388A"/>
    <w:rsid w:val="00FD3A8F"/>
    <w:rsid w:val="00FD3D51"/>
    <w:rsid w:val="00FD4351"/>
    <w:rsid w:val="00FD44A2"/>
    <w:rsid w:val="00FD49EC"/>
    <w:rsid w:val="00FD4A4B"/>
    <w:rsid w:val="00FD4AC3"/>
    <w:rsid w:val="00FD4CD1"/>
    <w:rsid w:val="00FD4E53"/>
    <w:rsid w:val="00FD4E6D"/>
    <w:rsid w:val="00FD4F85"/>
    <w:rsid w:val="00FD504F"/>
    <w:rsid w:val="00FD506E"/>
    <w:rsid w:val="00FD5119"/>
    <w:rsid w:val="00FD51A9"/>
    <w:rsid w:val="00FD5253"/>
    <w:rsid w:val="00FD5A1B"/>
    <w:rsid w:val="00FD5B34"/>
    <w:rsid w:val="00FD5D39"/>
    <w:rsid w:val="00FD5DF5"/>
    <w:rsid w:val="00FD5E11"/>
    <w:rsid w:val="00FD6007"/>
    <w:rsid w:val="00FD625B"/>
    <w:rsid w:val="00FD63DF"/>
    <w:rsid w:val="00FD6ABB"/>
    <w:rsid w:val="00FD6BD1"/>
    <w:rsid w:val="00FD6C44"/>
    <w:rsid w:val="00FD6DDE"/>
    <w:rsid w:val="00FD6FEF"/>
    <w:rsid w:val="00FD7238"/>
    <w:rsid w:val="00FD7329"/>
    <w:rsid w:val="00FD7332"/>
    <w:rsid w:val="00FD7367"/>
    <w:rsid w:val="00FD7667"/>
    <w:rsid w:val="00FD774A"/>
    <w:rsid w:val="00FD77CF"/>
    <w:rsid w:val="00FD7956"/>
    <w:rsid w:val="00FD7B4C"/>
    <w:rsid w:val="00FD7BB0"/>
    <w:rsid w:val="00FD7BFC"/>
    <w:rsid w:val="00FD7C55"/>
    <w:rsid w:val="00FE009B"/>
    <w:rsid w:val="00FE01CD"/>
    <w:rsid w:val="00FE02DE"/>
    <w:rsid w:val="00FE064C"/>
    <w:rsid w:val="00FE07F0"/>
    <w:rsid w:val="00FE0BE0"/>
    <w:rsid w:val="00FE0CDF"/>
    <w:rsid w:val="00FE0DED"/>
    <w:rsid w:val="00FE10D7"/>
    <w:rsid w:val="00FE1143"/>
    <w:rsid w:val="00FE11C3"/>
    <w:rsid w:val="00FE120C"/>
    <w:rsid w:val="00FE1210"/>
    <w:rsid w:val="00FE1225"/>
    <w:rsid w:val="00FE1417"/>
    <w:rsid w:val="00FE1550"/>
    <w:rsid w:val="00FE1897"/>
    <w:rsid w:val="00FE1A4E"/>
    <w:rsid w:val="00FE1D41"/>
    <w:rsid w:val="00FE1D6C"/>
    <w:rsid w:val="00FE1D8A"/>
    <w:rsid w:val="00FE244A"/>
    <w:rsid w:val="00FE26E5"/>
    <w:rsid w:val="00FE28BC"/>
    <w:rsid w:val="00FE2DD8"/>
    <w:rsid w:val="00FE3395"/>
    <w:rsid w:val="00FE3498"/>
    <w:rsid w:val="00FE3B86"/>
    <w:rsid w:val="00FE3BB4"/>
    <w:rsid w:val="00FE3BCD"/>
    <w:rsid w:val="00FE3C79"/>
    <w:rsid w:val="00FE3EE7"/>
    <w:rsid w:val="00FE408D"/>
    <w:rsid w:val="00FE40AD"/>
    <w:rsid w:val="00FE4126"/>
    <w:rsid w:val="00FE41A3"/>
    <w:rsid w:val="00FE41E3"/>
    <w:rsid w:val="00FE4245"/>
    <w:rsid w:val="00FE43F9"/>
    <w:rsid w:val="00FE457B"/>
    <w:rsid w:val="00FE4874"/>
    <w:rsid w:val="00FE48FD"/>
    <w:rsid w:val="00FE49CA"/>
    <w:rsid w:val="00FE49E5"/>
    <w:rsid w:val="00FE4C2D"/>
    <w:rsid w:val="00FE4D7F"/>
    <w:rsid w:val="00FE50D0"/>
    <w:rsid w:val="00FE5187"/>
    <w:rsid w:val="00FE52DB"/>
    <w:rsid w:val="00FE54E9"/>
    <w:rsid w:val="00FE5A52"/>
    <w:rsid w:val="00FE5A7F"/>
    <w:rsid w:val="00FE5E81"/>
    <w:rsid w:val="00FE615A"/>
    <w:rsid w:val="00FE61E1"/>
    <w:rsid w:val="00FE6288"/>
    <w:rsid w:val="00FE6355"/>
    <w:rsid w:val="00FE649D"/>
    <w:rsid w:val="00FE65AC"/>
    <w:rsid w:val="00FE674D"/>
    <w:rsid w:val="00FE69A4"/>
    <w:rsid w:val="00FE6AFC"/>
    <w:rsid w:val="00FE6DEF"/>
    <w:rsid w:val="00FE6F6A"/>
    <w:rsid w:val="00FE7393"/>
    <w:rsid w:val="00FE73B0"/>
    <w:rsid w:val="00FE73BF"/>
    <w:rsid w:val="00FE74B8"/>
    <w:rsid w:val="00FE7619"/>
    <w:rsid w:val="00FE7784"/>
    <w:rsid w:val="00FE778A"/>
    <w:rsid w:val="00FE7951"/>
    <w:rsid w:val="00FE79FE"/>
    <w:rsid w:val="00FE7EB2"/>
    <w:rsid w:val="00FF007E"/>
    <w:rsid w:val="00FF0198"/>
    <w:rsid w:val="00FF019D"/>
    <w:rsid w:val="00FF0232"/>
    <w:rsid w:val="00FF05C2"/>
    <w:rsid w:val="00FF0611"/>
    <w:rsid w:val="00FF0797"/>
    <w:rsid w:val="00FF094C"/>
    <w:rsid w:val="00FF095D"/>
    <w:rsid w:val="00FF0A74"/>
    <w:rsid w:val="00FF0E16"/>
    <w:rsid w:val="00FF0E8D"/>
    <w:rsid w:val="00FF0FE8"/>
    <w:rsid w:val="00FF1031"/>
    <w:rsid w:val="00FF1171"/>
    <w:rsid w:val="00FF1316"/>
    <w:rsid w:val="00FF143A"/>
    <w:rsid w:val="00FF1456"/>
    <w:rsid w:val="00FF1588"/>
    <w:rsid w:val="00FF177F"/>
    <w:rsid w:val="00FF19EB"/>
    <w:rsid w:val="00FF1BB6"/>
    <w:rsid w:val="00FF1ED3"/>
    <w:rsid w:val="00FF1FE5"/>
    <w:rsid w:val="00FF22F9"/>
    <w:rsid w:val="00FF262C"/>
    <w:rsid w:val="00FF27B1"/>
    <w:rsid w:val="00FF2900"/>
    <w:rsid w:val="00FF2DDD"/>
    <w:rsid w:val="00FF2ED0"/>
    <w:rsid w:val="00FF2ED8"/>
    <w:rsid w:val="00FF3513"/>
    <w:rsid w:val="00FF37BE"/>
    <w:rsid w:val="00FF37E1"/>
    <w:rsid w:val="00FF387E"/>
    <w:rsid w:val="00FF39F6"/>
    <w:rsid w:val="00FF3B27"/>
    <w:rsid w:val="00FF3EBD"/>
    <w:rsid w:val="00FF41BF"/>
    <w:rsid w:val="00FF451F"/>
    <w:rsid w:val="00FF45E7"/>
    <w:rsid w:val="00FF462D"/>
    <w:rsid w:val="00FF474B"/>
    <w:rsid w:val="00FF490B"/>
    <w:rsid w:val="00FF49B6"/>
    <w:rsid w:val="00FF4AEA"/>
    <w:rsid w:val="00FF4AEB"/>
    <w:rsid w:val="00FF4D9C"/>
    <w:rsid w:val="00FF4F98"/>
    <w:rsid w:val="00FF511D"/>
    <w:rsid w:val="00FF52D4"/>
    <w:rsid w:val="00FF534C"/>
    <w:rsid w:val="00FF550A"/>
    <w:rsid w:val="00FF5704"/>
    <w:rsid w:val="00FF592B"/>
    <w:rsid w:val="00FF5B82"/>
    <w:rsid w:val="00FF5E22"/>
    <w:rsid w:val="00FF5F80"/>
    <w:rsid w:val="00FF612B"/>
    <w:rsid w:val="00FF630D"/>
    <w:rsid w:val="00FF673D"/>
    <w:rsid w:val="00FF695D"/>
    <w:rsid w:val="00FF6A13"/>
    <w:rsid w:val="00FF6D74"/>
    <w:rsid w:val="00FF6DA0"/>
    <w:rsid w:val="00FF7005"/>
    <w:rsid w:val="00FF74B4"/>
    <w:rsid w:val="00FF7AB8"/>
    <w:rsid w:val="00FF7B53"/>
    <w:rsid w:val="00FF7C77"/>
    <w:rsid w:val="00FF7E60"/>
    <w:rsid w:val="00FF7F6C"/>
    <w:rsid w:val="00FF7FDE"/>
    <w:rsid w:val="010E5125"/>
    <w:rsid w:val="0110A95B"/>
    <w:rsid w:val="01195B49"/>
    <w:rsid w:val="0119799B"/>
    <w:rsid w:val="011996B1"/>
    <w:rsid w:val="0127E831"/>
    <w:rsid w:val="01299D05"/>
    <w:rsid w:val="012BCB7D"/>
    <w:rsid w:val="013C2047"/>
    <w:rsid w:val="01526C22"/>
    <w:rsid w:val="015AD56B"/>
    <w:rsid w:val="015CBE07"/>
    <w:rsid w:val="01691A30"/>
    <w:rsid w:val="016D9091"/>
    <w:rsid w:val="01709845"/>
    <w:rsid w:val="017A38BC"/>
    <w:rsid w:val="017C9017"/>
    <w:rsid w:val="017F192B"/>
    <w:rsid w:val="0182766C"/>
    <w:rsid w:val="0184E54A"/>
    <w:rsid w:val="01892A11"/>
    <w:rsid w:val="019572B9"/>
    <w:rsid w:val="01A8B06C"/>
    <w:rsid w:val="01C359F7"/>
    <w:rsid w:val="01CAB71C"/>
    <w:rsid w:val="01D817A3"/>
    <w:rsid w:val="01DC1A68"/>
    <w:rsid w:val="01E17653"/>
    <w:rsid w:val="01E67242"/>
    <w:rsid w:val="01F3C975"/>
    <w:rsid w:val="01F47CA5"/>
    <w:rsid w:val="01F62559"/>
    <w:rsid w:val="02047AD5"/>
    <w:rsid w:val="020BB88F"/>
    <w:rsid w:val="022C0F86"/>
    <w:rsid w:val="023A2E25"/>
    <w:rsid w:val="024471A8"/>
    <w:rsid w:val="024F1F33"/>
    <w:rsid w:val="02585135"/>
    <w:rsid w:val="025E3229"/>
    <w:rsid w:val="026EEF5C"/>
    <w:rsid w:val="02762006"/>
    <w:rsid w:val="02994708"/>
    <w:rsid w:val="02A87A00"/>
    <w:rsid w:val="02ACD0B8"/>
    <w:rsid w:val="02B0FC84"/>
    <w:rsid w:val="02B1520B"/>
    <w:rsid w:val="02D1BF35"/>
    <w:rsid w:val="02E784F8"/>
    <w:rsid w:val="02ED8CE4"/>
    <w:rsid w:val="02F7F961"/>
    <w:rsid w:val="03029E16"/>
    <w:rsid w:val="03063BA2"/>
    <w:rsid w:val="0311758E"/>
    <w:rsid w:val="03286E7B"/>
    <w:rsid w:val="032A765B"/>
    <w:rsid w:val="032DD253"/>
    <w:rsid w:val="0331D96F"/>
    <w:rsid w:val="03364D17"/>
    <w:rsid w:val="0340747E"/>
    <w:rsid w:val="034AC10D"/>
    <w:rsid w:val="034CA416"/>
    <w:rsid w:val="034CB3DC"/>
    <w:rsid w:val="03517B8D"/>
    <w:rsid w:val="03544C4A"/>
    <w:rsid w:val="03565501"/>
    <w:rsid w:val="03589B8C"/>
    <w:rsid w:val="035F357E"/>
    <w:rsid w:val="036AFB76"/>
    <w:rsid w:val="036FD6D7"/>
    <w:rsid w:val="03732E65"/>
    <w:rsid w:val="0376BA1D"/>
    <w:rsid w:val="0378F343"/>
    <w:rsid w:val="03896AF1"/>
    <w:rsid w:val="0393E2D7"/>
    <w:rsid w:val="03A083F2"/>
    <w:rsid w:val="03A7D91A"/>
    <w:rsid w:val="03A95168"/>
    <w:rsid w:val="03AA2E3E"/>
    <w:rsid w:val="03AA4D2E"/>
    <w:rsid w:val="03B2686A"/>
    <w:rsid w:val="03CF050C"/>
    <w:rsid w:val="03D10AF0"/>
    <w:rsid w:val="03D82FC2"/>
    <w:rsid w:val="03E6F980"/>
    <w:rsid w:val="03ECBE9D"/>
    <w:rsid w:val="03EFDECD"/>
    <w:rsid w:val="04001F6B"/>
    <w:rsid w:val="0417B1D6"/>
    <w:rsid w:val="041C5E86"/>
    <w:rsid w:val="0421F07A"/>
    <w:rsid w:val="042BD46E"/>
    <w:rsid w:val="04302A7A"/>
    <w:rsid w:val="04417516"/>
    <w:rsid w:val="0446BFB0"/>
    <w:rsid w:val="04567EC6"/>
    <w:rsid w:val="045AA844"/>
    <w:rsid w:val="045EC8FE"/>
    <w:rsid w:val="046057BA"/>
    <w:rsid w:val="046059E7"/>
    <w:rsid w:val="0460DD2A"/>
    <w:rsid w:val="046BA940"/>
    <w:rsid w:val="046FE2A6"/>
    <w:rsid w:val="0481CC12"/>
    <w:rsid w:val="049125F7"/>
    <w:rsid w:val="04A4C02B"/>
    <w:rsid w:val="04A6F783"/>
    <w:rsid w:val="04A9E237"/>
    <w:rsid w:val="04ADFCDD"/>
    <w:rsid w:val="04AE65F5"/>
    <w:rsid w:val="04B70CA6"/>
    <w:rsid w:val="04BE4AFC"/>
    <w:rsid w:val="04C61888"/>
    <w:rsid w:val="04DC4AD9"/>
    <w:rsid w:val="04E3CD14"/>
    <w:rsid w:val="04E7EC5E"/>
    <w:rsid w:val="04F3C09C"/>
    <w:rsid w:val="04F69196"/>
    <w:rsid w:val="0503E21E"/>
    <w:rsid w:val="0503F38A"/>
    <w:rsid w:val="050791C2"/>
    <w:rsid w:val="050C32C8"/>
    <w:rsid w:val="05125D87"/>
    <w:rsid w:val="05444287"/>
    <w:rsid w:val="05462DAD"/>
    <w:rsid w:val="05497AB2"/>
    <w:rsid w:val="055CB5B2"/>
    <w:rsid w:val="055CC352"/>
    <w:rsid w:val="055F33D6"/>
    <w:rsid w:val="0561217A"/>
    <w:rsid w:val="0562EB5B"/>
    <w:rsid w:val="056C826E"/>
    <w:rsid w:val="0576C901"/>
    <w:rsid w:val="05C4EE29"/>
    <w:rsid w:val="05C5AA1C"/>
    <w:rsid w:val="05CB51C2"/>
    <w:rsid w:val="05D18C66"/>
    <w:rsid w:val="05DD0AC2"/>
    <w:rsid w:val="05E59507"/>
    <w:rsid w:val="05F1D23F"/>
    <w:rsid w:val="0617ED15"/>
    <w:rsid w:val="06230A10"/>
    <w:rsid w:val="0624924D"/>
    <w:rsid w:val="06250508"/>
    <w:rsid w:val="062C8AB1"/>
    <w:rsid w:val="063BB7D8"/>
    <w:rsid w:val="06460DAB"/>
    <w:rsid w:val="064B3555"/>
    <w:rsid w:val="065C0DF3"/>
    <w:rsid w:val="066216CB"/>
    <w:rsid w:val="066DD201"/>
    <w:rsid w:val="06947835"/>
    <w:rsid w:val="069F0378"/>
    <w:rsid w:val="06C1287A"/>
    <w:rsid w:val="06CF52D2"/>
    <w:rsid w:val="06D62FEB"/>
    <w:rsid w:val="06E099F4"/>
    <w:rsid w:val="06E142AF"/>
    <w:rsid w:val="06F2AFFA"/>
    <w:rsid w:val="0706EF65"/>
    <w:rsid w:val="0717A29E"/>
    <w:rsid w:val="072307AD"/>
    <w:rsid w:val="072FA929"/>
    <w:rsid w:val="0738EE9C"/>
    <w:rsid w:val="07515260"/>
    <w:rsid w:val="075E483A"/>
    <w:rsid w:val="07644BF2"/>
    <w:rsid w:val="07704CA1"/>
    <w:rsid w:val="0773A9BD"/>
    <w:rsid w:val="0776749C"/>
    <w:rsid w:val="0791898D"/>
    <w:rsid w:val="07940699"/>
    <w:rsid w:val="0799E6C1"/>
    <w:rsid w:val="07AB622B"/>
    <w:rsid w:val="07B125DD"/>
    <w:rsid w:val="07D6F108"/>
    <w:rsid w:val="07DD6B36"/>
    <w:rsid w:val="07DE285F"/>
    <w:rsid w:val="07E0D491"/>
    <w:rsid w:val="07EAEDD3"/>
    <w:rsid w:val="0809E6ED"/>
    <w:rsid w:val="080D7708"/>
    <w:rsid w:val="081516C4"/>
    <w:rsid w:val="082F3740"/>
    <w:rsid w:val="0830215F"/>
    <w:rsid w:val="08311A7C"/>
    <w:rsid w:val="08442269"/>
    <w:rsid w:val="0848EBF7"/>
    <w:rsid w:val="08512CC0"/>
    <w:rsid w:val="0854D87E"/>
    <w:rsid w:val="085F0D45"/>
    <w:rsid w:val="08602D92"/>
    <w:rsid w:val="0866CD88"/>
    <w:rsid w:val="08719798"/>
    <w:rsid w:val="089C32E6"/>
    <w:rsid w:val="08B84692"/>
    <w:rsid w:val="08BB5CA3"/>
    <w:rsid w:val="08C56E60"/>
    <w:rsid w:val="08C66145"/>
    <w:rsid w:val="08C9C92F"/>
    <w:rsid w:val="08D3EC6A"/>
    <w:rsid w:val="08D86149"/>
    <w:rsid w:val="08DEA4B4"/>
    <w:rsid w:val="08E3F41A"/>
    <w:rsid w:val="08E853BF"/>
    <w:rsid w:val="08EB0E59"/>
    <w:rsid w:val="09004EDB"/>
    <w:rsid w:val="090B2C0F"/>
    <w:rsid w:val="0917FA6A"/>
    <w:rsid w:val="091C7A7C"/>
    <w:rsid w:val="091FC470"/>
    <w:rsid w:val="0933EF53"/>
    <w:rsid w:val="0933F9EF"/>
    <w:rsid w:val="093D3CDA"/>
    <w:rsid w:val="09476742"/>
    <w:rsid w:val="094E0B96"/>
    <w:rsid w:val="094E1A63"/>
    <w:rsid w:val="095522CF"/>
    <w:rsid w:val="09620D94"/>
    <w:rsid w:val="096488DF"/>
    <w:rsid w:val="096CE9B6"/>
    <w:rsid w:val="09734F1E"/>
    <w:rsid w:val="0980EBF6"/>
    <w:rsid w:val="09983F77"/>
    <w:rsid w:val="09A9E0B0"/>
    <w:rsid w:val="09B2839D"/>
    <w:rsid w:val="09B9B714"/>
    <w:rsid w:val="09BCCE87"/>
    <w:rsid w:val="09CED201"/>
    <w:rsid w:val="09D0CDCB"/>
    <w:rsid w:val="09DBDA44"/>
    <w:rsid w:val="09EFFAEA"/>
    <w:rsid w:val="09F6C6BB"/>
    <w:rsid w:val="0A00627B"/>
    <w:rsid w:val="0A01C246"/>
    <w:rsid w:val="0A221F64"/>
    <w:rsid w:val="0A24BCA2"/>
    <w:rsid w:val="0A336B16"/>
    <w:rsid w:val="0A3C6791"/>
    <w:rsid w:val="0A46496B"/>
    <w:rsid w:val="0A49CEFA"/>
    <w:rsid w:val="0A60BDCF"/>
    <w:rsid w:val="0A614370"/>
    <w:rsid w:val="0A731308"/>
    <w:rsid w:val="0A7409C3"/>
    <w:rsid w:val="0A78178E"/>
    <w:rsid w:val="0A7AA29F"/>
    <w:rsid w:val="0A7D48CE"/>
    <w:rsid w:val="0A7D95AC"/>
    <w:rsid w:val="0A862C95"/>
    <w:rsid w:val="0AAA3B34"/>
    <w:rsid w:val="0ABE1812"/>
    <w:rsid w:val="0AD936C7"/>
    <w:rsid w:val="0AEBD8A6"/>
    <w:rsid w:val="0B0B663F"/>
    <w:rsid w:val="0B0F61F4"/>
    <w:rsid w:val="0B1A3BC9"/>
    <w:rsid w:val="0B36F977"/>
    <w:rsid w:val="0B3C4A99"/>
    <w:rsid w:val="0B4CB986"/>
    <w:rsid w:val="0B508B1D"/>
    <w:rsid w:val="0B6B20C9"/>
    <w:rsid w:val="0B6D11B0"/>
    <w:rsid w:val="0B920CFF"/>
    <w:rsid w:val="0B9902CF"/>
    <w:rsid w:val="0B9B0BC8"/>
    <w:rsid w:val="0BAA6C38"/>
    <w:rsid w:val="0BAB088F"/>
    <w:rsid w:val="0BAF83B4"/>
    <w:rsid w:val="0BBEE6DD"/>
    <w:rsid w:val="0BCA98AE"/>
    <w:rsid w:val="0BCDC58D"/>
    <w:rsid w:val="0BD3A47C"/>
    <w:rsid w:val="0BDFCF53"/>
    <w:rsid w:val="0BE56558"/>
    <w:rsid w:val="0C0624F1"/>
    <w:rsid w:val="0C094E0C"/>
    <w:rsid w:val="0C154329"/>
    <w:rsid w:val="0C1AA7BE"/>
    <w:rsid w:val="0C28D36C"/>
    <w:rsid w:val="0C3B918F"/>
    <w:rsid w:val="0C517531"/>
    <w:rsid w:val="0C6458E9"/>
    <w:rsid w:val="0C6B7653"/>
    <w:rsid w:val="0C6FD527"/>
    <w:rsid w:val="0C94AD7E"/>
    <w:rsid w:val="0C95B06E"/>
    <w:rsid w:val="0C96F6AE"/>
    <w:rsid w:val="0C9D16F4"/>
    <w:rsid w:val="0C9F4E05"/>
    <w:rsid w:val="0CA42D8E"/>
    <w:rsid w:val="0CA5C494"/>
    <w:rsid w:val="0CB0A77E"/>
    <w:rsid w:val="0CB2DD83"/>
    <w:rsid w:val="0CCF7FD2"/>
    <w:rsid w:val="0CD3A7F4"/>
    <w:rsid w:val="0CE074DC"/>
    <w:rsid w:val="0CE92E92"/>
    <w:rsid w:val="0CE94905"/>
    <w:rsid w:val="0CEE194C"/>
    <w:rsid w:val="0CF0A4CC"/>
    <w:rsid w:val="0CF1D1FE"/>
    <w:rsid w:val="0D0EFE4C"/>
    <w:rsid w:val="0D363E39"/>
    <w:rsid w:val="0D3B8185"/>
    <w:rsid w:val="0D42B2A7"/>
    <w:rsid w:val="0D4B80B4"/>
    <w:rsid w:val="0D4BC765"/>
    <w:rsid w:val="0D554E80"/>
    <w:rsid w:val="0D58D1A0"/>
    <w:rsid w:val="0D64EBF2"/>
    <w:rsid w:val="0D7A860C"/>
    <w:rsid w:val="0D8C3A34"/>
    <w:rsid w:val="0D91B968"/>
    <w:rsid w:val="0DB21CE6"/>
    <w:rsid w:val="0DB61551"/>
    <w:rsid w:val="0DB94407"/>
    <w:rsid w:val="0DBDC68D"/>
    <w:rsid w:val="0DBF8D38"/>
    <w:rsid w:val="0DC1E2F5"/>
    <w:rsid w:val="0DC3F76D"/>
    <w:rsid w:val="0DCC9FB9"/>
    <w:rsid w:val="0DCDA938"/>
    <w:rsid w:val="0DEFFA86"/>
    <w:rsid w:val="0DF59AA7"/>
    <w:rsid w:val="0E02D815"/>
    <w:rsid w:val="0E15BE62"/>
    <w:rsid w:val="0E1B55CE"/>
    <w:rsid w:val="0E36E628"/>
    <w:rsid w:val="0E400A58"/>
    <w:rsid w:val="0E4061CB"/>
    <w:rsid w:val="0E4A8A9A"/>
    <w:rsid w:val="0E506D9C"/>
    <w:rsid w:val="0E543231"/>
    <w:rsid w:val="0E59EB0E"/>
    <w:rsid w:val="0E62BF14"/>
    <w:rsid w:val="0E73A454"/>
    <w:rsid w:val="0E83C700"/>
    <w:rsid w:val="0E840367"/>
    <w:rsid w:val="0E971051"/>
    <w:rsid w:val="0E9FAD72"/>
    <w:rsid w:val="0EB35944"/>
    <w:rsid w:val="0EC26095"/>
    <w:rsid w:val="0ECDCD8C"/>
    <w:rsid w:val="0ED024BD"/>
    <w:rsid w:val="0F03F214"/>
    <w:rsid w:val="0F047F2D"/>
    <w:rsid w:val="0F061569"/>
    <w:rsid w:val="0F0ADBDA"/>
    <w:rsid w:val="0F13AE9E"/>
    <w:rsid w:val="0F25B3F4"/>
    <w:rsid w:val="0F2782D0"/>
    <w:rsid w:val="0F279F9A"/>
    <w:rsid w:val="0F2C7A3B"/>
    <w:rsid w:val="0F2D32AC"/>
    <w:rsid w:val="0F315D62"/>
    <w:rsid w:val="0F4B7F16"/>
    <w:rsid w:val="0F50BD59"/>
    <w:rsid w:val="0F6061AA"/>
    <w:rsid w:val="0F61A241"/>
    <w:rsid w:val="0F85599D"/>
    <w:rsid w:val="0F8FB76E"/>
    <w:rsid w:val="0F989BD5"/>
    <w:rsid w:val="0FA23BA6"/>
    <w:rsid w:val="0FABD738"/>
    <w:rsid w:val="0FAE346B"/>
    <w:rsid w:val="0FB44D83"/>
    <w:rsid w:val="0FB74558"/>
    <w:rsid w:val="0FCF9FFD"/>
    <w:rsid w:val="0FD18D92"/>
    <w:rsid w:val="0FDEB09B"/>
    <w:rsid w:val="0FDF9666"/>
    <w:rsid w:val="0FEDE40B"/>
    <w:rsid w:val="0FF32C3D"/>
    <w:rsid w:val="0FF415A4"/>
    <w:rsid w:val="1009DAFF"/>
    <w:rsid w:val="10360A9E"/>
    <w:rsid w:val="103951C3"/>
    <w:rsid w:val="104A84B2"/>
    <w:rsid w:val="104B07BA"/>
    <w:rsid w:val="1050AF1D"/>
    <w:rsid w:val="10575EE0"/>
    <w:rsid w:val="1062EE8D"/>
    <w:rsid w:val="1063B699"/>
    <w:rsid w:val="10793B44"/>
    <w:rsid w:val="10860A49"/>
    <w:rsid w:val="1099EB5A"/>
    <w:rsid w:val="10A64179"/>
    <w:rsid w:val="10B5C61A"/>
    <w:rsid w:val="10BC80BA"/>
    <w:rsid w:val="10BE1919"/>
    <w:rsid w:val="10C08571"/>
    <w:rsid w:val="10CBAEC6"/>
    <w:rsid w:val="10D22BA5"/>
    <w:rsid w:val="10D4AFBD"/>
    <w:rsid w:val="10D55E51"/>
    <w:rsid w:val="10D5D144"/>
    <w:rsid w:val="10D8E007"/>
    <w:rsid w:val="10DD4FCE"/>
    <w:rsid w:val="10E5E799"/>
    <w:rsid w:val="10FF45CD"/>
    <w:rsid w:val="1100E489"/>
    <w:rsid w:val="110A6ECB"/>
    <w:rsid w:val="110A75AD"/>
    <w:rsid w:val="110C5A78"/>
    <w:rsid w:val="1110BB0C"/>
    <w:rsid w:val="1111ECDA"/>
    <w:rsid w:val="111B020B"/>
    <w:rsid w:val="112547E8"/>
    <w:rsid w:val="112F240E"/>
    <w:rsid w:val="113642E0"/>
    <w:rsid w:val="1148E2B8"/>
    <w:rsid w:val="115E0C38"/>
    <w:rsid w:val="1166F10E"/>
    <w:rsid w:val="11674377"/>
    <w:rsid w:val="1167E106"/>
    <w:rsid w:val="116947FA"/>
    <w:rsid w:val="116D1474"/>
    <w:rsid w:val="1174133C"/>
    <w:rsid w:val="117781A5"/>
    <w:rsid w:val="117D1957"/>
    <w:rsid w:val="1190480D"/>
    <w:rsid w:val="1191E873"/>
    <w:rsid w:val="119E270F"/>
    <w:rsid w:val="11ADB492"/>
    <w:rsid w:val="11BC59E2"/>
    <w:rsid w:val="11C2FA5C"/>
    <w:rsid w:val="11DF8779"/>
    <w:rsid w:val="11EBF88C"/>
    <w:rsid w:val="11F1D271"/>
    <w:rsid w:val="11FB268A"/>
    <w:rsid w:val="121779F4"/>
    <w:rsid w:val="12189EE3"/>
    <w:rsid w:val="1227A871"/>
    <w:rsid w:val="122E2091"/>
    <w:rsid w:val="12395465"/>
    <w:rsid w:val="12419C71"/>
    <w:rsid w:val="124BF181"/>
    <w:rsid w:val="124D5630"/>
    <w:rsid w:val="126892F9"/>
    <w:rsid w:val="126E6785"/>
    <w:rsid w:val="12817128"/>
    <w:rsid w:val="128D3AAF"/>
    <w:rsid w:val="1299B044"/>
    <w:rsid w:val="12AF793E"/>
    <w:rsid w:val="12BB30EE"/>
    <w:rsid w:val="12C234BB"/>
    <w:rsid w:val="12D48885"/>
    <w:rsid w:val="12E35BC5"/>
    <w:rsid w:val="12E4BA73"/>
    <w:rsid w:val="12E74006"/>
    <w:rsid w:val="12F06D4E"/>
    <w:rsid w:val="12F986B5"/>
    <w:rsid w:val="13029362"/>
    <w:rsid w:val="131CDECD"/>
    <w:rsid w:val="13388101"/>
    <w:rsid w:val="133AB1BF"/>
    <w:rsid w:val="133BB318"/>
    <w:rsid w:val="13452E05"/>
    <w:rsid w:val="134BC0A3"/>
    <w:rsid w:val="1353245D"/>
    <w:rsid w:val="1354543F"/>
    <w:rsid w:val="135876FE"/>
    <w:rsid w:val="1367C8F5"/>
    <w:rsid w:val="1379DBA3"/>
    <w:rsid w:val="138D85C3"/>
    <w:rsid w:val="13916E68"/>
    <w:rsid w:val="139FF196"/>
    <w:rsid w:val="13AAB2E1"/>
    <w:rsid w:val="13AD2A03"/>
    <w:rsid w:val="13B75B80"/>
    <w:rsid w:val="13C0F9CB"/>
    <w:rsid w:val="13D20EA4"/>
    <w:rsid w:val="13D605B4"/>
    <w:rsid w:val="13E28882"/>
    <w:rsid w:val="13EDDBAE"/>
    <w:rsid w:val="13F1777B"/>
    <w:rsid w:val="13FE634E"/>
    <w:rsid w:val="13FF8CA6"/>
    <w:rsid w:val="14089C2C"/>
    <w:rsid w:val="140EBD97"/>
    <w:rsid w:val="1411A875"/>
    <w:rsid w:val="14209472"/>
    <w:rsid w:val="142A8856"/>
    <w:rsid w:val="143E0D1E"/>
    <w:rsid w:val="1446FBD6"/>
    <w:rsid w:val="144762AB"/>
    <w:rsid w:val="14566271"/>
    <w:rsid w:val="145DB067"/>
    <w:rsid w:val="1463BE3C"/>
    <w:rsid w:val="146BB47C"/>
    <w:rsid w:val="14786F5E"/>
    <w:rsid w:val="147961CC"/>
    <w:rsid w:val="1488B21F"/>
    <w:rsid w:val="148F5B7E"/>
    <w:rsid w:val="14909773"/>
    <w:rsid w:val="149C91E0"/>
    <w:rsid w:val="14A541C0"/>
    <w:rsid w:val="14AAEF11"/>
    <w:rsid w:val="14B8532F"/>
    <w:rsid w:val="14BDCC90"/>
    <w:rsid w:val="14C9A841"/>
    <w:rsid w:val="14CE6A37"/>
    <w:rsid w:val="14D84C3C"/>
    <w:rsid w:val="14E056DB"/>
    <w:rsid w:val="14F4C90F"/>
    <w:rsid w:val="14F5C16B"/>
    <w:rsid w:val="14F6735D"/>
    <w:rsid w:val="14FAF4DB"/>
    <w:rsid w:val="14FEE5A4"/>
    <w:rsid w:val="150682AD"/>
    <w:rsid w:val="151C681E"/>
    <w:rsid w:val="152B078F"/>
    <w:rsid w:val="152FAFF0"/>
    <w:rsid w:val="1532DB6B"/>
    <w:rsid w:val="1540F589"/>
    <w:rsid w:val="1559AC4C"/>
    <w:rsid w:val="1566B6D2"/>
    <w:rsid w:val="156BA784"/>
    <w:rsid w:val="1571976F"/>
    <w:rsid w:val="157A5552"/>
    <w:rsid w:val="1594FA83"/>
    <w:rsid w:val="15A1A0C4"/>
    <w:rsid w:val="15A8F4B0"/>
    <w:rsid w:val="15B4E4CA"/>
    <w:rsid w:val="15C22783"/>
    <w:rsid w:val="15C57E4B"/>
    <w:rsid w:val="15D340B8"/>
    <w:rsid w:val="15DE37F1"/>
    <w:rsid w:val="15DEC7FF"/>
    <w:rsid w:val="15E1D069"/>
    <w:rsid w:val="15E396BC"/>
    <w:rsid w:val="15E564FD"/>
    <w:rsid w:val="15ED752F"/>
    <w:rsid w:val="15F6C2A5"/>
    <w:rsid w:val="16039275"/>
    <w:rsid w:val="1605EF4A"/>
    <w:rsid w:val="163B2E1A"/>
    <w:rsid w:val="1646F4CB"/>
    <w:rsid w:val="164ECA90"/>
    <w:rsid w:val="165A41A2"/>
    <w:rsid w:val="1667F655"/>
    <w:rsid w:val="16722FE4"/>
    <w:rsid w:val="167834A0"/>
    <w:rsid w:val="1686B35B"/>
    <w:rsid w:val="168C76C8"/>
    <w:rsid w:val="168E07D6"/>
    <w:rsid w:val="16A797F6"/>
    <w:rsid w:val="16AC62A7"/>
    <w:rsid w:val="16B9F6F7"/>
    <w:rsid w:val="16BB165E"/>
    <w:rsid w:val="16E40E75"/>
    <w:rsid w:val="16F8A8E3"/>
    <w:rsid w:val="170537CA"/>
    <w:rsid w:val="170AAD12"/>
    <w:rsid w:val="1710CDB6"/>
    <w:rsid w:val="171B641A"/>
    <w:rsid w:val="172AC1B8"/>
    <w:rsid w:val="17369593"/>
    <w:rsid w:val="1737E375"/>
    <w:rsid w:val="1737FFD5"/>
    <w:rsid w:val="173B6B18"/>
    <w:rsid w:val="173BE98A"/>
    <w:rsid w:val="17409F6A"/>
    <w:rsid w:val="17444C79"/>
    <w:rsid w:val="1749C9CB"/>
    <w:rsid w:val="174AA8AF"/>
    <w:rsid w:val="17667E26"/>
    <w:rsid w:val="17780491"/>
    <w:rsid w:val="17A1F660"/>
    <w:rsid w:val="17A58160"/>
    <w:rsid w:val="17A9567F"/>
    <w:rsid w:val="17AE92AF"/>
    <w:rsid w:val="17B9A932"/>
    <w:rsid w:val="17CEB987"/>
    <w:rsid w:val="17D2533D"/>
    <w:rsid w:val="17D5FBB0"/>
    <w:rsid w:val="17DB4544"/>
    <w:rsid w:val="17DDF9F3"/>
    <w:rsid w:val="17DFA32A"/>
    <w:rsid w:val="17E59395"/>
    <w:rsid w:val="17EC1781"/>
    <w:rsid w:val="17EE8E2B"/>
    <w:rsid w:val="17F1EE06"/>
    <w:rsid w:val="17F335DD"/>
    <w:rsid w:val="17F701A3"/>
    <w:rsid w:val="1806D4DD"/>
    <w:rsid w:val="1812E006"/>
    <w:rsid w:val="1813C020"/>
    <w:rsid w:val="18175A55"/>
    <w:rsid w:val="181F1CBD"/>
    <w:rsid w:val="18298713"/>
    <w:rsid w:val="182A6585"/>
    <w:rsid w:val="182EC88B"/>
    <w:rsid w:val="18649E22"/>
    <w:rsid w:val="186860AA"/>
    <w:rsid w:val="186B412A"/>
    <w:rsid w:val="18708E0F"/>
    <w:rsid w:val="1872E908"/>
    <w:rsid w:val="18743035"/>
    <w:rsid w:val="187AB666"/>
    <w:rsid w:val="188CB750"/>
    <w:rsid w:val="18902457"/>
    <w:rsid w:val="189665C8"/>
    <w:rsid w:val="18A0CB3F"/>
    <w:rsid w:val="18A2EDB8"/>
    <w:rsid w:val="18A7EE3B"/>
    <w:rsid w:val="18AE9554"/>
    <w:rsid w:val="18B5ED50"/>
    <w:rsid w:val="18C44366"/>
    <w:rsid w:val="18C6A71B"/>
    <w:rsid w:val="18C7F5F4"/>
    <w:rsid w:val="18C90381"/>
    <w:rsid w:val="18CFB776"/>
    <w:rsid w:val="18D19C79"/>
    <w:rsid w:val="18D2502A"/>
    <w:rsid w:val="18D29BFF"/>
    <w:rsid w:val="18E39ABB"/>
    <w:rsid w:val="18EC2DE2"/>
    <w:rsid w:val="18F098BE"/>
    <w:rsid w:val="18F3AC1F"/>
    <w:rsid w:val="18F3D175"/>
    <w:rsid w:val="18F74FB5"/>
    <w:rsid w:val="190350DE"/>
    <w:rsid w:val="1905A91A"/>
    <w:rsid w:val="1924C25E"/>
    <w:rsid w:val="19250313"/>
    <w:rsid w:val="192D91D2"/>
    <w:rsid w:val="193A808D"/>
    <w:rsid w:val="19445755"/>
    <w:rsid w:val="194A7F67"/>
    <w:rsid w:val="194CF896"/>
    <w:rsid w:val="19528ECB"/>
    <w:rsid w:val="19593888"/>
    <w:rsid w:val="195A771D"/>
    <w:rsid w:val="1962EBC3"/>
    <w:rsid w:val="196E6CCB"/>
    <w:rsid w:val="1988623E"/>
    <w:rsid w:val="198DC7E9"/>
    <w:rsid w:val="198E5A63"/>
    <w:rsid w:val="1992B849"/>
    <w:rsid w:val="199ED457"/>
    <w:rsid w:val="199F8454"/>
    <w:rsid w:val="19A47C34"/>
    <w:rsid w:val="19A59B1B"/>
    <w:rsid w:val="19C7A98F"/>
    <w:rsid w:val="19D59E3F"/>
    <w:rsid w:val="19EBAF02"/>
    <w:rsid w:val="19F80BC0"/>
    <w:rsid w:val="19FA9392"/>
    <w:rsid w:val="1A01448D"/>
    <w:rsid w:val="1A033D4D"/>
    <w:rsid w:val="1A03DE7D"/>
    <w:rsid w:val="1A147862"/>
    <w:rsid w:val="1A1514E4"/>
    <w:rsid w:val="1A203E91"/>
    <w:rsid w:val="1A341E17"/>
    <w:rsid w:val="1A5AD2DD"/>
    <w:rsid w:val="1A61E75C"/>
    <w:rsid w:val="1A67A4F0"/>
    <w:rsid w:val="1A683FD5"/>
    <w:rsid w:val="1A7EAFAE"/>
    <w:rsid w:val="1A854CDF"/>
    <w:rsid w:val="1A86464B"/>
    <w:rsid w:val="1A92B698"/>
    <w:rsid w:val="1A9B5F5D"/>
    <w:rsid w:val="1AB2BC85"/>
    <w:rsid w:val="1ABDBBE9"/>
    <w:rsid w:val="1ADB73DC"/>
    <w:rsid w:val="1AE76A42"/>
    <w:rsid w:val="1AE7CCFB"/>
    <w:rsid w:val="1AE88EBA"/>
    <w:rsid w:val="1AE951F9"/>
    <w:rsid w:val="1AEDB24A"/>
    <w:rsid w:val="1AF4BC93"/>
    <w:rsid w:val="1B028F53"/>
    <w:rsid w:val="1B19C3AE"/>
    <w:rsid w:val="1B1C130F"/>
    <w:rsid w:val="1B28517E"/>
    <w:rsid w:val="1B414CF1"/>
    <w:rsid w:val="1B461BB5"/>
    <w:rsid w:val="1B4CD833"/>
    <w:rsid w:val="1B5412BE"/>
    <w:rsid w:val="1B66D701"/>
    <w:rsid w:val="1B76B9FC"/>
    <w:rsid w:val="1B83300E"/>
    <w:rsid w:val="1B9CCFC1"/>
    <w:rsid w:val="1BA17C30"/>
    <w:rsid w:val="1BA4AF75"/>
    <w:rsid w:val="1BAE3D55"/>
    <w:rsid w:val="1BAF73C5"/>
    <w:rsid w:val="1BB1D918"/>
    <w:rsid w:val="1BB1DA72"/>
    <w:rsid w:val="1BC2B78F"/>
    <w:rsid w:val="1BC74773"/>
    <w:rsid w:val="1BD0F98C"/>
    <w:rsid w:val="1BD91052"/>
    <w:rsid w:val="1BE84074"/>
    <w:rsid w:val="1BF553B6"/>
    <w:rsid w:val="1C127990"/>
    <w:rsid w:val="1C1BD14F"/>
    <w:rsid w:val="1C28A4F3"/>
    <w:rsid w:val="1C36E5DF"/>
    <w:rsid w:val="1C451A7E"/>
    <w:rsid w:val="1C477341"/>
    <w:rsid w:val="1C7318A8"/>
    <w:rsid w:val="1C87C889"/>
    <w:rsid w:val="1CA223D4"/>
    <w:rsid w:val="1CB61464"/>
    <w:rsid w:val="1CC7DE71"/>
    <w:rsid w:val="1CD7418B"/>
    <w:rsid w:val="1CE0810B"/>
    <w:rsid w:val="1CEF74A8"/>
    <w:rsid w:val="1CEFE092"/>
    <w:rsid w:val="1D164FBE"/>
    <w:rsid w:val="1D1DBDF0"/>
    <w:rsid w:val="1D2515B7"/>
    <w:rsid w:val="1D27E167"/>
    <w:rsid w:val="1D284D46"/>
    <w:rsid w:val="1D3D1F3B"/>
    <w:rsid w:val="1D48636B"/>
    <w:rsid w:val="1D489AFA"/>
    <w:rsid w:val="1D58350F"/>
    <w:rsid w:val="1D6408D6"/>
    <w:rsid w:val="1D640CE7"/>
    <w:rsid w:val="1D6B8F92"/>
    <w:rsid w:val="1D6FCC39"/>
    <w:rsid w:val="1D79C21F"/>
    <w:rsid w:val="1D7B2220"/>
    <w:rsid w:val="1D897772"/>
    <w:rsid w:val="1D99D92C"/>
    <w:rsid w:val="1D99F582"/>
    <w:rsid w:val="1DB59EA5"/>
    <w:rsid w:val="1DB9153F"/>
    <w:rsid w:val="1DB99FA8"/>
    <w:rsid w:val="1DCA907A"/>
    <w:rsid w:val="1DE9F0CD"/>
    <w:rsid w:val="1DED7C91"/>
    <w:rsid w:val="1DF443CC"/>
    <w:rsid w:val="1E0FB990"/>
    <w:rsid w:val="1E18B712"/>
    <w:rsid w:val="1E29B095"/>
    <w:rsid w:val="1E2A0B4C"/>
    <w:rsid w:val="1E399D98"/>
    <w:rsid w:val="1E4C7CAE"/>
    <w:rsid w:val="1E5C355C"/>
    <w:rsid w:val="1E5F4516"/>
    <w:rsid w:val="1E6867DD"/>
    <w:rsid w:val="1E73695B"/>
    <w:rsid w:val="1E8806C8"/>
    <w:rsid w:val="1E8AEB94"/>
    <w:rsid w:val="1E8CB81E"/>
    <w:rsid w:val="1E9D0F72"/>
    <w:rsid w:val="1EA37E05"/>
    <w:rsid w:val="1EA5E594"/>
    <w:rsid w:val="1EAD06FB"/>
    <w:rsid w:val="1EB2B87C"/>
    <w:rsid w:val="1EB4AA30"/>
    <w:rsid w:val="1EB79234"/>
    <w:rsid w:val="1EBB2920"/>
    <w:rsid w:val="1EE280E0"/>
    <w:rsid w:val="1EE578DC"/>
    <w:rsid w:val="1EECA687"/>
    <w:rsid w:val="1F024743"/>
    <w:rsid w:val="1F1479F4"/>
    <w:rsid w:val="1F17021D"/>
    <w:rsid w:val="1F1CF121"/>
    <w:rsid w:val="1F1E4845"/>
    <w:rsid w:val="1F20B958"/>
    <w:rsid w:val="1F22A676"/>
    <w:rsid w:val="1F29C90B"/>
    <w:rsid w:val="1F309918"/>
    <w:rsid w:val="1F30E26F"/>
    <w:rsid w:val="1F3DEC43"/>
    <w:rsid w:val="1F3EF5E4"/>
    <w:rsid w:val="1F406421"/>
    <w:rsid w:val="1F52AACA"/>
    <w:rsid w:val="1F6D3C39"/>
    <w:rsid w:val="1F756825"/>
    <w:rsid w:val="1F9114D5"/>
    <w:rsid w:val="1F92D7AE"/>
    <w:rsid w:val="1F959877"/>
    <w:rsid w:val="1F9E2BF7"/>
    <w:rsid w:val="1FA5B13E"/>
    <w:rsid w:val="1FB55D98"/>
    <w:rsid w:val="1FB57D2A"/>
    <w:rsid w:val="1FD8EC8F"/>
    <w:rsid w:val="1FEEB736"/>
    <w:rsid w:val="1FF05306"/>
    <w:rsid w:val="20071525"/>
    <w:rsid w:val="203F9E5A"/>
    <w:rsid w:val="204F4D57"/>
    <w:rsid w:val="2053BFCF"/>
    <w:rsid w:val="2055AFAF"/>
    <w:rsid w:val="20598856"/>
    <w:rsid w:val="205E141E"/>
    <w:rsid w:val="207010A1"/>
    <w:rsid w:val="2077B0AD"/>
    <w:rsid w:val="207EEEB8"/>
    <w:rsid w:val="2089868F"/>
    <w:rsid w:val="20903370"/>
    <w:rsid w:val="20A3C66E"/>
    <w:rsid w:val="20B7837A"/>
    <w:rsid w:val="20BD8D79"/>
    <w:rsid w:val="20BDD875"/>
    <w:rsid w:val="20D1283A"/>
    <w:rsid w:val="20D67207"/>
    <w:rsid w:val="20D9243E"/>
    <w:rsid w:val="210B3367"/>
    <w:rsid w:val="21117B66"/>
    <w:rsid w:val="211388FB"/>
    <w:rsid w:val="21226585"/>
    <w:rsid w:val="212B3500"/>
    <w:rsid w:val="213AE4F7"/>
    <w:rsid w:val="213B4F87"/>
    <w:rsid w:val="21417261"/>
    <w:rsid w:val="2141CD0D"/>
    <w:rsid w:val="2146C511"/>
    <w:rsid w:val="2148C3A2"/>
    <w:rsid w:val="214ACC73"/>
    <w:rsid w:val="215BD193"/>
    <w:rsid w:val="216D9D2D"/>
    <w:rsid w:val="21744359"/>
    <w:rsid w:val="217986C5"/>
    <w:rsid w:val="218A6D4B"/>
    <w:rsid w:val="218C4D7D"/>
    <w:rsid w:val="218EE0A7"/>
    <w:rsid w:val="21A4941D"/>
    <w:rsid w:val="21B905C6"/>
    <w:rsid w:val="21CE7842"/>
    <w:rsid w:val="21DB6FA7"/>
    <w:rsid w:val="21E0AE05"/>
    <w:rsid w:val="21E32755"/>
    <w:rsid w:val="21F84623"/>
    <w:rsid w:val="21F9ABDD"/>
    <w:rsid w:val="22018535"/>
    <w:rsid w:val="2214F933"/>
    <w:rsid w:val="221D4E07"/>
    <w:rsid w:val="221D97D3"/>
    <w:rsid w:val="222858C6"/>
    <w:rsid w:val="222D6FF5"/>
    <w:rsid w:val="2244B9C5"/>
    <w:rsid w:val="224DCB34"/>
    <w:rsid w:val="224F8B3A"/>
    <w:rsid w:val="2297080C"/>
    <w:rsid w:val="229D6ED1"/>
    <w:rsid w:val="229DE069"/>
    <w:rsid w:val="22A014FA"/>
    <w:rsid w:val="22A189A3"/>
    <w:rsid w:val="22C8466F"/>
    <w:rsid w:val="22CC56A6"/>
    <w:rsid w:val="22D39505"/>
    <w:rsid w:val="22D442EF"/>
    <w:rsid w:val="22E3D4BE"/>
    <w:rsid w:val="22EA872A"/>
    <w:rsid w:val="22F671E7"/>
    <w:rsid w:val="22FDF330"/>
    <w:rsid w:val="230B3011"/>
    <w:rsid w:val="230BAA65"/>
    <w:rsid w:val="23110B6F"/>
    <w:rsid w:val="23183227"/>
    <w:rsid w:val="231F4CB7"/>
    <w:rsid w:val="2328B762"/>
    <w:rsid w:val="232AF12A"/>
    <w:rsid w:val="23379666"/>
    <w:rsid w:val="233C1F65"/>
    <w:rsid w:val="233EB973"/>
    <w:rsid w:val="234C8BB0"/>
    <w:rsid w:val="235F1BA6"/>
    <w:rsid w:val="2363C772"/>
    <w:rsid w:val="236F11E1"/>
    <w:rsid w:val="2373F88D"/>
    <w:rsid w:val="23776DF0"/>
    <w:rsid w:val="2378597D"/>
    <w:rsid w:val="23924894"/>
    <w:rsid w:val="239F0D4D"/>
    <w:rsid w:val="23AE3375"/>
    <w:rsid w:val="23B00C4F"/>
    <w:rsid w:val="23C01F71"/>
    <w:rsid w:val="23C37032"/>
    <w:rsid w:val="23C79335"/>
    <w:rsid w:val="23D03A10"/>
    <w:rsid w:val="23E332F4"/>
    <w:rsid w:val="23E5C591"/>
    <w:rsid w:val="23EA5BB4"/>
    <w:rsid w:val="240EC36C"/>
    <w:rsid w:val="241391AE"/>
    <w:rsid w:val="24145E79"/>
    <w:rsid w:val="241C49F7"/>
    <w:rsid w:val="241CBF5E"/>
    <w:rsid w:val="243CF886"/>
    <w:rsid w:val="244765DB"/>
    <w:rsid w:val="2453619C"/>
    <w:rsid w:val="2456D69F"/>
    <w:rsid w:val="245DC83C"/>
    <w:rsid w:val="246015FC"/>
    <w:rsid w:val="246B2E8C"/>
    <w:rsid w:val="2480F602"/>
    <w:rsid w:val="24A686F8"/>
    <w:rsid w:val="24AB1A20"/>
    <w:rsid w:val="24ADA8A1"/>
    <w:rsid w:val="24D5C54F"/>
    <w:rsid w:val="24D72559"/>
    <w:rsid w:val="24DA1EF2"/>
    <w:rsid w:val="24DDF8B4"/>
    <w:rsid w:val="24E24F57"/>
    <w:rsid w:val="24FD28EE"/>
    <w:rsid w:val="24FDECB5"/>
    <w:rsid w:val="250E712D"/>
    <w:rsid w:val="250F8AB6"/>
    <w:rsid w:val="2533B816"/>
    <w:rsid w:val="2534A034"/>
    <w:rsid w:val="253D3647"/>
    <w:rsid w:val="253FD809"/>
    <w:rsid w:val="254050E6"/>
    <w:rsid w:val="25444765"/>
    <w:rsid w:val="25472E28"/>
    <w:rsid w:val="254FB73A"/>
    <w:rsid w:val="2556B4F3"/>
    <w:rsid w:val="25625E85"/>
    <w:rsid w:val="25630012"/>
    <w:rsid w:val="2566FFF2"/>
    <w:rsid w:val="256FA6A5"/>
    <w:rsid w:val="2580680F"/>
    <w:rsid w:val="258374F0"/>
    <w:rsid w:val="258C5F35"/>
    <w:rsid w:val="258DC359"/>
    <w:rsid w:val="2592F09D"/>
    <w:rsid w:val="2598C113"/>
    <w:rsid w:val="25996BCB"/>
    <w:rsid w:val="25A4058B"/>
    <w:rsid w:val="25B8899F"/>
    <w:rsid w:val="25C241C8"/>
    <w:rsid w:val="25C2F556"/>
    <w:rsid w:val="25D81DB6"/>
    <w:rsid w:val="25D9808F"/>
    <w:rsid w:val="25DE4131"/>
    <w:rsid w:val="25EE215D"/>
    <w:rsid w:val="25F4DB62"/>
    <w:rsid w:val="25F6EB6A"/>
    <w:rsid w:val="25F8B7DE"/>
    <w:rsid w:val="25F9ABB0"/>
    <w:rsid w:val="25FA310D"/>
    <w:rsid w:val="25FF2D12"/>
    <w:rsid w:val="260E91F0"/>
    <w:rsid w:val="2611E75B"/>
    <w:rsid w:val="26159C03"/>
    <w:rsid w:val="261F4FA9"/>
    <w:rsid w:val="2636061B"/>
    <w:rsid w:val="264285B4"/>
    <w:rsid w:val="2653FD82"/>
    <w:rsid w:val="26583E36"/>
    <w:rsid w:val="266B5D10"/>
    <w:rsid w:val="2680A1BF"/>
    <w:rsid w:val="26888D08"/>
    <w:rsid w:val="269EE367"/>
    <w:rsid w:val="26A1AD78"/>
    <w:rsid w:val="26A8BE9F"/>
    <w:rsid w:val="26AF4385"/>
    <w:rsid w:val="26B0CEC3"/>
    <w:rsid w:val="26DA7C91"/>
    <w:rsid w:val="26EB0879"/>
    <w:rsid w:val="26ED5737"/>
    <w:rsid w:val="26FD69B5"/>
    <w:rsid w:val="27017197"/>
    <w:rsid w:val="2702061A"/>
    <w:rsid w:val="270BCD49"/>
    <w:rsid w:val="27143915"/>
    <w:rsid w:val="271725D6"/>
    <w:rsid w:val="2718B452"/>
    <w:rsid w:val="271A7B3F"/>
    <w:rsid w:val="2723C4CE"/>
    <w:rsid w:val="2726E526"/>
    <w:rsid w:val="272B140C"/>
    <w:rsid w:val="272BF7BE"/>
    <w:rsid w:val="272EF126"/>
    <w:rsid w:val="27358B78"/>
    <w:rsid w:val="2737E167"/>
    <w:rsid w:val="27458966"/>
    <w:rsid w:val="275596A2"/>
    <w:rsid w:val="27597FF7"/>
    <w:rsid w:val="2769E9F5"/>
    <w:rsid w:val="2771B048"/>
    <w:rsid w:val="27797229"/>
    <w:rsid w:val="2793FF40"/>
    <w:rsid w:val="279D93E3"/>
    <w:rsid w:val="279F431E"/>
    <w:rsid w:val="27A1675C"/>
    <w:rsid w:val="27BDB98E"/>
    <w:rsid w:val="27BF570F"/>
    <w:rsid w:val="27CD75DE"/>
    <w:rsid w:val="27E1A7EA"/>
    <w:rsid w:val="27E5C16D"/>
    <w:rsid w:val="27E80E1F"/>
    <w:rsid w:val="280881A6"/>
    <w:rsid w:val="280E1A01"/>
    <w:rsid w:val="280EC161"/>
    <w:rsid w:val="2818002B"/>
    <w:rsid w:val="282837BA"/>
    <w:rsid w:val="28296768"/>
    <w:rsid w:val="2841154B"/>
    <w:rsid w:val="28530EDB"/>
    <w:rsid w:val="2856778A"/>
    <w:rsid w:val="28569701"/>
    <w:rsid w:val="28570102"/>
    <w:rsid w:val="28652867"/>
    <w:rsid w:val="28796C38"/>
    <w:rsid w:val="287CC712"/>
    <w:rsid w:val="288BC332"/>
    <w:rsid w:val="288C9F74"/>
    <w:rsid w:val="288D66B7"/>
    <w:rsid w:val="28AEF38D"/>
    <w:rsid w:val="28AFEFDD"/>
    <w:rsid w:val="28C058F2"/>
    <w:rsid w:val="28C56BA6"/>
    <w:rsid w:val="28D4219E"/>
    <w:rsid w:val="28DB62A3"/>
    <w:rsid w:val="28DC189A"/>
    <w:rsid w:val="28ED9200"/>
    <w:rsid w:val="28F49BEE"/>
    <w:rsid w:val="28F71B36"/>
    <w:rsid w:val="290AD32F"/>
    <w:rsid w:val="290CE72D"/>
    <w:rsid w:val="290F2320"/>
    <w:rsid w:val="2914D60D"/>
    <w:rsid w:val="291A6506"/>
    <w:rsid w:val="2939F389"/>
    <w:rsid w:val="293AF7AA"/>
    <w:rsid w:val="2940FC89"/>
    <w:rsid w:val="2942FE83"/>
    <w:rsid w:val="2960758E"/>
    <w:rsid w:val="29656167"/>
    <w:rsid w:val="296FF01C"/>
    <w:rsid w:val="29829C41"/>
    <w:rsid w:val="298D2DBF"/>
    <w:rsid w:val="298F5B35"/>
    <w:rsid w:val="2995260A"/>
    <w:rsid w:val="299599BA"/>
    <w:rsid w:val="2999D5E8"/>
    <w:rsid w:val="299A19DB"/>
    <w:rsid w:val="299AA344"/>
    <w:rsid w:val="29A51AA5"/>
    <w:rsid w:val="29BA8382"/>
    <w:rsid w:val="29C6BA18"/>
    <w:rsid w:val="29C86BBB"/>
    <w:rsid w:val="29C90E15"/>
    <w:rsid w:val="29EAF9C4"/>
    <w:rsid w:val="29EF8814"/>
    <w:rsid w:val="2A05D694"/>
    <w:rsid w:val="2A064839"/>
    <w:rsid w:val="2A300BA8"/>
    <w:rsid w:val="2A3816D9"/>
    <w:rsid w:val="2A48AA5C"/>
    <w:rsid w:val="2A620D4D"/>
    <w:rsid w:val="2A6881D9"/>
    <w:rsid w:val="2A7A432F"/>
    <w:rsid w:val="2A944F44"/>
    <w:rsid w:val="2AAC30CB"/>
    <w:rsid w:val="2AAD994C"/>
    <w:rsid w:val="2AB4BBD9"/>
    <w:rsid w:val="2ACC232E"/>
    <w:rsid w:val="2ACC9BCF"/>
    <w:rsid w:val="2ACE68EB"/>
    <w:rsid w:val="2ACF8833"/>
    <w:rsid w:val="2AD0347F"/>
    <w:rsid w:val="2ADD0BC4"/>
    <w:rsid w:val="2AE33027"/>
    <w:rsid w:val="2AE47E59"/>
    <w:rsid w:val="2AEC3D97"/>
    <w:rsid w:val="2AEF311F"/>
    <w:rsid w:val="2AEF5847"/>
    <w:rsid w:val="2AEF668D"/>
    <w:rsid w:val="2AFC7229"/>
    <w:rsid w:val="2AFFF285"/>
    <w:rsid w:val="2B004807"/>
    <w:rsid w:val="2B08B1AF"/>
    <w:rsid w:val="2B0F1C23"/>
    <w:rsid w:val="2B13AA3C"/>
    <w:rsid w:val="2B1C92F0"/>
    <w:rsid w:val="2B32B858"/>
    <w:rsid w:val="2B40873E"/>
    <w:rsid w:val="2B41865D"/>
    <w:rsid w:val="2B46645C"/>
    <w:rsid w:val="2B4CCCE0"/>
    <w:rsid w:val="2B54704A"/>
    <w:rsid w:val="2B5737BF"/>
    <w:rsid w:val="2B5B85F3"/>
    <w:rsid w:val="2B5F9D65"/>
    <w:rsid w:val="2B66616D"/>
    <w:rsid w:val="2B712AFA"/>
    <w:rsid w:val="2B9CC279"/>
    <w:rsid w:val="2BA99819"/>
    <w:rsid w:val="2BB2D3B5"/>
    <w:rsid w:val="2BC1EBA0"/>
    <w:rsid w:val="2BC4149E"/>
    <w:rsid w:val="2BCC4FF5"/>
    <w:rsid w:val="2BD0B017"/>
    <w:rsid w:val="2BD26F73"/>
    <w:rsid w:val="2BD6C205"/>
    <w:rsid w:val="2BE11C3E"/>
    <w:rsid w:val="2BECDD5A"/>
    <w:rsid w:val="2BF31330"/>
    <w:rsid w:val="2BF5A686"/>
    <w:rsid w:val="2BFFCBF5"/>
    <w:rsid w:val="2C00BADE"/>
    <w:rsid w:val="2C1444E8"/>
    <w:rsid w:val="2C1EB6BB"/>
    <w:rsid w:val="2C34C750"/>
    <w:rsid w:val="2C36882A"/>
    <w:rsid w:val="2C383632"/>
    <w:rsid w:val="2C4FAC74"/>
    <w:rsid w:val="2C5376F7"/>
    <w:rsid w:val="2C59092D"/>
    <w:rsid w:val="2C6CFAB6"/>
    <w:rsid w:val="2C845634"/>
    <w:rsid w:val="2C847369"/>
    <w:rsid w:val="2C8D779C"/>
    <w:rsid w:val="2CA3F140"/>
    <w:rsid w:val="2CB40C45"/>
    <w:rsid w:val="2CC0AA18"/>
    <w:rsid w:val="2CC0FDB9"/>
    <w:rsid w:val="2CC284DA"/>
    <w:rsid w:val="2CC6DB2F"/>
    <w:rsid w:val="2CCC28EC"/>
    <w:rsid w:val="2CD38BE5"/>
    <w:rsid w:val="2CE638BF"/>
    <w:rsid w:val="2CE97B04"/>
    <w:rsid w:val="2D01BA8B"/>
    <w:rsid w:val="2D04FD81"/>
    <w:rsid w:val="2D0A0EDC"/>
    <w:rsid w:val="2D0E09BD"/>
    <w:rsid w:val="2D18742C"/>
    <w:rsid w:val="2D1DEE8C"/>
    <w:rsid w:val="2D327D5A"/>
    <w:rsid w:val="2D34D8EB"/>
    <w:rsid w:val="2D540331"/>
    <w:rsid w:val="2D6C2FFA"/>
    <w:rsid w:val="2D70047C"/>
    <w:rsid w:val="2D780E12"/>
    <w:rsid w:val="2D7F6EE4"/>
    <w:rsid w:val="2D878F36"/>
    <w:rsid w:val="2D87AC6D"/>
    <w:rsid w:val="2D9AA909"/>
    <w:rsid w:val="2D9B6CE1"/>
    <w:rsid w:val="2D9DB880"/>
    <w:rsid w:val="2D9FEDEF"/>
    <w:rsid w:val="2DB315E2"/>
    <w:rsid w:val="2DB34BBE"/>
    <w:rsid w:val="2DB64637"/>
    <w:rsid w:val="2DB91E64"/>
    <w:rsid w:val="2DBED6B9"/>
    <w:rsid w:val="2DC2CFBD"/>
    <w:rsid w:val="2DD37787"/>
    <w:rsid w:val="2DD5FDCB"/>
    <w:rsid w:val="2E0555E4"/>
    <w:rsid w:val="2E05FE0B"/>
    <w:rsid w:val="2E26C358"/>
    <w:rsid w:val="2E2BF931"/>
    <w:rsid w:val="2E2F1568"/>
    <w:rsid w:val="2E3513EC"/>
    <w:rsid w:val="2E366AE5"/>
    <w:rsid w:val="2E3778F1"/>
    <w:rsid w:val="2E40EC19"/>
    <w:rsid w:val="2E5AE530"/>
    <w:rsid w:val="2E5E5626"/>
    <w:rsid w:val="2E6270DA"/>
    <w:rsid w:val="2E67EB10"/>
    <w:rsid w:val="2E6B6666"/>
    <w:rsid w:val="2E6CC46A"/>
    <w:rsid w:val="2E72630C"/>
    <w:rsid w:val="2E7D2942"/>
    <w:rsid w:val="2E8982B6"/>
    <w:rsid w:val="2E93599E"/>
    <w:rsid w:val="2E9EB883"/>
    <w:rsid w:val="2EB3FAE7"/>
    <w:rsid w:val="2EC06171"/>
    <w:rsid w:val="2EC9F63F"/>
    <w:rsid w:val="2ED38524"/>
    <w:rsid w:val="2ED90430"/>
    <w:rsid w:val="2ED9F1DD"/>
    <w:rsid w:val="2EDA1424"/>
    <w:rsid w:val="2EDF84A5"/>
    <w:rsid w:val="2EF3EB77"/>
    <w:rsid w:val="2F09455F"/>
    <w:rsid w:val="2F1E2306"/>
    <w:rsid w:val="2F208232"/>
    <w:rsid w:val="2F31CE90"/>
    <w:rsid w:val="2F37AA2F"/>
    <w:rsid w:val="2F3C1BC7"/>
    <w:rsid w:val="2F6B6E36"/>
    <w:rsid w:val="2F87B955"/>
    <w:rsid w:val="2F89098D"/>
    <w:rsid w:val="2F8D0524"/>
    <w:rsid w:val="2F94E65F"/>
    <w:rsid w:val="2F96E345"/>
    <w:rsid w:val="2FB264A1"/>
    <w:rsid w:val="2FBBA796"/>
    <w:rsid w:val="2FC76EF2"/>
    <w:rsid w:val="2FCAE763"/>
    <w:rsid w:val="2FCFFA60"/>
    <w:rsid w:val="2FDF2D4D"/>
    <w:rsid w:val="2FFF9950"/>
    <w:rsid w:val="3005A4E4"/>
    <w:rsid w:val="30166E03"/>
    <w:rsid w:val="301CFC9E"/>
    <w:rsid w:val="3028A40A"/>
    <w:rsid w:val="3029C144"/>
    <w:rsid w:val="3034CD97"/>
    <w:rsid w:val="3038D324"/>
    <w:rsid w:val="303B2263"/>
    <w:rsid w:val="304029E6"/>
    <w:rsid w:val="304C8F2A"/>
    <w:rsid w:val="305B7C5E"/>
    <w:rsid w:val="3063ECCE"/>
    <w:rsid w:val="306AE690"/>
    <w:rsid w:val="30846908"/>
    <w:rsid w:val="30858EDF"/>
    <w:rsid w:val="308A1BD8"/>
    <w:rsid w:val="309857EA"/>
    <w:rsid w:val="309D6724"/>
    <w:rsid w:val="30AC56FF"/>
    <w:rsid w:val="30BA3CC3"/>
    <w:rsid w:val="30CB786A"/>
    <w:rsid w:val="30E0C82E"/>
    <w:rsid w:val="30ED8ADB"/>
    <w:rsid w:val="30F20D24"/>
    <w:rsid w:val="30F43239"/>
    <w:rsid w:val="30F77FE5"/>
    <w:rsid w:val="30FCBEA7"/>
    <w:rsid w:val="3100DE25"/>
    <w:rsid w:val="3106E697"/>
    <w:rsid w:val="310D800C"/>
    <w:rsid w:val="310E9A2B"/>
    <w:rsid w:val="310E9A9B"/>
    <w:rsid w:val="3112DAD9"/>
    <w:rsid w:val="31240383"/>
    <w:rsid w:val="3127DE00"/>
    <w:rsid w:val="3134244B"/>
    <w:rsid w:val="313E05E4"/>
    <w:rsid w:val="3140F570"/>
    <w:rsid w:val="3150F94D"/>
    <w:rsid w:val="315E6FA7"/>
    <w:rsid w:val="31645545"/>
    <w:rsid w:val="3177DB90"/>
    <w:rsid w:val="317C510B"/>
    <w:rsid w:val="317D95E9"/>
    <w:rsid w:val="317ED692"/>
    <w:rsid w:val="31855737"/>
    <w:rsid w:val="3185D035"/>
    <w:rsid w:val="318B8DDC"/>
    <w:rsid w:val="31A188F0"/>
    <w:rsid w:val="31AA45B8"/>
    <w:rsid w:val="31ACA1BB"/>
    <w:rsid w:val="31C0371D"/>
    <w:rsid w:val="31C11252"/>
    <w:rsid w:val="31CB3386"/>
    <w:rsid w:val="31D0E613"/>
    <w:rsid w:val="31D24568"/>
    <w:rsid w:val="3204A7C4"/>
    <w:rsid w:val="3209EA9C"/>
    <w:rsid w:val="320A62A5"/>
    <w:rsid w:val="321C16F0"/>
    <w:rsid w:val="321C2E3C"/>
    <w:rsid w:val="32209420"/>
    <w:rsid w:val="32256724"/>
    <w:rsid w:val="3232D047"/>
    <w:rsid w:val="323C3BCA"/>
    <w:rsid w:val="3242D891"/>
    <w:rsid w:val="3243622A"/>
    <w:rsid w:val="3249C742"/>
    <w:rsid w:val="325039A4"/>
    <w:rsid w:val="3251E213"/>
    <w:rsid w:val="325CC3BD"/>
    <w:rsid w:val="326A4D11"/>
    <w:rsid w:val="32750D59"/>
    <w:rsid w:val="327E3DED"/>
    <w:rsid w:val="32809EC5"/>
    <w:rsid w:val="3281DFE4"/>
    <w:rsid w:val="32849C50"/>
    <w:rsid w:val="3291A703"/>
    <w:rsid w:val="3292E6D0"/>
    <w:rsid w:val="32A4481C"/>
    <w:rsid w:val="32A739A5"/>
    <w:rsid w:val="32A83449"/>
    <w:rsid w:val="32BAEE83"/>
    <w:rsid w:val="32C2F013"/>
    <w:rsid w:val="32CB7702"/>
    <w:rsid w:val="32D8C3A3"/>
    <w:rsid w:val="32E7EA3C"/>
    <w:rsid w:val="32ED9272"/>
    <w:rsid w:val="32EDD2AB"/>
    <w:rsid w:val="32F218B5"/>
    <w:rsid w:val="3303EA8B"/>
    <w:rsid w:val="330B4679"/>
    <w:rsid w:val="331134B6"/>
    <w:rsid w:val="33128004"/>
    <w:rsid w:val="3329D480"/>
    <w:rsid w:val="332BD494"/>
    <w:rsid w:val="33389370"/>
    <w:rsid w:val="3341E15F"/>
    <w:rsid w:val="33512A82"/>
    <w:rsid w:val="33543455"/>
    <w:rsid w:val="33555D10"/>
    <w:rsid w:val="335A696F"/>
    <w:rsid w:val="336D59B9"/>
    <w:rsid w:val="3372C33A"/>
    <w:rsid w:val="338F3999"/>
    <w:rsid w:val="3393C9A5"/>
    <w:rsid w:val="33B04B4F"/>
    <w:rsid w:val="33BBDCB7"/>
    <w:rsid w:val="33C4D076"/>
    <w:rsid w:val="33CEAF5C"/>
    <w:rsid w:val="33D07B93"/>
    <w:rsid w:val="33D25C38"/>
    <w:rsid w:val="33D34397"/>
    <w:rsid w:val="33D3D634"/>
    <w:rsid w:val="33D3EE79"/>
    <w:rsid w:val="33DE307D"/>
    <w:rsid w:val="33E01A35"/>
    <w:rsid w:val="33E39C09"/>
    <w:rsid w:val="33E81E1C"/>
    <w:rsid w:val="33EC4848"/>
    <w:rsid w:val="34021D80"/>
    <w:rsid w:val="34092211"/>
    <w:rsid w:val="340CC07E"/>
    <w:rsid w:val="3420C717"/>
    <w:rsid w:val="3423B046"/>
    <w:rsid w:val="3424B1D9"/>
    <w:rsid w:val="342C8D27"/>
    <w:rsid w:val="34303C13"/>
    <w:rsid w:val="34333D4A"/>
    <w:rsid w:val="343A82C9"/>
    <w:rsid w:val="343AAFF3"/>
    <w:rsid w:val="34478276"/>
    <w:rsid w:val="34576B3E"/>
    <w:rsid w:val="345AECC1"/>
    <w:rsid w:val="345FA908"/>
    <w:rsid w:val="3461E9D9"/>
    <w:rsid w:val="3467DD75"/>
    <w:rsid w:val="348D5784"/>
    <w:rsid w:val="349175EB"/>
    <w:rsid w:val="3495164A"/>
    <w:rsid w:val="34A4AFA2"/>
    <w:rsid w:val="34BDEC97"/>
    <w:rsid w:val="34C71332"/>
    <w:rsid w:val="34DAD6D9"/>
    <w:rsid w:val="34E3401E"/>
    <w:rsid w:val="34E4BFB8"/>
    <w:rsid w:val="34F41D67"/>
    <w:rsid w:val="34F7CAB2"/>
    <w:rsid w:val="34FD8497"/>
    <w:rsid w:val="3529FC12"/>
    <w:rsid w:val="35320DD5"/>
    <w:rsid w:val="35418ABA"/>
    <w:rsid w:val="35550185"/>
    <w:rsid w:val="3565308F"/>
    <w:rsid w:val="356FFDF8"/>
    <w:rsid w:val="35730071"/>
    <w:rsid w:val="3573CFCC"/>
    <w:rsid w:val="357545A6"/>
    <w:rsid w:val="35A25E9C"/>
    <w:rsid w:val="35BE59CF"/>
    <w:rsid w:val="35BF2BC7"/>
    <w:rsid w:val="35C40716"/>
    <w:rsid w:val="35C799F3"/>
    <w:rsid w:val="35D70F16"/>
    <w:rsid w:val="35DF9C86"/>
    <w:rsid w:val="35E2997A"/>
    <w:rsid w:val="35F1B7E0"/>
    <w:rsid w:val="35FED22F"/>
    <w:rsid w:val="36021721"/>
    <w:rsid w:val="360718AB"/>
    <w:rsid w:val="36080EA4"/>
    <w:rsid w:val="360A695F"/>
    <w:rsid w:val="36261141"/>
    <w:rsid w:val="362D6FC9"/>
    <w:rsid w:val="362F7E0B"/>
    <w:rsid w:val="36516777"/>
    <w:rsid w:val="3665F7B3"/>
    <w:rsid w:val="3669C227"/>
    <w:rsid w:val="366CC327"/>
    <w:rsid w:val="367E3D3B"/>
    <w:rsid w:val="368042B5"/>
    <w:rsid w:val="3694F40A"/>
    <w:rsid w:val="3695D038"/>
    <w:rsid w:val="3696488B"/>
    <w:rsid w:val="369F8508"/>
    <w:rsid w:val="36A02DC1"/>
    <w:rsid w:val="36A3357C"/>
    <w:rsid w:val="36BA9392"/>
    <w:rsid w:val="36C4A6D1"/>
    <w:rsid w:val="36C9504D"/>
    <w:rsid w:val="36C9E888"/>
    <w:rsid w:val="36D63314"/>
    <w:rsid w:val="36DDC469"/>
    <w:rsid w:val="36E87A2A"/>
    <w:rsid w:val="36FB4822"/>
    <w:rsid w:val="36FF7DD7"/>
    <w:rsid w:val="370F38FA"/>
    <w:rsid w:val="3715BA8B"/>
    <w:rsid w:val="3729AA8D"/>
    <w:rsid w:val="372EBD61"/>
    <w:rsid w:val="37309384"/>
    <w:rsid w:val="37325730"/>
    <w:rsid w:val="373F40A4"/>
    <w:rsid w:val="3744167F"/>
    <w:rsid w:val="3751786A"/>
    <w:rsid w:val="3765288D"/>
    <w:rsid w:val="37695CE1"/>
    <w:rsid w:val="376E78C8"/>
    <w:rsid w:val="3772E42F"/>
    <w:rsid w:val="378106F7"/>
    <w:rsid w:val="37849ED6"/>
    <w:rsid w:val="379AE371"/>
    <w:rsid w:val="37AF4900"/>
    <w:rsid w:val="37AF7AD8"/>
    <w:rsid w:val="37AFB4C0"/>
    <w:rsid w:val="37B80E8D"/>
    <w:rsid w:val="37BF69AF"/>
    <w:rsid w:val="37C6B08F"/>
    <w:rsid w:val="37C7599D"/>
    <w:rsid w:val="37C8BF61"/>
    <w:rsid w:val="37CC9687"/>
    <w:rsid w:val="37D95258"/>
    <w:rsid w:val="37FA654E"/>
    <w:rsid w:val="3800504B"/>
    <w:rsid w:val="3814B63C"/>
    <w:rsid w:val="3817B39B"/>
    <w:rsid w:val="381D8D1C"/>
    <w:rsid w:val="382551BB"/>
    <w:rsid w:val="383E5D4D"/>
    <w:rsid w:val="38449BE6"/>
    <w:rsid w:val="3850F132"/>
    <w:rsid w:val="3851075C"/>
    <w:rsid w:val="3855110F"/>
    <w:rsid w:val="385C8AA6"/>
    <w:rsid w:val="386B34DF"/>
    <w:rsid w:val="387424E6"/>
    <w:rsid w:val="388417E6"/>
    <w:rsid w:val="389912B8"/>
    <w:rsid w:val="38B9F7A2"/>
    <w:rsid w:val="38DAC137"/>
    <w:rsid w:val="38EB6C6C"/>
    <w:rsid w:val="38F2365E"/>
    <w:rsid w:val="38F4DE54"/>
    <w:rsid w:val="38F5B844"/>
    <w:rsid w:val="38FFF6A0"/>
    <w:rsid w:val="39026269"/>
    <w:rsid w:val="3908637D"/>
    <w:rsid w:val="3909B8BC"/>
    <w:rsid w:val="392FD102"/>
    <w:rsid w:val="3933DDC0"/>
    <w:rsid w:val="3933E689"/>
    <w:rsid w:val="393ED3C9"/>
    <w:rsid w:val="394A5AA3"/>
    <w:rsid w:val="39614512"/>
    <w:rsid w:val="396B62FC"/>
    <w:rsid w:val="396C835E"/>
    <w:rsid w:val="396DA3AE"/>
    <w:rsid w:val="396DE312"/>
    <w:rsid w:val="39762A95"/>
    <w:rsid w:val="397F994D"/>
    <w:rsid w:val="3985AD9E"/>
    <w:rsid w:val="398CB3C7"/>
    <w:rsid w:val="398D182D"/>
    <w:rsid w:val="399B9E9A"/>
    <w:rsid w:val="39AE92F1"/>
    <w:rsid w:val="39BB8A58"/>
    <w:rsid w:val="39C663CA"/>
    <w:rsid w:val="39C76692"/>
    <w:rsid w:val="39C77F0A"/>
    <w:rsid w:val="39DA8008"/>
    <w:rsid w:val="39EC97D1"/>
    <w:rsid w:val="39F6B1BF"/>
    <w:rsid w:val="39F83EBD"/>
    <w:rsid w:val="39FBDF1C"/>
    <w:rsid w:val="3A0209F5"/>
    <w:rsid w:val="3A12F614"/>
    <w:rsid w:val="3A13FC37"/>
    <w:rsid w:val="3A2B32B7"/>
    <w:rsid w:val="3A2C3635"/>
    <w:rsid w:val="3A2EA90B"/>
    <w:rsid w:val="3A32CF90"/>
    <w:rsid w:val="3A35C222"/>
    <w:rsid w:val="3A39C1FB"/>
    <w:rsid w:val="3A482FFA"/>
    <w:rsid w:val="3A4A6062"/>
    <w:rsid w:val="3A68BD0C"/>
    <w:rsid w:val="3A6CC8BD"/>
    <w:rsid w:val="3A79E543"/>
    <w:rsid w:val="3A83E8D3"/>
    <w:rsid w:val="3A971635"/>
    <w:rsid w:val="3A99F257"/>
    <w:rsid w:val="3AA4C819"/>
    <w:rsid w:val="3AAE2C14"/>
    <w:rsid w:val="3AC04138"/>
    <w:rsid w:val="3AC9BB34"/>
    <w:rsid w:val="3ACA0E11"/>
    <w:rsid w:val="3AD13FD2"/>
    <w:rsid w:val="3AE598BD"/>
    <w:rsid w:val="3AE701EB"/>
    <w:rsid w:val="3AF95AFA"/>
    <w:rsid w:val="3B030A6A"/>
    <w:rsid w:val="3B12A72B"/>
    <w:rsid w:val="3B1C87ED"/>
    <w:rsid w:val="3B440336"/>
    <w:rsid w:val="3B504ADD"/>
    <w:rsid w:val="3B70825E"/>
    <w:rsid w:val="3BA9B825"/>
    <w:rsid w:val="3BAA3EAE"/>
    <w:rsid w:val="3BC43822"/>
    <w:rsid w:val="3BD39403"/>
    <w:rsid w:val="3BD7DAF4"/>
    <w:rsid w:val="3BE69AC5"/>
    <w:rsid w:val="3C033E22"/>
    <w:rsid w:val="3C06A1F0"/>
    <w:rsid w:val="3C07EFEF"/>
    <w:rsid w:val="3C182F92"/>
    <w:rsid w:val="3C2362BB"/>
    <w:rsid w:val="3C29D52A"/>
    <w:rsid w:val="3C2AAACC"/>
    <w:rsid w:val="3C4AE91B"/>
    <w:rsid w:val="3C4B7838"/>
    <w:rsid w:val="3C4E93C6"/>
    <w:rsid w:val="3C84D0DB"/>
    <w:rsid w:val="3C89F0E3"/>
    <w:rsid w:val="3C93FD20"/>
    <w:rsid w:val="3CAFCB7B"/>
    <w:rsid w:val="3CB4CB04"/>
    <w:rsid w:val="3CB74748"/>
    <w:rsid w:val="3CB7CBFC"/>
    <w:rsid w:val="3CC5B78D"/>
    <w:rsid w:val="3CC71EF4"/>
    <w:rsid w:val="3CCCF69C"/>
    <w:rsid w:val="3CDB8550"/>
    <w:rsid w:val="3CDC4380"/>
    <w:rsid w:val="3CDEE24C"/>
    <w:rsid w:val="3CE2505A"/>
    <w:rsid w:val="3CF73A69"/>
    <w:rsid w:val="3CF9020E"/>
    <w:rsid w:val="3D0BAE3B"/>
    <w:rsid w:val="3D0DFC2B"/>
    <w:rsid w:val="3D1730E5"/>
    <w:rsid w:val="3D40AF15"/>
    <w:rsid w:val="3D40CD5E"/>
    <w:rsid w:val="3D83EEE6"/>
    <w:rsid w:val="3D9B61D8"/>
    <w:rsid w:val="3DA07170"/>
    <w:rsid w:val="3DA0FF4F"/>
    <w:rsid w:val="3DB353AC"/>
    <w:rsid w:val="3DB72BAB"/>
    <w:rsid w:val="3DBC0B43"/>
    <w:rsid w:val="3DC10471"/>
    <w:rsid w:val="3DC122C9"/>
    <w:rsid w:val="3DC7A53B"/>
    <w:rsid w:val="3DCE42A8"/>
    <w:rsid w:val="3DE836B3"/>
    <w:rsid w:val="3DEEB791"/>
    <w:rsid w:val="3DF09769"/>
    <w:rsid w:val="3DF51852"/>
    <w:rsid w:val="3DF8D568"/>
    <w:rsid w:val="3E07BE71"/>
    <w:rsid w:val="3E0941B8"/>
    <w:rsid w:val="3E1C3BA6"/>
    <w:rsid w:val="3E320529"/>
    <w:rsid w:val="3E397F41"/>
    <w:rsid w:val="3E46B0AF"/>
    <w:rsid w:val="3E4A0207"/>
    <w:rsid w:val="3E56F014"/>
    <w:rsid w:val="3E615623"/>
    <w:rsid w:val="3E625990"/>
    <w:rsid w:val="3E642434"/>
    <w:rsid w:val="3E87C20F"/>
    <w:rsid w:val="3E8A8716"/>
    <w:rsid w:val="3E8AB137"/>
    <w:rsid w:val="3EA1BA5C"/>
    <w:rsid w:val="3EB60426"/>
    <w:rsid w:val="3EB71330"/>
    <w:rsid w:val="3EBE909B"/>
    <w:rsid w:val="3ECCAC7E"/>
    <w:rsid w:val="3ECFC485"/>
    <w:rsid w:val="3ED88CDA"/>
    <w:rsid w:val="3EE14E4C"/>
    <w:rsid w:val="3EE24E31"/>
    <w:rsid w:val="3EE55594"/>
    <w:rsid w:val="3EEA0B9D"/>
    <w:rsid w:val="3EFE991C"/>
    <w:rsid w:val="3F0BD1BD"/>
    <w:rsid w:val="3F116C44"/>
    <w:rsid w:val="3F1B3112"/>
    <w:rsid w:val="3F20D330"/>
    <w:rsid w:val="3F4ACF60"/>
    <w:rsid w:val="3F4CC7A2"/>
    <w:rsid w:val="3F55CE43"/>
    <w:rsid w:val="3F5E4162"/>
    <w:rsid w:val="3F659043"/>
    <w:rsid w:val="3F6B4A94"/>
    <w:rsid w:val="3F8372F7"/>
    <w:rsid w:val="3F9232E0"/>
    <w:rsid w:val="3F975008"/>
    <w:rsid w:val="3FA6BE04"/>
    <w:rsid w:val="3FC8060A"/>
    <w:rsid w:val="3FDBF111"/>
    <w:rsid w:val="3FDBFEC3"/>
    <w:rsid w:val="3FEE5CB3"/>
    <w:rsid w:val="4000D348"/>
    <w:rsid w:val="40111EA7"/>
    <w:rsid w:val="401D5EAB"/>
    <w:rsid w:val="401E96C3"/>
    <w:rsid w:val="4029C694"/>
    <w:rsid w:val="402BBAC2"/>
    <w:rsid w:val="4030A9F2"/>
    <w:rsid w:val="40360F09"/>
    <w:rsid w:val="4039249A"/>
    <w:rsid w:val="403B2DD2"/>
    <w:rsid w:val="403BC4EF"/>
    <w:rsid w:val="4059DBDC"/>
    <w:rsid w:val="405E3728"/>
    <w:rsid w:val="405E4C1F"/>
    <w:rsid w:val="406D4F0B"/>
    <w:rsid w:val="4070C383"/>
    <w:rsid w:val="4085410B"/>
    <w:rsid w:val="409A7D3A"/>
    <w:rsid w:val="40A91060"/>
    <w:rsid w:val="40B19F38"/>
    <w:rsid w:val="40BD8B12"/>
    <w:rsid w:val="40D28785"/>
    <w:rsid w:val="40D4258B"/>
    <w:rsid w:val="40DBF188"/>
    <w:rsid w:val="40DDCD9E"/>
    <w:rsid w:val="40ED3C58"/>
    <w:rsid w:val="40FB9C07"/>
    <w:rsid w:val="40FDB318"/>
    <w:rsid w:val="40FEC81E"/>
    <w:rsid w:val="4110E88A"/>
    <w:rsid w:val="411B888F"/>
    <w:rsid w:val="411D1C16"/>
    <w:rsid w:val="41240FA6"/>
    <w:rsid w:val="4124E9EC"/>
    <w:rsid w:val="4143733B"/>
    <w:rsid w:val="415065DE"/>
    <w:rsid w:val="4152F381"/>
    <w:rsid w:val="41602DEB"/>
    <w:rsid w:val="41712F77"/>
    <w:rsid w:val="4173847F"/>
    <w:rsid w:val="417BE583"/>
    <w:rsid w:val="418448F0"/>
    <w:rsid w:val="4188EB31"/>
    <w:rsid w:val="419B827E"/>
    <w:rsid w:val="419C0CD7"/>
    <w:rsid w:val="41A75EAD"/>
    <w:rsid w:val="41A8162A"/>
    <w:rsid w:val="41B2B8A2"/>
    <w:rsid w:val="41B2D6DF"/>
    <w:rsid w:val="41C80C97"/>
    <w:rsid w:val="41DF32CE"/>
    <w:rsid w:val="41E48FC3"/>
    <w:rsid w:val="41E7C372"/>
    <w:rsid w:val="41F7EB21"/>
    <w:rsid w:val="42030F83"/>
    <w:rsid w:val="420789AF"/>
    <w:rsid w:val="421C45A9"/>
    <w:rsid w:val="4223798E"/>
    <w:rsid w:val="422417B9"/>
    <w:rsid w:val="423C0E05"/>
    <w:rsid w:val="424980BA"/>
    <w:rsid w:val="424E3DBF"/>
    <w:rsid w:val="42541A43"/>
    <w:rsid w:val="425DD047"/>
    <w:rsid w:val="4267545B"/>
    <w:rsid w:val="427021FD"/>
    <w:rsid w:val="428C810D"/>
    <w:rsid w:val="429E6066"/>
    <w:rsid w:val="42AEFAA8"/>
    <w:rsid w:val="42BF0695"/>
    <w:rsid w:val="42CD9F9F"/>
    <w:rsid w:val="42CE83BA"/>
    <w:rsid w:val="42D488F3"/>
    <w:rsid w:val="42DAE973"/>
    <w:rsid w:val="42F365AE"/>
    <w:rsid w:val="42F588D0"/>
    <w:rsid w:val="42FC7643"/>
    <w:rsid w:val="43055416"/>
    <w:rsid w:val="4310B6DB"/>
    <w:rsid w:val="43183857"/>
    <w:rsid w:val="431D80FA"/>
    <w:rsid w:val="43235CEC"/>
    <w:rsid w:val="43338881"/>
    <w:rsid w:val="433DE8FD"/>
    <w:rsid w:val="433E377F"/>
    <w:rsid w:val="43458EA5"/>
    <w:rsid w:val="43527896"/>
    <w:rsid w:val="4353BC76"/>
    <w:rsid w:val="4357B1D3"/>
    <w:rsid w:val="435FB068"/>
    <w:rsid w:val="4382CF7E"/>
    <w:rsid w:val="438C041F"/>
    <w:rsid w:val="439E5FBC"/>
    <w:rsid w:val="43AB52C4"/>
    <w:rsid w:val="43B6A245"/>
    <w:rsid w:val="43CB6FA2"/>
    <w:rsid w:val="43D057BB"/>
    <w:rsid w:val="43D512B8"/>
    <w:rsid w:val="43D92AA4"/>
    <w:rsid w:val="43DB8C7F"/>
    <w:rsid w:val="43F61D19"/>
    <w:rsid w:val="43FEFBDC"/>
    <w:rsid w:val="4401F65F"/>
    <w:rsid w:val="440383FA"/>
    <w:rsid w:val="440E2459"/>
    <w:rsid w:val="440E7814"/>
    <w:rsid w:val="44135C04"/>
    <w:rsid w:val="44291673"/>
    <w:rsid w:val="442D8E9B"/>
    <w:rsid w:val="44305552"/>
    <w:rsid w:val="4430DA8E"/>
    <w:rsid w:val="44347CA8"/>
    <w:rsid w:val="443D0002"/>
    <w:rsid w:val="444326D0"/>
    <w:rsid w:val="445161EA"/>
    <w:rsid w:val="445C1B4D"/>
    <w:rsid w:val="446A389B"/>
    <w:rsid w:val="446DA9CE"/>
    <w:rsid w:val="44786D73"/>
    <w:rsid w:val="44915DB1"/>
    <w:rsid w:val="4499EE74"/>
    <w:rsid w:val="44B95E4C"/>
    <w:rsid w:val="44BE6ADB"/>
    <w:rsid w:val="44C1F5CE"/>
    <w:rsid w:val="44C2E1EB"/>
    <w:rsid w:val="44C96D4F"/>
    <w:rsid w:val="450048D9"/>
    <w:rsid w:val="4501B19A"/>
    <w:rsid w:val="4503C7DE"/>
    <w:rsid w:val="450A081D"/>
    <w:rsid w:val="45111FD5"/>
    <w:rsid w:val="4514FB6D"/>
    <w:rsid w:val="45214497"/>
    <w:rsid w:val="452B1A74"/>
    <w:rsid w:val="453751AF"/>
    <w:rsid w:val="45550AF3"/>
    <w:rsid w:val="4563F198"/>
    <w:rsid w:val="456FA0BC"/>
    <w:rsid w:val="4577C35B"/>
    <w:rsid w:val="459A2265"/>
    <w:rsid w:val="45B2624E"/>
    <w:rsid w:val="45C9746C"/>
    <w:rsid w:val="45D64211"/>
    <w:rsid w:val="45D8177F"/>
    <w:rsid w:val="45DED406"/>
    <w:rsid w:val="45DFE5C3"/>
    <w:rsid w:val="45E0E39B"/>
    <w:rsid w:val="45EBD735"/>
    <w:rsid w:val="45EF3A7E"/>
    <w:rsid w:val="460BD61B"/>
    <w:rsid w:val="46197D57"/>
    <w:rsid w:val="4625DD47"/>
    <w:rsid w:val="4627B159"/>
    <w:rsid w:val="46310B00"/>
    <w:rsid w:val="46448D2D"/>
    <w:rsid w:val="4644E5EF"/>
    <w:rsid w:val="464C7C96"/>
    <w:rsid w:val="4651C7FD"/>
    <w:rsid w:val="46795AD7"/>
    <w:rsid w:val="467DEC33"/>
    <w:rsid w:val="46854982"/>
    <w:rsid w:val="4686E769"/>
    <w:rsid w:val="4689FB18"/>
    <w:rsid w:val="46935EB8"/>
    <w:rsid w:val="469C47A8"/>
    <w:rsid w:val="46C17E16"/>
    <w:rsid w:val="46D417DE"/>
    <w:rsid w:val="46D488E7"/>
    <w:rsid w:val="46D914CA"/>
    <w:rsid w:val="46E3A360"/>
    <w:rsid w:val="46E4C2DC"/>
    <w:rsid w:val="46FA1DBA"/>
    <w:rsid w:val="46FCBCDC"/>
    <w:rsid w:val="47025332"/>
    <w:rsid w:val="4707338F"/>
    <w:rsid w:val="4711BD06"/>
    <w:rsid w:val="47190EEB"/>
    <w:rsid w:val="47198A2A"/>
    <w:rsid w:val="471A6CE5"/>
    <w:rsid w:val="4720C365"/>
    <w:rsid w:val="4723506D"/>
    <w:rsid w:val="472B8548"/>
    <w:rsid w:val="47334715"/>
    <w:rsid w:val="47469173"/>
    <w:rsid w:val="4746A252"/>
    <w:rsid w:val="4747F4E9"/>
    <w:rsid w:val="47533E4A"/>
    <w:rsid w:val="47682C11"/>
    <w:rsid w:val="477E4BFF"/>
    <w:rsid w:val="4785CFAB"/>
    <w:rsid w:val="478F996A"/>
    <w:rsid w:val="478FE4B0"/>
    <w:rsid w:val="4790214A"/>
    <w:rsid w:val="47919AD5"/>
    <w:rsid w:val="47954700"/>
    <w:rsid w:val="479FFEB0"/>
    <w:rsid w:val="47AA8157"/>
    <w:rsid w:val="47B0643F"/>
    <w:rsid w:val="47B7719E"/>
    <w:rsid w:val="47CFDFD5"/>
    <w:rsid w:val="47EA49F1"/>
    <w:rsid w:val="47F263B5"/>
    <w:rsid w:val="4807512F"/>
    <w:rsid w:val="480E2A6E"/>
    <w:rsid w:val="4813F700"/>
    <w:rsid w:val="4865B7A5"/>
    <w:rsid w:val="4869851A"/>
    <w:rsid w:val="486A7397"/>
    <w:rsid w:val="48749453"/>
    <w:rsid w:val="488F8916"/>
    <w:rsid w:val="488FFA19"/>
    <w:rsid w:val="48947EED"/>
    <w:rsid w:val="48A7B52C"/>
    <w:rsid w:val="48B66072"/>
    <w:rsid w:val="48C2FF6B"/>
    <w:rsid w:val="48C9F30E"/>
    <w:rsid w:val="48CCEC59"/>
    <w:rsid w:val="48D691D2"/>
    <w:rsid w:val="48DE4851"/>
    <w:rsid w:val="48E06375"/>
    <w:rsid w:val="48E19B66"/>
    <w:rsid w:val="48E5703F"/>
    <w:rsid w:val="48ED6A9E"/>
    <w:rsid w:val="491C382F"/>
    <w:rsid w:val="491D8806"/>
    <w:rsid w:val="49251DBF"/>
    <w:rsid w:val="492A1BB0"/>
    <w:rsid w:val="492AA84D"/>
    <w:rsid w:val="4937FC6F"/>
    <w:rsid w:val="49429D18"/>
    <w:rsid w:val="494F8FF6"/>
    <w:rsid w:val="495F2B35"/>
    <w:rsid w:val="4974C458"/>
    <w:rsid w:val="498E8B5E"/>
    <w:rsid w:val="49A21840"/>
    <w:rsid w:val="49A6290A"/>
    <w:rsid w:val="49A63E00"/>
    <w:rsid w:val="49AA7CDD"/>
    <w:rsid w:val="49AD4F2B"/>
    <w:rsid w:val="49ADA5BE"/>
    <w:rsid w:val="49B122C4"/>
    <w:rsid w:val="49B68DEA"/>
    <w:rsid w:val="49BF4EF0"/>
    <w:rsid w:val="49C78B40"/>
    <w:rsid w:val="49C79EA7"/>
    <w:rsid w:val="49EF2C6C"/>
    <w:rsid w:val="49FAA22F"/>
    <w:rsid w:val="4A01D953"/>
    <w:rsid w:val="4A067F13"/>
    <w:rsid w:val="4A094713"/>
    <w:rsid w:val="4A2443BC"/>
    <w:rsid w:val="4A37A05F"/>
    <w:rsid w:val="4A392D69"/>
    <w:rsid w:val="4A3FB551"/>
    <w:rsid w:val="4A49FCF3"/>
    <w:rsid w:val="4A4A625D"/>
    <w:rsid w:val="4A4AE670"/>
    <w:rsid w:val="4A4C01BB"/>
    <w:rsid w:val="4A5AD91F"/>
    <w:rsid w:val="4A6639AC"/>
    <w:rsid w:val="4A76E74A"/>
    <w:rsid w:val="4A793F8F"/>
    <w:rsid w:val="4A8ABCEF"/>
    <w:rsid w:val="4A8B5E4B"/>
    <w:rsid w:val="4A8FA6FA"/>
    <w:rsid w:val="4A901670"/>
    <w:rsid w:val="4AA796EE"/>
    <w:rsid w:val="4AB1590D"/>
    <w:rsid w:val="4ABEF7F5"/>
    <w:rsid w:val="4AD39D0E"/>
    <w:rsid w:val="4AEA5E1B"/>
    <w:rsid w:val="4AEAE679"/>
    <w:rsid w:val="4AF6D76B"/>
    <w:rsid w:val="4B0980B5"/>
    <w:rsid w:val="4B241DC2"/>
    <w:rsid w:val="4B282E78"/>
    <w:rsid w:val="4B3495CF"/>
    <w:rsid w:val="4B3CDD56"/>
    <w:rsid w:val="4B3E7204"/>
    <w:rsid w:val="4B3E72A3"/>
    <w:rsid w:val="4B406184"/>
    <w:rsid w:val="4B474269"/>
    <w:rsid w:val="4B574D8A"/>
    <w:rsid w:val="4B724A38"/>
    <w:rsid w:val="4B7E5121"/>
    <w:rsid w:val="4B87C506"/>
    <w:rsid w:val="4B88218A"/>
    <w:rsid w:val="4B910614"/>
    <w:rsid w:val="4BA723B8"/>
    <w:rsid w:val="4BAA68F0"/>
    <w:rsid w:val="4BC608B1"/>
    <w:rsid w:val="4BD93C6E"/>
    <w:rsid w:val="4BDB7BF9"/>
    <w:rsid w:val="4BDC9B02"/>
    <w:rsid w:val="4BF24581"/>
    <w:rsid w:val="4BFB58B3"/>
    <w:rsid w:val="4C17EB48"/>
    <w:rsid w:val="4C2C7E25"/>
    <w:rsid w:val="4C2EE4C7"/>
    <w:rsid w:val="4C37C71E"/>
    <w:rsid w:val="4C3DBF74"/>
    <w:rsid w:val="4C3E0033"/>
    <w:rsid w:val="4C41B275"/>
    <w:rsid w:val="4C522262"/>
    <w:rsid w:val="4C66B6E7"/>
    <w:rsid w:val="4C68846B"/>
    <w:rsid w:val="4C6B35E4"/>
    <w:rsid w:val="4C75AC53"/>
    <w:rsid w:val="4C7C48CD"/>
    <w:rsid w:val="4C83487C"/>
    <w:rsid w:val="4C837C93"/>
    <w:rsid w:val="4C839A5D"/>
    <w:rsid w:val="4C88BDBC"/>
    <w:rsid w:val="4C919420"/>
    <w:rsid w:val="4CA6D56D"/>
    <w:rsid w:val="4CA9E465"/>
    <w:rsid w:val="4CAA4D23"/>
    <w:rsid w:val="4CAB52D0"/>
    <w:rsid w:val="4CB94798"/>
    <w:rsid w:val="4CCE3516"/>
    <w:rsid w:val="4CD36B60"/>
    <w:rsid w:val="4CDB51EC"/>
    <w:rsid w:val="4CDCE4C0"/>
    <w:rsid w:val="4CDD315F"/>
    <w:rsid w:val="4CE444B4"/>
    <w:rsid w:val="4CF0CF8D"/>
    <w:rsid w:val="4CF1373A"/>
    <w:rsid w:val="4CFC695F"/>
    <w:rsid w:val="4CFD5EB0"/>
    <w:rsid w:val="4D05CC65"/>
    <w:rsid w:val="4D096C6F"/>
    <w:rsid w:val="4D378533"/>
    <w:rsid w:val="4D38C626"/>
    <w:rsid w:val="4D3D83D1"/>
    <w:rsid w:val="4D4F7B60"/>
    <w:rsid w:val="4D504E9D"/>
    <w:rsid w:val="4D53C211"/>
    <w:rsid w:val="4D5A2DA2"/>
    <w:rsid w:val="4D5D2609"/>
    <w:rsid w:val="4D76B062"/>
    <w:rsid w:val="4D7AB036"/>
    <w:rsid w:val="4D81FE01"/>
    <w:rsid w:val="4D8C21D2"/>
    <w:rsid w:val="4D920122"/>
    <w:rsid w:val="4D94FBAE"/>
    <w:rsid w:val="4DA228E4"/>
    <w:rsid w:val="4DA59348"/>
    <w:rsid w:val="4DD0CFD4"/>
    <w:rsid w:val="4DEB4E02"/>
    <w:rsid w:val="4DF2448D"/>
    <w:rsid w:val="4DF508CF"/>
    <w:rsid w:val="4DF94001"/>
    <w:rsid w:val="4DFAF2E0"/>
    <w:rsid w:val="4E0A13CC"/>
    <w:rsid w:val="4E1B6A45"/>
    <w:rsid w:val="4E1BEE0B"/>
    <w:rsid w:val="4E1CB16C"/>
    <w:rsid w:val="4E23F815"/>
    <w:rsid w:val="4E3715B3"/>
    <w:rsid w:val="4E37358C"/>
    <w:rsid w:val="4E410CD2"/>
    <w:rsid w:val="4E4C5990"/>
    <w:rsid w:val="4E4C7AFB"/>
    <w:rsid w:val="4E4F046D"/>
    <w:rsid w:val="4E58C0A2"/>
    <w:rsid w:val="4E6F9956"/>
    <w:rsid w:val="4E72B749"/>
    <w:rsid w:val="4E740EE7"/>
    <w:rsid w:val="4E7C3E86"/>
    <w:rsid w:val="4E802D70"/>
    <w:rsid w:val="4E9ED465"/>
    <w:rsid w:val="4EA7D9B2"/>
    <w:rsid w:val="4EACE2C9"/>
    <w:rsid w:val="4EBA6DA0"/>
    <w:rsid w:val="4EBF385A"/>
    <w:rsid w:val="4EC91985"/>
    <w:rsid w:val="4ECED25B"/>
    <w:rsid w:val="4ED3908F"/>
    <w:rsid w:val="4ED91183"/>
    <w:rsid w:val="4EE0A5D7"/>
    <w:rsid w:val="4EE2C084"/>
    <w:rsid w:val="4EE38984"/>
    <w:rsid w:val="4EE7419D"/>
    <w:rsid w:val="4EE9C23B"/>
    <w:rsid w:val="4EE9F915"/>
    <w:rsid w:val="4EF7F8B4"/>
    <w:rsid w:val="4F09C3AA"/>
    <w:rsid w:val="4F1230F7"/>
    <w:rsid w:val="4F15FDB8"/>
    <w:rsid w:val="4F1BDB9B"/>
    <w:rsid w:val="4F26BEDF"/>
    <w:rsid w:val="4F3D5ED5"/>
    <w:rsid w:val="4F4A477D"/>
    <w:rsid w:val="4F4AE3A5"/>
    <w:rsid w:val="4F5002C2"/>
    <w:rsid w:val="4F53E289"/>
    <w:rsid w:val="4F5DE8E7"/>
    <w:rsid w:val="4F6862C3"/>
    <w:rsid w:val="4F7C4983"/>
    <w:rsid w:val="4F7EA67A"/>
    <w:rsid w:val="4F7FBA66"/>
    <w:rsid w:val="4F8003F0"/>
    <w:rsid w:val="4F8AB370"/>
    <w:rsid w:val="4F8CAF31"/>
    <w:rsid w:val="4F8EA552"/>
    <w:rsid w:val="4F95B91F"/>
    <w:rsid w:val="4F9F2E96"/>
    <w:rsid w:val="4FAF6755"/>
    <w:rsid w:val="4FCE2B0D"/>
    <w:rsid w:val="4FDFF2D4"/>
    <w:rsid w:val="4FE3A22A"/>
    <w:rsid w:val="4FF78DD8"/>
    <w:rsid w:val="4FFBC0E0"/>
    <w:rsid w:val="4FFC772C"/>
    <w:rsid w:val="50007AD7"/>
    <w:rsid w:val="5008787A"/>
    <w:rsid w:val="5013317D"/>
    <w:rsid w:val="5018C180"/>
    <w:rsid w:val="50349836"/>
    <w:rsid w:val="5043A746"/>
    <w:rsid w:val="5045EFEA"/>
    <w:rsid w:val="504ACE5A"/>
    <w:rsid w:val="50541242"/>
    <w:rsid w:val="50609F5B"/>
    <w:rsid w:val="50613405"/>
    <w:rsid w:val="506149BA"/>
    <w:rsid w:val="5064B9E8"/>
    <w:rsid w:val="50690FD4"/>
    <w:rsid w:val="5073EDDB"/>
    <w:rsid w:val="507632D4"/>
    <w:rsid w:val="507809DB"/>
    <w:rsid w:val="5079D141"/>
    <w:rsid w:val="507B8CC9"/>
    <w:rsid w:val="5083F926"/>
    <w:rsid w:val="50906D9E"/>
    <w:rsid w:val="5095C60F"/>
    <w:rsid w:val="5096FA42"/>
    <w:rsid w:val="50A43B1B"/>
    <w:rsid w:val="50B0E82E"/>
    <w:rsid w:val="50B1E647"/>
    <w:rsid w:val="50C0FD35"/>
    <w:rsid w:val="50C2AE9F"/>
    <w:rsid w:val="50C6D0B5"/>
    <w:rsid w:val="50CC7995"/>
    <w:rsid w:val="50CCB9EF"/>
    <w:rsid w:val="50E5B411"/>
    <w:rsid w:val="50F4BBCA"/>
    <w:rsid w:val="50FFE46B"/>
    <w:rsid w:val="5102D4AA"/>
    <w:rsid w:val="5103BA01"/>
    <w:rsid w:val="51099149"/>
    <w:rsid w:val="510CD63C"/>
    <w:rsid w:val="511CA647"/>
    <w:rsid w:val="5127454B"/>
    <w:rsid w:val="51280194"/>
    <w:rsid w:val="513D48F7"/>
    <w:rsid w:val="513F2144"/>
    <w:rsid w:val="514E7664"/>
    <w:rsid w:val="51508273"/>
    <w:rsid w:val="515163C1"/>
    <w:rsid w:val="5155FCF6"/>
    <w:rsid w:val="516214AB"/>
    <w:rsid w:val="51738C40"/>
    <w:rsid w:val="5183C06C"/>
    <w:rsid w:val="5188ACC3"/>
    <w:rsid w:val="518F53DA"/>
    <w:rsid w:val="519BF76B"/>
    <w:rsid w:val="51DE771D"/>
    <w:rsid w:val="51E24E0D"/>
    <w:rsid w:val="51F72625"/>
    <w:rsid w:val="5204F0C5"/>
    <w:rsid w:val="521F34BF"/>
    <w:rsid w:val="523752B7"/>
    <w:rsid w:val="52432CFD"/>
    <w:rsid w:val="524EEC07"/>
    <w:rsid w:val="525EB319"/>
    <w:rsid w:val="5262E436"/>
    <w:rsid w:val="52733365"/>
    <w:rsid w:val="528B1831"/>
    <w:rsid w:val="5292D36E"/>
    <w:rsid w:val="52963295"/>
    <w:rsid w:val="529ACAA5"/>
    <w:rsid w:val="52AE91FA"/>
    <w:rsid w:val="52AFC68B"/>
    <w:rsid w:val="52B3BAC8"/>
    <w:rsid w:val="52B7F0F0"/>
    <w:rsid w:val="52CECC11"/>
    <w:rsid w:val="52D0B071"/>
    <w:rsid w:val="52D26B6B"/>
    <w:rsid w:val="52D7440E"/>
    <w:rsid w:val="52E158DC"/>
    <w:rsid w:val="52F4F978"/>
    <w:rsid w:val="53047496"/>
    <w:rsid w:val="5312C8E4"/>
    <w:rsid w:val="53180729"/>
    <w:rsid w:val="531CF1D1"/>
    <w:rsid w:val="532A22BF"/>
    <w:rsid w:val="532DBA67"/>
    <w:rsid w:val="5341A6CA"/>
    <w:rsid w:val="5345AA19"/>
    <w:rsid w:val="53465FBE"/>
    <w:rsid w:val="535CF957"/>
    <w:rsid w:val="53613EE0"/>
    <w:rsid w:val="536319A4"/>
    <w:rsid w:val="537FF6FB"/>
    <w:rsid w:val="53807084"/>
    <w:rsid w:val="539F3D17"/>
    <w:rsid w:val="53A177CD"/>
    <w:rsid w:val="53A378E3"/>
    <w:rsid w:val="53AD3C73"/>
    <w:rsid w:val="53AF306C"/>
    <w:rsid w:val="53B2D85A"/>
    <w:rsid w:val="53C648EE"/>
    <w:rsid w:val="53D2BA35"/>
    <w:rsid w:val="5405F0AA"/>
    <w:rsid w:val="540904CD"/>
    <w:rsid w:val="540EAAB1"/>
    <w:rsid w:val="5428BCF8"/>
    <w:rsid w:val="542E4437"/>
    <w:rsid w:val="54307032"/>
    <w:rsid w:val="543693F7"/>
    <w:rsid w:val="543D4012"/>
    <w:rsid w:val="5444CDAC"/>
    <w:rsid w:val="54505B2A"/>
    <w:rsid w:val="54573980"/>
    <w:rsid w:val="545DA5B0"/>
    <w:rsid w:val="5463F86B"/>
    <w:rsid w:val="54715D78"/>
    <w:rsid w:val="54735FF7"/>
    <w:rsid w:val="5478F204"/>
    <w:rsid w:val="54807E4E"/>
    <w:rsid w:val="5482577A"/>
    <w:rsid w:val="5486A272"/>
    <w:rsid w:val="5487EFD9"/>
    <w:rsid w:val="548DD4DA"/>
    <w:rsid w:val="548FD978"/>
    <w:rsid w:val="549263DA"/>
    <w:rsid w:val="5497C7D7"/>
    <w:rsid w:val="54A311AB"/>
    <w:rsid w:val="54A8FF06"/>
    <w:rsid w:val="54AD1768"/>
    <w:rsid w:val="54AF0C08"/>
    <w:rsid w:val="54BB15AF"/>
    <w:rsid w:val="54BFC3BD"/>
    <w:rsid w:val="54C7E8E5"/>
    <w:rsid w:val="54CA372D"/>
    <w:rsid w:val="54CBD64D"/>
    <w:rsid w:val="54D80652"/>
    <w:rsid w:val="54F5D082"/>
    <w:rsid w:val="54FA452C"/>
    <w:rsid w:val="54FAB8FD"/>
    <w:rsid w:val="54FD8AF0"/>
    <w:rsid w:val="5504CBA5"/>
    <w:rsid w:val="5509A840"/>
    <w:rsid w:val="550A2D49"/>
    <w:rsid w:val="552BDD85"/>
    <w:rsid w:val="5531D275"/>
    <w:rsid w:val="553523E7"/>
    <w:rsid w:val="55394EE8"/>
    <w:rsid w:val="5539BDB6"/>
    <w:rsid w:val="553FD64C"/>
    <w:rsid w:val="5554F982"/>
    <w:rsid w:val="5566A4C7"/>
    <w:rsid w:val="55770AEA"/>
    <w:rsid w:val="5578E02D"/>
    <w:rsid w:val="557D88B8"/>
    <w:rsid w:val="5586999F"/>
    <w:rsid w:val="558713C3"/>
    <w:rsid w:val="558EC9CB"/>
    <w:rsid w:val="559239AB"/>
    <w:rsid w:val="5595B505"/>
    <w:rsid w:val="559A7EF2"/>
    <w:rsid w:val="559E12B7"/>
    <w:rsid w:val="55A01564"/>
    <w:rsid w:val="55A5FF84"/>
    <w:rsid w:val="55A705C5"/>
    <w:rsid w:val="55ACE37E"/>
    <w:rsid w:val="55BBA47B"/>
    <w:rsid w:val="55BBE549"/>
    <w:rsid w:val="55C2E7E8"/>
    <w:rsid w:val="55CF1CD7"/>
    <w:rsid w:val="55DD5629"/>
    <w:rsid w:val="55DDD701"/>
    <w:rsid w:val="55E722BC"/>
    <w:rsid w:val="55EEBF4A"/>
    <w:rsid w:val="55FCDD16"/>
    <w:rsid w:val="56073BE8"/>
    <w:rsid w:val="5607C22F"/>
    <w:rsid w:val="5615606B"/>
    <w:rsid w:val="562224BA"/>
    <w:rsid w:val="562AE60B"/>
    <w:rsid w:val="562EE599"/>
    <w:rsid w:val="56349921"/>
    <w:rsid w:val="5639ED73"/>
    <w:rsid w:val="563AEB0E"/>
    <w:rsid w:val="563F7F82"/>
    <w:rsid w:val="56431BA5"/>
    <w:rsid w:val="5657A3E4"/>
    <w:rsid w:val="565B2CDA"/>
    <w:rsid w:val="5679853F"/>
    <w:rsid w:val="567FBB82"/>
    <w:rsid w:val="568D38E6"/>
    <w:rsid w:val="5691ECC7"/>
    <w:rsid w:val="569DFBD2"/>
    <w:rsid w:val="56A03159"/>
    <w:rsid w:val="56AD77E0"/>
    <w:rsid w:val="56B75DAA"/>
    <w:rsid w:val="56BDEBD9"/>
    <w:rsid w:val="56C22C8E"/>
    <w:rsid w:val="56CE7385"/>
    <w:rsid w:val="56DCC5E9"/>
    <w:rsid w:val="56DF265C"/>
    <w:rsid w:val="56E11B97"/>
    <w:rsid w:val="56F28295"/>
    <w:rsid w:val="56F43919"/>
    <w:rsid w:val="56FBF1A4"/>
    <w:rsid w:val="56FD22EE"/>
    <w:rsid w:val="56FD55C8"/>
    <w:rsid w:val="5704ADBB"/>
    <w:rsid w:val="570D22D7"/>
    <w:rsid w:val="5714146E"/>
    <w:rsid w:val="571A7566"/>
    <w:rsid w:val="571F2800"/>
    <w:rsid w:val="572A4BF1"/>
    <w:rsid w:val="572C560B"/>
    <w:rsid w:val="572DACC5"/>
    <w:rsid w:val="573215F5"/>
    <w:rsid w:val="5743EBC1"/>
    <w:rsid w:val="57451E97"/>
    <w:rsid w:val="574BE468"/>
    <w:rsid w:val="574E8971"/>
    <w:rsid w:val="5751FA86"/>
    <w:rsid w:val="5756DAA0"/>
    <w:rsid w:val="576690F0"/>
    <w:rsid w:val="576EB391"/>
    <w:rsid w:val="577D6BED"/>
    <w:rsid w:val="5785F544"/>
    <w:rsid w:val="578F3821"/>
    <w:rsid w:val="57941E0A"/>
    <w:rsid w:val="5795E68C"/>
    <w:rsid w:val="5797DCD9"/>
    <w:rsid w:val="57A20EEC"/>
    <w:rsid w:val="57A41961"/>
    <w:rsid w:val="57A65180"/>
    <w:rsid w:val="57A796D3"/>
    <w:rsid w:val="57B7F6CE"/>
    <w:rsid w:val="57C0344F"/>
    <w:rsid w:val="57CBE68D"/>
    <w:rsid w:val="57E7A933"/>
    <w:rsid w:val="57EC51D9"/>
    <w:rsid w:val="57F41AF3"/>
    <w:rsid w:val="57FBD73C"/>
    <w:rsid w:val="57FF6237"/>
    <w:rsid w:val="580BAF53"/>
    <w:rsid w:val="5837FE51"/>
    <w:rsid w:val="585E949E"/>
    <w:rsid w:val="5870EA0A"/>
    <w:rsid w:val="58813553"/>
    <w:rsid w:val="588C5610"/>
    <w:rsid w:val="588DCF05"/>
    <w:rsid w:val="58A5091B"/>
    <w:rsid w:val="58A67AAB"/>
    <w:rsid w:val="58DC3959"/>
    <w:rsid w:val="58EE34C8"/>
    <w:rsid w:val="590822B7"/>
    <w:rsid w:val="590A7D1A"/>
    <w:rsid w:val="59199428"/>
    <w:rsid w:val="591F967F"/>
    <w:rsid w:val="59226609"/>
    <w:rsid w:val="593C3CA3"/>
    <w:rsid w:val="5956F981"/>
    <w:rsid w:val="59592008"/>
    <w:rsid w:val="59597375"/>
    <w:rsid w:val="595F1DD9"/>
    <w:rsid w:val="59637F35"/>
    <w:rsid w:val="5969EAF8"/>
    <w:rsid w:val="596B5674"/>
    <w:rsid w:val="597561F7"/>
    <w:rsid w:val="59849685"/>
    <w:rsid w:val="59930F55"/>
    <w:rsid w:val="599C120B"/>
    <w:rsid w:val="59A47333"/>
    <w:rsid w:val="59A518A8"/>
    <w:rsid w:val="59A63C1A"/>
    <w:rsid w:val="59B3510A"/>
    <w:rsid w:val="59D02683"/>
    <w:rsid w:val="59D3A563"/>
    <w:rsid w:val="59E3FECA"/>
    <w:rsid w:val="59F0C7EF"/>
    <w:rsid w:val="59F181D6"/>
    <w:rsid w:val="59F3AAB2"/>
    <w:rsid w:val="59FA4667"/>
    <w:rsid w:val="59FA7595"/>
    <w:rsid w:val="5A03ED21"/>
    <w:rsid w:val="5A1E6A9A"/>
    <w:rsid w:val="5A29B70D"/>
    <w:rsid w:val="5A2A4F27"/>
    <w:rsid w:val="5A2C96D7"/>
    <w:rsid w:val="5A3DD158"/>
    <w:rsid w:val="5A3E0561"/>
    <w:rsid w:val="5A52B9AB"/>
    <w:rsid w:val="5A5648ED"/>
    <w:rsid w:val="5A583547"/>
    <w:rsid w:val="5A788D0F"/>
    <w:rsid w:val="5A8D1CDA"/>
    <w:rsid w:val="5A8F5295"/>
    <w:rsid w:val="5A90D99A"/>
    <w:rsid w:val="5A90E6F2"/>
    <w:rsid w:val="5AA1A399"/>
    <w:rsid w:val="5ABD729C"/>
    <w:rsid w:val="5AC0F6C7"/>
    <w:rsid w:val="5AC7874A"/>
    <w:rsid w:val="5AC9EE07"/>
    <w:rsid w:val="5AD8A4E4"/>
    <w:rsid w:val="5AD8E696"/>
    <w:rsid w:val="5AE07E18"/>
    <w:rsid w:val="5AE6F203"/>
    <w:rsid w:val="5AEBB364"/>
    <w:rsid w:val="5AFCDC36"/>
    <w:rsid w:val="5AFF841F"/>
    <w:rsid w:val="5B016DBD"/>
    <w:rsid w:val="5B03FC6E"/>
    <w:rsid w:val="5B0B51A0"/>
    <w:rsid w:val="5B1DE972"/>
    <w:rsid w:val="5B284769"/>
    <w:rsid w:val="5B2D3944"/>
    <w:rsid w:val="5B3077FF"/>
    <w:rsid w:val="5B33AD90"/>
    <w:rsid w:val="5B46AF90"/>
    <w:rsid w:val="5B48F922"/>
    <w:rsid w:val="5B492A1E"/>
    <w:rsid w:val="5B7267EB"/>
    <w:rsid w:val="5B8D2CEF"/>
    <w:rsid w:val="5B963DBB"/>
    <w:rsid w:val="5BA05C52"/>
    <w:rsid w:val="5BA19D93"/>
    <w:rsid w:val="5BA80AF6"/>
    <w:rsid w:val="5BAB1EC0"/>
    <w:rsid w:val="5BB23A1D"/>
    <w:rsid w:val="5BB667EE"/>
    <w:rsid w:val="5BB91C19"/>
    <w:rsid w:val="5BBC3A1A"/>
    <w:rsid w:val="5BC6473E"/>
    <w:rsid w:val="5BD164C9"/>
    <w:rsid w:val="5BD170E3"/>
    <w:rsid w:val="5BD9ED30"/>
    <w:rsid w:val="5BF452C5"/>
    <w:rsid w:val="5BF4F179"/>
    <w:rsid w:val="5C00D1CE"/>
    <w:rsid w:val="5C0566B7"/>
    <w:rsid w:val="5C07D40B"/>
    <w:rsid w:val="5C0DDE84"/>
    <w:rsid w:val="5C1FFDD2"/>
    <w:rsid w:val="5C25A3B0"/>
    <w:rsid w:val="5C2CB366"/>
    <w:rsid w:val="5C3D9689"/>
    <w:rsid w:val="5C44CA43"/>
    <w:rsid w:val="5C50B0A4"/>
    <w:rsid w:val="5C5337F7"/>
    <w:rsid w:val="5C68718A"/>
    <w:rsid w:val="5C71104F"/>
    <w:rsid w:val="5C7DA949"/>
    <w:rsid w:val="5C8886BE"/>
    <w:rsid w:val="5C9E4AE0"/>
    <w:rsid w:val="5C9F242D"/>
    <w:rsid w:val="5CA4FCDF"/>
    <w:rsid w:val="5CA6C7F4"/>
    <w:rsid w:val="5CB39803"/>
    <w:rsid w:val="5CB58EF3"/>
    <w:rsid w:val="5CBA3B84"/>
    <w:rsid w:val="5CC17F7F"/>
    <w:rsid w:val="5CD1C803"/>
    <w:rsid w:val="5CDFEBF0"/>
    <w:rsid w:val="5CE419EA"/>
    <w:rsid w:val="5D19AA9E"/>
    <w:rsid w:val="5D1D0DF4"/>
    <w:rsid w:val="5D2D9702"/>
    <w:rsid w:val="5D6130AC"/>
    <w:rsid w:val="5D7B7576"/>
    <w:rsid w:val="5D863253"/>
    <w:rsid w:val="5D913E5C"/>
    <w:rsid w:val="5D94E522"/>
    <w:rsid w:val="5D9A7875"/>
    <w:rsid w:val="5DBEE24B"/>
    <w:rsid w:val="5DC44090"/>
    <w:rsid w:val="5DD5F33B"/>
    <w:rsid w:val="5DFFF3C2"/>
    <w:rsid w:val="5E078185"/>
    <w:rsid w:val="5E0CCD50"/>
    <w:rsid w:val="5E35395E"/>
    <w:rsid w:val="5E4F7542"/>
    <w:rsid w:val="5E508304"/>
    <w:rsid w:val="5E5660CA"/>
    <w:rsid w:val="5E65CDD8"/>
    <w:rsid w:val="5E7A5149"/>
    <w:rsid w:val="5E7A5278"/>
    <w:rsid w:val="5E7DA79A"/>
    <w:rsid w:val="5E852175"/>
    <w:rsid w:val="5E9BD338"/>
    <w:rsid w:val="5EA2B627"/>
    <w:rsid w:val="5EA5B0F6"/>
    <w:rsid w:val="5EABA5AD"/>
    <w:rsid w:val="5EAD60D6"/>
    <w:rsid w:val="5EBF7009"/>
    <w:rsid w:val="5EC18AF9"/>
    <w:rsid w:val="5ED19495"/>
    <w:rsid w:val="5ED82982"/>
    <w:rsid w:val="5EDB28E1"/>
    <w:rsid w:val="5EDD132B"/>
    <w:rsid w:val="5EEEAB1B"/>
    <w:rsid w:val="5EFA04DD"/>
    <w:rsid w:val="5EFE0098"/>
    <w:rsid w:val="5F073E1C"/>
    <w:rsid w:val="5F0EDAB8"/>
    <w:rsid w:val="5F12300A"/>
    <w:rsid w:val="5F277A9F"/>
    <w:rsid w:val="5F2C5939"/>
    <w:rsid w:val="5F349583"/>
    <w:rsid w:val="5F38B921"/>
    <w:rsid w:val="5F3ECC0E"/>
    <w:rsid w:val="5F441508"/>
    <w:rsid w:val="5F4C22C1"/>
    <w:rsid w:val="5F58352D"/>
    <w:rsid w:val="5F599243"/>
    <w:rsid w:val="5F61BE00"/>
    <w:rsid w:val="5F69DF18"/>
    <w:rsid w:val="5F79F38A"/>
    <w:rsid w:val="5F810800"/>
    <w:rsid w:val="5F93DF7A"/>
    <w:rsid w:val="5F9B7CD0"/>
    <w:rsid w:val="5F9E47BC"/>
    <w:rsid w:val="5FB41726"/>
    <w:rsid w:val="5FB979A4"/>
    <w:rsid w:val="5FCC2C5B"/>
    <w:rsid w:val="5FDE9AB5"/>
    <w:rsid w:val="6007CF90"/>
    <w:rsid w:val="601634C7"/>
    <w:rsid w:val="60391A4A"/>
    <w:rsid w:val="603FDDFD"/>
    <w:rsid w:val="604E5BE2"/>
    <w:rsid w:val="6078A6D7"/>
    <w:rsid w:val="607C71D5"/>
    <w:rsid w:val="6085E0DF"/>
    <w:rsid w:val="6096C5BC"/>
    <w:rsid w:val="609AFC25"/>
    <w:rsid w:val="60AB8B0E"/>
    <w:rsid w:val="60B43836"/>
    <w:rsid w:val="60C5FC33"/>
    <w:rsid w:val="60DCF768"/>
    <w:rsid w:val="60E238FC"/>
    <w:rsid w:val="60E485A6"/>
    <w:rsid w:val="610D136B"/>
    <w:rsid w:val="610EFC15"/>
    <w:rsid w:val="6110D934"/>
    <w:rsid w:val="61137BDD"/>
    <w:rsid w:val="611864F2"/>
    <w:rsid w:val="6122CD49"/>
    <w:rsid w:val="613BF5C1"/>
    <w:rsid w:val="614ECEC8"/>
    <w:rsid w:val="6150120B"/>
    <w:rsid w:val="616767D2"/>
    <w:rsid w:val="617D9F5B"/>
    <w:rsid w:val="6193A07E"/>
    <w:rsid w:val="619601B6"/>
    <w:rsid w:val="61AB0D6A"/>
    <w:rsid w:val="61BF2C05"/>
    <w:rsid w:val="61C20075"/>
    <w:rsid w:val="61C77230"/>
    <w:rsid w:val="61CA1598"/>
    <w:rsid w:val="61DA7A36"/>
    <w:rsid w:val="61DEB306"/>
    <w:rsid w:val="61E538E6"/>
    <w:rsid w:val="61E66C12"/>
    <w:rsid w:val="61ECD13A"/>
    <w:rsid w:val="61EFE416"/>
    <w:rsid w:val="61F0363B"/>
    <w:rsid w:val="61F6AEBA"/>
    <w:rsid w:val="61F87AB9"/>
    <w:rsid w:val="61F96F89"/>
    <w:rsid w:val="61FC4D36"/>
    <w:rsid w:val="620B0D34"/>
    <w:rsid w:val="62115CB7"/>
    <w:rsid w:val="621AD728"/>
    <w:rsid w:val="621BDDF2"/>
    <w:rsid w:val="6235710A"/>
    <w:rsid w:val="623FF6EE"/>
    <w:rsid w:val="6250264B"/>
    <w:rsid w:val="6250FA93"/>
    <w:rsid w:val="625AFB2F"/>
    <w:rsid w:val="625D570A"/>
    <w:rsid w:val="625DEDC9"/>
    <w:rsid w:val="6264FFF2"/>
    <w:rsid w:val="6265D022"/>
    <w:rsid w:val="6267C56E"/>
    <w:rsid w:val="627FC94E"/>
    <w:rsid w:val="62808C1D"/>
    <w:rsid w:val="628574E9"/>
    <w:rsid w:val="62914E03"/>
    <w:rsid w:val="62A094C9"/>
    <w:rsid w:val="62AC0DB6"/>
    <w:rsid w:val="62B37938"/>
    <w:rsid w:val="62BEF3A9"/>
    <w:rsid w:val="62C9072E"/>
    <w:rsid w:val="62CF7389"/>
    <w:rsid w:val="62CFA0A9"/>
    <w:rsid w:val="62DBFC13"/>
    <w:rsid w:val="62F0FD54"/>
    <w:rsid w:val="630218E8"/>
    <w:rsid w:val="631ECFD8"/>
    <w:rsid w:val="63261911"/>
    <w:rsid w:val="63368628"/>
    <w:rsid w:val="633802A1"/>
    <w:rsid w:val="63482ECB"/>
    <w:rsid w:val="6350F6E7"/>
    <w:rsid w:val="6363E216"/>
    <w:rsid w:val="63680D7D"/>
    <w:rsid w:val="636B0833"/>
    <w:rsid w:val="636BC86E"/>
    <w:rsid w:val="636F42ED"/>
    <w:rsid w:val="63765D3A"/>
    <w:rsid w:val="637F643F"/>
    <w:rsid w:val="638C8E9F"/>
    <w:rsid w:val="638DB341"/>
    <w:rsid w:val="638E9A8C"/>
    <w:rsid w:val="63A2244A"/>
    <w:rsid w:val="63A55151"/>
    <w:rsid w:val="63A7B880"/>
    <w:rsid w:val="63D18BB2"/>
    <w:rsid w:val="63D585C2"/>
    <w:rsid w:val="63D7A1B2"/>
    <w:rsid w:val="63F0B922"/>
    <w:rsid w:val="63F52FBE"/>
    <w:rsid w:val="63FF0B92"/>
    <w:rsid w:val="640ECBB2"/>
    <w:rsid w:val="64119E5B"/>
    <w:rsid w:val="6414E77A"/>
    <w:rsid w:val="641EFFF3"/>
    <w:rsid w:val="64203FEE"/>
    <w:rsid w:val="642B1FF3"/>
    <w:rsid w:val="6449A29D"/>
    <w:rsid w:val="644F8901"/>
    <w:rsid w:val="645B23AD"/>
    <w:rsid w:val="6462FEEC"/>
    <w:rsid w:val="6464CEBA"/>
    <w:rsid w:val="6470E807"/>
    <w:rsid w:val="647C3D47"/>
    <w:rsid w:val="648C4BFE"/>
    <w:rsid w:val="64990C1A"/>
    <w:rsid w:val="64AE4CD0"/>
    <w:rsid w:val="64BAD34D"/>
    <w:rsid w:val="64BC5E47"/>
    <w:rsid w:val="64ED2349"/>
    <w:rsid w:val="64EF37DD"/>
    <w:rsid w:val="64F012BC"/>
    <w:rsid w:val="64F9C3B6"/>
    <w:rsid w:val="650C74E4"/>
    <w:rsid w:val="65154150"/>
    <w:rsid w:val="6520BEAB"/>
    <w:rsid w:val="65221AFE"/>
    <w:rsid w:val="65324CC3"/>
    <w:rsid w:val="6533B66B"/>
    <w:rsid w:val="655F874F"/>
    <w:rsid w:val="656465F6"/>
    <w:rsid w:val="65670185"/>
    <w:rsid w:val="6587875B"/>
    <w:rsid w:val="6590E646"/>
    <w:rsid w:val="65954D86"/>
    <w:rsid w:val="65A7FA3C"/>
    <w:rsid w:val="65BE4A30"/>
    <w:rsid w:val="65DCEAF1"/>
    <w:rsid w:val="65F5923F"/>
    <w:rsid w:val="65F7700B"/>
    <w:rsid w:val="65FADABC"/>
    <w:rsid w:val="66062F1C"/>
    <w:rsid w:val="6609E660"/>
    <w:rsid w:val="660BC4F9"/>
    <w:rsid w:val="661B8872"/>
    <w:rsid w:val="66259A9D"/>
    <w:rsid w:val="662B9257"/>
    <w:rsid w:val="66315255"/>
    <w:rsid w:val="664CD976"/>
    <w:rsid w:val="6656678D"/>
    <w:rsid w:val="66597037"/>
    <w:rsid w:val="665D701C"/>
    <w:rsid w:val="665EFA9D"/>
    <w:rsid w:val="6664B65E"/>
    <w:rsid w:val="6664E798"/>
    <w:rsid w:val="66691987"/>
    <w:rsid w:val="666B6B86"/>
    <w:rsid w:val="6682C894"/>
    <w:rsid w:val="66846584"/>
    <w:rsid w:val="66863F26"/>
    <w:rsid w:val="668758EA"/>
    <w:rsid w:val="66A8BEF3"/>
    <w:rsid w:val="66CD1916"/>
    <w:rsid w:val="66D8A167"/>
    <w:rsid w:val="66E56603"/>
    <w:rsid w:val="66FC0466"/>
    <w:rsid w:val="67047745"/>
    <w:rsid w:val="670F67B9"/>
    <w:rsid w:val="6716700A"/>
    <w:rsid w:val="672F2FC7"/>
    <w:rsid w:val="673EF53D"/>
    <w:rsid w:val="6748B733"/>
    <w:rsid w:val="67497763"/>
    <w:rsid w:val="67499A97"/>
    <w:rsid w:val="6753072E"/>
    <w:rsid w:val="675F4EA3"/>
    <w:rsid w:val="676112DC"/>
    <w:rsid w:val="67729F24"/>
    <w:rsid w:val="677F15BD"/>
    <w:rsid w:val="678285F6"/>
    <w:rsid w:val="6784FB3F"/>
    <w:rsid w:val="679C4595"/>
    <w:rsid w:val="67A2EAEA"/>
    <w:rsid w:val="67A96B79"/>
    <w:rsid w:val="67B35CB1"/>
    <w:rsid w:val="67B9F7F8"/>
    <w:rsid w:val="67C400C8"/>
    <w:rsid w:val="67CA6E1C"/>
    <w:rsid w:val="67E40FCF"/>
    <w:rsid w:val="67E9DD23"/>
    <w:rsid w:val="68089E93"/>
    <w:rsid w:val="681332B2"/>
    <w:rsid w:val="681BE1B4"/>
    <w:rsid w:val="683CA576"/>
    <w:rsid w:val="683F473B"/>
    <w:rsid w:val="684353B4"/>
    <w:rsid w:val="6848B9F8"/>
    <w:rsid w:val="684D338B"/>
    <w:rsid w:val="684D4EC3"/>
    <w:rsid w:val="68585F2D"/>
    <w:rsid w:val="686439B8"/>
    <w:rsid w:val="68666720"/>
    <w:rsid w:val="686E3453"/>
    <w:rsid w:val="687FC295"/>
    <w:rsid w:val="687FFCA8"/>
    <w:rsid w:val="688004B6"/>
    <w:rsid w:val="6882C494"/>
    <w:rsid w:val="6884C9DF"/>
    <w:rsid w:val="688C6E59"/>
    <w:rsid w:val="68960B4B"/>
    <w:rsid w:val="68BAAAEB"/>
    <w:rsid w:val="68BE0E8F"/>
    <w:rsid w:val="68C8B33E"/>
    <w:rsid w:val="68D1AA5F"/>
    <w:rsid w:val="68E2DC85"/>
    <w:rsid w:val="68E30188"/>
    <w:rsid w:val="68ECB284"/>
    <w:rsid w:val="68ECBDDE"/>
    <w:rsid w:val="68ED5CDA"/>
    <w:rsid w:val="68F16C98"/>
    <w:rsid w:val="6901A4F5"/>
    <w:rsid w:val="69046AA1"/>
    <w:rsid w:val="69075246"/>
    <w:rsid w:val="691259B6"/>
    <w:rsid w:val="6918C694"/>
    <w:rsid w:val="692263DA"/>
    <w:rsid w:val="69232764"/>
    <w:rsid w:val="6929BC33"/>
    <w:rsid w:val="692BFDE0"/>
    <w:rsid w:val="6954C597"/>
    <w:rsid w:val="69673D5D"/>
    <w:rsid w:val="696A44BD"/>
    <w:rsid w:val="69725B58"/>
    <w:rsid w:val="698162DB"/>
    <w:rsid w:val="699321BA"/>
    <w:rsid w:val="699F84D5"/>
    <w:rsid w:val="69AEC869"/>
    <w:rsid w:val="69C72F81"/>
    <w:rsid w:val="69CD1970"/>
    <w:rsid w:val="69D9AB1C"/>
    <w:rsid w:val="69F2B8D7"/>
    <w:rsid w:val="69F6DC22"/>
    <w:rsid w:val="69F77D15"/>
    <w:rsid w:val="69FD8B82"/>
    <w:rsid w:val="6A11C40A"/>
    <w:rsid w:val="6A131828"/>
    <w:rsid w:val="6A140337"/>
    <w:rsid w:val="6A1C48F0"/>
    <w:rsid w:val="6A1FCF4D"/>
    <w:rsid w:val="6A21F077"/>
    <w:rsid w:val="6A286443"/>
    <w:rsid w:val="6A336578"/>
    <w:rsid w:val="6A391313"/>
    <w:rsid w:val="6A52F11D"/>
    <w:rsid w:val="6A5491B6"/>
    <w:rsid w:val="6A5855D8"/>
    <w:rsid w:val="6A585C7F"/>
    <w:rsid w:val="6A59197A"/>
    <w:rsid w:val="6A675EA1"/>
    <w:rsid w:val="6A67D879"/>
    <w:rsid w:val="6A6E8160"/>
    <w:rsid w:val="6A7890AA"/>
    <w:rsid w:val="6A8BAE42"/>
    <w:rsid w:val="6A959B66"/>
    <w:rsid w:val="6A97F215"/>
    <w:rsid w:val="6AB4D196"/>
    <w:rsid w:val="6AB7EC4C"/>
    <w:rsid w:val="6ABC47BE"/>
    <w:rsid w:val="6ACB42BA"/>
    <w:rsid w:val="6AD20D94"/>
    <w:rsid w:val="6AD97548"/>
    <w:rsid w:val="6AE0160A"/>
    <w:rsid w:val="6AE3CE06"/>
    <w:rsid w:val="6AEA82B8"/>
    <w:rsid w:val="6B005636"/>
    <w:rsid w:val="6B212752"/>
    <w:rsid w:val="6B2B2BDC"/>
    <w:rsid w:val="6B2F1BB7"/>
    <w:rsid w:val="6B30746D"/>
    <w:rsid w:val="6B3264CA"/>
    <w:rsid w:val="6B3C4CBE"/>
    <w:rsid w:val="6B3F21BC"/>
    <w:rsid w:val="6B40AD97"/>
    <w:rsid w:val="6B754C37"/>
    <w:rsid w:val="6B8DDF66"/>
    <w:rsid w:val="6B96DCCA"/>
    <w:rsid w:val="6BB120C2"/>
    <w:rsid w:val="6BBA1C73"/>
    <w:rsid w:val="6BBD00E7"/>
    <w:rsid w:val="6BC5C1EC"/>
    <w:rsid w:val="6BC61B71"/>
    <w:rsid w:val="6BD7AD96"/>
    <w:rsid w:val="6BE64B0C"/>
    <w:rsid w:val="6BE6A279"/>
    <w:rsid w:val="6BF5B0AB"/>
    <w:rsid w:val="6BF93885"/>
    <w:rsid w:val="6BFB33A3"/>
    <w:rsid w:val="6C1D6312"/>
    <w:rsid w:val="6C3109DB"/>
    <w:rsid w:val="6C317A8D"/>
    <w:rsid w:val="6C347B52"/>
    <w:rsid w:val="6C34B68F"/>
    <w:rsid w:val="6C3A6B0C"/>
    <w:rsid w:val="6C40B142"/>
    <w:rsid w:val="6C418004"/>
    <w:rsid w:val="6C447067"/>
    <w:rsid w:val="6C4947D7"/>
    <w:rsid w:val="6C586A8E"/>
    <w:rsid w:val="6C6AF3AA"/>
    <w:rsid w:val="6C6B5FAB"/>
    <w:rsid w:val="6C70C7D2"/>
    <w:rsid w:val="6C78D1D7"/>
    <w:rsid w:val="6C7FFD39"/>
    <w:rsid w:val="6C851B50"/>
    <w:rsid w:val="6C85E279"/>
    <w:rsid w:val="6C87D732"/>
    <w:rsid w:val="6C917D19"/>
    <w:rsid w:val="6CA05E99"/>
    <w:rsid w:val="6CA7D414"/>
    <w:rsid w:val="6CAED257"/>
    <w:rsid w:val="6CDB36A8"/>
    <w:rsid w:val="6CF07F55"/>
    <w:rsid w:val="6CF1615C"/>
    <w:rsid w:val="6CF249AD"/>
    <w:rsid w:val="6D062913"/>
    <w:rsid w:val="6D091F24"/>
    <w:rsid w:val="6D10096E"/>
    <w:rsid w:val="6D199C78"/>
    <w:rsid w:val="6D1EEFDD"/>
    <w:rsid w:val="6D30027F"/>
    <w:rsid w:val="6D3073BD"/>
    <w:rsid w:val="6D31C498"/>
    <w:rsid w:val="6D33BE9C"/>
    <w:rsid w:val="6D351D28"/>
    <w:rsid w:val="6D39FDF9"/>
    <w:rsid w:val="6D411A7A"/>
    <w:rsid w:val="6D45061C"/>
    <w:rsid w:val="6D4C6365"/>
    <w:rsid w:val="6D52581B"/>
    <w:rsid w:val="6D56DBEC"/>
    <w:rsid w:val="6D5B33B4"/>
    <w:rsid w:val="6D70EDF6"/>
    <w:rsid w:val="6D774ACF"/>
    <w:rsid w:val="6D7E2345"/>
    <w:rsid w:val="6D896969"/>
    <w:rsid w:val="6D8DD1FD"/>
    <w:rsid w:val="6D948744"/>
    <w:rsid w:val="6D9633DF"/>
    <w:rsid w:val="6D98FD8A"/>
    <w:rsid w:val="6DB73CF9"/>
    <w:rsid w:val="6DBF83E7"/>
    <w:rsid w:val="6DC60F7E"/>
    <w:rsid w:val="6DC62ED4"/>
    <w:rsid w:val="6DC8D8CE"/>
    <w:rsid w:val="6DCF7D7E"/>
    <w:rsid w:val="6DD399C9"/>
    <w:rsid w:val="6DDB3A9E"/>
    <w:rsid w:val="6DF76E6A"/>
    <w:rsid w:val="6E0D7B4F"/>
    <w:rsid w:val="6E0EFAD0"/>
    <w:rsid w:val="6E0F8D84"/>
    <w:rsid w:val="6E0FAD48"/>
    <w:rsid w:val="6E3AF13E"/>
    <w:rsid w:val="6E3E3611"/>
    <w:rsid w:val="6E3F189D"/>
    <w:rsid w:val="6E42A3D4"/>
    <w:rsid w:val="6E4321F7"/>
    <w:rsid w:val="6E47FA5E"/>
    <w:rsid w:val="6E5956A4"/>
    <w:rsid w:val="6E5F462C"/>
    <w:rsid w:val="6E67C03C"/>
    <w:rsid w:val="6E75B10E"/>
    <w:rsid w:val="6E7A94FA"/>
    <w:rsid w:val="6E814952"/>
    <w:rsid w:val="6E91BB8C"/>
    <w:rsid w:val="6E95479E"/>
    <w:rsid w:val="6E9942A8"/>
    <w:rsid w:val="6E9F3B27"/>
    <w:rsid w:val="6ED50514"/>
    <w:rsid w:val="6EE59147"/>
    <w:rsid w:val="6EEB50CD"/>
    <w:rsid w:val="6EFAE9F5"/>
    <w:rsid w:val="6EFB9B7B"/>
    <w:rsid w:val="6F0456AF"/>
    <w:rsid w:val="6F060792"/>
    <w:rsid w:val="6F12BAA3"/>
    <w:rsid w:val="6F19DE19"/>
    <w:rsid w:val="6F28626B"/>
    <w:rsid w:val="6F3ED45C"/>
    <w:rsid w:val="6F422B88"/>
    <w:rsid w:val="6F4D79F8"/>
    <w:rsid w:val="6F660A01"/>
    <w:rsid w:val="6F6F1D69"/>
    <w:rsid w:val="6F72BA12"/>
    <w:rsid w:val="6F785610"/>
    <w:rsid w:val="6F8C81EC"/>
    <w:rsid w:val="6F9D0CFD"/>
    <w:rsid w:val="6FAFB21D"/>
    <w:rsid w:val="6FC35A61"/>
    <w:rsid w:val="6FD2A737"/>
    <w:rsid w:val="6FE5BAC0"/>
    <w:rsid w:val="6FE63E76"/>
    <w:rsid w:val="6FEB13CD"/>
    <w:rsid w:val="6FEF5490"/>
    <w:rsid w:val="6FF19E89"/>
    <w:rsid w:val="6FF86B9F"/>
    <w:rsid w:val="7004AD1C"/>
    <w:rsid w:val="70060F17"/>
    <w:rsid w:val="7007B0AE"/>
    <w:rsid w:val="701FEC91"/>
    <w:rsid w:val="702DE753"/>
    <w:rsid w:val="7039E614"/>
    <w:rsid w:val="703D408F"/>
    <w:rsid w:val="70565D76"/>
    <w:rsid w:val="7058C65E"/>
    <w:rsid w:val="7063C257"/>
    <w:rsid w:val="7069788D"/>
    <w:rsid w:val="706A5413"/>
    <w:rsid w:val="70857C93"/>
    <w:rsid w:val="70880ABB"/>
    <w:rsid w:val="709482DC"/>
    <w:rsid w:val="7094EA11"/>
    <w:rsid w:val="70B151FF"/>
    <w:rsid w:val="70B1D567"/>
    <w:rsid w:val="70BE21EF"/>
    <w:rsid w:val="70C1F3A0"/>
    <w:rsid w:val="70C43CB5"/>
    <w:rsid w:val="70C47DE8"/>
    <w:rsid w:val="70C94CC5"/>
    <w:rsid w:val="70D42D58"/>
    <w:rsid w:val="70DF0831"/>
    <w:rsid w:val="70EAE418"/>
    <w:rsid w:val="70F87542"/>
    <w:rsid w:val="7105A2CA"/>
    <w:rsid w:val="71077688"/>
    <w:rsid w:val="71221480"/>
    <w:rsid w:val="7135046B"/>
    <w:rsid w:val="7140FD90"/>
    <w:rsid w:val="714B879C"/>
    <w:rsid w:val="7153BA3A"/>
    <w:rsid w:val="715E773D"/>
    <w:rsid w:val="715EA362"/>
    <w:rsid w:val="715F6EBF"/>
    <w:rsid w:val="71609A9F"/>
    <w:rsid w:val="7163E8A8"/>
    <w:rsid w:val="717B52B3"/>
    <w:rsid w:val="718BACAA"/>
    <w:rsid w:val="718BD579"/>
    <w:rsid w:val="718CD170"/>
    <w:rsid w:val="7195ED5A"/>
    <w:rsid w:val="7197970B"/>
    <w:rsid w:val="719BE01B"/>
    <w:rsid w:val="719E0E8B"/>
    <w:rsid w:val="71A41B3A"/>
    <w:rsid w:val="71ABD4A8"/>
    <w:rsid w:val="71C2CD17"/>
    <w:rsid w:val="71E078F7"/>
    <w:rsid w:val="71E5E3EC"/>
    <w:rsid w:val="71EDA8DB"/>
    <w:rsid w:val="720C481A"/>
    <w:rsid w:val="7210A5C9"/>
    <w:rsid w:val="72168845"/>
    <w:rsid w:val="721A773C"/>
    <w:rsid w:val="721BA49A"/>
    <w:rsid w:val="722FD7EE"/>
    <w:rsid w:val="723B6220"/>
    <w:rsid w:val="72481761"/>
    <w:rsid w:val="724A4C5D"/>
    <w:rsid w:val="72540226"/>
    <w:rsid w:val="726ECCE6"/>
    <w:rsid w:val="7277E3D0"/>
    <w:rsid w:val="727F65F9"/>
    <w:rsid w:val="7285399B"/>
    <w:rsid w:val="72941513"/>
    <w:rsid w:val="729EF8B4"/>
    <w:rsid w:val="72A31205"/>
    <w:rsid w:val="72AD19CC"/>
    <w:rsid w:val="72BB0441"/>
    <w:rsid w:val="72C4181D"/>
    <w:rsid w:val="72C5DC9F"/>
    <w:rsid w:val="72CA5FC7"/>
    <w:rsid w:val="72CEC0C4"/>
    <w:rsid w:val="72D2E332"/>
    <w:rsid w:val="72D704E1"/>
    <w:rsid w:val="72D7C7A0"/>
    <w:rsid w:val="72D9236C"/>
    <w:rsid w:val="72EA68CF"/>
    <w:rsid w:val="72F5EBB1"/>
    <w:rsid w:val="72F830BC"/>
    <w:rsid w:val="72FE4BFA"/>
    <w:rsid w:val="7310A4B4"/>
    <w:rsid w:val="731E4FF1"/>
    <w:rsid w:val="731F00CF"/>
    <w:rsid w:val="732E3E1B"/>
    <w:rsid w:val="7338061D"/>
    <w:rsid w:val="735A7DFD"/>
    <w:rsid w:val="7379B8E2"/>
    <w:rsid w:val="737EF034"/>
    <w:rsid w:val="7380D197"/>
    <w:rsid w:val="7382A14A"/>
    <w:rsid w:val="73845787"/>
    <w:rsid w:val="7386DE70"/>
    <w:rsid w:val="7395E9E6"/>
    <w:rsid w:val="739629F9"/>
    <w:rsid w:val="73B7F6A4"/>
    <w:rsid w:val="73BD17E1"/>
    <w:rsid w:val="73C24434"/>
    <w:rsid w:val="73C783DC"/>
    <w:rsid w:val="73C82150"/>
    <w:rsid w:val="73CBD5E6"/>
    <w:rsid w:val="73CBF3CB"/>
    <w:rsid w:val="73CC5DEF"/>
    <w:rsid w:val="73D2A6EE"/>
    <w:rsid w:val="73ECE458"/>
    <w:rsid w:val="73FF4651"/>
    <w:rsid w:val="740266BE"/>
    <w:rsid w:val="74169F73"/>
    <w:rsid w:val="741A1F0F"/>
    <w:rsid w:val="741AAB12"/>
    <w:rsid w:val="74249D9B"/>
    <w:rsid w:val="742F4D76"/>
    <w:rsid w:val="742F737C"/>
    <w:rsid w:val="7442135E"/>
    <w:rsid w:val="7442F0FC"/>
    <w:rsid w:val="745AC9AF"/>
    <w:rsid w:val="745E89D5"/>
    <w:rsid w:val="746CCFE6"/>
    <w:rsid w:val="74723123"/>
    <w:rsid w:val="74808B8F"/>
    <w:rsid w:val="74856E58"/>
    <w:rsid w:val="7485DC43"/>
    <w:rsid w:val="749C7120"/>
    <w:rsid w:val="74AC0580"/>
    <w:rsid w:val="74D37890"/>
    <w:rsid w:val="74D4447B"/>
    <w:rsid w:val="74D9CE68"/>
    <w:rsid w:val="74ED1794"/>
    <w:rsid w:val="74F38EE8"/>
    <w:rsid w:val="74F4ECE3"/>
    <w:rsid w:val="74FCAED4"/>
    <w:rsid w:val="7504EF79"/>
    <w:rsid w:val="7508863B"/>
    <w:rsid w:val="75193FE8"/>
    <w:rsid w:val="752E1B75"/>
    <w:rsid w:val="75336865"/>
    <w:rsid w:val="75338E63"/>
    <w:rsid w:val="7533DB52"/>
    <w:rsid w:val="753C1564"/>
    <w:rsid w:val="754FCDC6"/>
    <w:rsid w:val="755C43F8"/>
    <w:rsid w:val="756187A2"/>
    <w:rsid w:val="7568E2DC"/>
    <w:rsid w:val="756E12CB"/>
    <w:rsid w:val="7584C84C"/>
    <w:rsid w:val="758F32CA"/>
    <w:rsid w:val="759A7EB9"/>
    <w:rsid w:val="759F6838"/>
    <w:rsid w:val="75A086BE"/>
    <w:rsid w:val="75A19225"/>
    <w:rsid w:val="75A727F2"/>
    <w:rsid w:val="75D31C8F"/>
    <w:rsid w:val="75D5B36B"/>
    <w:rsid w:val="75EE7372"/>
    <w:rsid w:val="75FC0707"/>
    <w:rsid w:val="75FC688E"/>
    <w:rsid w:val="75FF7A0D"/>
    <w:rsid w:val="7604E479"/>
    <w:rsid w:val="761CE3C4"/>
    <w:rsid w:val="761D1F5B"/>
    <w:rsid w:val="7621CD56"/>
    <w:rsid w:val="76229584"/>
    <w:rsid w:val="763AF878"/>
    <w:rsid w:val="764192F5"/>
    <w:rsid w:val="7662C0BA"/>
    <w:rsid w:val="767499FF"/>
    <w:rsid w:val="767F180E"/>
    <w:rsid w:val="767FC369"/>
    <w:rsid w:val="7682C119"/>
    <w:rsid w:val="769AB3BF"/>
    <w:rsid w:val="769D202D"/>
    <w:rsid w:val="76A04100"/>
    <w:rsid w:val="76A069FF"/>
    <w:rsid w:val="76AC89AF"/>
    <w:rsid w:val="76B52692"/>
    <w:rsid w:val="76C50403"/>
    <w:rsid w:val="76C77C6A"/>
    <w:rsid w:val="76D0853B"/>
    <w:rsid w:val="76D5790D"/>
    <w:rsid w:val="76D592FD"/>
    <w:rsid w:val="76D66935"/>
    <w:rsid w:val="76DAE0C5"/>
    <w:rsid w:val="76FA066D"/>
    <w:rsid w:val="7703E487"/>
    <w:rsid w:val="7716C51D"/>
    <w:rsid w:val="772C348D"/>
    <w:rsid w:val="772C539D"/>
    <w:rsid w:val="77329FF2"/>
    <w:rsid w:val="77338434"/>
    <w:rsid w:val="7741FB72"/>
    <w:rsid w:val="77472EE8"/>
    <w:rsid w:val="77546BB6"/>
    <w:rsid w:val="775B50B5"/>
    <w:rsid w:val="775BC395"/>
    <w:rsid w:val="775D6AAC"/>
    <w:rsid w:val="776A5653"/>
    <w:rsid w:val="7797671A"/>
    <w:rsid w:val="7798BD81"/>
    <w:rsid w:val="77A273B7"/>
    <w:rsid w:val="77A2D2BD"/>
    <w:rsid w:val="77CF9A7F"/>
    <w:rsid w:val="77D1E606"/>
    <w:rsid w:val="77D95EBC"/>
    <w:rsid w:val="77E06CDF"/>
    <w:rsid w:val="77EA8632"/>
    <w:rsid w:val="77F791C7"/>
    <w:rsid w:val="77FDE02C"/>
    <w:rsid w:val="78083B82"/>
    <w:rsid w:val="780ADED8"/>
    <w:rsid w:val="78107F48"/>
    <w:rsid w:val="781E4EF3"/>
    <w:rsid w:val="78297E0D"/>
    <w:rsid w:val="7830037D"/>
    <w:rsid w:val="7840D4BC"/>
    <w:rsid w:val="78457B1E"/>
    <w:rsid w:val="7854DDC2"/>
    <w:rsid w:val="785E7DD2"/>
    <w:rsid w:val="7860B963"/>
    <w:rsid w:val="7864B96B"/>
    <w:rsid w:val="7886B9C7"/>
    <w:rsid w:val="788C1D82"/>
    <w:rsid w:val="78996489"/>
    <w:rsid w:val="78A98DC6"/>
    <w:rsid w:val="78C258E5"/>
    <w:rsid w:val="78CB9514"/>
    <w:rsid w:val="78D04096"/>
    <w:rsid w:val="78D1970D"/>
    <w:rsid w:val="78D9599A"/>
    <w:rsid w:val="78E04839"/>
    <w:rsid w:val="78E37438"/>
    <w:rsid w:val="78E60E92"/>
    <w:rsid w:val="78F6656F"/>
    <w:rsid w:val="79142876"/>
    <w:rsid w:val="791F4637"/>
    <w:rsid w:val="79526A78"/>
    <w:rsid w:val="79554C2D"/>
    <w:rsid w:val="79594387"/>
    <w:rsid w:val="79891D07"/>
    <w:rsid w:val="7992F354"/>
    <w:rsid w:val="799777E6"/>
    <w:rsid w:val="799FEC63"/>
    <w:rsid w:val="79A04053"/>
    <w:rsid w:val="79A09F32"/>
    <w:rsid w:val="79A70C5E"/>
    <w:rsid w:val="79B0F92B"/>
    <w:rsid w:val="79B6A984"/>
    <w:rsid w:val="79B96C0D"/>
    <w:rsid w:val="79BA8754"/>
    <w:rsid w:val="79BCCB74"/>
    <w:rsid w:val="79BE29CA"/>
    <w:rsid w:val="79CC5C10"/>
    <w:rsid w:val="79DF0C9C"/>
    <w:rsid w:val="79EDA203"/>
    <w:rsid w:val="7A01945B"/>
    <w:rsid w:val="7A02245C"/>
    <w:rsid w:val="7A164A01"/>
    <w:rsid w:val="7A403CCE"/>
    <w:rsid w:val="7A4F5F38"/>
    <w:rsid w:val="7A54D8C6"/>
    <w:rsid w:val="7A55D063"/>
    <w:rsid w:val="7A59A113"/>
    <w:rsid w:val="7A5E7ECC"/>
    <w:rsid w:val="7A64255C"/>
    <w:rsid w:val="7A66E933"/>
    <w:rsid w:val="7A67B7FB"/>
    <w:rsid w:val="7A6C118B"/>
    <w:rsid w:val="7A718AEF"/>
    <w:rsid w:val="7A72BD3F"/>
    <w:rsid w:val="7A731DC8"/>
    <w:rsid w:val="7A7345A4"/>
    <w:rsid w:val="7A7939D8"/>
    <w:rsid w:val="7A81600D"/>
    <w:rsid w:val="7A95C3CE"/>
    <w:rsid w:val="7A9BC94A"/>
    <w:rsid w:val="7AA2341F"/>
    <w:rsid w:val="7AA23EB2"/>
    <w:rsid w:val="7AC3BCE0"/>
    <w:rsid w:val="7ACB4B6C"/>
    <w:rsid w:val="7AEEB564"/>
    <w:rsid w:val="7AF25ABA"/>
    <w:rsid w:val="7B046535"/>
    <w:rsid w:val="7B0F84B3"/>
    <w:rsid w:val="7B12D8E2"/>
    <w:rsid w:val="7B14D8D8"/>
    <w:rsid w:val="7B14DA06"/>
    <w:rsid w:val="7B191ED5"/>
    <w:rsid w:val="7B1EB778"/>
    <w:rsid w:val="7B227038"/>
    <w:rsid w:val="7B22D48D"/>
    <w:rsid w:val="7B2C6E37"/>
    <w:rsid w:val="7B2CA0B5"/>
    <w:rsid w:val="7B2F290B"/>
    <w:rsid w:val="7B4730E8"/>
    <w:rsid w:val="7B4ADB18"/>
    <w:rsid w:val="7B5357B5"/>
    <w:rsid w:val="7B54001B"/>
    <w:rsid w:val="7B5B0440"/>
    <w:rsid w:val="7B61DD34"/>
    <w:rsid w:val="7B698D07"/>
    <w:rsid w:val="7B6F7408"/>
    <w:rsid w:val="7B7162FB"/>
    <w:rsid w:val="7B77BB19"/>
    <w:rsid w:val="7B859361"/>
    <w:rsid w:val="7B8F9D31"/>
    <w:rsid w:val="7BB26C17"/>
    <w:rsid w:val="7BB48CA3"/>
    <w:rsid w:val="7BB53FC5"/>
    <w:rsid w:val="7BB6044A"/>
    <w:rsid w:val="7BD9E823"/>
    <w:rsid w:val="7BDDEA58"/>
    <w:rsid w:val="7BEB4AF0"/>
    <w:rsid w:val="7BEC2B36"/>
    <w:rsid w:val="7BF46902"/>
    <w:rsid w:val="7BF6180C"/>
    <w:rsid w:val="7BFE9653"/>
    <w:rsid w:val="7C04CA0E"/>
    <w:rsid w:val="7C072D5B"/>
    <w:rsid w:val="7C075C3B"/>
    <w:rsid w:val="7C0DAE8D"/>
    <w:rsid w:val="7C108DC1"/>
    <w:rsid w:val="7C1A30BD"/>
    <w:rsid w:val="7C2437AC"/>
    <w:rsid w:val="7C24D0BD"/>
    <w:rsid w:val="7C2A8097"/>
    <w:rsid w:val="7C32EF8F"/>
    <w:rsid w:val="7C5B3000"/>
    <w:rsid w:val="7C5C8567"/>
    <w:rsid w:val="7C63CEF8"/>
    <w:rsid w:val="7C64F4E0"/>
    <w:rsid w:val="7C6B7348"/>
    <w:rsid w:val="7C6D06EA"/>
    <w:rsid w:val="7C87D196"/>
    <w:rsid w:val="7C87DD49"/>
    <w:rsid w:val="7C8D1937"/>
    <w:rsid w:val="7C8EB2D1"/>
    <w:rsid w:val="7C8EE629"/>
    <w:rsid w:val="7CA5363F"/>
    <w:rsid w:val="7CB56180"/>
    <w:rsid w:val="7CBD16E5"/>
    <w:rsid w:val="7CC7E2C0"/>
    <w:rsid w:val="7CCE6CBC"/>
    <w:rsid w:val="7CDAE712"/>
    <w:rsid w:val="7CFA2F39"/>
    <w:rsid w:val="7D1F784B"/>
    <w:rsid w:val="7D277BD4"/>
    <w:rsid w:val="7D293E08"/>
    <w:rsid w:val="7D2E9F2A"/>
    <w:rsid w:val="7D30A2E0"/>
    <w:rsid w:val="7D3C2F31"/>
    <w:rsid w:val="7D406395"/>
    <w:rsid w:val="7D44191A"/>
    <w:rsid w:val="7D6D97BA"/>
    <w:rsid w:val="7D74F785"/>
    <w:rsid w:val="7D7C37CA"/>
    <w:rsid w:val="7D7DF3C6"/>
    <w:rsid w:val="7D81183F"/>
    <w:rsid w:val="7D892EE1"/>
    <w:rsid w:val="7D8B68B2"/>
    <w:rsid w:val="7D8D245A"/>
    <w:rsid w:val="7D8F4492"/>
    <w:rsid w:val="7D94C9FD"/>
    <w:rsid w:val="7D9FFFF1"/>
    <w:rsid w:val="7DAC909A"/>
    <w:rsid w:val="7DB8C796"/>
    <w:rsid w:val="7DC56F4A"/>
    <w:rsid w:val="7DC9377E"/>
    <w:rsid w:val="7DCE0502"/>
    <w:rsid w:val="7DCF147A"/>
    <w:rsid w:val="7DD2764A"/>
    <w:rsid w:val="7DDA866B"/>
    <w:rsid w:val="7DE0DC24"/>
    <w:rsid w:val="7DE139C0"/>
    <w:rsid w:val="7DE17E57"/>
    <w:rsid w:val="7DE282FE"/>
    <w:rsid w:val="7DFD18DA"/>
    <w:rsid w:val="7DFD47E1"/>
    <w:rsid w:val="7E09AC42"/>
    <w:rsid w:val="7E10E113"/>
    <w:rsid w:val="7E1697B2"/>
    <w:rsid w:val="7E18C7E0"/>
    <w:rsid w:val="7E24CAA8"/>
    <w:rsid w:val="7E2535D2"/>
    <w:rsid w:val="7E284501"/>
    <w:rsid w:val="7E335EA5"/>
    <w:rsid w:val="7E39347C"/>
    <w:rsid w:val="7E3D19A7"/>
    <w:rsid w:val="7E4A8914"/>
    <w:rsid w:val="7E4F7519"/>
    <w:rsid w:val="7E55BBE5"/>
    <w:rsid w:val="7E679F6D"/>
    <w:rsid w:val="7E7046B1"/>
    <w:rsid w:val="7E77F1C7"/>
    <w:rsid w:val="7E78ADBE"/>
    <w:rsid w:val="7E7918DD"/>
    <w:rsid w:val="7E93ADF2"/>
    <w:rsid w:val="7E9CF348"/>
    <w:rsid w:val="7EA6D461"/>
    <w:rsid w:val="7EAA1D4A"/>
    <w:rsid w:val="7EBB863C"/>
    <w:rsid w:val="7EC9582A"/>
    <w:rsid w:val="7ECE968C"/>
    <w:rsid w:val="7ED0E5E6"/>
    <w:rsid w:val="7ED156B0"/>
    <w:rsid w:val="7EE8EA89"/>
    <w:rsid w:val="7EF8817B"/>
    <w:rsid w:val="7F017629"/>
    <w:rsid w:val="7F0A91B6"/>
    <w:rsid w:val="7F0B246F"/>
    <w:rsid w:val="7F1867DB"/>
    <w:rsid w:val="7F35ED82"/>
    <w:rsid w:val="7F364870"/>
    <w:rsid w:val="7F46AE16"/>
    <w:rsid w:val="7F470E31"/>
    <w:rsid w:val="7F472192"/>
    <w:rsid w:val="7F529E26"/>
    <w:rsid w:val="7F623F5A"/>
    <w:rsid w:val="7F8190AF"/>
    <w:rsid w:val="7F93111B"/>
    <w:rsid w:val="7FB33066"/>
    <w:rsid w:val="7FC23B56"/>
    <w:rsid w:val="7FE5B1B7"/>
    <w:rsid w:val="7FF5D98A"/>
    <w:rsid w:val="7FFA6A15"/>
    <w:rsid w:val="7FFA94C1"/>
    <w:rsid w:val="7FFEEB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ECFFE"/>
  <w15:chartTrackingRefBased/>
  <w15:docId w15:val="{B2D6C2BF-2AE6-421A-91B3-8D15D46A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384"/>
  </w:style>
  <w:style w:type="paragraph" w:styleId="Heading1">
    <w:name w:val="heading 1"/>
    <w:basedOn w:val="Normal"/>
    <w:next w:val="Normal"/>
    <w:link w:val="Heading1Char"/>
    <w:uiPriority w:val="9"/>
    <w:qFormat/>
    <w:rsid w:val="00002F39"/>
    <w:pPr>
      <w:keepNext/>
      <w:keepLines/>
      <w:spacing w:before="360" w:after="80"/>
      <w:outlineLvl w:val="0"/>
    </w:pPr>
    <w:rPr>
      <w:rFonts w:ascii="Arial Narrow" w:eastAsiaTheme="majorEastAsia" w:hAnsi="Arial Narrow" w:cstheme="majorBidi"/>
      <w:color w:val="000000" w:themeColor="text1"/>
      <w:sz w:val="32"/>
      <w:szCs w:val="40"/>
    </w:rPr>
  </w:style>
  <w:style w:type="paragraph" w:styleId="Heading2">
    <w:name w:val="heading 2"/>
    <w:basedOn w:val="Normal"/>
    <w:next w:val="Normal"/>
    <w:link w:val="Heading2Char"/>
    <w:uiPriority w:val="9"/>
    <w:unhideWhenUsed/>
    <w:qFormat/>
    <w:rsid w:val="00657FFB"/>
    <w:pPr>
      <w:keepNext/>
      <w:keepLines/>
      <w:spacing w:before="160" w:after="80"/>
      <w:outlineLvl w:val="1"/>
    </w:pPr>
    <w:rPr>
      <w:rFonts w:ascii="Arial Narrow" w:eastAsiaTheme="majorEastAsia" w:hAnsi="Arial Narrow" w:cstheme="majorBidi"/>
      <w:color w:val="000000" w:themeColor="text1"/>
      <w:sz w:val="28"/>
      <w:szCs w:val="32"/>
    </w:rPr>
  </w:style>
  <w:style w:type="paragraph" w:styleId="Heading3">
    <w:name w:val="heading 3"/>
    <w:basedOn w:val="Normal"/>
    <w:next w:val="Normal"/>
    <w:link w:val="Heading3Char"/>
    <w:uiPriority w:val="9"/>
    <w:semiHidden/>
    <w:unhideWhenUsed/>
    <w:qFormat/>
    <w:rsid w:val="00E643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Oscar Faber Appendix,r Appendix,Halcrow Appendix,Oscar Faber 4,level 4 para number"/>
    <w:basedOn w:val="Normal"/>
    <w:next w:val="Normal"/>
    <w:link w:val="Heading4Char"/>
    <w:uiPriority w:val="9"/>
    <w:unhideWhenUsed/>
    <w:qFormat/>
    <w:rsid w:val="00E643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43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43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43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43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43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F39"/>
    <w:rPr>
      <w:rFonts w:ascii="Arial Narrow" w:eastAsiaTheme="majorEastAsia" w:hAnsi="Arial Narrow" w:cstheme="majorBidi"/>
      <w:color w:val="000000" w:themeColor="text1"/>
      <w:sz w:val="32"/>
      <w:szCs w:val="40"/>
    </w:rPr>
  </w:style>
  <w:style w:type="character" w:customStyle="1" w:styleId="Heading2Char">
    <w:name w:val="Heading 2 Char"/>
    <w:basedOn w:val="DefaultParagraphFont"/>
    <w:link w:val="Heading2"/>
    <w:uiPriority w:val="9"/>
    <w:rsid w:val="00D92384"/>
    <w:rPr>
      <w:rFonts w:ascii="Arial Narrow" w:eastAsiaTheme="majorEastAsia" w:hAnsi="Arial Narrow" w:cstheme="majorBidi"/>
      <w:color w:val="000000" w:themeColor="text1"/>
      <w:sz w:val="28"/>
      <w:szCs w:val="32"/>
    </w:rPr>
  </w:style>
  <w:style w:type="character" w:customStyle="1" w:styleId="Heading3Char">
    <w:name w:val="Heading 3 Char"/>
    <w:basedOn w:val="DefaultParagraphFont"/>
    <w:link w:val="Heading3"/>
    <w:uiPriority w:val="9"/>
    <w:semiHidden/>
    <w:rsid w:val="00E64347"/>
    <w:rPr>
      <w:rFonts w:eastAsiaTheme="majorEastAsia" w:cstheme="majorBidi"/>
      <w:color w:val="0F4761" w:themeColor="accent1" w:themeShade="BF"/>
      <w:sz w:val="28"/>
      <w:szCs w:val="28"/>
    </w:rPr>
  </w:style>
  <w:style w:type="character" w:customStyle="1" w:styleId="Heading4Char">
    <w:name w:val="Heading 4 Char"/>
    <w:aliases w:val="Oscar Faber Appendix Char,r Appendix Char,Halcrow Appendix Char,Oscar Faber 4 Char,level 4 para number Char"/>
    <w:basedOn w:val="DefaultParagraphFont"/>
    <w:link w:val="Heading4"/>
    <w:uiPriority w:val="9"/>
    <w:semiHidden/>
    <w:rsid w:val="00E643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43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43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43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43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4347"/>
    <w:rPr>
      <w:rFonts w:eastAsiaTheme="majorEastAsia" w:cstheme="majorBidi"/>
      <w:color w:val="272727" w:themeColor="text1" w:themeTint="D8"/>
    </w:rPr>
  </w:style>
  <w:style w:type="paragraph" w:styleId="Title">
    <w:name w:val="Title"/>
    <w:basedOn w:val="Normal"/>
    <w:next w:val="Normal"/>
    <w:link w:val="TitleChar"/>
    <w:uiPriority w:val="10"/>
    <w:qFormat/>
    <w:rsid w:val="00E64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3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43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43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4347"/>
    <w:pPr>
      <w:spacing w:before="160"/>
      <w:jc w:val="center"/>
    </w:pPr>
    <w:rPr>
      <w:i/>
      <w:iCs/>
      <w:color w:val="404040" w:themeColor="text1" w:themeTint="BF"/>
    </w:rPr>
  </w:style>
  <w:style w:type="character" w:customStyle="1" w:styleId="QuoteChar">
    <w:name w:val="Quote Char"/>
    <w:basedOn w:val="DefaultParagraphFont"/>
    <w:link w:val="Quote"/>
    <w:uiPriority w:val="29"/>
    <w:rsid w:val="00E64347"/>
    <w:rPr>
      <w:i/>
      <w:iCs/>
      <w:color w:val="404040" w:themeColor="text1" w:themeTint="BF"/>
    </w:rPr>
  </w:style>
  <w:style w:type="paragraph" w:styleId="ListParagraph">
    <w:name w:val="List Paragraph"/>
    <w:basedOn w:val="Normal"/>
    <w:link w:val="ListParagraphChar"/>
    <w:uiPriority w:val="34"/>
    <w:qFormat/>
    <w:rsid w:val="00E64347"/>
    <w:pPr>
      <w:ind w:left="720"/>
      <w:contextualSpacing/>
    </w:pPr>
  </w:style>
  <w:style w:type="character" w:styleId="IntenseEmphasis">
    <w:name w:val="Intense Emphasis"/>
    <w:basedOn w:val="DefaultParagraphFont"/>
    <w:uiPriority w:val="21"/>
    <w:qFormat/>
    <w:rsid w:val="00E64347"/>
    <w:rPr>
      <w:i/>
      <w:iCs/>
      <w:color w:val="0F4761" w:themeColor="accent1" w:themeShade="BF"/>
    </w:rPr>
  </w:style>
  <w:style w:type="paragraph" w:styleId="IntenseQuote">
    <w:name w:val="Intense Quote"/>
    <w:basedOn w:val="Normal"/>
    <w:next w:val="Normal"/>
    <w:link w:val="IntenseQuoteChar"/>
    <w:uiPriority w:val="30"/>
    <w:qFormat/>
    <w:rsid w:val="00E643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4347"/>
    <w:rPr>
      <w:i/>
      <w:iCs/>
      <w:color w:val="0F4761" w:themeColor="accent1" w:themeShade="BF"/>
    </w:rPr>
  </w:style>
  <w:style w:type="character" w:styleId="IntenseReference">
    <w:name w:val="Intense Reference"/>
    <w:basedOn w:val="DefaultParagraphFont"/>
    <w:uiPriority w:val="32"/>
    <w:qFormat/>
    <w:rsid w:val="00E64347"/>
    <w:rPr>
      <w:b/>
      <w:bCs/>
      <w:smallCaps/>
      <w:color w:val="0F4761" w:themeColor="accent1" w:themeShade="BF"/>
      <w:spacing w:val="5"/>
    </w:rPr>
  </w:style>
  <w:style w:type="character" w:styleId="CommentReference">
    <w:name w:val="annotation reference"/>
    <w:basedOn w:val="DefaultParagraphFont"/>
    <w:uiPriority w:val="99"/>
    <w:semiHidden/>
    <w:unhideWhenUsed/>
    <w:rsid w:val="00414119"/>
    <w:rPr>
      <w:sz w:val="16"/>
      <w:szCs w:val="16"/>
    </w:rPr>
  </w:style>
  <w:style w:type="paragraph" w:styleId="CommentText">
    <w:name w:val="annotation text"/>
    <w:basedOn w:val="Normal"/>
    <w:link w:val="CommentTextChar"/>
    <w:uiPriority w:val="99"/>
    <w:unhideWhenUsed/>
    <w:rsid w:val="00414119"/>
    <w:pPr>
      <w:spacing w:line="240" w:lineRule="auto"/>
    </w:pPr>
    <w:rPr>
      <w:sz w:val="20"/>
      <w:szCs w:val="20"/>
    </w:rPr>
  </w:style>
  <w:style w:type="character" w:customStyle="1" w:styleId="CommentTextChar">
    <w:name w:val="Comment Text Char"/>
    <w:basedOn w:val="DefaultParagraphFont"/>
    <w:link w:val="CommentText"/>
    <w:uiPriority w:val="99"/>
    <w:rsid w:val="00414119"/>
    <w:rPr>
      <w:sz w:val="20"/>
      <w:szCs w:val="20"/>
    </w:rPr>
  </w:style>
  <w:style w:type="character" w:styleId="Hyperlink">
    <w:name w:val="Hyperlink"/>
    <w:basedOn w:val="DefaultParagraphFont"/>
    <w:uiPriority w:val="99"/>
    <w:unhideWhenUsed/>
    <w:rsid w:val="00414119"/>
    <w:rPr>
      <w:color w:val="467886" w:themeColor="hyperlink"/>
      <w:u w:val="single"/>
    </w:rPr>
  </w:style>
  <w:style w:type="paragraph" w:styleId="NormalWeb">
    <w:name w:val="Normal (Web)"/>
    <w:basedOn w:val="Normal"/>
    <w:uiPriority w:val="99"/>
    <w:unhideWhenUsed/>
    <w:rsid w:val="008D6E0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11">
    <w:name w:val="1.1"/>
    <w:basedOn w:val="Normal"/>
    <w:qFormat/>
    <w:rsid w:val="00ED118B"/>
    <w:pPr>
      <w:shd w:val="clear" w:color="auto" w:fill="FFFFFF" w:themeFill="background1"/>
      <w:spacing w:before="120" w:after="120" w:line="276" w:lineRule="auto"/>
      <w:ind w:left="709" w:hanging="709"/>
    </w:pPr>
    <w:rPr>
      <w:rFonts w:ascii="Arial" w:eastAsia="Times New Roman" w:hAnsi="Arial" w:cs="Times New Roman"/>
      <w:kern w:val="0"/>
      <w:sz w:val="24"/>
      <w:szCs w:val="24"/>
      <w:lang w:eastAsia="en-GB"/>
      <w14:ligatures w14:val="none"/>
    </w:rPr>
  </w:style>
  <w:style w:type="paragraph" w:customStyle="1" w:styleId="111">
    <w:name w:val="1.1.1"/>
    <w:basedOn w:val="Normal"/>
    <w:qFormat/>
    <w:rsid w:val="00ED118B"/>
    <w:pPr>
      <w:shd w:val="clear" w:color="auto" w:fill="FFFFFF" w:themeFill="background1"/>
      <w:tabs>
        <w:tab w:val="num" w:pos="1559"/>
      </w:tabs>
      <w:spacing w:before="120" w:after="120" w:line="276" w:lineRule="auto"/>
      <w:ind w:left="1418" w:hanging="709"/>
    </w:pPr>
    <w:rPr>
      <w:rFonts w:ascii="Arial" w:eastAsia="Times New Roman" w:hAnsi="Arial" w:cs="Times New Roman"/>
      <w:kern w:val="0"/>
      <w:sz w:val="24"/>
      <w:szCs w:val="24"/>
      <w:lang w:eastAsia="en-GB"/>
      <w14:ligatures w14:val="none"/>
    </w:rPr>
  </w:style>
  <w:style w:type="paragraph" w:customStyle="1" w:styleId="1111">
    <w:name w:val="1.1.1.1"/>
    <w:basedOn w:val="ListParagraph"/>
    <w:qFormat/>
    <w:rsid w:val="00ED118B"/>
    <w:pPr>
      <w:shd w:val="clear" w:color="auto" w:fill="FFFFFF" w:themeFill="background1"/>
      <w:tabs>
        <w:tab w:val="num" w:pos="360"/>
      </w:tabs>
      <w:spacing w:before="120" w:after="120" w:line="276" w:lineRule="auto"/>
      <w:contextualSpacing w:val="0"/>
    </w:pPr>
    <w:rPr>
      <w:rFonts w:ascii="Arial" w:eastAsia="Times New Roman" w:hAnsi="Arial" w:cs="Times New Roman"/>
      <w:kern w:val="0"/>
      <w:sz w:val="24"/>
      <w:szCs w:val="24"/>
      <w:lang w:eastAsia="en-GB"/>
      <w14:ligatures w14:val="none"/>
    </w:rPr>
  </w:style>
  <w:style w:type="numbering" w:customStyle="1" w:styleId="Headings">
    <w:name w:val="Headings"/>
    <w:uiPriority w:val="99"/>
    <w:rsid w:val="00ED118B"/>
    <w:pPr>
      <w:numPr>
        <w:numId w:val="3"/>
      </w:numPr>
    </w:pPr>
  </w:style>
  <w:style w:type="paragraph" w:customStyle="1" w:styleId="Default">
    <w:name w:val="Default"/>
    <w:rsid w:val="00335952"/>
    <w:pPr>
      <w:autoSpaceDE w:val="0"/>
      <w:autoSpaceDN w:val="0"/>
      <w:adjustRightInd w:val="0"/>
      <w:spacing w:after="0" w:line="240" w:lineRule="auto"/>
    </w:pPr>
    <w:rPr>
      <w:rFonts w:ascii="Arial" w:hAnsi="Arial" w:cs="Arial"/>
      <w:color w:val="000000"/>
      <w:kern w:val="0"/>
      <w:sz w:val="24"/>
      <w:szCs w:val="24"/>
    </w:rPr>
  </w:style>
  <w:style w:type="table" w:styleId="TableGrid">
    <w:name w:val="Table Grid"/>
    <w:basedOn w:val="TableNormal"/>
    <w:uiPriority w:val="39"/>
    <w:rsid w:val="0072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5240"/>
    <w:rPr>
      <w:color w:val="605E5C"/>
      <w:shd w:val="clear" w:color="auto" w:fill="E1DFDD"/>
    </w:rPr>
  </w:style>
  <w:style w:type="character" w:customStyle="1" w:styleId="ListParagraphChar">
    <w:name w:val="List Paragraph Char"/>
    <w:basedOn w:val="DefaultParagraphFont"/>
    <w:link w:val="ListParagraph"/>
    <w:uiPriority w:val="34"/>
    <w:rsid w:val="00087CCE"/>
  </w:style>
  <w:style w:type="paragraph" w:styleId="Header">
    <w:name w:val="header"/>
    <w:basedOn w:val="Normal"/>
    <w:link w:val="HeaderChar"/>
    <w:uiPriority w:val="99"/>
    <w:unhideWhenUsed/>
    <w:rsid w:val="00087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CCE"/>
  </w:style>
  <w:style w:type="paragraph" w:styleId="Footer">
    <w:name w:val="footer"/>
    <w:basedOn w:val="Normal"/>
    <w:link w:val="FooterChar"/>
    <w:uiPriority w:val="99"/>
    <w:unhideWhenUsed/>
    <w:rsid w:val="00087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CCE"/>
  </w:style>
  <w:style w:type="paragraph" w:styleId="CommentSubject">
    <w:name w:val="annotation subject"/>
    <w:basedOn w:val="CommentText"/>
    <w:next w:val="CommentText"/>
    <w:link w:val="CommentSubjectChar"/>
    <w:uiPriority w:val="99"/>
    <w:semiHidden/>
    <w:unhideWhenUsed/>
    <w:rsid w:val="00A401C3"/>
    <w:rPr>
      <w:b/>
      <w:bCs/>
    </w:rPr>
  </w:style>
  <w:style w:type="character" w:customStyle="1" w:styleId="CommentSubjectChar">
    <w:name w:val="Comment Subject Char"/>
    <w:basedOn w:val="CommentTextChar"/>
    <w:link w:val="CommentSubject"/>
    <w:uiPriority w:val="99"/>
    <w:semiHidden/>
    <w:rsid w:val="00A401C3"/>
    <w:rPr>
      <w:b/>
      <w:bCs/>
      <w:sz w:val="20"/>
      <w:szCs w:val="20"/>
    </w:rPr>
  </w:style>
  <w:style w:type="paragraph" w:styleId="Revision">
    <w:name w:val="Revision"/>
    <w:hidden/>
    <w:uiPriority w:val="99"/>
    <w:semiHidden/>
    <w:rsid w:val="004C579E"/>
    <w:pPr>
      <w:spacing w:after="0" w:line="240" w:lineRule="auto"/>
    </w:pPr>
  </w:style>
  <w:style w:type="paragraph" w:styleId="FootnoteText">
    <w:name w:val="footnote text"/>
    <w:basedOn w:val="Normal"/>
    <w:link w:val="FootnoteTextChar"/>
    <w:uiPriority w:val="99"/>
    <w:unhideWhenUsed/>
    <w:rsid w:val="00F94C49"/>
    <w:pPr>
      <w:spacing w:after="0" w:line="240" w:lineRule="auto"/>
    </w:pPr>
    <w:rPr>
      <w:sz w:val="20"/>
      <w:szCs w:val="20"/>
    </w:rPr>
  </w:style>
  <w:style w:type="character" w:customStyle="1" w:styleId="FootnoteTextChar">
    <w:name w:val="Footnote Text Char"/>
    <w:basedOn w:val="DefaultParagraphFont"/>
    <w:link w:val="FootnoteText"/>
    <w:uiPriority w:val="99"/>
    <w:rsid w:val="00F94C49"/>
    <w:rPr>
      <w:sz w:val="20"/>
      <w:szCs w:val="20"/>
    </w:rPr>
  </w:style>
  <w:style w:type="character" w:styleId="FootnoteReference">
    <w:name w:val="footnote reference"/>
    <w:basedOn w:val="DefaultParagraphFont"/>
    <w:uiPriority w:val="99"/>
    <w:semiHidden/>
    <w:unhideWhenUsed/>
    <w:rsid w:val="00F94C49"/>
    <w:rPr>
      <w:vertAlign w:val="superscript"/>
    </w:rPr>
  </w:style>
  <w:style w:type="paragraph" w:styleId="NoSpacing">
    <w:name w:val="No Spacing"/>
    <w:uiPriority w:val="1"/>
    <w:qFormat/>
    <w:rsid w:val="009B315E"/>
    <w:pPr>
      <w:spacing w:after="0" w:line="240" w:lineRule="auto"/>
    </w:pPr>
    <w:rPr>
      <w:sz w:val="24"/>
      <w:szCs w:val="24"/>
    </w:rPr>
  </w:style>
  <w:style w:type="character" w:styleId="FollowedHyperlink">
    <w:name w:val="FollowedHyperlink"/>
    <w:basedOn w:val="DefaultParagraphFont"/>
    <w:uiPriority w:val="99"/>
    <w:semiHidden/>
    <w:unhideWhenUsed/>
    <w:rsid w:val="00F413C0"/>
    <w:rPr>
      <w:color w:val="96607D" w:themeColor="followedHyperlink"/>
      <w:u w:val="single"/>
    </w:rPr>
  </w:style>
  <w:style w:type="character" w:styleId="Strong">
    <w:name w:val="Strong"/>
    <w:basedOn w:val="DefaultParagraphFont"/>
    <w:uiPriority w:val="22"/>
    <w:qFormat/>
    <w:rsid w:val="00F413C0"/>
    <w:rPr>
      <w:b/>
      <w:bCs/>
    </w:rPr>
  </w:style>
  <w:style w:type="paragraph" w:customStyle="1" w:styleId="pf0">
    <w:name w:val="pf0"/>
    <w:basedOn w:val="Normal"/>
    <w:rsid w:val="00F413C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EndnoteText">
    <w:name w:val="endnote text"/>
    <w:basedOn w:val="Normal"/>
    <w:link w:val="EndnoteTextChar"/>
    <w:uiPriority w:val="99"/>
    <w:semiHidden/>
    <w:unhideWhenUsed/>
    <w:rsid w:val="00F413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13C0"/>
    <w:rPr>
      <w:sz w:val="20"/>
      <w:szCs w:val="20"/>
    </w:rPr>
  </w:style>
  <w:style w:type="character" w:styleId="EndnoteReference">
    <w:name w:val="endnote reference"/>
    <w:basedOn w:val="DefaultParagraphFont"/>
    <w:uiPriority w:val="99"/>
    <w:semiHidden/>
    <w:unhideWhenUsed/>
    <w:rsid w:val="00F413C0"/>
    <w:rPr>
      <w:vertAlign w:val="superscript"/>
    </w:rPr>
  </w:style>
  <w:style w:type="character" w:customStyle="1" w:styleId="cf01">
    <w:name w:val="cf01"/>
    <w:basedOn w:val="DefaultParagraphFont"/>
    <w:rsid w:val="00F413C0"/>
    <w:rPr>
      <w:rFonts w:ascii="Segoe UI" w:hAnsi="Segoe UI" w:cs="Segoe UI" w:hint="default"/>
      <w:sz w:val="18"/>
      <w:szCs w:val="18"/>
    </w:rPr>
  </w:style>
  <w:style w:type="paragraph" w:styleId="TOCHeading">
    <w:name w:val="TOC Heading"/>
    <w:basedOn w:val="Heading1"/>
    <w:next w:val="Normal"/>
    <w:uiPriority w:val="39"/>
    <w:unhideWhenUsed/>
    <w:qFormat/>
    <w:rsid w:val="007A32B5"/>
    <w:pPr>
      <w:spacing w:before="240" w:after="0"/>
      <w:outlineLvl w:val="9"/>
    </w:pPr>
    <w:rPr>
      <w:rFonts w:ascii="Arial" w:hAnsi="Arial"/>
      <w:b/>
      <w:color w:val="auto"/>
      <w:kern w:val="0"/>
      <w:szCs w:val="32"/>
      <w:lang w:val="en-US"/>
      <w14:ligatures w14:val="none"/>
    </w:rPr>
  </w:style>
  <w:style w:type="paragraph" w:styleId="TOC1">
    <w:name w:val="toc 1"/>
    <w:basedOn w:val="Normal"/>
    <w:next w:val="Normal"/>
    <w:autoRedefine/>
    <w:uiPriority w:val="39"/>
    <w:unhideWhenUsed/>
    <w:rsid w:val="007A32B5"/>
    <w:pPr>
      <w:spacing w:before="160" w:after="100" w:line="240" w:lineRule="auto"/>
    </w:pPr>
    <w:rPr>
      <w:rFonts w:ascii="Arial" w:eastAsiaTheme="minorEastAsia" w:hAnsi="Arial"/>
      <w:kern w:val="0"/>
      <w:sz w:val="24"/>
      <w:lang w:val="en-US"/>
      <w14:ligatures w14:val="none"/>
    </w:rPr>
  </w:style>
  <w:style w:type="paragraph" w:styleId="TOC2">
    <w:name w:val="toc 2"/>
    <w:basedOn w:val="Normal"/>
    <w:next w:val="Normal"/>
    <w:autoRedefine/>
    <w:uiPriority w:val="39"/>
    <w:unhideWhenUsed/>
    <w:rsid w:val="007A32B5"/>
    <w:pPr>
      <w:spacing w:before="160" w:after="100" w:line="240" w:lineRule="auto"/>
      <w:ind w:left="240"/>
    </w:pPr>
    <w:rPr>
      <w:rFonts w:ascii="Arial" w:eastAsiaTheme="minorEastAsia" w:hAnsi="Arial"/>
      <w:kern w:val="0"/>
      <w:sz w:val="24"/>
      <w:lang w:val="en-US"/>
      <w14:ligatures w14:val="none"/>
    </w:rPr>
  </w:style>
  <w:style w:type="paragraph" w:styleId="TOC3">
    <w:name w:val="toc 3"/>
    <w:basedOn w:val="Normal"/>
    <w:next w:val="Normal"/>
    <w:autoRedefine/>
    <w:uiPriority w:val="39"/>
    <w:unhideWhenUsed/>
    <w:rsid w:val="007A32B5"/>
    <w:pPr>
      <w:spacing w:before="160" w:after="100" w:line="240" w:lineRule="auto"/>
      <w:ind w:left="480"/>
    </w:pPr>
    <w:rPr>
      <w:rFonts w:ascii="Arial" w:eastAsiaTheme="minorEastAsia" w:hAnsi="Arial"/>
      <w:kern w:val="0"/>
      <w:sz w:val="24"/>
      <w:lang w:val="en-US"/>
      <w14:ligatures w14:val="none"/>
    </w:rPr>
  </w:style>
  <w:style w:type="paragraph" w:styleId="z-TopofForm">
    <w:name w:val="HTML Top of Form"/>
    <w:basedOn w:val="Normal"/>
    <w:next w:val="Normal"/>
    <w:link w:val="z-TopofFormChar"/>
    <w:hidden/>
    <w:uiPriority w:val="99"/>
    <w:unhideWhenUsed/>
    <w:rsid w:val="001E5E90"/>
    <w:pPr>
      <w:pBdr>
        <w:bottom w:val="single" w:sz="6" w:space="1" w:color="auto"/>
      </w:pBdr>
      <w:spacing w:after="0" w:line="240" w:lineRule="auto"/>
      <w:jc w:val="center"/>
    </w:pPr>
    <w:rPr>
      <w:rFonts w:ascii="Arial" w:eastAsia="Times New Roman" w:hAnsi="Arial" w:cs="Arial"/>
      <w:vanish/>
      <w:kern w:val="0"/>
      <w:sz w:val="16"/>
      <w:szCs w:val="16"/>
      <w:lang w:eastAsia="en-GB"/>
    </w:rPr>
  </w:style>
  <w:style w:type="character" w:customStyle="1" w:styleId="z-TopofFormChar">
    <w:name w:val="z-Top of Form Char"/>
    <w:basedOn w:val="DefaultParagraphFont"/>
    <w:link w:val="z-TopofForm"/>
    <w:uiPriority w:val="99"/>
    <w:rsid w:val="001E5E90"/>
    <w:rPr>
      <w:rFonts w:ascii="Arial" w:eastAsia="Times New Roman" w:hAnsi="Arial" w:cs="Arial"/>
      <w:vanish/>
      <w:kern w:val="0"/>
      <w:sz w:val="16"/>
      <w:szCs w:val="16"/>
      <w:lang w:eastAsia="en-GB"/>
    </w:rPr>
  </w:style>
  <w:style w:type="paragraph" w:styleId="z-BottomofForm">
    <w:name w:val="HTML Bottom of Form"/>
    <w:basedOn w:val="Normal"/>
    <w:next w:val="Normal"/>
    <w:link w:val="z-BottomofFormChar"/>
    <w:hidden/>
    <w:uiPriority w:val="99"/>
    <w:semiHidden/>
    <w:unhideWhenUsed/>
    <w:rsid w:val="001E5E90"/>
    <w:pPr>
      <w:pBdr>
        <w:top w:val="single" w:sz="6" w:space="1" w:color="auto"/>
      </w:pBdr>
      <w:spacing w:after="0" w:line="240" w:lineRule="auto"/>
      <w:jc w:val="center"/>
    </w:pPr>
    <w:rPr>
      <w:rFonts w:ascii="Arial" w:eastAsia="Times New Roman" w:hAnsi="Arial" w:cs="Arial"/>
      <w:vanish/>
      <w:kern w:val="0"/>
      <w:sz w:val="16"/>
      <w:szCs w:val="16"/>
      <w:lang w:eastAsia="en-GB"/>
    </w:rPr>
  </w:style>
  <w:style w:type="character" w:customStyle="1" w:styleId="z-BottomofFormChar">
    <w:name w:val="z-Bottom of Form Char"/>
    <w:basedOn w:val="DefaultParagraphFont"/>
    <w:link w:val="z-BottomofForm"/>
    <w:uiPriority w:val="99"/>
    <w:semiHidden/>
    <w:rsid w:val="001E5E90"/>
    <w:rPr>
      <w:rFonts w:ascii="Arial" w:eastAsia="Times New Roman" w:hAnsi="Arial" w:cs="Arial"/>
      <w:vanish/>
      <w:kern w:val="0"/>
      <w:sz w:val="16"/>
      <w:szCs w:val="16"/>
      <w:lang w:eastAsia="en-GB"/>
    </w:rPr>
  </w:style>
  <w:style w:type="character" w:styleId="Mention">
    <w:name w:val="Mention"/>
    <w:basedOn w:val="DefaultParagraphFont"/>
    <w:uiPriority w:val="99"/>
    <w:unhideWhenUsed/>
    <w:rsid w:val="006D3A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3759">
      <w:bodyDiv w:val="1"/>
      <w:marLeft w:val="0"/>
      <w:marRight w:val="0"/>
      <w:marTop w:val="0"/>
      <w:marBottom w:val="0"/>
      <w:divBdr>
        <w:top w:val="none" w:sz="0" w:space="0" w:color="auto"/>
        <w:left w:val="none" w:sz="0" w:space="0" w:color="auto"/>
        <w:bottom w:val="none" w:sz="0" w:space="0" w:color="auto"/>
        <w:right w:val="none" w:sz="0" w:space="0" w:color="auto"/>
      </w:divBdr>
    </w:div>
    <w:div w:id="26569194">
      <w:bodyDiv w:val="1"/>
      <w:marLeft w:val="0"/>
      <w:marRight w:val="0"/>
      <w:marTop w:val="0"/>
      <w:marBottom w:val="0"/>
      <w:divBdr>
        <w:top w:val="none" w:sz="0" w:space="0" w:color="auto"/>
        <w:left w:val="none" w:sz="0" w:space="0" w:color="auto"/>
        <w:bottom w:val="none" w:sz="0" w:space="0" w:color="auto"/>
        <w:right w:val="none" w:sz="0" w:space="0" w:color="auto"/>
      </w:divBdr>
    </w:div>
    <w:div w:id="27531365">
      <w:bodyDiv w:val="1"/>
      <w:marLeft w:val="0"/>
      <w:marRight w:val="0"/>
      <w:marTop w:val="0"/>
      <w:marBottom w:val="0"/>
      <w:divBdr>
        <w:top w:val="none" w:sz="0" w:space="0" w:color="auto"/>
        <w:left w:val="none" w:sz="0" w:space="0" w:color="auto"/>
        <w:bottom w:val="none" w:sz="0" w:space="0" w:color="auto"/>
        <w:right w:val="none" w:sz="0" w:space="0" w:color="auto"/>
      </w:divBdr>
    </w:div>
    <w:div w:id="29691411">
      <w:bodyDiv w:val="1"/>
      <w:marLeft w:val="0"/>
      <w:marRight w:val="0"/>
      <w:marTop w:val="0"/>
      <w:marBottom w:val="0"/>
      <w:divBdr>
        <w:top w:val="none" w:sz="0" w:space="0" w:color="auto"/>
        <w:left w:val="none" w:sz="0" w:space="0" w:color="auto"/>
        <w:bottom w:val="none" w:sz="0" w:space="0" w:color="auto"/>
        <w:right w:val="none" w:sz="0" w:space="0" w:color="auto"/>
      </w:divBdr>
    </w:div>
    <w:div w:id="33502784">
      <w:bodyDiv w:val="1"/>
      <w:marLeft w:val="0"/>
      <w:marRight w:val="0"/>
      <w:marTop w:val="0"/>
      <w:marBottom w:val="0"/>
      <w:divBdr>
        <w:top w:val="none" w:sz="0" w:space="0" w:color="auto"/>
        <w:left w:val="none" w:sz="0" w:space="0" w:color="auto"/>
        <w:bottom w:val="none" w:sz="0" w:space="0" w:color="auto"/>
        <w:right w:val="none" w:sz="0" w:space="0" w:color="auto"/>
      </w:divBdr>
    </w:div>
    <w:div w:id="38825919">
      <w:bodyDiv w:val="1"/>
      <w:marLeft w:val="0"/>
      <w:marRight w:val="0"/>
      <w:marTop w:val="0"/>
      <w:marBottom w:val="0"/>
      <w:divBdr>
        <w:top w:val="none" w:sz="0" w:space="0" w:color="auto"/>
        <w:left w:val="none" w:sz="0" w:space="0" w:color="auto"/>
        <w:bottom w:val="none" w:sz="0" w:space="0" w:color="auto"/>
        <w:right w:val="none" w:sz="0" w:space="0" w:color="auto"/>
      </w:divBdr>
    </w:div>
    <w:div w:id="64570208">
      <w:bodyDiv w:val="1"/>
      <w:marLeft w:val="0"/>
      <w:marRight w:val="0"/>
      <w:marTop w:val="0"/>
      <w:marBottom w:val="0"/>
      <w:divBdr>
        <w:top w:val="none" w:sz="0" w:space="0" w:color="auto"/>
        <w:left w:val="none" w:sz="0" w:space="0" w:color="auto"/>
        <w:bottom w:val="none" w:sz="0" w:space="0" w:color="auto"/>
        <w:right w:val="none" w:sz="0" w:space="0" w:color="auto"/>
      </w:divBdr>
    </w:div>
    <w:div w:id="66075077">
      <w:bodyDiv w:val="1"/>
      <w:marLeft w:val="0"/>
      <w:marRight w:val="0"/>
      <w:marTop w:val="0"/>
      <w:marBottom w:val="0"/>
      <w:divBdr>
        <w:top w:val="none" w:sz="0" w:space="0" w:color="auto"/>
        <w:left w:val="none" w:sz="0" w:space="0" w:color="auto"/>
        <w:bottom w:val="none" w:sz="0" w:space="0" w:color="auto"/>
        <w:right w:val="none" w:sz="0" w:space="0" w:color="auto"/>
      </w:divBdr>
    </w:div>
    <w:div w:id="68188997">
      <w:bodyDiv w:val="1"/>
      <w:marLeft w:val="0"/>
      <w:marRight w:val="0"/>
      <w:marTop w:val="0"/>
      <w:marBottom w:val="0"/>
      <w:divBdr>
        <w:top w:val="none" w:sz="0" w:space="0" w:color="auto"/>
        <w:left w:val="none" w:sz="0" w:space="0" w:color="auto"/>
        <w:bottom w:val="none" w:sz="0" w:space="0" w:color="auto"/>
        <w:right w:val="none" w:sz="0" w:space="0" w:color="auto"/>
      </w:divBdr>
    </w:div>
    <w:div w:id="70276740">
      <w:bodyDiv w:val="1"/>
      <w:marLeft w:val="0"/>
      <w:marRight w:val="0"/>
      <w:marTop w:val="0"/>
      <w:marBottom w:val="0"/>
      <w:divBdr>
        <w:top w:val="none" w:sz="0" w:space="0" w:color="auto"/>
        <w:left w:val="none" w:sz="0" w:space="0" w:color="auto"/>
        <w:bottom w:val="none" w:sz="0" w:space="0" w:color="auto"/>
        <w:right w:val="none" w:sz="0" w:space="0" w:color="auto"/>
      </w:divBdr>
    </w:div>
    <w:div w:id="72171529">
      <w:bodyDiv w:val="1"/>
      <w:marLeft w:val="0"/>
      <w:marRight w:val="0"/>
      <w:marTop w:val="0"/>
      <w:marBottom w:val="0"/>
      <w:divBdr>
        <w:top w:val="none" w:sz="0" w:space="0" w:color="auto"/>
        <w:left w:val="none" w:sz="0" w:space="0" w:color="auto"/>
        <w:bottom w:val="none" w:sz="0" w:space="0" w:color="auto"/>
        <w:right w:val="none" w:sz="0" w:space="0" w:color="auto"/>
      </w:divBdr>
    </w:div>
    <w:div w:id="79641644">
      <w:bodyDiv w:val="1"/>
      <w:marLeft w:val="0"/>
      <w:marRight w:val="0"/>
      <w:marTop w:val="0"/>
      <w:marBottom w:val="0"/>
      <w:divBdr>
        <w:top w:val="none" w:sz="0" w:space="0" w:color="auto"/>
        <w:left w:val="none" w:sz="0" w:space="0" w:color="auto"/>
        <w:bottom w:val="none" w:sz="0" w:space="0" w:color="auto"/>
        <w:right w:val="none" w:sz="0" w:space="0" w:color="auto"/>
      </w:divBdr>
    </w:div>
    <w:div w:id="83500311">
      <w:bodyDiv w:val="1"/>
      <w:marLeft w:val="0"/>
      <w:marRight w:val="0"/>
      <w:marTop w:val="0"/>
      <w:marBottom w:val="0"/>
      <w:divBdr>
        <w:top w:val="none" w:sz="0" w:space="0" w:color="auto"/>
        <w:left w:val="none" w:sz="0" w:space="0" w:color="auto"/>
        <w:bottom w:val="none" w:sz="0" w:space="0" w:color="auto"/>
        <w:right w:val="none" w:sz="0" w:space="0" w:color="auto"/>
      </w:divBdr>
    </w:div>
    <w:div w:id="103041674">
      <w:bodyDiv w:val="1"/>
      <w:marLeft w:val="0"/>
      <w:marRight w:val="0"/>
      <w:marTop w:val="0"/>
      <w:marBottom w:val="0"/>
      <w:divBdr>
        <w:top w:val="none" w:sz="0" w:space="0" w:color="auto"/>
        <w:left w:val="none" w:sz="0" w:space="0" w:color="auto"/>
        <w:bottom w:val="none" w:sz="0" w:space="0" w:color="auto"/>
        <w:right w:val="none" w:sz="0" w:space="0" w:color="auto"/>
      </w:divBdr>
    </w:div>
    <w:div w:id="104930125">
      <w:bodyDiv w:val="1"/>
      <w:marLeft w:val="0"/>
      <w:marRight w:val="0"/>
      <w:marTop w:val="0"/>
      <w:marBottom w:val="0"/>
      <w:divBdr>
        <w:top w:val="none" w:sz="0" w:space="0" w:color="auto"/>
        <w:left w:val="none" w:sz="0" w:space="0" w:color="auto"/>
        <w:bottom w:val="none" w:sz="0" w:space="0" w:color="auto"/>
        <w:right w:val="none" w:sz="0" w:space="0" w:color="auto"/>
      </w:divBdr>
    </w:div>
    <w:div w:id="114640164">
      <w:bodyDiv w:val="1"/>
      <w:marLeft w:val="0"/>
      <w:marRight w:val="0"/>
      <w:marTop w:val="0"/>
      <w:marBottom w:val="0"/>
      <w:divBdr>
        <w:top w:val="none" w:sz="0" w:space="0" w:color="auto"/>
        <w:left w:val="none" w:sz="0" w:space="0" w:color="auto"/>
        <w:bottom w:val="none" w:sz="0" w:space="0" w:color="auto"/>
        <w:right w:val="none" w:sz="0" w:space="0" w:color="auto"/>
      </w:divBdr>
    </w:div>
    <w:div w:id="117921510">
      <w:bodyDiv w:val="1"/>
      <w:marLeft w:val="0"/>
      <w:marRight w:val="0"/>
      <w:marTop w:val="0"/>
      <w:marBottom w:val="0"/>
      <w:divBdr>
        <w:top w:val="none" w:sz="0" w:space="0" w:color="auto"/>
        <w:left w:val="none" w:sz="0" w:space="0" w:color="auto"/>
        <w:bottom w:val="none" w:sz="0" w:space="0" w:color="auto"/>
        <w:right w:val="none" w:sz="0" w:space="0" w:color="auto"/>
      </w:divBdr>
    </w:div>
    <w:div w:id="118766695">
      <w:bodyDiv w:val="1"/>
      <w:marLeft w:val="0"/>
      <w:marRight w:val="0"/>
      <w:marTop w:val="0"/>
      <w:marBottom w:val="0"/>
      <w:divBdr>
        <w:top w:val="none" w:sz="0" w:space="0" w:color="auto"/>
        <w:left w:val="none" w:sz="0" w:space="0" w:color="auto"/>
        <w:bottom w:val="none" w:sz="0" w:space="0" w:color="auto"/>
        <w:right w:val="none" w:sz="0" w:space="0" w:color="auto"/>
      </w:divBdr>
    </w:div>
    <w:div w:id="128593337">
      <w:bodyDiv w:val="1"/>
      <w:marLeft w:val="0"/>
      <w:marRight w:val="0"/>
      <w:marTop w:val="0"/>
      <w:marBottom w:val="0"/>
      <w:divBdr>
        <w:top w:val="none" w:sz="0" w:space="0" w:color="auto"/>
        <w:left w:val="none" w:sz="0" w:space="0" w:color="auto"/>
        <w:bottom w:val="none" w:sz="0" w:space="0" w:color="auto"/>
        <w:right w:val="none" w:sz="0" w:space="0" w:color="auto"/>
      </w:divBdr>
    </w:div>
    <w:div w:id="132065856">
      <w:bodyDiv w:val="1"/>
      <w:marLeft w:val="0"/>
      <w:marRight w:val="0"/>
      <w:marTop w:val="0"/>
      <w:marBottom w:val="0"/>
      <w:divBdr>
        <w:top w:val="none" w:sz="0" w:space="0" w:color="auto"/>
        <w:left w:val="none" w:sz="0" w:space="0" w:color="auto"/>
        <w:bottom w:val="none" w:sz="0" w:space="0" w:color="auto"/>
        <w:right w:val="none" w:sz="0" w:space="0" w:color="auto"/>
      </w:divBdr>
    </w:div>
    <w:div w:id="140851353">
      <w:bodyDiv w:val="1"/>
      <w:marLeft w:val="0"/>
      <w:marRight w:val="0"/>
      <w:marTop w:val="0"/>
      <w:marBottom w:val="0"/>
      <w:divBdr>
        <w:top w:val="none" w:sz="0" w:space="0" w:color="auto"/>
        <w:left w:val="none" w:sz="0" w:space="0" w:color="auto"/>
        <w:bottom w:val="none" w:sz="0" w:space="0" w:color="auto"/>
        <w:right w:val="none" w:sz="0" w:space="0" w:color="auto"/>
      </w:divBdr>
    </w:div>
    <w:div w:id="161698157">
      <w:bodyDiv w:val="1"/>
      <w:marLeft w:val="0"/>
      <w:marRight w:val="0"/>
      <w:marTop w:val="0"/>
      <w:marBottom w:val="0"/>
      <w:divBdr>
        <w:top w:val="none" w:sz="0" w:space="0" w:color="auto"/>
        <w:left w:val="none" w:sz="0" w:space="0" w:color="auto"/>
        <w:bottom w:val="none" w:sz="0" w:space="0" w:color="auto"/>
        <w:right w:val="none" w:sz="0" w:space="0" w:color="auto"/>
      </w:divBdr>
    </w:div>
    <w:div w:id="173227107">
      <w:bodyDiv w:val="1"/>
      <w:marLeft w:val="0"/>
      <w:marRight w:val="0"/>
      <w:marTop w:val="0"/>
      <w:marBottom w:val="0"/>
      <w:divBdr>
        <w:top w:val="none" w:sz="0" w:space="0" w:color="auto"/>
        <w:left w:val="none" w:sz="0" w:space="0" w:color="auto"/>
        <w:bottom w:val="none" w:sz="0" w:space="0" w:color="auto"/>
        <w:right w:val="none" w:sz="0" w:space="0" w:color="auto"/>
      </w:divBdr>
      <w:divsChild>
        <w:div w:id="313144124">
          <w:marLeft w:val="0"/>
          <w:marRight w:val="0"/>
          <w:marTop w:val="0"/>
          <w:marBottom w:val="0"/>
          <w:divBdr>
            <w:top w:val="none" w:sz="0" w:space="0" w:color="auto"/>
            <w:left w:val="none" w:sz="0" w:space="0" w:color="auto"/>
            <w:bottom w:val="none" w:sz="0" w:space="0" w:color="auto"/>
            <w:right w:val="none" w:sz="0" w:space="0" w:color="auto"/>
          </w:divBdr>
        </w:div>
        <w:div w:id="556623771">
          <w:marLeft w:val="0"/>
          <w:marRight w:val="0"/>
          <w:marTop w:val="0"/>
          <w:marBottom w:val="0"/>
          <w:divBdr>
            <w:top w:val="none" w:sz="0" w:space="0" w:color="auto"/>
            <w:left w:val="none" w:sz="0" w:space="0" w:color="auto"/>
            <w:bottom w:val="none" w:sz="0" w:space="0" w:color="auto"/>
            <w:right w:val="none" w:sz="0" w:space="0" w:color="auto"/>
          </w:divBdr>
        </w:div>
        <w:div w:id="1240825652">
          <w:marLeft w:val="0"/>
          <w:marRight w:val="0"/>
          <w:marTop w:val="0"/>
          <w:marBottom w:val="0"/>
          <w:divBdr>
            <w:top w:val="none" w:sz="0" w:space="0" w:color="auto"/>
            <w:left w:val="none" w:sz="0" w:space="0" w:color="auto"/>
            <w:bottom w:val="none" w:sz="0" w:space="0" w:color="auto"/>
            <w:right w:val="none" w:sz="0" w:space="0" w:color="auto"/>
          </w:divBdr>
        </w:div>
      </w:divsChild>
    </w:div>
    <w:div w:id="177811954">
      <w:bodyDiv w:val="1"/>
      <w:marLeft w:val="0"/>
      <w:marRight w:val="0"/>
      <w:marTop w:val="0"/>
      <w:marBottom w:val="0"/>
      <w:divBdr>
        <w:top w:val="none" w:sz="0" w:space="0" w:color="auto"/>
        <w:left w:val="none" w:sz="0" w:space="0" w:color="auto"/>
        <w:bottom w:val="none" w:sz="0" w:space="0" w:color="auto"/>
        <w:right w:val="none" w:sz="0" w:space="0" w:color="auto"/>
      </w:divBdr>
    </w:div>
    <w:div w:id="180289936">
      <w:bodyDiv w:val="1"/>
      <w:marLeft w:val="0"/>
      <w:marRight w:val="0"/>
      <w:marTop w:val="0"/>
      <w:marBottom w:val="0"/>
      <w:divBdr>
        <w:top w:val="none" w:sz="0" w:space="0" w:color="auto"/>
        <w:left w:val="none" w:sz="0" w:space="0" w:color="auto"/>
        <w:bottom w:val="none" w:sz="0" w:space="0" w:color="auto"/>
        <w:right w:val="none" w:sz="0" w:space="0" w:color="auto"/>
      </w:divBdr>
    </w:div>
    <w:div w:id="192116646">
      <w:bodyDiv w:val="1"/>
      <w:marLeft w:val="0"/>
      <w:marRight w:val="0"/>
      <w:marTop w:val="0"/>
      <w:marBottom w:val="0"/>
      <w:divBdr>
        <w:top w:val="none" w:sz="0" w:space="0" w:color="auto"/>
        <w:left w:val="none" w:sz="0" w:space="0" w:color="auto"/>
        <w:bottom w:val="none" w:sz="0" w:space="0" w:color="auto"/>
        <w:right w:val="none" w:sz="0" w:space="0" w:color="auto"/>
      </w:divBdr>
    </w:div>
    <w:div w:id="198397575">
      <w:bodyDiv w:val="1"/>
      <w:marLeft w:val="0"/>
      <w:marRight w:val="0"/>
      <w:marTop w:val="0"/>
      <w:marBottom w:val="0"/>
      <w:divBdr>
        <w:top w:val="none" w:sz="0" w:space="0" w:color="auto"/>
        <w:left w:val="none" w:sz="0" w:space="0" w:color="auto"/>
        <w:bottom w:val="none" w:sz="0" w:space="0" w:color="auto"/>
        <w:right w:val="none" w:sz="0" w:space="0" w:color="auto"/>
      </w:divBdr>
    </w:div>
    <w:div w:id="204214960">
      <w:bodyDiv w:val="1"/>
      <w:marLeft w:val="0"/>
      <w:marRight w:val="0"/>
      <w:marTop w:val="0"/>
      <w:marBottom w:val="0"/>
      <w:divBdr>
        <w:top w:val="none" w:sz="0" w:space="0" w:color="auto"/>
        <w:left w:val="none" w:sz="0" w:space="0" w:color="auto"/>
        <w:bottom w:val="none" w:sz="0" w:space="0" w:color="auto"/>
        <w:right w:val="none" w:sz="0" w:space="0" w:color="auto"/>
      </w:divBdr>
    </w:div>
    <w:div w:id="206844500">
      <w:bodyDiv w:val="1"/>
      <w:marLeft w:val="0"/>
      <w:marRight w:val="0"/>
      <w:marTop w:val="0"/>
      <w:marBottom w:val="0"/>
      <w:divBdr>
        <w:top w:val="none" w:sz="0" w:space="0" w:color="auto"/>
        <w:left w:val="none" w:sz="0" w:space="0" w:color="auto"/>
        <w:bottom w:val="none" w:sz="0" w:space="0" w:color="auto"/>
        <w:right w:val="none" w:sz="0" w:space="0" w:color="auto"/>
      </w:divBdr>
    </w:div>
    <w:div w:id="216556351">
      <w:bodyDiv w:val="1"/>
      <w:marLeft w:val="0"/>
      <w:marRight w:val="0"/>
      <w:marTop w:val="0"/>
      <w:marBottom w:val="0"/>
      <w:divBdr>
        <w:top w:val="none" w:sz="0" w:space="0" w:color="auto"/>
        <w:left w:val="none" w:sz="0" w:space="0" w:color="auto"/>
        <w:bottom w:val="none" w:sz="0" w:space="0" w:color="auto"/>
        <w:right w:val="none" w:sz="0" w:space="0" w:color="auto"/>
      </w:divBdr>
    </w:div>
    <w:div w:id="222108659">
      <w:bodyDiv w:val="1"/>
      <w:marLeft w:val="0"/>
      <w:marRight w:val="0"/>
      <w:marTop w:val="0"/>
      <w:marBottom w:val="0"/>
      <w:divBdr>
        <w:top w:val="none" w:sz="0" w:space="0" w:color="auto"/>
        <w:left w:val="none" w:sz="0" w:space="0" w:color="auto"/>
        <w:bottom w:val="none" w:sz="0" w:space="0" w:color="auto"/>
        <w:right w:val="none" w:sz="0" w:space="0" w:color="auto"/>
      </w:divBdr>
    </w:div>
    <w:div w:id="230434111">
      <w:bodyDiv w:val="1"/>
      <w:marLeft w:val="0"/>
      <w:marRight w:val="0"/>
      <w:marTop w:val="0"/>
      <w:marBottom w:val="0"/>
      <w:divBdr>
        <w:top w:val="none" w:sz="0" w:space="0" w:color="auto"/>
        <w:left w:val="none" w:sz="0" w:space="0" w:color="auto"/>
        <w:bottom w:val="none" w:sz="0" w:space="0" w:color="auto"/>
        <w:right w:val="none" w:sz="0" w:space="0" w:color="auto"/>
      </w:divBdr>
    </w:div>
    <w:div w:id="235017364">
      <w:bodyDiv w:val="1"/>
      <w:marLeft w:val="0"/>
      <w:marRight w:val="0"/>
      <w:marTop w:val="0"/>
      <w:marBottom w:val="0"/>
      <w:divBdr>
        <w:top w:val="none" w:sz="0" w:space="0" w:color="auto"/>
        <w:left w:val="none" w:sz="0" w:space="0" w:color="auto"/>
        <w:bottom w:val="none" w:sz="0" w:space="0" w:color="auto"/>
        <w:right w:val="none" w:sz="0" w:space="0" w:color="auto"/>
      </w:divBdr>
    </w:div>
    <w:div w:id="246815805">
      <w:bodyDiv w:val="1"/>
      <w:marLeft w:val="0"/>
      <w:marRight w:val="0"/>
      <w:marTop w:val="0"/>
      <w:marBottom w:val="0"/>
      <w:divBdr>
        <w:top w:val="none" w:sz="0" w:space="0" w:color="auto"/>
        <w:left w:val="none" w:sz="0" w:space="0" w:color="auto"/>
        <w:bottom w:val="none" w:sz="0" w:space="0" w:color="auto"/>
        <w:right w:val="none" w:sz="0" w:space="0" w:color="auto"/>
      </w:divBdr>
    </w:div>
    <w:div w:id="246967401">
      <w:bodyDiv w:val="1"/>
      <w:marLeft w:val="0"/>
      <w:marRight w:val="0"/>
      <w:marTop w:val="0"/>
      <w:marBottom w:val="0"/>
      <w:divBdr>
        <w:top w:val="none" w:sz="0" w:space="0" w:color="auto"/>
        <w:left w:val="none" w:sz="0" w:space="0" w:color="auto"/>
        <w:bottom w:val="none" w:sz="0" w:space="0" w:color="auto"/>
        <w:right w:val="none" w:sz="0" w:space="0" w:color="auto"/>
      </w:divBdr>
    </w:div>
    <w:div w:id="249580525">
      <w:bodyDiv w:val="1"/>
      <w:marLeft w:val="0"/>
      <w:marRight w:val="0"/>
      <w:marTop w:val="0"/>
      <w:marBottom w:val="0"/>
      <w:divBdr>
        <w:top w:val="none" w:sz="0" w:space="0" w:color="auto"/>
        <w:left w:val="none" w:sz="0" w:space="0" w:color="auto"/>
        <w:bottom w:val="none" w:sz="0" w:space="0" w:color="auto"/>
        <w:right w:val="none" w:sz="0" w:space="0" w:color="auto"/>
      </w:divBdr>
    </w:div>
    <w:div w:id="254752355">
      <w:bodyDiv w:val="1"/>
      <w:marLeft w:val="0"/>
      <w:marRight w:val="0"/>
      <w:marTop w:val="0"/>
      <w:marBottom w:val="0"/>
      <w:divBdr>
        <w:top w:val="none" w:sz="0" w:space="0" w:color="auto"/>
        <w:left w:val="none" w:sz="0" w:space="0" w:color="auto"/>
        <w:bottom w:val="none" w:sz="0" w:space="0" w:color="auto"/>
        <w:right w:val="none" w:sz="0" w:space="0" w:color="auto"/>
      </w:divBdr>
    </w:div>
    <w:div w:id="265045360">
      <w:bodyDiv w:val="1"/>
      <w:marLeft w:val="0"/>
      <w:marRight w:val="0"/>
      <w:marTop w:val="0"/>
      <w:marBottom w:val="0"/>
      <w:divBdr>
        <w:top w:val="none" w:sz="0" w:space="0" w:color="auto"/>
        <w:left w:val="none" w:sz="0" w:space="0" w:color="auto"/>
        <w:bottom w:val="none" w:sz="0" w:space="0" w:color="auto"/>
        <w:right w:val="none" w:sz="0" w:space="0" w:color="auto"/>
      </w:divBdr>
    </w:div>
    <w:div w:id="265692321">
      <w:bodyDiv w:val="1"/>
      <w:marLeft w:val="0"/>
      <w:marRight w:val="0"/>
      <w:marTop w:val="0"/>
      <w:marBottom w:val="0"/>
      <w:divBdr>
        <w:top w:val="none" w:sz="0" w:space="0" w:color="auto"/>
        <w:left w:val="none" w:sz="0" w:space="0" w:color="auto"/>
        <w:bottom w:val="none" w:sz="0" w:space="0" w:color="auto"/>
        <w:right w:val="none" w:sz="0" w:space="0" w:color="auto"/>
      </w:divBdr>
    </w:div>
    <w:div w:id="270674414">
      <w:bodyDiv w:val="1"/>
      <w:marLeft w:val="0"/>
      <w:marRight w:val="0"/>
      <w:marTop w:val="0"/>
      <w:marBottom w:val="0"/>
      <w:divBdr>
        <w:top w:val="none" w:sz="0" w:space="0" w:color="auto"/>
        <w:left w:val="none" w:sz="0" w:space="0" w:color="auto"/>
        <w:bottom w:val="none" w:sz="0" w:space="0" w:color="auto"/>
        <w:right w:val="none" w:sz="0" w:space="0" w:color="auto"/>
      </w:divBdr>
    </w:div>
    <w:div w:id="279993496">
      <w:bodyDiv w:val="1"/>
      <w:marLeft w:val="0"/>
      <w:marRight w:val="0"/>
      <w:marTop w:val="0"/>
      <w:marBottom w:val="0"/>
      <w:divBdr>
        <w:top w:val="none" w:sz="0" w:space="0" w:color="auto"/>
        <w:left w:val="none" w:sz="0" w:space="0" w:color="auto"/>
        <w:bottom w:val="none" w:sz="0" w:space="0" w:color="auto"/>
        <w:right w:val="none" w:sz="0" w:space="0" w:color="auto"/>
      </w:divBdr>
    </w:div>
    <w:div w:id="284654628">
      <w:bodyDiv w:val="1"/>
      <w:marLeft w:val="0"/>
      <w:marRight w:val="0"/>
      <w:marTop w:val="0"/>
      <w:marBottom w:val="0"/>
      <w:divBdr>
        <w:top w:val="none" w:sz="0" w:space="0" w:color="auto"/>
        <w:left w:val="none" w:sz="0" w:space="0" w:color="auto"/>
        <w:bottom w:val="none" w:sz="0" w:space="0" w:color="auto"/>
        <w:right w:val="none" w:sz="0" w:space="0" w:color="auto"/>
      </w:divBdr>
      <w:divsChild>
        <w:div w:id="294720293">
          <w:marLeft w:val="0"/>
          <w:marRight w:val="0"/>
          <w:marTop w:val="0"/>
          <w:marBottom w:val="0"/>
          <w:divBdr>
            <w:top w:val="none" w:sz="0" w:space="0" w:color="auto"/>
            <w:left w:val="none" w:sz="0" w:space="0" w:color="auto"/>
            <w:bottom w:val="none" w:sz="0" w:space="0" w:color="auto"/>
            <w:right w:val="none" w:sz="0" w:space="0" w:color="auto"/>
          </w:divBdr>
        </w:div>
        <w:div w:id="617025260">
          <w:marLeft w:val="0"/>
          <w:marRight w:val="0"/>
          <w:marTop w:val="0"/>
          <w:marBottom w:val="0"/>
          <w:divBdr>
            <w:top w:val="none" w:sz="0" w:space="0" w:color="auto"/>
            <w:left w:val="none" w:sz="0" w:space="0" w:color="auto"/>
            <w:bottom w:val="none" w:sz="0" w:space="0" w:color="auto"/>
            <w:right w:val="none" w:sz="0" w:space="0" w:color="auto"/>
          </w:divBdr>
        </w:div>
      </w:divsChild>
    </w:div>
    <w:div w:id="286741132">
      <w:bodyDiv w:val="1"/>
      <w:marLeft w:val="0"/>
      <w:marRight w:val="0"/>
      <w:marTop w:val="0"/>
      <w:marBottom w:val="0"/>
      <w:divBdr>
        <w:top w:val="none" w:sz="0" w:space="0" w:color="auto"/>
        <w:left w:val="none" w:sz="0" w:space="0" w:color="auto"/>
        <w:bottom w:val="none" w:sz="0" w:space="0" w:color="auto"/>
        <w:right w:val="none" w:sz="0" w:space="0" w:color="auto"/>
      </w:divBdr>
    </w:div>
    <w:div w:id="293482525">
      <w:bodyDiv w:val="1"/>
      <w:marLeft w:val="0"/>
      <w:marRight w:val="0"/>
      <w:marTop w:val="0"/>
      <w:marBottom w:val="0"/>
      <w:divBdr>
        <w:top w:val="none" w:sz="0" w:space="0" w:color="auto"/>
        <w:left w:val="none" w:sz="0" w:space="0" w:color="auto"/>
        <w:bottom w:val="none" w:sz="0" w:space="0" w:color="auto"/>
        <w:right w:val="none" w:sz="0" w:space="0" w:color="auto"/>
      </w:divBdr>
    </w:div>
    <w:div w:id="307055446">
      <w:bodyDiv w:val="1"/>
      <w:marLeft w:val="0"/>
      <w:marRight w:val="0"/>
      <w:marTop w:val="0"/>
      <w:marBottom w:val="0"/>
      <w:divBdr>
        <w:top w:val="none" w:sz="0" w:space="0" w:color="auto"/>
        <w:left w:val="none" w:sz="0" w:space="0" w:color="auto"/>
        <w:bottom w:val="none" w:sz="0" w:space="0" w:color="auto"/>
        <w:right w:val="none" w:sz="0" w:space="0" w:color="auto"/>
      </w:divBdr>
      <w:divsChild>
        <w:div w:id="849027465">
          <w:marLeft w:val="1166"/>
          <w:marRight w:val="0"/>
          <w:marTop w:val="0"/>
          <w:marBottom w:val="0"/>
          <w:divBdr>
            <w:top w:val="none" w:sz="0" w:space="0" w:color="auto"/>
            <w:left w:val="none" w:sz="0" w:space="0" w:color="auto"/>
            <w:bottom w:val="none" w:sz="0" w:space="0" w:color="auto"/>
            <w:right w:val="none" w:sz="0" w:space="0" w:color="auto"/>
          </w:divBdr>
        </w:div>
      </w:divsChild>
    </w:div>
    <w:div w:id="308555239">
      <w:bodyDiv w:val="1"/>
      <w:marLeft w:val="0"/>
      <w:marRight w:val="0"/>
      <w:marTop w:val="0"/>
      <w:marBottom w:val="0"/>
      <w:divBdr>
        <w:top w:val="none" w:sz="0" w:space="0" w:color="auto"/>
        <w:left w:val="none" w:sz="0" w:space="0" w:color="auto"/>
        <w:bottom w:val="none" w:sz="0" w:space="0" w:color="auto"/>
        <w:right w:val="none" w:sz="0" w:space="0" w:color="auto"/>
      </w:divBdr>
      <w:divsChild>
        <w:div w:id="547300182">
          <w:marLeft w:val="0"/>
          <w:marRight w:val="0"/>
          <w:marTop w:val="0"/>
          <w:marBottom w:val="0"/>
          <w:divBdr>
            <w:top w:val="none" w:sz="0" w:space="0" w:color="auto"/>
            <w:left w:val="none" w:sz="0" w:space="0" w:color="auto"/>
            <w:bottom w:val="none" w:sz="0" w:space="0" w:color="auto"/>
            <w:right w:val="none" w:sz="0" w:space="0" w:color="auto"/>
          </w:divBdr>
        </w:div>
        <w:div w:id="913516364">
          <w:marLeft w:val="0"/>
          <w:marRight w:val="0"/>
          <w:marTop w:val="0"/>
          <w:marBottom w:val="0"/>
          <w:divBdr>
            <w:top w:val="none" w:sz="0" w:space="0" w:color="auto"/>
            <w:left w:val="none" w:sz="0" w:space="0" w:color="auto"/>
            <w:bottom w:val="none" w:sz="0" w:space="0" w:color="auto"/>
            <w:right w:val="none" w:sz="0" w:space="0" w:color="auto"/>
          </w:divBdr>
        </w:div>
        <w:div w:id="985862288">
          <w:marLeft w:val="0"/>
          <w:marRight w:val="0"/>
          <w:marTop w:val="0"/>
          <w:marBottom w:val="0"/>
          <w:divBdr>
            <w:top w:val="none" w:sz="0" w:space="0" w:color="auto"/>
            <w:left w:val="none" w:sz="0" w:space="0" w:color="auto"/>
            <w:bottom w:val="none" w:sz="0" w:space="0" w:color="auto"/>
            <w:right w:val="none" w:sz="0" w:space="0" w:color="auto"/>
          </w:divBdr>
        </w:div>
        <w:div w:id="1846898669">
          <w:marLeft w:val="0"/>
          <w:marRight w:val="0"/>
          <w:marTop w:val="0"/>
          <w:marBottom w:val="0"/>
          <w:divBdr>
            <w:top w:val="none" w:sz="0" w:space="0" w:color="auto"/>
            <w:left w:val="none" w:sz="0" w:space="0" w:color="auto"/>
            <w:bottom w:val="none" w:sz="0" w:space="0" w:color="auto"/>
            <w:right w:val="none" w:sz="0" w:space="0" w:color="auto"/>
          </w:divBdr>
        </w:div>
      </w:divsChild>
    </w:div>
    <w:div w:id="312761748">
      <w:bodyDiv w:val="1"/>
      <w:marLeft w:val="0"/>
      <w:marRight w:val="0"/>
      <w:marTop w:val="0"/>
      <w:marBottom w:val="0"/>
      <w:divBdr>
        <w:top w:val="none" w:sz="0" w:space="0" w:color="auto"/>
        <w:left w:val="none" w:sz="0" w:space="0" w:color="auto"/>
        <w:bottom w:val="none" w:sz="0" w:space="0" w:color="auto"/>
        <w:right w:val="none" w:sz="0" w:space="0" w:color="auto"/>
      </w:divBdr>
    </w:div>
    <w:div w:id="318071485">
      <w:bodyDiv w:val="1"/>
      <w:marLeft w:val="0"/>
      <w:marRight w:val="0"/>
      <w:marTop w:val="0"/>
      <w:marBottom w:val="0"/>
      <w:divBdr>
        <w:top w:val="none" w:sz="0" w:space="0" w:color="auto"/>
        <w:left w:val="none" w:sz="0" w:space="0" w:color="auto"/>
        <w:bottom w:val="none" w:sz="0" w:space="0" w:color="auto"/>
        <w:right w:val="none" w:sz="0" w:space="0" w:color="auto"/>
      </w:divBdr>
    </w:div>
    <w:div w:id="319115524">
      <w:bodyDiv w:val="1"/>
      <w:marLeft w:val="0"/>
      <w:marRight w:val="0"/>
      <w:marTop w:val="0"/>
      <w:marBottom w:val="0"/>
      <w:divBdr>
        <w:top w:val="none" w:sz="0" w:space="0" w:color="auto"/>
        <w:left w:val="none" w:sz="0" w:space="0" w:color="auto"/>
        <w:bottom w:val="none" w:sz="0" w:space="0" w:color="auto"/>
        <w:right w:val="none" w:sz="0" w:space="0" w:color="auto"/>
      </w:divBdr>
    </w:div>
    <w:div w:id="341974807">
      <w:bodyDiv w:val="1"/>
      <w:marLeft w:val="0"/>
      <w:marRight w:val="0"/>
      <w:marTop w:val="0"/>
      <w:marBottom w:val="0"/>
      <w:divBdr>
        <w:top w:val="none" w:sz="0" w:space="0" w:color="auto"/>
        <w:left w:val="none" w:sz="0" w:space="0" w:color="auto"/>
        <w:bottom w:val="none" w:sz="0" w:space="0" w:color="auto"/>
        <w:right w:val="none" w:sz="0" w:space="0" w:color="auto"/>
      </w:divBdr>
    </w:div>
    <w:div w:id="347174448">
      <w:bodyDiv w:val="1"/>
      <w:marLeft w:val="0"/>
      <w:marRight w:val="0"/>
      <w:marTop w:val="0"/>
      <w:marBottom w:val="0"/>
      <w:divBdr>
        <w:top w:val="none" w:sz="0" w:space="0" w:color="auto"/>
        <w:left w:val="none" w:sz="0" w:space="0" w:color="auto"/>
        <w:bottom w:val="none" w:sz="0" w:space="0" w:color="auto"/>
        <w:right w:val="none" w:sz="0" w:space="0" w:color="auto"/>
      </w:divBdr>
    </w:div>
    <w:div w:id="351763357">
      <w:bodyDiv w:val="1"/>
      <w:marLeft w:val="0"/>
      <w:marRight w:val="0"/>
      <w:marTop w:val="0"/>
      <w:marBottom w:val="0"/>
      <w:divBdr>
        <w:top w:val="none" w:sz="0" w:space="0" w:color="auto"/>
        <w:left w:val="none" w:sz="0" w:space="0" w:color="auto"/>
        <w:bottom w:val="none" w:sz="0" w:space="0" w:color="auto"/>
        <w:right w:val="none" w:sz="0" w:space="0" w:color="auto"/>
      </w:divBdr>
    </w:div>
    <w:div w:id="354504124">
      <w:bodyDiv w:val="1"/>
      <w:marLeft w:val="0"/>
      <w:marRight w:val="0"/>
      <w:marTop w:val="0"/>
      <w:marBottom w:val="0"/>
      <w:divBdr>
        <w:top w:val="none" w:sz="0" w:space="0" w:color="auto"/>
        <w:left w:val="none" w:sz="0" w:space="0" w:color="auto"/>
        <w:bottom w:val="none" w:sz="0" w:space="0" w:color="auto"/>
        <w:right w:val="none" w:sz="0" w:space="0" w:color="auto"/>
      </w:divBdr>
    </w:div>
    <w:div w:id="362823675">
      <w:bodyDiv w:val="1"/>
      <w:marLeft w:val="0"/>
      <w:marRight w:val="0"/>
      <w:marTop w:val="0"/>
      <w:marBottom w:val="0"/>
      <w:divBdr>
        <w:top w:val="none" w:sz="0" w:space="0" w:color="auto"/>
        <w:left w:val="none" w:sz="0" w:space="0" w:color="auto"/>
        <w:bottom w:val="none" w:sz="0" w:space="0" w:color="auto"/>
        <w:right w:val="none" w:sz="0" w:space="0" w:color="auto"/>
      </w:divBdr>
    </w:div>
    <w:div w:id="363756301">
      <w:bodyDiv w:val="1"/>
      <w:marLeft w:val="0"/>
      <w:marRight w:val="0"/>
      <w:marTop w:val="0"/>
      <w:marBottom w:val="0"/>
      <w:divBdr>
        <w:top w:val="none" w:sz="0" w:space="0" w:color="auto"/>
        <w:left w:val="none" w:sz="0" w:space="0" w:color="auto"/>
        <w:bottom w:val="none" w:sz="0" w:space="0" w:color="auto"/>
        <w:right w:val="none" w:sz="0" w:space="0" w:color="auto"/>
      </w:divBdr>
    </w:div>
    <w:div w:id="364907505">
      <w:bodyDiv w:val="1"/>
      <w:marLeft w:val="0"/>
      <w:marRight w:val="0"/>
      <w:marTop w:val="0"/>
      <w:marBottom w:val="0"/>
      <w:divBdr>
        <w:top w:val="none" w:sz="0" w:space="0" w:color="auto"/>
        <w:left w:val="none" w:sz="0" w:space="0" w:color="auto"/>
        <w:bottom w:val="none" w:sz="0" w:space="0" w:color="auto"/>
        <w:right w:val="none" w:sz="0" w:space="0" w:color="auto"/>
      </w:divBdr>
    </w:div>
    <w:div w:id="367919703">
      <w:bodyDiv w:val="1"/>
      <w:marLeft w:val="0"/>
      <w:marRight w:val="0"/>
      <w:marTop w:val="0"/>
      <w:marBottom w:val="0"/>
      <w:divBdr>
        <w:top w:val="none" w:sz="0" w:space="0" w:color="auto"/>
        <w:left w:val="none" w:sz="0" w:space="0" w:color="auto"/>
        <w:bottom w:val="none" w:sz="0" w:space="0" w:color="auto"/>
        <w:right w:val="none" w:sz="0" w:space="0" w:color="auto"/>
      </w:divBdr>
    </w:div>
    <w:div w:id="383214982">
      <w:bodyDiv w:val="1"/>
      <w:marLeft w:val="0"/>
      <w:marRight w:val="0"/>
      <w:marTop w:val="0"/>
      <w:marBottom w:val="0"/>
      <w:divBdr>
        <w:top w:val="none" w:sz="0" w:space="0" w:color="auto"/>
        <w:left w:val="none" w:sz="0" w:space="0" w:color="auto"/>
        <w:bottom w:val="none" w:sz="0" w:space="0" w:color="auto"/>
        <w:right w:val="none" w:sz="0" w:space="0" w:color="auto"/>
      </w:divBdr>
    </w:div>
    <w:div w:id="384255687">
      <w:bodyDiv w:val="1"/>
      <w:marLeft w:val="0"/>
      <w:marRight w:val="0"/>
      <w:marTop w:val="0"/>
      <w:marBottom w:val="0"/>
      <w:divBdr>
        <w:top w:val="none" w:sz="0" w:space="0" w:color="auto"/>
        <w:left w:val="none" w:sz="0" w:space="0" w:color="auto"/>
        <w:bottom w:val="none" w:sz="0" w:space="0" w:color="auto"/>
        <w:right w:val="none" w:sz="0" w:space="0" w:color="auto"/>
      </w:divBdr>
    </w:div>
    <w:div w:id="393431675">
      <w:bodyDiv w:val="1"/>
      <w:marLeft w:val="0"/>
      <w:marRight w:val="0"/>
      <w:marTop w:val="0"/>
      <w:marBottom w:val="0"/>
      <w:divBdr>
        <w:top w:val="none" w:sz="0" w:space="0" w:color="auto"/>
        <w:left w:val="none" w:sz="0" w:space="0" w:color="auto"/>
        <w:bottom w:val="none" w:sz="0" w:space="0" w:color="auto"/>
        <w:right w:val="none" w:sz="0" w:space="0" w:color="auto"/>
      </w:divBdr>
    </w:div>
    <w:div w:id="400370251">
      <w:bodyDiv w:val="1"/>
      <w:marLeft w:val="0"/>
      <w:marRight w:val="0"/>
      <w:marTop w:val="0"/>
      <w:marBottom w:val="0"/>
      <w:divBdr>
        <w:top w:val="none" w:sz="0" w:space="0" w:color="auto"/>
        <w:left w:val="none" w:sz="0" w:space="0" w:color="auto"/>
        <w:bottom w:val="none" w:sz="0" w:space="0" w:color="auto"/>
        <w:right w:val="none" w:sz="0" w:space="0" w:color="auto"/>
      </w:divBdr>
    </w:div>
    <w:div w:id="404111887">
      <w:bodyDiv w:val="1"/>
      <w:marLeft w:val="0"/>
      <w:marRight w:val="0"/>
      <w:marTop w:val="0"/>
      <w:marBottom w:val="0"/>
      <w:divBdr>
        <w:top w:val="none" w:sz="0" w:space="0" w:color="auto"/>
        <w:left w:val="none" w:sz="0" w:space="0" w:color="auto"/>
        <w:bottom w:val="none" w:sz="0" w:space="0" w:color="auto"/>
        <w:right w:val="none" w:sz="0" w:space="0" w:color="auto"/>
      </w:divBdr>
    </w:div>
    <w:div w:id="404381582">
      <w:bodyDiv w:val="1"/>
      <w:marLeft w:val="0"/>
      <w:marRight w:val="0"/>
      <w:marTop w:val="0"/>
      <w:marBottom w:val="0"/>
      <w:divBdr>
        <w:top w:val="none" w:sz="0" w:space="0" w:color="auto"/>
        <w:left w:val="none" w:sz="0" w:space="0" w:color="auto"/>
        <w:bottom w:val="none" w:sz="0" w:space="0" w:color="auto"/>
        <w:right w:val="none" w:sz="0" w:space="0" w:color="auto"/>
      </w:divBdr>
    </w:div>
    <w:div w:id="429203275">
      <w:bodyDiv w:val="1"/>
      <w:marLeft w:val="0"/>
      <w:marRight w:val="0"/>
      <w:marTop w:val="0"/>
      <w:marBottom w:val="0"/>
      <w:divBdr>
        <w:top w:val="none" w:sz="0" w:space="0" w:color="auto"/>
        <w:left w:val="none" w:sz="0" w:space="0" w:color="auto"/>
        <w:bottom w:val="none" w:sz="0" w:space="0" w:color="auto"/>
        <w:right w:val="none" w:sz="0" w:space="0" w:color="auto"/>
      </w:divBdr>
    </w:div>
    <w:div w:id="430978338">
      <w:bodyDiv w:val="1"/>
      <w:marLeft w:val="0"/>
      <w:marRight w:val="0"/>
      <w:marTop w:val="0"/>
      <w:marBottom w:val="0"/>
      <w:divBdr>
        <w:top w:val="none" w:sz="0" w:space="0" w:color="auto"/>
        <w:left w:val="none" w:sz="0" w:space="0" w:color="auto"/>
        <w:bottom w:val="none" w:sz="0" w:space="0" w:color="auto"/>
        <w:right w:val="none" w:sz="0" w:space="0" w:color="auto"/>
      </w:divBdr>
    </w:div>
    <w:div w:id="437408731">
      <w:bodyDiv w:val="1"/>
      <w:marLeft w:val="0"/>
      <w:marRight w:val="0"/>
      <w:marTop w:val="0"/>
      <w:marBottom w:val="0"/>
      <w:divBdr>
        <w:top w:val="none" w:sz="0" w:space="0" w:color="auto"/>
        <w:left w:val="none" w:sz="0" w:space="0" w:color="auto"/>
        <w:bottom w:val="none" w:sz="0" w:space="0" w:color="auto"/>
        <w:right w:val="none" w:sz="0" w:space="0" w:color="auto"/>
      </w:divBdr>
      <w:divsChild>
        <w:div w:id="348994622">
          <w:marLeft w:val="0"/>
          <w:marRight w:val="0"/>
          <w:marTop w:val="0"/>
          <w:marBottom w:val="0"/>
          <w:divBdr>
            <w:top w:val="none" w:sz="0" w:space="0" w:color="auto"/>
            <w:left w:val="none" w:sz="0" w:space="0" w:color="auto"/>
            <w:bottom w:val="none" w:sz="0" w:space="0" w:color="auto"/>
            <w:right w:val="none" w:sz="0" w:space="0" w:color="auto"/>
          </w:divBdr>
        </w:div>
        <w:div w:id="510527716">
          <w:marLeft w:val="0"/>
          <w:marRight w:val="0"/>
          <w:marTop w:val="0"/>
          <w:marBottom w:val="0"/>
          <w:divBdr>
            <w:top w:val="none" w:sz="0" w:space="0" w:color="auto"/>
            <w:left w:val="none" w:sz="0" w:space="0" w:color="auto"/>
            <w:bottom w:val="none" w:sz="0" w:space="0" w:color="auto"/>
            <w:right w:val="none" w:sz="0" w:space="0" w:color="auto"/>
          </w:divBdr>
        </w:div>
        <w:div w:id="538278486">
          <w:marLeft w:val="0"/>
          <w:marRight w:val="0"/>
          <w:marTop w:val="0"/>
          <w:marBottom w:val="0"/>
          <w:divBdr>
            <w:top w:val="none" w:sz="0" w:space="0" w:color="auto"/>
            <w:left w:val="none" w:sz="0" w:space="0" w:color="auto"/>
            <w:bottom w:val="none" w:sz="0" w:space="0" w:color="auto"/>
            <w:right w:val="none" w:sz="0" w:space="0" w:color="auto"/>
          </w:divBdr>
        </w:div>
        <w:div w:id="543061598">
          <w:marLeft w:val="0"/>
          <w:marRight w:val="0"/>
          <w:marTop w:val="0"/>
          <w:marBottom w:val="0"/>
          <w:divBdr>
            <w:top w:val="none" w:sz="0" w:space="0" w:color="auto"/>
            <w:left w:val="none" w:sz="0" w:space="0" w:color="auto"/>
            <w:bottom w:val="none" w:sz="0" w:space="0" w:color="auto"/>
            <w:right w:val="none" w:sz="0" w:space="0" w:color="auto"/>
          </w:divBdr>
        </w:div>
        <w:div w:id="742798192">
          <w:marLeft w:val="0"/>
          <w:marRight w:val="0"/>
          <w:marTop w:val="0"/>
          <w:marBottom w:val="0"/>
          <w:divBdr>
            <w:top w:val="none" w:sz="0" w:space="0" w:color="auto"/>
            <w:left w:val="none" w:sz="0" w:space="0" w:color="auto"/>
            <w:bottom w:val="none" w:sz="0" w:space="0" w:color="auto"/>
            <w:right w:val="none" w:sz="0" w:space="0" w:color="auto"/>
          </w:divBdr>
        </w:div>
        <w:div w:id="862747527">
          <w:marLeft w:val="0"/>
          <w:marRight w:val="0"/>
          <w:marTop w:val="0"/>
          <w:marBottom w:val="0"/>
          <w:divBdr>
            <w:top w:val="none" w:sz="0" w:space="0" w:color="auto"/>
            <w:left w:val="none" w:sz="0" w:space="0" w:color="auto"/>
            <w:bottom w:val="none" w:sz="0" w:space="0" w:color="auto"/>
            <w:right w:val="none" w:sz="0" w:space="0" w:color="auto"/>
          </w:divBdr>
        </w:div>
        <w:div w:id="1106073769">
          <w:marLeft w:val="0"/>
          <w:marRight w:val="0"/>
          <w:marTop w:val="0"/>
          <w:marBottom w:val="0"/>
          <w:divBdr>
            <w:top w:val="none" w:sz="0" w:space="0" w:color="auto"/>
            <w:left w:val="none" w:sz="0" w:space="0" w:color="auto"/>
            <w:bottom w:val="none" w:sz="0" w:space="0" w:color="auto"/>
            <w:right w:val="none" w:sz="0" w:space="0" w:color="auto"/>
          </w:divBdr>
        </w:div>
        <w:div w:id="1127503865">
          <w:marLeft w:val="0"/>
          <w:marRight w:val="0"/>
          <w:marTop w:val="0"/>
          <w:marBottom w:val="0"/>
          <w:divBdr>
            <w:top w:val="none" w:sz="0" w:space="0" w:color="auto"/>
            <w:left w:val="none" w:sz="0" w:space="0" w:color="auto"/>
            <w:bottom w:val="none" w:sz="0" w:space="0" w:color="auto"/>
            <w:right w:val="none" w:sz="0" w:space="0" w:color="auto"/>
          </w:divBdr>
        </w:div>
        <w:div w:id="1218514543">
          <w:marLeft w:val="0"/>
          <w:marRight w:val="0"/>
          <w:marTop w:val="0"/>
          <w:marBottom w:val="0"/>
          <w:divBdr>
            <w:top w:val="none" w:sz="0" w:space="0" w:color="auto"/>
            <w:left w:val="none" w:sz="0" w:space="0" w:color="auto"/>
            <w:bottom w:val="none" w:sz="0" w:space="0" w:color="auto"/>
            <w:right w:val="none" w:sz="0" w:space="0" w:color="auto"/>
          </w:divBdr>
        </w:div>
        <w:div w:id="1485779469">
          <w:marLeft w:val="0"/>
          <w:marRight w:val="0"/>
          <w:marTop w:val="0"/>
          <w:marBottom w:val="0"/>
          <w:divBdr>
            <w:top w:val="none" w:sz="0" w:space="0" w:color="auto"/>
            <w:left w:val="none" w:sz="0" w:space="0" w:color="auto"/>
            <w:bottom w:val="none" w:sz="0" w:space="0" w:color="auto"/>
            <w:right w:val="none" w:sz="0" w:space="0" w:color="auto"/>
          </w:divBdr>
        </w:div>
        <w:div w:id="1779912260">
          <w:marLeft w:val="0"/>
          <w:marRight w:val="0"/>
          <w:marTop w:val="0"/>
          <w:marBottom w:val="0"/>
          <w:divBdr>
            <w:top w:val="none" w:sz="0" w:space="0" w:color="auto"/>
            <w:left w:val="none" w:sz="0" w:space="0" w:color="auto"/>
            <w:bottom w:val="none" w:sz="0" w:space="0" w:color="auto"/>
            <w:right w:val="none" w:sz="0" w:space="0" w:color="auto"/>
          </w:divBdr>
        </w:div>
        <w:div w:id="1890148357">
          <w:marLeft w:val="0"/>
          <w:marRight w:val="0"/>
          <w:marTop w:val="0"/>
          <w:marBottom w:val="0"/>
          <w:divBdr>
            <w:top w:val="none" w:sz="0" w:space="0" w:color="auto"/>
            <w:left w:val="none" w:sz="0" w:space="0" w:color="auto"/>
            <w:bottom w:val="none" w:sz="0" w:space="0" w:color="auto"/>
            <w:right w:val="none" w:sz="0" w:space="0" w:color="auto"/>
          </w:divBdr>
        </w:div>
        <w:div w:id="1903520747">
          <w:marLeft w:val="0"/>
          <w:marRight w:val="0"/>
          <w:marTop w:val="0"/>
          <w:marBottom w:val="0"/>
          <w:divBdr>
            <w:top w:val="none" w:sz="0" w:space="0" w:color="auto"/>
            <w:left w:val="none" w:sz="0" w:space="0" w:color="auto"/>
            <w:bottom w:val="none" w:sz="0" w:space="0" w:color="auto"/>
            <w:right w:val="none" w:sz="0" w:space="0" w:color="auto"/>
          </w:divBdr>
        </w:div>
        <w:div w:id="2025158967">
          <w:marLeft w:val="0"/>
          <w:marRight w:val="0"/>
          <w:marTop w:val="0"/>
          <w:marBottom w:val="0"/>
          <w:divBdr>
            <w:top w:val="none" w:sz="0" w:space="0" w:color="auto"/>
            <w:left w:val="none" w:sz="0" w:space="0" w:color="auto"/>
            <w:bottom w:val="none" w:sz="0" w:space="0" w:color="auto"/>
            <w:right w:val="none" w:sz="0" w:space="0" w:color="auto"/>
          </w:divBdr>
        </w:div>
      </w:divsChild>
    </w:div>
    <w:div w:id="442698914">
      <w:bodyDiv w:val="1"/>
      <w:marLeft w:val="0"/>
      <w:marRight w:val="0"/>
      <w:marTop w:val="0"/>
      <w:marBottom w:val="0"/>
      <w:divBdr>
        <w:top w:val="none" w:sz="0" w:space="0" w:color="auto"/>
        <w:left w:val="none" w:sz="0" w:space="0" w:color="auto"/>
        <w:bottom w:val="none" w:sz="0" w:space="0" w:color="auto"/>
        <w:right w:val="none" w:sz="0" w:space="0" w:color="auto"/>
      </w:divBdr>
    </w:div>
    <w:div w:id="445929713">
      <w:bodyDiv w:val="1"/>
      <w:marLeft w:val="0"/>
      <w:marRight w:val="0"/>
      <w:marTop w:val="0"/>
      <w:marBottom w:val="0"/>
      <w:divBdr>
        <w:top w:val="none" w:sz="0" w:space="0" w:color="auto"/>
        <w:left w:val="none" w:sz="0" w:space="0" w:color="auto"/>
        <w:bottom w:val="none" w:sz="0" w:space="0" w:color="auto"/>
        <w:right w:val="none" w:sz="0" w:space="0" w:color="auto"/>
      </w:divBdr>
    </w:div>
    <w:div w:id="447046677">
      <w:bodyDiv w:val="1"/>
      <w:marLeft w:val="0"/>
      <w:marRight w:val="0"/>
      <w:marTop w:val="0"/>
      <w:marBottom w:val="0"/>
      <w:divBdr>
        <w:top w:val="none" w:sz="0" w:space="0" w:color="auto"/>
        <w:left w:val="none" w:sz="0" w:space="0" w:color="auto"/>
        <w:bottom w:val="none" w:sz="0" w:space="0" w:color="auto"/>
        <w:right w:val="none" w:sz="0" w:space="0" w:color="auto"/>
      </w:divBdr>
    </w:div>
    <w:div w:id="449513472">
      <w:bodyDiv w:val="1"/>
      <w:marLeft w:val="0"/>
      <w:marRight w:val="0"/>
      <w:marTop w:val="0"/>
      <w:marBottom w:val="0"/>
      <w:divBdr>
        <w:top w:val="none" w:sz="0" w:space="0" w:color="auto"/>
        <w:left w:val="none" w:sz="0" w:space="0" w:color="auto"/>
        <w:bottom w:val="none" w:sz="0" w:space="0" w:color="auto"/>
        <w:right w:val="none" w:sz="0" w:space="0" w:color="auto"/>
      </w:divBdr>
    </w:div>
    <w:div w:id="456989480">
      <w:bodyDiv w:val="1"/>
      <w:marLeft w:val="0"/>
      <w:marRight w:val="0"/>
      <w:marTop w:val="0"/>
      <w:marBottom w:val="0"/>
      <w:divBdr>
        <w:top w:val="none" w:sz="0" w:space="0" w:color="auto"/>
        <w:left w:val="none" w:sz="0" w:space="0" w:color="auto"/>
        <w:bottom w:val="none" w:sz="0" w:space="0" w:color="auto"/>
        <w:right w:val="none" w:sz="0" w:space="0" w:color="auto"/>
      </w:divBdr>
    </w:div>
    <w:div w:id="471293699">
      <w:bodyDiv w:val="1"/>
      <w:marLeft w:val="0"/>
      <w:marRight w:val="0"/>
      <w:marTop w:val="0"/>
      <w:marBottom w:val="0"/>
      <w:divBdr>
        <w:top w:val="none" w:sz="0" w:space="0" w:color="auto"/>
        <w:left w:val="none" w:sz="0" w:space="0" w:color="auto"/>
        <w:bottom w:val="none" w:sz="0" w:space="0" w:color="auto"/>
        <w:right w:val="none" w:sz="0" w:space="0" w:color="auto"/>
      </w:divBdr>
    </w:div>
    <w:div w:id="474179369">
      <w:bodyDiv w:val="1"/>
      <w:marLeft w:val="0"/>
      <w:marRight w:val="0"/>
      <w:marTop w:val="0"/>
      <w:marBottom w:val="0"/>
      <w:divBdr>
        <w:top w:val="none" w:sz="0" w:space="0" w:color="auto"/>
        <w:left w:val="none" w:sz="0" w:space="0" w:color="auto"/>
        <w:bottom w:val="none" w:sz="0" w:space="0" w:color="auto"/>
        <w:right w:val="none" w:sz="0" w:space="0" w:color="auto"/>
      </w:divBdr>
    </w:div>
    <w:div w:id="476993205">
      <w:bodyDiv w:val="1"/>
      <w:marLeft w:val="0"/>
      <w:marRight w:val="0"/>
      <w:marTop w:val="0"/>
      <w:marBottom w:val="0"/>
      <w:divBdr>
        <w:top w:val="none" w:sz="0" w:space="0" w:color="auto"/>
        <w:left w:val="none" w:sz="0" w:space="0" w:color="auto"/>
        <w:bottom w:val="none" w:sz="0" w:space="0" w:color="auto"/>
        <w:right w:val="none" w:sz="0" w:space="0" w:color="auto"/>
      </w:divBdr>
    </w:div>
    <w:div w:id="502286765">
      <w:bodyDiv w:val="1"/>
      <w:marLeft w:val="0"/>
      <w:marRight w:val="0"/>
      <w:marTop w:val="0"/>
      <w:marBottom w:val="0"/>
      <w:divBdr>
        <w:top w:val="none" w:sz="0" w:space="0" w:color="auto"/>
        <w:left w:val="none" w:sz="0" w:space="0" w:color="auto"/>
        <w:bottom w:val="none" w:sz="0" w:space="0" w:color="auto"/>
        <w:right w:val="none" w:sz="0" w:space="0" w:color="auto"/>
      </w:divBdr>
    </w:div>
    <w:div w:id="503201747">
      <w:bodyDiv w:val="1"/>
      <w:marLeft w:val="0"/>
      <w:marRight w:val="0"/>
      <w:marTop w:val="0"/>
      <w:marBottom w:val="0"/>
      <w:divBdr>
        <w:top w:val="none" w:sz="0" w:space="0" w:color="auto"/>
        <w:left w:val="none" w:sz="0" w:space="0" w:color="auto"/>
        <w:bottom w:val="none" w:sz="0" w:space="0" w:color="auto"/>
        <w:right w:val="none" w:sz="0" w:space="0" w:color="auto"/>
      </w:divBdr>
    </w:div>
    <w:div w:id="514930201">
      <w:bodyDiv w:val="1"/>
      <w:marLeft w:val="0"/>
      <w:marRight w:val="0"/>
      <w:marTop w:val="0"/>
      <w:marBottom w:val="0"/>
      <w:divBdr>
        <w:top w:val="none" w:sz="0" w:space="0" w:color="auto"/>
        <w:left w:val="none" w:sz="0" w:space="0" w:color="auto"/>
        <w:bottom w:val="none" w:sz="0" w:space="0" w:color="auto"/>
        <w:right w:val="none" w:sz="0" w:space="0" w:color="auto"/>
      </w:divBdr>
    </w:div>
    <w:div w:id="518396648">
      <w:bodyDiv w:val="1"/>
      <w:marLeft w:val="0"/>
      <w:marRight w:val="0"/>
      <w:marTop w:val="0"/>
      <w:marBottom w:val="0"/>
      <w:divBdr>
        <w:top w:val="none" w:sz="0" w:space="0" w:color="auto"/>
        <w:left w:val="none" w:sz="0" w:space="0" w:color="auto"/>
        <w:bottom w:val="none" w:sz="0" w:space="0" w:color="auto"/>
        <w:right w:val="none" w:sz="0" w:space="0" w:color="auto"/>
      </w:divBdr>
      <w:divsChild>
        <w:div w:id="10423513">
          <w:marLeft w:val="0"/>
          <w:marRight w:val="0"/>
          <w:marTop w:val="0"/>
          <w:marBottom w:val="0"/>
          <w:divBdr>
            <w:top w:val="none" w:sz="0" w:space="0" w:color="auto"/>
            <w:left w:val="none" w:sz="0" w:space="0" w:color="auto"/>
            <w:bottom w:val="none" w:sz="0" w:space="0" w:color="auto"/>
            <w:right w:val="none" w:sz="0" w:space="0" w:color="auto"/>
          </w:divBdr>
        </w:div>
        <w:div w:id="165288165">
          <w:marLeft w:val="0"/>
          <w:marRight w:val="0"/>
          <w:marTop w:val="0"/>
          <w:marBottom w:val="0"/>
          <w:divBdr>
            <w:top w:val="none" w:sz="0" w:space="0" w:color="auto"/>
            <w:left w:val="none" w:sz="0" w:space="0" w:color="auto"/>
            <w:bottom w:val="none" w:sz="0" w:space="0" w:color="auto"/>
            <w:right w:val="none" w:sz="0" w:space="0" w:color="auto"/>
          </w:divBdr>
        </w:div>
        <w:div w:id="218058865">
          <w:marLeft w:val="0"/>
          <w:marRight w:val="0"/>
          <w:marTop w:val="0"/>
          <w:marBottom w:val="0"/>
          <w:divBdr>
            <w:top w:val="none" w:sz="0" w:space="0" w:color="auto"/>
            <w:left w:val="none" w:sz="0" w:space="0" w:color="auto"/>
            <w:bottom w:val="none" w:sz="0" w:space="0" w:color="auto"/>
            <w:right w:val="none" w:sz="0" w:space="0" w:color="auto"/>
          </w:divBdr>
        </w:div>
        <w:div w:id="252589151">
          <w:marLeft w:val="0"/>
          <w:marRight w:val="0"/>
          <w:marTop w:val="0"/>
          <w:marBottom w:val="0"/>
          <w:divBdr>
            <w:top w:val="none" w:sz="0" w:space="0" w:color="auto"/>
            <w:left w:val="none" w:sz="0" w:space="0" w:color="auto"/>
            <w:bottom w:val="none" w:sz="0" w:space="0" w:color="auto"/>
            <w:right w:val="none" w:sz="0" w:space="0" w:color="auto"/>
          </w:divBdr>
        </w:div>
        <w:div w:id="258828697">
          <w:marLeft w:val="0"/>
          <w:marRight w:val="0"/>
          <w:marTop w:val="0"/>
          <w:marBottom w:val="0"/>
          <w:divBdr>
            <w:top w:val="none" w:sz="0" w:space="0" w:color="auto"/>
            <w:left w:val="none" w:sz="0" w:space="0" w:color="auto"/>
            <w:bottom w:val="none" w:sz="0" w:space="0" w:color="auto"/>
            <w:right w:val="none" w:sz="0" w:space="0" w:color="auto"/>
          </w:divBdr>
        </w:div>
        <w:div w:id="406267994">
          <w:marLeft w:val="0"/>
          <w:marRight w:val="0"/>
          <w:marTop w:val="0"/>
          <w:marBottom w:val="0"/>
          <w:divBdr>
            <w:top w:val="none" w:sz="0" w:space="0" w:color="auto"/>
            <w:left w:val="none" w:sz="0" w:space="0" w:color="auto"/>
            <w:bottom w:val="none" w:sz="0" w:space="0" w:color="auto"/>
            <w:right w:val="none" w:sz="0" w:space="0" w:color="auto"/>
          </w:divBdr>
        </w:div>
        <w:div w:id="725765975">
          <w:marLeft w:val="0"/>
          <w:marRight w:val="0"/>
          <w:marTop w:val="0"/>
          <w:marBottom w:val="0"/>
          <w:divBdr>
            <w:top w:val="none" w:sz="0" w:space="0" w:color="auto"/>
            <w:left w:val="none" w:sz="0" w:space="0" w:color="auto"/>
            <w:bottom w:val="none" w:sz="0" w:space="0" w:color="auto"/>
            <w:right w:val="none" w:sz="0" w:space="0" w:color="auto"/>
          </w:divBdr>
        </w:div>
        <w:div w:id="792939352">
          <w:marLeft w:val="0"/>
          <w:marRight w:val="0"/>
          <w:marTop w:val="0"/>
          <w:marBottom w:val="0"/>
          <w:divBdr>
            <w:top w:val="none" w:sz="0" w:space="0" w:color="auto"/>
            <w:left w:val="none" w:sz="0" w:space="0" w:color="auto"/>
            <w:bottom w:val="none" w:sz="0" w:space="0" w:color="auto"/>
            <w:right w:val="none" w:sz="0" w:space="0" w:color="auto"/>
          </w:divBdr>
        </w:div>
        <w:div w:id="880484877">
          <w:marLeft w:val="0"/>
          <w:marRight w:val="0"/>
          <w:marTop w:val="0"/>
          <w:marBottom w:val="0"/>
          <w:divBdr>
            <w:top w:val="none" w:sz="0" w:space="0" w:color="auto"/>
            <w:left w:val="none" w:sz="0" w:space="0" w:color="auto"/>
            <w:bottom w:val="none" w:sz="0" w:space="0" w:color="auto"/>
            <w:right w:val="none" w:sz="0" w:space="0" w:color="auto"/>
          </w:divBdr>
        </w:div>
        <w:div w:id="1098335704">
          <w:marLeft w:val="0"/>
          <w:marRight w:val="0"/>
          <w:marTop w:val="0"/>
          <w:marBottom w:val="0"/>
          <w:divBdr>
            <w:top w:val="none" w:sz="0" w:space="0" w:color="auto"/>
            <w:left w:val="none" w:sz="0" w:space="0" w:color="auto"/>
            <w:bottom w:val="none" w:sz="0" w:space="0" w:color="auto"/>
            <w:right w:val="none" w:sz="0" w:space="0" w:color="auto"/>
          </w:divBdr>
        </w:div>
        <w:div w:id="1267494443">
          <w:marLeft w:val="0"/>
          <w:marRight w:val="0"/>
          <w:marTop w:val="0"/>
          <w:marBottom w:val="0"/>
          <w:divBdr>
            <w:top w:val="none" w:sz="0" w:space="0" w:color="auto"/>
            <w:left w:val="none" w:sz="0" w:space="0" w:color="auto"/>
            <w:bottom w:val="none" w:sz="0" w:space="0" w:color="auto"/>
            <w:right w:val="none" w:sz="0" w:space="0" w:color="auto"/>
          </w:divBdr>
        </w:div>
        <w:div w:id="1718041531">
          <w:marLeft w:val="0"/>
          <w:marRight w:val="0"/>
          <w:marTop w:val="0"/>
          <w:marBottom w:val="0"/>
          <w:divBdr>
            <w:top w:val="none" w:sz="0" w:space="0" w:color="auto"/>
            <w:left w:val="none" w:sz="0" w:space="0" w:color="auto"/>
            <w:bottom w:val="none" w:sz="0" w:space="0" w:color="auto"/>
            <w:right w:val="none" w:sz="0" w:space="0" w:color="auto"/>
          </w:divBdr>
        </w:div>
        <w:div w:id="1749376579">
          <w:marLeft w:val="0"/>
          <w:marRight w:val="0"/>
          <w:marTop w:val="0"/>
          <w:marBottom w:val="0"/>
          <w:divBdr>
            <w:top w:val="none" w:sz="0" w:space="0" w:color="auto"/>
            <w:left w:val="none" w:sz="0" w:space="0" w:color="auto"/>
            <w:bottom w:val="none" w:sz="0" w:space="0" w:color="auto"/>
            <w:right w:val="none" w:sz="0" w:space="0" w:color="auto"/>
          </w:divBdr>
        </w:div>
        <w:div w:id="1839224284">
          <w:marLeft w:val="0"/>
          <w:marRight w:val="0"/>
          <w:marTop w:val="0"/>
          <w:marBottom w:val="0"/>
          <w:divBdr>
            <w:top w:val="none" w:sz="0" w:space="0" w:color="auto"/>
            <w:left w:val="none" w:sz="0" w:space="0" w:color="auto"/>
            <w:bottom w:val="none" w:sz="0" w:space="0" w:color="auto"/>
            <w:right w:val="none" w:sz="0" w:space="0" w:color="auto"/>
          </w:divBdr>
        </w:div>
      </w:divsChild>
    </w:div>
    <w:div w:id="529613094">
      <w:bodyDiv w:val="1"/>
      <w:marLeft w:val="0"/>
      <w:marRight w:val="0"/>
      <w:marTop w:val="0"/>
      <w:marBottom w:val="0"/>
      <w:divBdr>
        <w:top w:val="none" w:sz="0" w:space="0" w:color="auto"/>
        <w:left w:val="none" w:sz="0" w:space="0" w:color="auto"/>
        <w:bottom w:val="none" w:sz="0" w:space="0" w:color="auto"/>
        <w:right w:val="none" w:sz="0" w:space="0" w:color="auto"/>
      </w:divBdr>
    </w:div>
    <w:div w:id="539822990">
      <w:bodyDiv w:val="1"/>
      <w:marLeft w:val="0"/>
      <w:marRight w:val="0"/>
      <w:marTop w:val="0"/>
      <w:marBottom w:val="0"/>
      <w:divBdr>
        <w:top w:val="none" w:sz="0" w:space="0" w:color="auto"/>
        <w:left w:val="none" w:sz="0" w:space="0" w:color="auto"/>
        <w:bottom w:val="none" w:sz="0" w:space="0" w:color="auto"/>
        <w:right w:val="none" w:sz="0" w:space="0" w:color="auto"/>
      </w:divBdr>
    </w:div>
    <w:div w:id="552927969">
      <w:bodyDiv w:val="1"/>
      <w:marLeft w:val="0"/>
      <w:marRight w:val="0"/>
      <w:marTop w:val="0"/>
      <w:marBottom w:val="0"/>
      <w:divBdr>
        <w:top w:val="none" w:sz="0" w:space="0" w:color="auto"/>
        <w:left w:val="none" w:sz="0" w:space="0" w:color="auto"/>
        <w:bottom w:val="none" w:sz="0" w:space="0" w:color="auto"/>
        <w:right w:val="none" w:sz="0" w:space="0" w:color="auto"/>
      </w:divBdr>
    </w:div>
    <w:div w:id="557323071">
      <w:bodyDiv w:val="1"/>
      <w:marLeft w:val="0"/>
      <w:marRight w:val="0"/>
      <w:marTop w:val="0"/>
      <w:marBottom w:val="0"/>
      <w:divBdr>
        <w:top w:val="none" w:sz="0" w:space="0" w:color="auto"/>
        <w:left w:val="none" w:sz="0" w:space="0" w:color="auto"/>
        <w:bottom w:val="none" w:sz="0" w:space="0" w:color="auto"/>
        <w:right w:val="none" w:sz="0" w:space="0" w:color="auto"/>
      </w:divBdr>
    </w:div>
    <w:div w:id="559561843">
      <w:bodyDiv w:val="1"/>
      <w:marLeft w:val="0"/>
      <w:marRight w:val="0"/>
      <w:marTop w:val="0"/>
      <w:marBottom w:val="0"/>
      <w:divBdr>
        <w:top w:val="none" w:sz="0" w:space="0" w:color="auto"/>
        <w:left w:val="none" w:sz="0" w:space="0" w:color="auto"/>
        <w:bottom w:val="none" w:sz="0" w:space="0" w:color="auto"/>
        <w:right w:val="none" w:sz="0" w:space="0" w:color="auto"/>
      </w:divBdr>
    </w:div>
    <w:div w:id="563950987">
      <w:bodyDiv w:val="1"/>
      <w:marLeft w:val="0"/>
      <w:marRight w:val="0"/>
      <w:marTop w:val="0"/>
      <w:marBottom w:val="0"/>
      <w:divBdr>
        <w:top w:val="none" w:sz="0" w:space="0" w:color="auto"/>
        <w:left w:val="none" w:sz="0" w:space="0" w:color="auto"/>
        <w:bottom w:val="none" w:sz="0" w:space="0" w:color="auto"/>
        <w:right w:val="none" w:sz="0" w:space="0" w:color="auto"/>
      </w:divBdr>
    </w:div>
    <w:div w:id="581530797">
      <w:bodyDiv w:val="1"/>
      <w:marLeft w:val="0"/>
      <w:marRight w:val="0"/>
      <w:marTop w:val="0"/>
      <w:marBottom w:val="0"/>
      <w:divBdr>
        <w:top w:val="none" w:sz="0" w:space="0" w:color="auto"/>
        <w:left w:val="none" w:sz="0" w:space="0" w:color="auto"/>
        <w:bottom w:val="none" w:sz="0" w:space="0" w:color="auto"/>
        <w:right w:val="none" w:sz="0" w:space="0" w:color="auto"/>
      </w:divBdr>
    </w:div>
    <w:div w:id="616642109">
      <w:bodyDiv w:val="1"/>
      <w:marLeft w:val="0"/>
      <w:marRight w:val="0"/>
      <w:marTop w:val="0"/>
      <w:marBottom w:val="0"/>
      <w:divBdr>
        <w:top w:val="none" w:sz="0" w:space="0" w:color="auto"/>
        <w:left w:val="none" w:sz="0" w:space="0" w:color="auto"/>
        <w:bottom w:val="none" w:sz="0" w:space="0" w:color="auto"/>
        <w:right w:val="none" w:sz="0" w:space="0" w:color="auto"/>
      </w:divBdr>
    </w:div>
    <w:div w:id="619608214">
      <w:bodyDiv w:val="1"/>
      <w:marLeft w:val="0"/>
      <w:marRight w:val="0"/>
      <w:marTop w:val="0"/>
      <w:marBottom w:val="0"/>
      <w:divBdr>
        <w:top w:val="none" w:sz="0" w:space="0" w:color="auto"/>
        <w:left w:val="none" w:sz="0" w:space="0" w:color="auto"/>
        <w:bottom w:val="none" w:sz="0" w:space="0" w:color="auto"/>
        <w:right w:val="none" w:sz="0" w:space="0" w:color="auto"/>
      </w:divBdr>
    </w:div>
    <w:div w:id="629945030">
      <w:bodyDiv w:val="1"/>
      <w:marLeft w:val="0"/>
      <w:marRight w:val="0"/>
      <w:marTop w:val="0"/>
      <w:marBottom w:val="0"/>
      <w:divBdr>
        <w:top w:val="none" w:sz="0" w:space="0" w:color="auto"/>
        <w:left w:val="none" w:sz="0" w:space="0" w:color="auto"/>
        <w:bottom w:val="none" w:sz="0" w:space="0" w:color="auto"/>
        <w:right w:val="none" w:sz="0" w:space="0" w:color="auto"/>
      </w:divBdr>
    </w:div>
    <w:div w:id="641734848">
      <w:bodyDiv w:val="1"/>
      <w:marLeft w:val="0"/>
      <w:marRight w:val="0"/>
      <w:marTop w:val="0"/>
      <w:marBottom w:val="0"/>
      <w:divBdr>
        <w:top w:val="none" w:sz="0" w:space="0" w:color="auto"/>
        <w:left w:val="none" w:sz="0" w:space="0" w:color="auto"/>
        <w:bottom w:val="none" w:sz="0" w:space="0" w:color="auto"/>
        <w:right w:val="none" w:sz="0" w:space="0" w:color="auto"/>
      </w:divBdr>
    </w:div>
    <w:div w:id="654261796">
      <w:bodyDiv w:val="1"/>
      <w:marLeft w:val="0"/>
      <w:marRight w:val="0"/>
      <w:marTop w:val="0"/>
      <w:marBottom w:val="0"/>
      <w:divBdr>
        <w:top w:val="none" w:sz="0" w:space="0" w:color="auto"/>
        <w:left w:val="none" w:sz="0" w:space="0" w:color="auto"/>
        <w:bottom w:val="none" w:sz="0" w:space="0" w:color="auto"/>
        <w:right w:val="none" w:sz="0" w:space="0" w:color="auto"/>
      </w:divBdr>
    </w:div>
    <w:div w:id="682558696">
      <w:bodyDiv w:val="1"/>
      <w:marLeft w:val="0"/>
      <w:marRight w:val="0"/>
      <w:marTop w:val="0"/>
      <w:marBottom w:val="0"/>
      <w:divBdr>
        <w:top w:val="none" w:sz="0" w:space="0" w:color="auto"/>
        <w:left w:val="none" w:sz="0" w:space="0" w:color="auto"/>
        <w:bottom w:val="none" w:sz="0" w:space="0" w:color="auto"/>
        <w:right w:val="none" w:sz="0" w:space="0" w:color="auto"/>
      </w:divBdr>
    </w:div>
    <w:div w:id="699748462">
      <w:bodyDiv w:val="1"/>
      <w:marLeft w:val="0"/>
      <w:marRight w:val="0"/>
      <w:marTop w:val="0"/>
      <w:marBottom w:val="0"/>
      <w:divBdr>
        <w:top w:val="none" w:sz="0" w:space="0" w:color="auto"/>
        <w:left w:val="none" w:sz="0" w:space="0" w:color="auto"/>
        <w:bottom w:val="none" w:sz="0" w:space="0" w:color="auto"/>
        <w:right w:val="none" w:sz="0" w:space="0" w:color="auto"/>
      </w:divBdr>
    </w:div>
    <w:div w:id="720861910">
      <w:bodyDiv w:val="1"/>
      <w:marLeft w:val="0"/>
      <w:marRight w:val="0"/>
      <w:marTop w:val="0"/>
      <w:marBottom w:val="0"/>
      <w:divBdr>
        <w:top w:val="none" w:sz="0" w:space="0" w:color="auto"/>
        <w:left w:val="none" w:sz="0" w:space="0" w:color="auto"/>
        <w:bottom w:val="none" w:sz="0" w:space="0" w:color="auto"/>
        <w:right w:val="none" w:sz="0" w:space="0" w:color="auto"/>
      </w:divBdr>
    </w:div>
    <w:div w:id="722217960">
      <w:bodyDiv w:val="1"/>
      <w:marLeft w:val="0"/>
      <w:marRight w:val="0"/>
      <w:marTop w:val="0"/>
      <w:marBottom w:val="0"/>
      <w:divBdr>
        <w:top w:val="none" w:sz="0" w:space="0" w:color="auto"/>
        <w:left w:val="none" w:sz="0" w:space="0" w:color="auto"/>
        <w:bottom w:val="none" w:sz="0" w:space="0" w:color="auto"/>
        <w:right w:val="none" w:sz="0" w:space="0" w:color="auto"/>
      </w:divBdr>
    </w:div>
    <w:div w:id="748696914">
      <w:bodyDiv w:val="1"/>
      <w:marLeft w:val="0"/>
      <w:marRight w:val="0"/>
      <w:marTop w:val="0"/>
      <w:marBottom w:val="0"/>
      <w:divBdr>
        <w:top w:val="none" w:sz="0" w:space="0" w:color="auto"/>
        <w:left w:val="none" w:sz="0" w:space="0" w:color="auto"/>
        <w:bottom w:val="none" w:sz="0" w:space="0" w:color="auto"/>
        <w:right w:val="none" w:sz="0" w:space="0" w:color="auto"/>
      </w:divBdr>
    </w:div>
    <w:div w:id="767234978">
      <w:bodyDiv w:val="1"/>
      <w:marLeft w:val="0"/>
      <w:marRight w:val="0"/>
      <w:marTop w:val="0"/>
      <w:marBottom w:val="0"/>
      <w:divBdr>
        <w:top w:val="none" w:sz="0" w:space="0" w:color="auto"/>
        <w:left w:val="none" w:sz="0" w:space="0" w:color="auto"/>
        <w:bottom w:val="none" w:sz="0" w:space="0" w:color="auto"/>
        <w:right w:val="none" w:sz="0" w:space="0" w:color="auto"/>
      </w:divBdr>
    </w:div>
    <w:div w:id="789783100">
      <w:bodyDiv w:val="1"/>
      <w:marLeft w:val="0"/>
      <w:marRight w:val="0"/>
      <w:marTop w:val="0"/>
      <w:marBottom w:val="0"/>
      <w:divBdr>
        <w:top w:val="none" w:sz="0" w:space="0" w:color="auto"/>
        <w:left w:val="none" w:sz="0" w:space="0" w:color="auto"/>
        <w:bottom w:val="none" w:sz="0" w:space="0" w:color="auto"/>
        <w:right w:val="none" w:sz="0" w:space="0" w:color="auto"/>
      </w:divBdr>
    </w:div>
    <w:div w:id="808400134">
      <w:bodyDiv w:val="1"/>
      <w:marLeft w:val="0"/>
      <w:marRight w:val="0"/>
      <w:marTop w:val="0"/>
      <w:marBottom w:val="0"/>
      <w:divBdr>
        <w:top w:val="none" w:sz="0" w:space="0" w:color="auto"/>
        <w:left w:val="none" w:sz="0" w:space="0" w:color="auto"/>
        <w:bottom w:val="none" w:sz="0" w:space="0" w:color="auto"/>
        <w:right w:val="none" w:sz="0" w:space="0" w:color="auto"/>
      </w:divBdr>
    </w:div>
    <w:div w:id="811675155">
      <w:bodyDiv w:val="1"/>
      <w:marLeft w:val="0"/>
      <w:marRight w:val="0"/>
      <w:marTop w:val="0"/>
      <w:marBottom w:val="0"/>
      <w:divBdr>
        <w:top w:val="none" w:sz="0" w:space="0" w:color="auto"/>
        <w:left w:val="none" w:sz="0" w:space="0" w:color="auto"/>
        <w:bottom w:val="none" w:sz="0" w:space="0" w:color="auto"/>
        <w:right w:val="none" w:sz="0" w:space="0" w:color="auto"/>
      </w:divBdr>
    </w:div>
    <w:div w:id="821852752">
      <w:bodyDiv w:val="1"/>
      <w:marLeft w:val="0"/>
      <w:marRight w:val="0"/>
      <w:marTop w:val="0"/>
      <w:marBottom w:val="0"/>
      <w:divBdr>
        <w:top w:val="none" w:sz="0" w:space="0" w:color="auto"/>
        <w:left w:val="none" w:sz="0" w:space="0" w:color="auto"/>
        <w:bottom w:val="none" w:sz="0" w:space="0" w:color="auto"/>
        <w:right w:val="none" w:sz="0" w:space="0" w:color="auto"/>
      </w:divBdr>
    </w:div>
    <w:div w:id="837379567">
      <w:bodyDiv w:val="1"/>
      <w:marLeft w:val="0"/>
      <w:marRight w:val="0"/>
      <w:marTop w:val="0"/>
      <w:marBottom w:val="0"/>
      <w:divBdr>
        <w:top w:val="none" w:sz="0" w:space="0" w:color="auto"/>
        <w:left w:val="none" w:sz="0" w:space="0" w:color="auto"/>
        <w:bottom w:val="none" w:sz="0" w:space="0" w:color="auto"/>
        <w:right w:val="none" w:sz="0" w:space="0" w:color="auto"/>
      </w:divBdr>
    </w:div>
    <w:div w:id="853960073">
      <w:bodyDiv w:val="1"/>
      <w:marLeft w:val="0"/>
      <w:marRight w:val="0"/>
      <w:marTop w:val="0"/>
      <w:marBottom w:val="0"/>
      <w:divBdr>
        <w:top w:val="none" w:sz="0" w:space="0" w:color="auto"/>
        <w:left w:val="none" w:sz="0" w:space="0" w:color="auto"/>
        <w:bottom w:val="none" w:sz="0" w:space="0" w:color="auto"/>
        <w:right w:val="none" w:sz="0" w:space="0" w:color="auto"/>
      </w:divBdr>
    </w:div>
    <w:div w:id="855728954">
      <w:bodyDiv w:val="1"/>
      <w:marLeft w:val="0"/>
      <w:marRight w:val="0"/>
      <w:marTop w:val="0"/>
      <w:marBottom w:val="0"/>
      <w:divBdr>
        <w:top w:val="none" w:sz="0" w:space="0" w:color="auto"/>
        <w:left w:val="none" w:sz="0" w:space="0" w:color="auto"/>
        <w:bottom w:val="none" w:sz="0" w:space="0" w:color="auto"/>
        <w:right w:val="none" w:sz="0" w:space="0" w:color="auto"/>
      </w:divBdr>
    </w:div>
    <w:div w:id="860431276">
      <w:bodyDiv w:val="1"/>
      <w:marLeft w:val="0"/>
      <w:marRight w:val="0"/>
      <w:marTop w:val="0"/>
      <w:marBottom w:val="0"/>
      <w:divBdr>
        <w:top w:val="none" w:sz="0" w:space="0" w:color="auto"/>
        <w:left w:val="none" w:sz="0" w:space="0" w:color="auto"/>
        <w:bottom w:val="none" w:sz="0" w:space="0" w:color="auto"/>
        <w:right w:val="none" w:sz="0" w:space="0" w:color="auto"/>
      </w:divBdr>
    </w:div>
    <w:div w:id="873231697">
      <w:bodyDiv w:val="1"/>
      <w:marLeft w:val="0"/>
      <w:marRight w:val="0"/>
      <w:marTop w:val="0"/>
      <w:marBottom w:val="0"/>
      <w:divBdr>
        <w:top w:val="none" w:sz="0" w:space="0" w:color="auto"/>
        <w:left w:val="none" w:sz="0" w:space="0" w:color="auto"/>
        <w:bottom w:val="none" w:sz="0" w:space="0" w:color="auto"/>
        <w:right w:val="none" w:sz="0" w:space="0" w:color="auto"/>
      </w:divBdr>
    </w:div>
    <w:div w:id="881289575">
      <w:bodyDiv w:val="1"/>
      <w:marLeft w:val="0"/>
      <w:marRight w:val="0"/>
      <w:marTop w:val="0"/>
      <w:marBottom w:val="0"/>
      <w:divBdr>
        <w:top w:val="none" w:sz="0" w:space="0" w:color="auto"/>
        <w:left w:val="none" w:sz="0" w:space="0" w:color="auto"/>
        <w:bottom w:val="none" w:sz="0" w:space="0" w:color="auto"/>
        <w:right w:val="none" w:sz="0" w:space="0" w:color="auto"/>
      </w:divBdr>
    </w:div>
    <w:div w:id="883450159">
      <w:bodyDiv w:val="1"/>
      <w:marLeft w:val="0"/>
      <w:marRight w:val="0"/>
      <w:marTop w:val="0"/>
      <w:marBottom w:val="0"/>
      <w:divBdr>
        <w:top w:val="none" w:sz="0" w:space="0" w:color="auto"/>
        <w:left w:val="none" w:sz="0" w:space="0" w:color="auto"/>
        <w:bottom w:val="none" w:sz="0" w:space="0" w:color="auto"/>
        <w:right w:val="none" w:sz="0" w:space="0" w:color="auto"/>
      </w:divBdr>
      <w:divsChild>
        <w:div w:id="642346659">
          <w:marLeft w:val="0"/>
          <w:marRight w:val="120"/>
          <w:marTop w:val="0"/>
          <w:marBottom w:val="0"/>
          <w:divBdr>
            <w:top w:val="none" w:sz="0" w:space="0" w:color="auto"/>
            <w:left w:val="none" w:sz="0" w:space="0" w:color="auto"/>
            <w:bottom w:val="none" w:sz="0" w:space="0" w:color="auto"/>
            <w:right w:val="none" w:sz="0" w:space="0" w:color="auto"/>
          </w:divBdr>
        </w:div>
        <w:div w:id="928805465">
          <w:marLeft w:val="0"/>
          <w:marRight w:val="120"/>
          <w:marTop w:val="0"/>
          <w:marBottom w:val="0"/>
          <w:divBdr>
            <w:top w:val="none" w:sz="0" w:space="0" w:color="auto"/>
            <w:left w:val="none" w:sz="0" w:space="0" w:color="auto"/>
            <w:bottom w:val="none" w:sz="0" w:space="0" w:color="auto"/>
            <w:right w:val="none" w:sz="0" w:space="0" w:color="auto"/>
          </w:divBdr>
        </w:div>
        <w:div w:id="1307509688">
          <w:marLeft w:val="0"/>
          <w:marRight w:val="0"/>
          <w:marTop w:val="0"/>
          <w:marBottom w:val="0"/>
          <w:divBdr>
            <w:top w:val="none" w:sz="0" w:space="0" w:color="auto"/>
            <w:left w:val="none" w:sz="0" w:space="0" w:color="auto"/>
            <w:bottom w:val="none" w:sz="0" w:space="0" w:color="auto"/>
            <w:right w:val="none" w:sz="0" w:space="0" w:color="auto"/>
          </w:divBdr>
        </w:div>
        <w:div w:id="1607812109">
          <w:marLeft w:val="0"/>
          <w:marRight w:val="0"/>
          <w:marTop w:val="0"/>
          <w:marBottom w:val="0"/>
          <w:divBdr>
            <w:top w:val="none" w:sz="0" w:space="0" w:color="auto"/>
            <w:left w:val="none" w:sz="0" w:space="0" w:color="auto"/>
            <w:bottom w:val="none" w:sz="0" w:space="0" w:color="auto"/>
            <w:right w:val="none" w:sz="0" w:space="0" w:color="auto"/>
          </w:divBdr>
        </w:div>
        <w:div w:id="2114131354">
          <w:marLeft w:val="0"/>
          <w:marRight w:val="120"/>
          <w:marTop w:val="0"/>
          <w:marBottom w:val="0"/>
          <w:divBdr>
            <w:top w:val="none" w:sz="0" w:space="0" w:color="auto"/>
            <w:left w:val="none" w:sz="0" w:space="0" w:color="auto"/>
            <w:bottom w:val="none" w:sz="0" w:space="0" w:color="auto"/>
            <w:right w:val="none" w:sz="0" w:space="0" w:color="auto"/>
          </w:divBdr>
        </w:div>
      </w:divsChild>
    </w:div>
    <w:div w:id="893199026">
      <w:bodyDiv w:val="1"/>
      <w:marLeft w:val="0"/>
      <w:marRight w:val="0"/>
      <w:marTop w:val="0"/>
      <w:marBottom w:val="0"/>
      <w:divBdr>
        <w:top w:val="none" w:sz="0" w:space="0" w:color="auto"/>
        <w:left w:val="none" w:sz="0" w:space="0" w:color="auto"/>
        <w:bottom w:val="none" w:sz="0" w:space="0" w:color="auto"/>
        <w:right w:val="none" w:sz="0" w:space="0" w:color="auto"/>
      </w:divBdr>
    </w:div>
    <w:div w:id="898323767">
      <w:bodyDiv w:val="1"/>
      <w:marLeft w:val="0"/>
      <w:marRight w:val="0"/>
      <w:marTop w:val="0"/>
      <w:marBottom w:val="0"/>
      <w:divBdr>
        <w:top w:val="none" w:sz="0" w:space="0" w:color="auto"/>
        <w:left w:val="none" w:sz="0" w:space="0" w:color="auto"/>
        <w:bottom w:val="none" w:sz="0" w:space="0" w:color="auto"/>
        <w:right w:val="none" w:sz="0" w:space="0" w:color="auto"/>
      </w:divBdr>
    </w:div>
    <w:div w:id="905576791">
      <w:bodyDiv w:val="1"/>
      <w:marLeft w:val="0"/>
      <w:marRight w:val="0"/>
      <w:marTop w:val="0"/>
      <w:marBottom w:val="0"/>
      <w:divBdr>
        <w:top w:val="none" w:sz="0" w:space="0" w:color="auto"/>
        <w:left w:val="none" w:sz="0" w:space="0" w:color="auto"/>
        <w:bottom w:val="none" w:sz="0" w:space="0" w:color="auto"/>
        <w:right w:val="none" w:sz="0" w:space="0" w:color="auto"/>
      </w:divBdr>
    </w:div>
    <w:div w:id="912740684">
      <w:bodyDiv w:val="1"/>
      <w:marLeft w:val="0"/>
      <w:marRight w:val="0"/>
      <w:marTop w:val="0"/>
      <w:marBottom w:val="0"/>
      <w:divBdr>
        <w:top w:val="none" w:sz="0" w:space="0" w:color="auto"/>
        <w:left w:val="none" w:sz="0" w:space="0" w:color="auto"/>
        <w:bottom w:val="none" w:sz="0" w:space="0" w:color="auto"/>
        <w:right w:val="none" w:sz="0" w:space="0" w:color="auto"/>
      </w:divBdr>
    </w:div>
    <w:div w:id="919563956">
      <w:bodyDiv w:val="1"/>
      <w:marLeft w:val="0"/>
      <w:marRight w:val="0"/>
      <w:marTop w:val="0"/>
      <w:marBottom w:val="0"/>
      <w:divBdr>
        <w:top w:val="none" w:sz="0" w:space="0" w:color="auto"/>
        <w:left w:val="none" w:sz="0" w:space="0" w:color="auto"/>
        <w:bottom w:val="none" w:sz="0" w:space="0" w:color="auto"/>
        <w:right w:val="none" w:sz="0" w:space="0" w:color="auto"/>
      </w:divBdr>
    </w:div>
    <w:div w:id="927156012">
      <w:bodyDiv w:val="1"/>
      <w:marLeft w:val="0"/>
      <w:marRight w:val="0"/>
      <w:marTop w:val="0"/>
      <w:marBottom w:val="0"/>
      <w:divBdr>
        <w:top w:val="none" w:sz="0" w:space="0" w:color="auto"/>
        <w:left w:val="none" w:sz="0" w:space="0" w:color="auto"/>
        <w:bottom w:val="none" w:sz="0" w:space="0" w:color="auto"/>
        <w:right w:val="none" w:sz="0" w:space="0" w:color="auto"/>
      </w:divBdr>
    </w:div>
    <w:div w:id="931011583">
      <w:bodyDiv w:val="1"/>
      <w:marLeft w:val="0"/>
      <w:marRight w:val="0"/>
      <w:marTop w:val="0"/>
      <w:marBottom w:val="0"/>
      <w:divBdr>
        <w:top w:val="none" w:sz="0" w:space="0" w:color="auto"/>
        <w:left w:val="none" w:sz="0" w:space="0" w:color="auto"/>
        <w:bottom w:val="none" w:sz="0" w:space="0" w:color="auto"/>
        <w:right w:val="none" w:sz="0" w:space="0" w:color="auto"/>
      </w:divBdr>
    </w:div>
    <w:div w:id="941883501">
      <w:bodyDiv w:val="1"/>
      <w:marLeft w:val="0"/>
      <w:marRight w:val="0"/>
      <w:marTop w:val="0"/>
      <w:marBottom w:val="0"/>
      <w:divBdr>
        <w:top w:val="none" w:sz="0" w:space="0" w:color="auto"/>
        <w:left w:val="none" w:sz="0" w:space="0" w:color="auto"/>
        <w:bottom w:val="none" w:sz="0" w:space="0" w:color="auto"/>
        <w:right w:val="none" w:sz="0" w:space="0" w:color="auto"/>
      </w:divBdr>
    </w:div>
    <w:div w:id="946932233">
      <w:bodyDiv w:val="1"/>
      <w:marLeft w:val="0"/>
      <w:marRight w:val="0"/>
      <w:marTop w:val="0"/>
      <w:marBottom w:val="0"/>
      <w:divBdr>
        <w:top w:val="none" w:sz="0" w:space="0" w:color="auto"/>
        <w:left w:val="none" w:sz="0" w:space="0" w:color="auto"/>
        <w:bottom w:val="none" w:sz="0" w:space="0" w:color="auto"/>
        <w:right w:val="none" w:sz="0" w:space="0" w:color="auto"/>
      </w:divBdr>
    </w:div>
    <w:div w:id="965160790">
      <w:bodyDiv w:val="1"/>
      <w:marLeft w:val="0"/>
      <w:marRight w:val="0"/>
      <w:marTop w:val="0"/>
      <w:marBottom w:val="0"/>
      <w:divBdr>
        <w:top w:val="none" w:sz="0" w:space="0" w:color="auto"/>
        <w:left w:val="none" w:sz="0" w:space="0" w:color="auto"/>
        <w:bottom w:val="none" w:sz="0" w:space="0" w:color="auto"/>
        <w:right w:val="none" w:sz="0" w:space="0" w:color="auto"/>
      </w:divBdr>
    </w:div>
    <w:div w:id="982543727">
      <w:bodyDiv w:val="1"/>
      <w:marLeft w:val="0"/>
      <w:marRight w:val="0"/>
      <w:marTop w:val="0"/>
      <w:marBottom w:val="0"/>
      <w:divBdr>
        <w:top w:val="none" w:sz="0" w:space="0" w:color="auto"/>
        <w:left w:val="none" w:sz="0" w:space="0" w:color="auto"/>
        <w:bottom w:val="none" w:sz="0" w:space="0" w:color="auto"/>
        <w:right w:val="none" w:sz="0" w:space="0" w:color="auto"/>
      </w:divBdr>
      <w:divsChild>
        <w:div w:id="158734573">
          <w:marLeft w:val="0"/>
          <w:marRight w:val="0"/>
          <w:marTop w:val="0"/>
          <w:marBottom w:val="0"/>
          <w:divBdr>
            <w:top w:val="none" w:sz="0" w:space="0" w:color="auto"/>
            <w:left w:val="none" w:sz="0" w:space="0" w:color="auto"/>
            <w:bottom w:val="none" w:sz="0" w:space="0" w:color="auto"/>
            <w:right w:val="none" w:sz="0" w:space="0" w:color="auto"/>
          </w:divBdr>
        </w:div>
        <w:div w:id="242109375">
          <w:marLeft w:val="0"/>
          <w:marRight w:val="0"/>
          <w:marTop w:val="0"/>
          <w:marBottom w:val="0"/>
          <w:divBdr>
            <w:top w:val="none" w:sz="0" w:space="0" w:color="auto"/>
            <w:left w:val="none" w:sz="0" w:space="0" w:color="auto"/>
            <w:bottom w:val="none" w:sz="0" w:space="0" w:color="auto"/>
            <w:right w:val="none" w:sz="0" w:space="0" w:color="auto"/>
          </w:divBdr>
        </w:div>
        <w:div w:id="992564797">
          <w:marLeft w:val="0"/>
          <w:marRight w:val="0"/>
          <w:marTop w:val="0"/>
          <w:marBottom w:val="0"/>
          <w:divBdr>
            <w:top w:val="none" w:sz="0" w:space="0" w:color="auto"/>
            <w:left w:val="none" w:sz="0" w:space="0" w:color="auto"/>
            <w:bottom w:val="none" w:sz="0" w:space="0" w:color="auto"/>
            <w:right w:val="none" w:sz="0" w:space="0" w:color="auto"/>
          </w:divBdr>
        </w:div>
        <w:div w:id="1132016919">
          <w:marLeft w:val="0"/>
          <w:marRight w:val="0"/>
          <w:marTop w:val="0"/>
          <w:marBottom w:val="0"/>
          <w:divBdr>
            <w:top w:val="none" w:sz="0" w:space="0" w:color="auto"/>
            <w:left w:val="none" w:sz="0" w:space="0" w:color="auto"/>
            <w:bottom w:val="none" w:sz="0" w:space="0" w:color="auto"/>
            <w:right w:val="none" w:sz="0" w:space="0" w:color="auto"/>
          </w:divBdr>
        </w:div>
      </w:divsChild>
    </w:div>
    <w:div w:id="1004435448">
      <w:bodyDiv w:val="1"/>
      <w:marLeft w:val="0"/>
      <w:marRight w:val="0"/>
      <w:marTop w:val="0"/>
      <w:marBottom w:val="0"/>
      <w:divBdr>
        <w:top w:val="none" w:sz="0" w:space="0" w:color="auto"/>
        <w:left w:val="none" w:sz="0" w:space="0" w:color="auto"/>
        <w:bottom w:val="none" w:sz="0" w:space="0" w:color="auto"/>
        <w:right w:val="none" w:sz="0" w:space="0" w:color="auto"/>
      </w:divBdr>
    </w:div>
    <w:div w:id="1007438689">
      <w:bodyDiv w:val="1"/>
      <w:marLeft w:val="0"/>
      <w:marRight w:val="0"/>
      <w:marTop w:val="0"/>
      <w:marBottom w:val="0"/>
      <w:divBdr>
        <w:top w:val="none" w:sz="0" w:space="0" w:color="auto"/>
        <w:left w:val="none" w:sz="0" w:space="0" w:color="auto"/>
        <w:bottom w:val="none" w:sz="0" w:space="0" w:color="auto"/>
        <w:right w:val="none" w:sz="0" w:space="0" w:color="auto"/>
      </w:divBdr>
    </w:div>
    <w:div w:id="1012292885">
      <w:bodyDiv w:val="1"/>
      <w:marLeft w:val="0"/>
      <w:marRight w:val="0"/>
      <w:marTop w:val="0"/>
      <w:marBottom w:val="0"/>
      <w:divBdr>
        <w:top w:val="none" w:sz="0" w:space="0" w:color="auto"/>
        <w:left w:val="none" w:sz="0" w:space="0" w:color="auto"/>
        <w:bottom w:val="none" w:sz="0" w:space="0" w:color="auto"/>
        <w:right w:val="none" w:sz="0" w:space="0" w:color="auto"/>
      </w:divBdr>
    </w:div>
    <w:div w:id="1041321945">
      <w:bodyDiv w:val="1"/>
      <w:marLeft w:val="0"/>
      <w:marRight w:val="0"/>
      <w:marTop w:val="0"/>
      <w:marBottom w:val="0"/>
      <w:divBdr>
        <w:top w:val="none" w:sz="0" w:space="0" w:color="auto"/>
        <w:left w:val="none" w:sz="0" w:space="0" w:color="auto"/>
        <w:bottom w:val="none" w:sz="0" w:space="0" w:color="auto"/>
        <w:right w:val="none" w:sz="0" w:space="0" w:color="auto"/>
      </w:divBdr>
    </w:div>
    <w:div w:id="1071805670">
      <w:bodyDiv w:val="1"/>
      <w:marLeft w:val="0"/>
      <w:marRight w:val="0"/>
      <w:marTop w:val="0"/>
      <w:marBottom w:val="0"/>
      <w:divBdr>
        <w:top w:val="none" w:sz="0" w:space="0" w:color="auto"/>
        <w:left w:val="none" w:sz="0" w:space="0" w:color="auto"/>
        <w:bottom w:val="none" w:sz="0" w:space="0" w:color="auto"/>
        <w:right w:val="none" w:sz="0" w:space="0" w:color="auto"/>
      </w:divBdr>
    </w:div>
    <w:div w:id="1091319841">
      <w:bodyDiv w:val="1"/>
      <w:marLeft w:val="0"/>
      <w:marRight w:val="0"/>
      <w:marTop w:val="0"/>
      <w:marBottom w:val="0"/>
      <w:divBdr>
        <w:top w:val="none" w:sz="0" w:space="0" w:color="auto"/>
        <w:left w:val="none" w:sz="0" w:space="0" w:color="auto"/>
        <w:bottom w:val="none" w:sz="0" w:space="0" w:color="auto"/>
        <w:right w:val="none" w:sz="0" w:space="0" w:color="auto"/>
      </w:divBdr>
    </w:div>
    <w:div w:id="1094279856">
      <w:bodyDiv w:val="1"/>
      <w:marLeft w:val="0"/>
      <w:marRight w:val="0"/>
      <w:marTop w:val="0"/>
      <w:marBottom w:val="0"/>
      <w:divBdr>
        <w:top w:val="none" w:sz="0" w:space="0" w:color="auto"/>
        <w:left w:val="none" w:sz="0" w:space="0" w:color="auto"/>
        <w:bottom w:val="none" w:sz="0" w:space="0" w:color="auto"/>
        <w:right w:val="none" w:sz="0" w:space="0" w:color="auto"/>
      </w:divBdr>
    </w:div>
    <w:div w:id="1101340214">
      <w:bodyDiv w:val="1"/>
      <w:marLeft w:val="0"/>
      <w:marRight w:val="0"/>
      <w:marTop w:val="0"/>
      <w:marBottom w:val="0"/>
      <w:divBdr>
        <w:top w:val="none" w:sz="0" w:space="0" w:color="auto"/>
        <w:left w:val="none" w:sz="0" w:space="0" w:color="auto"/>
        <w:bottom w:val="none" w:sz="0" w:space="0" w:color="auto"/>
        <w:right w:val="none" w:sz="0" w:space="0" w:color="auto"/>
      </w:divBdr>
    </w:div>
    <w:div w:id="1101728632">
      <w:bodyDiv w:val="1"/>
      <w:marLeft w:val="0"/>
      <w:marRight w:val="0"/>
      <w:marTop w:val="0"/>
      <w:marBottom w:val="0"/>
      <w:divBdr>
        <w:top w:val="none" w:sz="0" w:space="0" w:color="auto"/>
        <w:left w:val="none" w:sz="0" w:space="0" w:color="auto"/>
        <w:bottom w:val="none" w:sz="0" w:space="0" w:color="auto"/>
        <w:right w:val="none" w:sz="0" w:space="0" w:color="auto"/>
      </w:divBdr>
    </w:div>
    <w:div w:id="1107846253">
      <w:bodyDiv w:val="1"/>
      <w:marLeft w:val="0"/>
      <w:marRight w:val="0"/>
      <w:marTop w:val="0"/>
      <w:marBottom w:val="0"/>
      <w:divBdr>
        <w:top w:val="none" w:sz="0" w:space="0" w:color="auto"/>
        <w:left w:val="none" w:sz="0" w:space="0" w:color="auto"/>
        <w:bottom w:val="none" w:sz="0" w:space="0" w:color="auto"/>
        <w:right w:val="none" w:sz="0" w:space="0" w:color="auto"/>
      </w:divBdr>
    </w:div>
    <w:div w:id="1142891243">
      <w:bodyDiv w:val="1"/>
      <w:marLeft w:val="0"/>
      <w:marRight w:val="0"/>
      <w:marTop w:val="0"/>
      <w:marBottom w:val="0"/>
      <w:divBdr>
        <w:top w:val="none" w:sz="0" w:space="0" w:color="auto"/>
        <w:left w:val="none" w:sz="0" w:space="0" w:color="auto"/>
        <w:bottom w:val="none" w:sz="0" w:space="0" w:color="auto"/>
        <w:right w:val="none" w:sz="0" w:space="0" w:color="auto"/>
      </w:divBdr>
    </w:div>
    <w:div w:id="1144157814">
      <w:bodyDiv w:val="1"/>
      <w:marLeft w:val="0"/>
      <w:marRight w:val="0"/>
      <w:marTop w:val="0"/>
      <w:marBottom w:val="0"/>
      <w:divBdr>
        <w:top w:val="none" w:sz="0" w:space="0" w:color="auto"/>
        <w:left w:val="none" w:sz="0" w:space="0" w:color="auto"/>
        <w:bottom w:val="none" w:sz="0" w:space="0" w:color="auto"/>
        <w:right w:val="none" w:sz="0" w:space="0" w:color="auto"/>
      </w:divBdr>
    </w:div>
    <w:div w:id="1154491655">
      <w:bodyDiv w:val="1"/>
      <w:marLeft w:val="0"/>
      <w:marRight w:val="0"/>
      <w:marTop w:val="0"/>
      <w:marBottom w:val="0"/>
      <w:divBdr>
        <w:top w:val="none" w:sz="0" w:space="0" w:color="auto"/>
        <w:left w:val="none" w:sz="0" w:space="0" w:color="auto"/>
        <w:bottom w:val="none" w:sz="0" w:space="0" w:color="auto"/>
        <w:right w:val="none" w:sz="0" w:space="0" w:color="auto"/>
      </w:divBdr>
    </w:div>
    <w:div w:id="1174108942">
      <w:bodyDiv w:val="1"/>
      <w:marLeft w:val="0"/>
      <w:marRight w:val="0"/>
      <w:marTop w:val="0"/>
      <w:marBottom w:val="0"/>
      <w:divBdr>
        <w:top w:val="none" w:sz="0" w:space="0" w:color="auto"/>
        <w:left w:val="none" w:sz="0" w:space="0" w:color="auto"/>
        <w:bottom w:val="none" w:sz="0" w:space="0" w:color="auto"/>
        <w:right w:val="none" w:sz="0" w:space="0" w:color="auto"/>
      </w:divBdr>
    </w:div>
    <w:div w:id="1175656338">
      <w:bodyDiv w:val="1"/>
      <w:marLeft w:val="0"/>
      <w:marRight w:val="0"/>
      <w:marTop w:val="0"/>
      <w:marBottom w:val="0"/>
      <w:divBdr>
        <w:top w:val="none" w:sz="0" w:space="0" w:color="auto"/>
        <w:left w:val="none" w:sz="0" w:space="0" w:color="auto"/>
        <w:bottom w:val="none" w:sz="0" w:space="0" w:color="auto"/>
        <w:right w:val="none" w:sz="0" w:space="0" w:color="auto"/>
      </w:divBdr>
    </w:div>
    <w:div w:id="1179926182">
      <w:bodyDiv w:val="1"/>
      <w:marLeft w:val="0"/>
      <w:marRight w:val="0"/>
      <w:marTop w:val="0"/>
      <w:marBottom w:val="0"/>
      <w:divBdr>
        <w:top w:val="none" w:sz="0" w:space="0" w:color="auto"/>
        <w:left w:val="none" w:sz="0" w:space="0" w:color="auto"/>
        <w:bottom w:val="none" w:sz="0" w:space="0" w:color="auto"/>
        <w:right w:val="none" w:sz="0" w:space="0" w:color="auto"/>
      </w:divBdr>
    </w:div>
    <w:div w:id="1211720966">
      <w:bodyDiv w:val="1"/>
      <w:marLeft w:val="0"/>
      <w:marRight w:val="0"/>
      <w:marTop w:val="0"/>
      <w:marBottom w:val="0"/>
      <w:divBdr>
        <w:top w:val="none" w:sz="0" w:space="0" w:color="auto"/>
        <w:left w:val="none" w:sz="0" w:space="0" w:color="auto"/>
        <w:bottom w:val="none" w:sz="0" w:space="0" w:color="auto"/>
        <w:right w:val="none" w:sz="0" w:space="0" w:color="auto"/>
      </w:divBdr>
    </w:div>
    <w:div w:id="1219509418">
      <w:bodyDiv w:val="1"/>
      <w:marLeft w:val="0"/>
      <w:marRight w:val="0"/>
      <w:marTop w:val="0"/>
      <w:marBottom w:val="0"/>
      <w:divBdr>
        <w:top w:val="none" w:sz="0" w:space="0" w:color="auto"/>
        <w:left w:val="none" w:sz="0" w:space="0" w:color="auto"/>
        <w:bottom w:val="none" w:sz="0" w:space="0" w:color="auto"/>
        <w:right w:val="none" w:sz="0" w:space="0" w:color="auto"/>
      </w:divBdr>
    </w:div>
    <w:div w:id="1221861089">
      <w:bodyDiv w:val="1"/>
      <w:marLeft w:val="0"/>
      <w:marRight w:val="0"/>
      <w:marTop w:val="0"/>
      <w:marBottom w:val="0"/>
      <w:divBdr>
        <w:top w:val="none" w:sz="0" w:space="0" w:color="auto"/>
        <w:left w:val="none" w:sz="0" w:space="0" w:color="auto"/>
        <w:bottom w:val="none" w:sz="0" w:space="0" w:color="auto"/>
        <w:right w:val="none" w:sz="0" w:space="0" w:color="auto"/>
      </w:divBdr>
    </w:div>
    <w:div w:id="1227456307">
      <w:bodyDiv w:val="1"/>
      <w:marLeft w:val="0"/>
      <w:marRight w:val="0"/>
      <w:marTop w:val="0"/>
      <w:marBottom w:val="0"/>
      <w:divBdr>
        <w:top w:val="none" w:sz="0" w:space="0" w:color="auto"/>
        <w:left w:val="none" w:sz="0" w:space="0" w:color="auto"/>
        <w:bottom w:val="none" w:sz="0" w:space="0" w:color="auto"/>
        <w:right w:val="none" w:sz="0" w:space="0" w:color="auto"/>
      </w:divBdr>
    </w:div>
    <w:div w:id="1230191059">
      <w:bodyDiv w:val="1"/>
      <w:marLeft w:val="0"/>
      <w:marRight w:val="0"/>
      <w:marTop w:val="0"/>
      <w:marBottom w:val="0"/>
      <w:divBdr>
        <w:top w:val="none" w:sz="0" w:space="0" w:color="auto"/>
        <w:left w:val="none" w:sz="0" w:space="0" w:color="auto"/>
        <w:bottom w:val="none" w:sz="0" w:space="0" w:color="auto"/>
        <w:right w:val="none" w:sz="0" w:space="0" w:color="auto"/>
      </w:divBdr>
      <w:divsChild>
        <w:div w:id="1058824754">
          <w:marLeft w:val="0"/>
          <w:marRight w:val="0"/>
          <w:marTop w:val="0"/>
          <w:marBottom w:val="0"/>
          <w:divBdr>
            <w:top w:val="none" w:sz="0" w:space="0" w:color="auto"/>
            <w:left w:val="none" w:sz="0" w:space="0" w:color="auto"/>
            <w:bottom w:val="none" w:sz="0" w:space="0" w:color="auto"/>
            <w:right w:val="none" w:sz="0" w:space="0" w:color="auto"/>
          </w:divBdr>
        </w:div>
        <w:div w:id="2009556984">
          <w:marLeft w:val="0"/>
          <w:marRight w:val="0"/>
          <w:marTop w:val="0"/>
          <w:marBottom w:val="0"/>
          <w:divBdr>
            <w:top w:val="none" w:sz="0" w:space="0" w:color="auto"/>
            <w:left w:val="none" w:sz="0" w:space="0" w:color="auto"/>
            <w:bottom w:val="none" w:sz="0" w:space="0" w:color="auto"/>
            <w:right w:val="none" w:sz="0" w:space="0" w:color="auto"/>
          </w:divBdr>
        </w:div>
      </w:divsChild>
    </w:div>
    <w:div w:id="1231845232">
      <w:bodyDiv w:val="1"/>
      <w:marLeft w:val="0"/>
      <w:marRight w:val="0"/>
      <w:marTop w:val="0"/>
      <w:marBottom w:val="0"/>
      <w:divBdr>
        <w:top w:val="none" w:sz="0" w:space="0" w:color="auto"/>
        <w:left w:val="none" w:sz="0" w:space="0" w:color="auto"/>
        <w:bottom w:val="none" w:sz="0" w:space="0" w:color="auto"/>
        <w:right w:val="none" w:sz="0" w:space="0" w:color="auto"/>
      </w:divBdr>
    </w:div>
    <w:div w:id="1235045092">
      <w:bodyDiv w:val="1"/>
      <w:marLeft w:val="0"/>
      <w:marRight w:val="0"/>
      <w:marTop w:val="0"/>
      <w:marBottom w:val="0"/>
      <w:divBdr>
        <w:top w:val="none" w:sz="0" w:space="0" w:color="auto"/>
        <w:left w:val="none" w:sz="0" w:space="0" w:color="auto"/>
        <w:bottom w:val="none" w:sz="0" w:space="0" w:color="auto"/>
        <w:right w:val="none" w:sz="0" w:space="0" w:color="auto"/>
      </w:divBdr>
    </w:div>
    <w:div w:id="1236431472">
      <w:bodyDiv w:val="1"/>
      <w:marLeft w:val="0"/>
      <w:marRight w:val="0"/>
      <w:marTop w:val="0"/>
      <w:marBottom w:val="0"/>
      <w:divBdr>
        <w:top w:val="none" w:sz="0" w:space="0" w:color="auto"/>
        <w:left w:val="none" w:sz="0" w:space="0" w:color="auto"/>
        <w:bottom w:val="none" w:sz="0" w:space="0" w:color="auto"/>
        <w:right w:val="none" w:sz="0" w:space="0" w:color="auto"/>
      </w:divBdr>
    </w:div>
    <w:div w:id="1236432565">
      <w:bodyDiv w:val="1"/>
      <w:marLeft w:val="0"/>
      <w:marRight w:val="0"/>
      <w:marTop w:val="0"/>
      <w:marBottom w:val="0"/>
      <w:divBdr>
        <w:top w:val="none" w:sz="0" w:space="0" w:color="auto"/>
        <w:left w:val="none" w:sz="0" w:space="0" w:color="auto"/>
        <w:bottom w:val="none" w:sz="0" w:space="0" w:color="auto"/>
        <w:right w:val="none" w:sz="0" w:space="0" w:color="auto"/>
      </w:divBdr>
    </w:div>
    <w:div w:id="1237205480">
      <w:bodyDiv w:val="1"/>
      <w:marLeft w:val="0"/>
      <w:marRight w:val="0"/>
      <w:marTop w:val="0"/>
      <w:marBottom w:val="0"/>
      <w:divBdr>
        <w:top w:val="none" w:sz="0" w:space="0" w:color="auto"/>
        <w:left w:val="none" w:sz="0" w:space="0" w:color="auto"/>
        <w:bottom w:val="none" w:sz="0" w:space="0" w:color="auto"/>
        <w:right w:val="none" w:sz="0" w:space="0" w:color="auto"/>
      </w:divBdr>
      <w:divsChild>
        <w:div w:id="447042973">
          <w:marLeft w:val="0"/>
          <w:marRight w:val="0"/>
          <w:marTop w:val="0"/>
          <w:marBottom w:val="0"/>
          <w:divBdr>
            <w:top w:val="none" w:sz="0" w:space="0" w:color="auto"/>
            <w:left w:val="none" w:sz="0" w:space="0" w:color="auto"/>
            <w:bottom w:val="none" w:sz="0" w:space="0" w:color="auto"/>
            <w:right w:val="none" w:sz="0" w:space="0" w:color="auto"/>
          </w:divBdr>
        </w:div>
        <w:div w:id="1165514485">
          <w:marLeft w:val="0"/>
          <w:marRight w:val="0"/>
          <w:marTop w:val="0"/>
          <w:marBottom w:val="0"/>
          <w:divBdr>
            <w:top w:val="none" w:sz="0" w:space="0" w:color="auto"/>
            <w:left w:val="none" w:sz="0" w:space="0" w:color="auto"/>
            <w:bottom w:val="none" w:sz="0" w:space="0" w:color="auto"/>
            <w:right w:val="none" w:sz="0" w:space="0" w:color="auto"/>
          </w:divBdr>
        </w:div>
        <w:div w:id="2139181360">
          <w:marLeft w:val="0"/>
          <w:marRight w:val="0"/>
          <w:marTop w:val="0"/>
          <w:marBottom w:val="0"/>
          <w:divBdr>
            <w:top w:val="none" w:sz="0" w:space="0" w:color="auto"/>
            <w:left w:val="none" w:sz="0" w:space="0" w:color="auto"/>
            <w:bottom w:val="none" w:sz="0" w:space="0" w:color="auto"/>
            <w:right w:val="none" w:sz="0" w:space="0" w:color="auto"/>
          </w:divBdr>
        </w:div>
      </w:divsChild>
    </w:div>
    <w:div w:id="1264336863">
      <w:bodyDiv w:val="1"/>
      <w:marLeft w:val="0"/>
      <w:marRight w:val="0"/>
      <w:marTop w:val="0"/>
      <w:marBottom w:val="0"/>
      <w:divBdr>
        <w:top w:val="none" w:sz="0" w:space="0" w:color="auto"/>
        <w:left w:val="none" w:sz="0" w:space="0" w:color="auto"/>
        <w:bottom w:val="none" w:sz="0" w:space="0" w:color="auto"/>
        <w:right w:val="none" w:sz="0" w:space="0" w:color="auto"/>
      </w:divBdr>
    </w:div>
    <w:div w:id="1264411127">
      <w:bodyDiv w:val="1"/>
      <w:marLeft w:val="0"/>
      <w:marRight w:val="0"/>
      <w:marTop w:val="0"/>
      <w:marBottom w:val="0"/>
      <w:divBdr>
        <w:top w:val="none" w:sz="0" w:space="0" w:color="auto"/>
        <w:left w:val="none" w:sz="0" w:space="0" w:color="auto"/>
        <w:bottom w:val="none" w:sz="0" w:space="0" w:color="auto"/>
        <w:right w:val="none" w:sz="0" w:space="0" w:color="auto"/>
      </w:divBdr>
    </w:div>
    <w:div w:id="1268584920">
      <w:bodyDiv w:val="1"/>
      <w:marLeft w:val="0"/>
      <w:marRight w:val="0"/>
      <w:marTop w:val="0"/>
      <w:marBottom w:val="0"/>
      <w:divBdr>
        <w:top w:val="none" w:sz="0" w:space="0" w:color="auto"/>
        <w:left w:val="none" w:sz="0" w:space="0" w:color="auto"/>
        <w:bottom w:val="none" w:sz="0" w:space="0" w:color="auto"/>
        <w:right w:val="none" w:sz="0" w:space="0" w:color="auto"/>
      </w:divBdr>
    </w:div>
    <w:div w:id="1271938714">
      <w:bodyDiv w:val="1"/>
      <w:marLeft w:val="0"/>
      <w:marRight w:val="0"/>
      <w:marTop w:val="0"/>
      <w:marBottom w:val="0"/>
      <w:divBdr>
        <w:top w:val="none" w:sz="0" w:space="0" w:color="auto"/>
        <w:left w:val="none" w:sz="0" w:space="0" w:color="auto"/>
        <w:bottom w:val="none" w:sz="0" w:space="0" w:color="auto"/>
        <w:right w:val="none" w:sz="0" w:space="0" w:color="auto"/>
      </w:divBdr>
    </w:div>
    <w:div w:id="1274553684">
      <w:bodyDiv w:val="1"/>
      <w:marLeft w:val="0"/>
      <w:marRight w:val="0"/>
      <w:marTop w:val="0"/>
      <w:marBottom w:val="0"/>
      <w:divBdr>
        <w:top w:val="none" w:sz="0" w:space="0" w:color="auto"/>
        <w:left w:val="none" w:sz="0" w:space="0" w:color="auto"/>
        <w:bottom w:val="none" w:sz="0" w:space="0" w:color="auto"/>
        <w:right w:val="none" w:sz="0" w:space="0" w:color="auto"/>
      </w:divBdr>
    </w:div>
    <w:div w:id="1284850257">
      <w:bodyDiv w:val="1"/>
      <w:marLeft w:val="0"/>
      <w:marRight w:val="0"/>
      <w:marTop w:val="0"/>
      <w:marBottom w:val="0"/>
      <w:divBdr>
        <w:top w:val="none" w:sz="0" w:space="0" w:color="auto"/>
        <w:left w:val="none" w:sz="0" w:space="0" w:color="auto"/>
        <w:bottom w:val="none" w:sz="0" w:space="0" w:color="auto"/>
        <w:right w:val="none" w:sz="0" w:space="0" w:color="auto"/>
      </w:divBdr>
    </w:div>
    <w:div w:id="1295525647">
      <w:bodyDiv w:val="1"/>
      <w:marLeft w:val="0"/>
      <w:marRight w:val="0"/>
      <w:marTop w:val="0"/>
      <w:marBottom w:val="0"/>
      <w:divBdr>
        <w:top w:val="none" w:sz="0" w:space="0" w:color="auto"/>
        <w:left w:val="none" w:sz="0" w:space="0" w:color="auto"/>
        <w:bottom w:val="none" w:sz="0" w:space="0" w:color="auto"/>
        <w:right w:val="none" w:sz="0" w:space="0" w:color="auto"/>
      </w:divBdr>
    </w:div>
    <w:div w:id="1320304398">
      <w:bodyDiv w:val="1"/>
      <w:marLeft w:val="0"/>
      <w:marRight w:val="0"/>
      <w:marTop w:val="0"/>
      <w:marBottom w:val="0"/>
      <w:divBdr>
        <w:top w:val="none" w:sz="0" w:space="0" w:color="auto"/>
        <w:left w:val="none" w:sz="0" w:space="0" w:color="auto"/>
        <w:bottom w:val="none" w:sz="0" w:space="0" w:color="auto"/>
        <w:right w:val="none" w:sz="0" w:space="0" w:color="auto"/>
      </w:divBdr>
    </w:div>
    <w:div w:id="1327442780">
      <w:bodyDiv w:val="1"/>
      <w:marLeft w:val="0"/>
      <w:marRight w:val="0"/>
      <w:marTop w:val="0"/>
      <w:marBottom w:val="0"/>
      <w:divBdr>
        <w:top w:val="none" w:sz="0" w:space="0" w:color="auto"/>
        <w:left w:val="none" w:sz="0" w:space="0" w:color="auto"/>
        <w:bottom w:val="none" w:sz="0" w:space="0" w:color="auto"/>
        <w:right w:val="none" w:sz="0" w:space="0" w:color="auto"/>
      </w:divBdr>
    </w:div>
    <w:div w:id="1332947984">
      <w:bodyDiv w:val="1"/>
      <w:marLeft w:val="0"/>
      <w:marRight w:val="0"/>
      <w:marTop w:val="0"/>
      <w:marBottom w:val="0"/>
      <w:divBdr>
        <w:top w:val="none" w:sz="0" w:space="0" w:color="auto"/>
        <w:left w:val="none" w:sz="0" w:space="0" w:color="auto"/>
        <w:bottom w:val="none" w:sz="0" w:space="0" w:color="auto"/>
        <w:right w:val="none" w:sz="0" w:space="0" w:color="auto"/>
      </w:divBdr>
    </w:div>
    <w:div w:id="1360282169">
      <w:bodyDiv w:val="1"/>
      <w:marLeft w:val="0"/>
      <w:marRight w:val="0"/>
      <w:marTop w:val="0"/>
      <w:marBottom w:val="0"/>
      <w:divBdr>
        <w:top w:val="none" w:sz="0" w:space="0" w:color="auto"/>
        <w:left w:val="none" w:sz="0" w:space="0" w:color="auto"/>
        <w:bottom w:val="none" w:sz="0" w:space="0" w:color="auto"/>
        <w:right w:val="none" w:sz="0" w:space="0" w:color="auto"/>
      </w:divBdr>
    </w:div>
    <w:div w:id="1363288982">
      <w:bodyDiv w:val="1"/>
      <w:marLeft w:val="0"/>
      <w:marRight w:val="0"/>
      <w:marTop w:val="0"/>
      <w:marBottom w:val="0"/>
      <w:divBdr>
        <w:top w:val="none" w:sz="0" w:space="0" w:color="auto"/>
        <w:left w:val="none" w:sz="0" w:space="0" w:color="auto"/>
        <w:bottom w:val="none" w:sz="0" w:space="0" w:color="auto"/>
        <w:right w:val="none" w:sz="0" w:space="0" w:color="auto"/>
      </w:divBdr>
    </w:div>
    <w:div w:id="1368719478">
      <w:bodyDiv w:val="1"/>
      <w:marLeft w:val="0"/>
      <w:marRight w:val="0"/>
      <w:marTop w:val="0"/>
      <w:marBottom w:val="0"/>
      <w:divBdr>
        <w:top w:val="none" w:sz="0" w:space="0" w:color="auto"/>
        <w:left w:val="none" w:sz="0" w:space="0" w:color="auto"/>
        <w:bottom w:val="none" w:sz="0" w:space="0" w:color="auto"/>
        <w:right w:val="none" w:sz="0" w:space="0" w:color="auto"/>
      </w:divBdr>
      <w:divsChild>
        <w:div w:id="295574045">
          <w:marLeft w:val="0"/>
          <w:marRight w:val="0"/>
          <w:marTop w:val="0"/>
          <w:marBottom w:val="0"/>
          <w:divBdr>
            <w:top w:val="none" w:sz="0" w:space="0" w:color="auto"/>
            <w:left w:val="none" w:sz="0" w:space="0" w:color="auto"/>
            <w:bottom w:val="none" w:sz="0" w:space="0" w:color="auto"/>
            <w:right w:val="none" w:sz="0" w:space="0" w:color="auto"/>
          </w:divBdr>
        </w:div>
        <w:div w:id="773476315">
          <w:marLeft w:val="0"/>
          <w:marRight w:val="0"/>
          <w:marTop w:val="0"/>
          <w:marBottom w:val="0"/>
          <w:divBdr>
            <w:top w:val="none" w:sz="0" w:space="0" w:color="auto"/>
            <w:left w:val="none" w:sz="0" w:space="0" w:color="auto"/>
            <w:bottom w:val="none" w:sz="0" w:space="0" w:color="auto"/>
            <w:right w:val="none" w:sz="0" w:space="0" w:color="auto"/>
          </w:divBdr>
        </w:div>
      </w:divsChild>
    </w:div>
    <w:div w:id="1369838874">
      <w:bodyDiv w:val="1"/>
      <w:marLeft w:val="0"/>
      <w:marRight w:val="0"/>
      <w:marTop w:val="0"/>
      <w:marBottom w:val="0"/>
      <w:divBdr>
        <w:top w:val="none" w:sz="0" w:space="0" w:color="auto"/>
        <w:left w:val="none" w:sz="0" w:space="0" w:color="auto"/>
        <w:bottom w:val="none" w:sz="0" w:space="0" w:color="auto"/>
        <w:right w:val="none" w:sz="0" w:space="0" w:color="auto"/>
      </w:divBdr>
    </w:div>
    <w:div w:id="1377389059">
      <w:bodyDiv w:val="1"/>
      <w:marLeft w:val="0"/>
      <w:marRight w:val="0"/>
      <w:marTop w:val="0"/>
      <w:marBottom w:val="0"/>
      <w:divBdr>
        <w:top w:val="none" w:sz="0" w:space="0" w:color="auto"/>
        <w:left w:val="none" w:sz="0" w:space="0" w:color="auto"/>
        <w:bottom w:val="none" w:sz="0" w:space="0" w:color="auto"/>
        <w:right w:val="none" w:sz="0" w:space="0" w:color="auto"/>
      </w:divBdr>
    </w:div>
    <w:div w:id="1379209354">
      <w:bodyDiv w:val="1"/>
      <w:marLeft w:val="0"/>
      <w:marRight w:val="0"/>
      <w:marTop w:val="0"/>
      <w:marBottom w:val="0"/>
      <w:divBdr>
        <w:top w:val="none" w:sz="0" w:space="0" w:color="auto"/>
        <w:left w:val="none" w:sz="0" w:space="0" w:color="auto"/>
        <w:bottom w:val="none" w:sz="0" w:space="0" w:color="auto"/>
        <w:right w:val="none" w:sz="0" w:space="0" w:color="auto"/>
      </w:divBdr>
    </w:div>
    <w:div w:id="1381439501">
      <w:bodyDiv w:val="1"/>
      <w:marLeft w:val="0"/>
      <w:marRight w:val="0"/>
      <w:marTop w:val="0"/>
      <w:marBottom w:val="0"/>
      <w:divBdr>
        <w:top w:val="none" w:sz="0" w:space="0" w:color="auto"/>
        <w:left w:val="none" w:sz="0" w:space="0" w:color="auto"/>
        <w:bottom w:val="none" w:sz="0" w:space="0" w:color="auto"/>
        <w:right w:val="none" w:sz="0" w:space="0" w:color="auto"/>
      </w:divBdr>
    </w:div>
    <w:div w:id="1385831192">
      <w:bodyDiv w:val="1"/>
      <w:marLeft w:val="0"/>
      <w:marRight w:val="0"/>
      <w:marTop w:val="0"/>
      <w:marBottom w:val="0"/>
      <w:divBdr>
        <w:top w:val="none" w:sz="0" w:space="0" w:color="auto"/>
        <w:left w:val="none" w:sz="0" w:space="0" w:color="auto"/>
        <w:bottom w:val="none" w:sz="0" w:space="0" w:color="auto"/>
        <w:right w:val="none" w:sz="0" w:space="0" w:color="auto"/>
      </w:divBdr>
    </w:div>
    <w:div w:id="1387528671">
      <w:bodyDiv w:val="1"/>
      <w:marLeft w:val="0"/>
      <w:marRight w:val="0"/>
      <w:marTop w:val="0"/>
      <w:marBottom w:val="0"/>
      <w:divBdr>
        <w:top w:val="none" w:sz="0" w:space="0" w:color="auto"/>
        <w:left w:val="none" w:sz="0" w:space="0" w:color="auto"/>
        <w:bottom w:val="none" w:sz="0" w:space="0" w:color="auto"/>
        <w:right w:val="none" w:sz="0" w:space="0" w:color="auto"/>
      </w:divBdr>
    </w:div>
    <w:div w:id="1396703768">
      <w:bodyDiv w:val="1"/>
      <w:marLeft w:val="0"/>
      <w:marRight w:val="0"/>
      <w:marTop w:val="0"/>
      <w:marBottom w:val="0"/>
      <w:divBdr>
        <w:top w:val="none" w:sz="0" w:space="0" w:color="auto"/>
        <w:left w:val="none" w:sz="0" w:space="0" w:color="auto"/>
        <w:bottom w:val="none" w:sz="0" w:space="0" w:color="auto"/>
        <w:right w:val="none" w:sz="0" w:space="0" w:color="auto"/>
      </w:divBdr>
    </w:div>
    <w:div w:id="1411735970">
      <w:bodyDiv w:val="1"/>
      <w:marLeft w:val="0"/>
      <w:marRight w:val="0"/>
      <w:marTop w:val="0"/>
      <w:marBottom w:val="0"/>
      <w:divBdr>
        <w:top w:val="none" w:sz="0" w:space="0" w:color="auto"/>
        <w:left w:val="none" w:sz="0" w:space="0" w:color="auto"/>
        <w:bottom w:val="none" w:sz="0" w:space="0" w:color="auto"/>
        <w:right w:val="none" w:sz="0" w:space="0" w:color="auto"/>
      </w:divBdr>
    </w:div>
    <w:div w:id="1420567034">
      <w:bodyDiv w:val="1"/>
      <w:marLeft w:val="0"/>
      <w:marRight w:val="0"/>
      <w:marTop w:val="0"/>
      <w:marBottom w:val="0"/>
      <w:divBdr>
        <w:top w:val="none" w:sz="0" w:space="0" w:color="auto"/>
        <w:left w:val="none" w:sz="0" w:space="0" w:color="auto"/>
        <w:bottom w:val="none" w:sz="0" w:space="0" w:color="auto"/>
        <w:right w:val="none" w:sz="0" w:space="0" w:color="auto"/>
      </w:divBdr>
    </w:div>
    <w:div w:id="1420951557">
      <w:bodyDiv w:val="1"/>
      <w:marLeft w:val="0"/>
      <w:marRight w:val="0"/>
      <w:marTop w:val="0"/>
      <w:marBottom w:val="0"/>
      <w:divBdr>
        <w:top w:val="none" w:sz="0" w:space="0" w:color="auto"/>
        <w:left w:val="none" w:sz="0" w:space="0" w:color="auto"/>
        <w:bottom w:val="none" w:sz="0" w:space="0" w:color="auto"/>
        <w:right w:val="none" w:sz="0" w:space="0" w:color="auto"/>
      </w:divBdr>
    </w:div>
    <w:div w:id="1442801579">
      <w:bodyDiv w:val="1"/>
      <w:marLeft w:val="0"/>
      <w:marRight w:val="0"/>
      <w:marTop w:val="0"/>
      <w:marBottom w:val="0"/>
      <w:divBdr>
        <w:top w:val="none" w:sz="0" w:space="0" w:color="auto"/>
        <w:left w:val="none" w:sz="0" w:space="0" w:color="auto"/>
        <w:bottom w:val="none" w:sz="0" w:space="0" w:color="auto"/>
        <w:right w:val="none" w:sz="0" w:space="0" w:color="auto"/>
      </w:divBdr>
    </w:div>
    <w:div w:id="1443260924">
      <w:bodyDiv w:val="1"/>
      <w:marLeft w:val="0"/>
      <w:marRight w:val="0"/>
      <w:marTop w:val="0"/>
      <w:marBottom w:val="0"/>
      <w:divBdr>
        <w:top w:val="none" w:sz="0" w:space="0" w:color="auto"/>
        <w:left w:val="none" w:sz="0" w:space="0" w:color="auto"/>
        <w:bottom w:val="none" w:sz="0" w:space="0" w:color="auto"/>
        <w:right w:val="none" w:sz="0" w:space="0" w:color="auto"/>
      </w:divBdr>
    </w:div>
    <w:div w:id="1444497202">
      <w:bodyDiv w:val="1"/>
      <w:marLeft w:val="0"/>
      <w:marRight w:val="0"/>
      <w:marTop w:val="0"/>
      <w:marBottom w:val="0"/>
      <w:divBdr>
        <w:top w:val="none" w:sz="0" w:space="0" w:color="auto"/>
        <w:left w:val="none" w:sz="0" w:space="0" w:color="auto"/>
        <w:bottom w:val="none" w:sz="0" w:space="0" w:color="auto"/>
        <w:right w:val="none" w:sz="0" w:space="0" w:color="auto"/>
      </w:divBdr>
    </w:div>
    <w:div w:id="1457213969">
      <w:bodyDiv w:val="1"/>
      <w:marLeft w:val="0"/>
      <w:marRight w:val="0"/>
      <w:marTop w:val="0"/>
      <w:marBottom w:val="0"/>
      <w:divBdr>
        <w:top w:val="none" w:sz="0" w:space="0" w:color="auto"/>
        <w:left w:val="none" w:sz="0" w:space="0" w:color="auto"/>
        <w:bottom w:val="none" w:sz="0" w:space="0" w:color="auto"/>
        <w:right w:val="none" w:sz="0" w:space="0" w:color="auto"/>
      </w:divBdr>
    </w:div>
    <w:div w:id="1470047870">
      <w:bodyDiv w:val="1"/>
      <w:marLeft w:val="0"/>
      <w:marRight w:val="0"/>
      <w:marTop w:val="0"/>
      <w:marBottom w:val="0"/>
      <w:divBdr>
        <w:top w:val="none" w:sz="0" w:space="0" w:color="auto"/>
        <w:left w:val="none" w:sz="0" w:space="0" w:color="auto"/>
        <w:bottom w:val="none" w:sz="0" w:space="0" w:color="auto"/>
        <w:right w:val="none" w:sz="0" w:space="0" w:color="auto"/>
      </w:divBdr>
    </w:div>
    <w:div w:id="1470704652">
      <w:bodyDiv w:val="1"/>
      <w:marLeft w:val="0"/>
      <w:marRight w:val="0"/>
      <w:marTop w:val="0"/>
      <w:marBottom w:val="0"/>
      <w:divBdr>
        <w:top w:val="none" w:sz="0" w:space="0" w:color="auto"/>
        <w:left w:val="none" w:sz="0" w:space="0" w:color="auto"/>
        <w:bottom w:val="none" w:sz="0" w:space="0" w:color="auto"/>
        <w:right w:val="none" w:sz="0" w:space="0" w:color="auto"/>
      </w:divBdr>
    </w:div>
    <w:div w:id="1470826807">
      <w:bodyDiv w:val="1"/>
      <w:marLeft w:val="0"/>
      <w:marRight w:val="0"/>
      <w:marTop w:val="0"/>
      <w:marBottom w:val="0"/>
      <w:divBdr>
        <w:top w:val="none" w:sz="0" w:space="0" w:color="auto"/>
        <w:left w:val="none" w:sz="0" w:space="0" w:color="auto"/>
        <w:bottom w:val="none" w:sz="0" w:space="0" w:color="auto"/>
        <w:right w:val="none" w:sz="0" w:space="0" w:color="auto"/>
      </w:divBdr>
      <w:divsChild>
        <w:div w:id="208957347">
          <w:marLeft w:val="0"/>
          <w:marRight w:val="0"/>
          <w:marTop w:val="0"/>
          <w:marBottom w:val="0"/>
          <w:divBdr>
            <w:top w:val="none" w:sz="0" w:space="0" w:color="auto"/>
            <w:left w:val="none" w:sz="0" w:space="0" w:color="auto"/>
            <w:bottom w:val="none" w:sz="0" w:space="0" w:color="auto"/>
            <w:right w:val="none" w:sz="0" w:space="0" w:color="auto"/>
          </w:divBdr>
        </w:div>
        <w:div w:id="1244683297">
          <w:marLeft w:val="0"/>
          <w:marRight w:val="0"/>
          <w:marTop w:val="0"/>
          <w:marBottom w:val="0"/>
          <w:divBdr>
            <w:top w:val="none" w:sz="0" w:space="0" w:color="auto"/>
            <w:left w:val="none" w:sz="0" w:space="0" w:color="auto"/>
            <w:bottom w:val="none" w:sz="0" w:space="0" w:color="auto"/>
            <w:right w:val="none" w:sz="0" w:space="0" w:color="auto"/>
          </w:divBdr>
        </w:div>
      </w:divsChild>
    </w:div>
    <w:div w:id="1478379756">
      <w:bodyDiv w:val="1"/>
      <w:marLeft w:val="0"/>
      <w:marRight w:val="0"/>
      <w:marTop w:val="0"/>
      <w:marBottom w:val="0"/>
      <w:divBdr>
        <w:top w:val="none" w:sz="0" w:space="0" w:color="auto"/>
        <w:left w:val="none" w:sz="0" w:space="0" w:color="auto"/>
        <w:bottom w:val="none" w:sz="0" w:space="0" w:color="auto"/>
        <w:right w:val="none" w:sz="0" w:space="0" w:color="auto"/>
      </w:divBdr>
    </w:div>
    <w:div w:id="1479764061">
      <w:bodyDiv w:val="1"/>
      <w:marLeft w:val="0"/>
      <w:marRight w:val="0"/>
      <w:marTop w:val="0"/>
      <w:marBottom w:val="0"/>
      <w:divBdr>
        <w:top w:val="none" w:sz="0" w:space="0" w:color="auto"/>
        <w:left w:val="none" w:sz="0" w:space="0" w:color="auto"/>
        <w:bottom w:val="none" w:sz="0" w:space="0" w:color="auto"/>
        <w:right w:val="none" w:sz="0" w:space="0" w:color="auto"/>
      </w:divBdr>
    </w:div>
    <w:div w:id="1485781926">
      <w:bodyDiv w:val="1"/>
      <w:marLeft w:val="0"/>
      <w:marRight w:val="0"/>
      <w:marTop w:val="0"/>
      <w:marBottom w:val="0"/>
      <w:divBdr>
        <w:top w:val="none" w:sz="0" w:space="0" w:color="auto"/>
        <w:left w:val="none" w:sz="0" w:space="0" w:color="auto"/>
        <w:bottom w:val="none" w:sz="0" w:space="0" w:color="auto"/>
        <w:right w:val="none" w:sz="0" w:space="0" w:color="auto"/>
      </w:divBdr>
    </w:div>
    <w:div w:id="1497109858">
      <w:bodyDiv w:val="1"/>
      <w:marLeft w:val="0"/>
      <w:marRight w:val="0"/>
      <w:marTop w:val="0"/>
      <w:marBottom w:val="0"/>
      <w:divBdr>
        <w:top w:val="none" w:sz="0" w:space="0" w:color="auto"/>
        <w:left w:val="none" w:sz="0" w:space="0" w:color="auto"/>
        <w:bottom w:val="none" w:sz="0" w:space="0" w:color="auto"/>
        <w:right w:val="none" w:sz="0" w:space="0" w:color="auto"/>
      </w:divBdr>
    </w:div>
    <w:div w:id="1512405746">
      <w:bodyDiv w:val="1"/>
      <w:marLeft w:val="0"/>
      <w:marRight w:val="0"/>
      <w:marTop w:val="0"/>
      <w:marBottom w:val="0"/>
      <w:divBdr>
        <w:top w:val="none" w:sz="0" w:space="0" w:color="auto"/>
        <w:left w:val="none" w:sz="0" w:space="0" w:color="auto"/>
        <w:bottom w:val="none" w:sz="0" w:space="0" w:color="auto"/>
        <w:right w:val="none" w:sz="0" w:space="0" w:color="auto"/>
      </w:divBdr>
    </w:div>
    <w:div w:id="1519078768">
      <w:bodyDiv w:val="1"/>
      <w:marLeft w:val="0"/>
      <w:marRight w:val="0"/>
      <w:marTop w:val="0"/>
      <w:marBottom w:val="0"/>
      <w:divBdr>
        <w:top w:val="none" w:sz="0" w:space="0" w:color="auto"/>
        <w:left w:val="none" w:sz="0" w:space="0" w:color="auto"/>
        <w:bottom w:val="none" w:sz="0" w:space="0" w:color="auto"/>
        <w:right w:val="none" w:sz="0" w:space="0" w:color="auto"/>
      </w:divBdr>
    </w:div>
    <w:div w:id="1542980809">
      <w:bodyDiv w:val="1"/>
      <w:marLeft w:val="0"/>
      <w:marRight w:val="0"/>
      <w:marTop w:val="0"/>
      <w:marBottom w:val="0"/>
      <w:divBdr>
        <w:top w:val="none" w:sz="0" w:space="0" w:color="auto"/>
        <w:left w:val="none" w:sz="0" w:space="0" w:color="auto"/>
        <w:bottom w:val="none" w:sz="0" w:space="0" w:color="auto"/>
        <w:right w:val="none" w:sz="0" w:space="0" w:color="auto"/>
      </w:divBdr>
    </w:div>
    <w:div w:id="1564023995">
      <w:bodyDiv w:val="1"/>
      <w:marLeft w:val="0"/>
      <w:marRight w:val="0"/>
      <w:marTop w:val="0"/>
      <w:marBottom w:val="0"/>
      <w:divBdr>
        <w:top w:val="none" w:sz="0" w:space="0" w:color="auto"/>
        <w:left w:val="none" w:sz="0" w:space="0" w:color="auto"/>
        <w:bottom w:val="none" w:sz="0" w:space="0" w:color="auto"/>
        <w:right w:val="none" w:sz="0" w:space="0" w:color="auto"/>
      </w:divBdr>
    </w:div>
    <w:div w:id="1567689802">
      <w:bodyDiv w:val="1"/>
      <w:marLeft w:val="0"/>
      <w:marRight w:val="0"/>
      <w:marTop w:val="0"/>
      <w:marBottom w:val="0"/>
      <w:divBdr>
        <w:top w:val="none" w:sz="0" w:space="0" w:color="auto"/>
        <w:left w:val="none" w:sz="0" w:space="0" w:color="auto"/>
        <w:bottom w:val="none" w:sz="0" w:space="0" w:color="auto"/>
        <w:right w:val="none" w:sz="0" w:space="0" w:color="auto"/>
      </w:divBdr>
    </w:div>
    <w:div w:id="1582761655">
      <w:bodyDiv w:val="1"/>
      <w:marLeft w:val="0"/>
      <w:marRight w:val="0"/>
      <w:marTop w:val="0"/>
      <w:marBottom w:val="0"/>
      <w:divBdr>
        <w:top w:val="none" w:sz="0" w:space="0" w:color="auto"/>
        <w:left w:val="none" w:sz="0" w:space="0" w:color="auto"/>
        <w:bottom w:val="none" w:sz="0" w:space="0" w:color="auto"/>
        <w:right w:val="none" w:sz="0" w:space="0" w:color="auto"/>
      </w:divBdr>
    </w:div>
    <w:div w:id="1583487644">
      <w:bodyDiv w:val="1"/>
      <w:marLeft w:val="0"/>
      <w:marRight w:val="0"/>
      <w:marTop w:val="0"/>
      <w:marBottom w:val="0"/>
      <w:divBdr>
        <w:top w:val="none" w:sz="0" w:space="0" w:color="auto"/>
        <w:left w:val="none" w:sz="0" w:space="0" w:color="auto"/>
        <w:bottom w:val="none" w:sz="0" w:space="0" w:color="auto"/>
        <w:right w:val="none" w:sz="0" w:space="0" w:color="auto"/>
      </w:divBdr>
    </w:div>
    <w:div w:id="1588227955">
      <w:bodyDiv w:val="1"/>
      <w:marLeft w:val="0"/>
      <w:marRight w:val="0"/>
      <w:marTop w:val="0"/>
      <w:marBottom w:val="0"/>
      <w:divBdr>
        <w:top w:val="none" w:sz="0" w:space="0" w:color="auto"/>
        <w:left w:val="none" w:sz="0" w:space="0" w:color="auto"/>
        <w:bottom w:val="none" w:sz="0" w:space="0" w:color="auto"/>
        <w:right w:val="none" w:sz="0" w:space="0" w:color="auto"/>
      </w:divBdr>
    </w:div>
    <w:div w:id="1599678837">
      <w:bodyDiv w:val="1"/>
      <w:marLeft w:val="0"/>
      <w:marRight w:val="0"/>
      <w:marTop w:val="0"/>
      <w:marBottom w:val="0"/>
      <w:divBdr>
        <w:top w:val="none" w:sz="0" w:space="0" w:color="auto"/>
        <w:left w:val="none" w:sz="0" w:space="0" w:color="auto"/>
        <w:bottom w:val="none" w:sz="0" w:space="0" w:color="auto"/>
        <w:right w:val="none" w:sz="0" w:space="0" w:color="auto"/>
      </w:divBdr>
    </w:div>
    <w:div w:id="1605457249">
      <w:bodyDiv w:val="1"/>
      <w:marLeft w:val="0"/>
      <w:marRight w:val="0"/>
      <w:marTop w:val="0"/>
      <w:marBottom w:val="0"/>
      <w:divBdr>
        <w:top w:val="none" w:sz="0" w:space="0" w:color="auto"/>
        <w:left w:val="none" w:sz="0" w:space="0" w:color="auto"/>
        <w:bottom w:val="none" w:sz="0" w:space="0" w:color="auto"/>
        <w:right w:val="none" w:sz="0" w:space="0" w:color="auto"/>
      </w:divBdr>
    </w:div>
    <w:div w:id="1613243420">
      <w:bodyDiv w:val="1"/>
      <w:marLeft w:val="0"/>
      <w:marRight w:val="0"/>
      <w:marTop w:val="0"/>
      <w:marBottom w:val="0"/>
      <w:divBdr>
        <w:top w:val="none" w:sz="0" w:space="0" w:color="auto"/>
        <w:left w:val="none" w:sz="0" w:space="0" w:color="auto"/>
        <w:bottom w:val="none" w:sz="0" w:space="0" w:color="auto"/>
        <w:right w:val="none" w:sz="0" w:space="0" w:color="auto"/>
      </w:divBdr>
    </w:div>
    <w:div w:id="1620144266">
      <w:bodyDiv w:val="1"/>
      <w:marLeft w:val="0"/>
      <w:marRight w:val="0"/>
      <w:marTop w:val="0"/>
      <w:marBottom w:val="0"/>
      <w:divBdr>
        <w:top w:val="none" w:sz="0" w:space="0" w:color="auto"/>
        <w:left w:val="none" w:sz="0" w:space="0" w:color="auto"/>
        <w:bottom w:val="none" w:sz="0" w:space="0" w:color="auto"/>
        <w:right w:val="none" w:sz="0" w:space="0" w:color="auto"/>
      </w:divBdr>
    </w:div>
    <w:div w:id="1630041351">
      <w:bodyDiv w:val="1"/>
      <w:marLeft w:val="0"/>
      <w:marRight w:val="0"/>
      <w:marTop w:val="0"/>
      <w:marBottom w:val="0"/>
      <w:divBdr>
        <w:top w:val="none" w:sz="0" w:space="0" w:color="auto"/>
        <w:left w:val="none" w:sz="0" w:space="0" w:color="auto"/>
        <w:bottom w:val="none" w:sz="0" w:space="0" w:color="auto"/>
        <w:right w:val="none" w:sz="0" w:space="0" w:color="auto"/>
      </w:divBdr>
    </w:div>
    <w:div w:id="1638418373">
      <w:bodyDiv w:val="1"/>
      <w:marLeft w:val="0"/>
      <w:marRight w:val="0"/>
      <w:marTop w:val="0"/>
      <w:marBottom w:val="0"/>
      <w:divBdr>
        <w:top w:val="none" w:sz="0" w:space="0" w:color="auto"/>
        <w:left w:val="none" w:sz="0" w:space="0" w:color="auto"/>
        <w:bottom w:val="none" w:sz="0" w:space="0" w:color="auto"/>
        <w:right w:val="none" w:sz="0" w:space="0" w:color="auto"/>
      </w:divBdr>
    </w:div>
    <w:div w:id="1642340449">
      <w:bodyDiv w:val="1"/>
      <w:marLeft w:val="0"/>
      <w:marRight w:val="0"/>
      <w:marTop w:val="0"/>
      <w:marBottom w:val="0"/>
      <w:divBdr>
        <w:top w:val="none" w:sz="0" w:space="0" w:color="auto"/>
        <w:left w:val="none" w:sz="0" w:space="0" w:color="auto"/>
        <w:bottom w:val="none" w:sz="0" w:space="0" w:color="auto"/>
        <w:right w:val="none" w:sz="0" w:space="0" w:color="auto"/>
      </w:divBdr>
    </w:div>
    <w:div w:id="1648238300">
      <w:bodyDiv w:val="1"/>
      <w:marLeft w:val="0"/>
      <w:marRight w:val="0"/>
      <w:marTop w:val="0"/>
      <w:marBottom w:val="0"/>
      <w:divBdr>
        <w:top w:val="none" w:sz="0" w:space="0" w:color="auto"/>
        <w:left w:val="none" w:sz="0" w:space="0" w:color="auto"/>
        <w:bottom w:val="none" w:sz="0" w:space="0" w:color="auto"/>
        <w:right w:val="none" w:sz="0" w:space="0" w:color="auto"/>
      </w:divBdr>
    </w:div>
    <w:div w:id="1655910447">
      <w:bodyDiv w:val="1"/>
      <w:marLeft w:val="0"/>
      <w:marRight w:val="0"/>
      <w:marTop w:val="0"/>
      <w:marBottom w:val="0"/>
      <w:divBdr>
        <w:top w:val="none" w:sz="0" w:space="0" w:color="auto"/>
        <w:left w:val="none" w:sz="0" w:space="0" w:color="auto"/>
        <w:bottom w:val="none" w:sz="0" w:space="0" w:color="auto"/>
        <w:right w:val="none" w:sz="0" w:space="0" w:color="auto"/>
      </w:divBdr>
      <w:divsChild>
        <w:div w:id="152988867">
          <w:marLeft w:val="0"/>
          <w:marRight w:val="120"/>
          <w:marTop w:val="0"/>
          <w:marBottom w:val="0"/>
          <w:divBdr>
            <w:top w:val="none" w:sz="0" w:space="0" w:color="auto"/>
            <w:left w:val="none" w:sz="0" w:space="0" w:color="auto"/>
            <w:bottom w:val="none" w:sz="0" w:space="0" w:color="auto"/>
            <w:right w:val="none" w:sz="0" w:space="0" w:color="auto"/>
          </w:divBdr>
        </w:div>
        <w:div w:id="328749785">
          <w:marLeft w:val="0"/>
          <w:marRight w:val="0"/>
          <w:marTop w:val="0"/>
          <w:marBottom w:val="0"/>
          <w:divBdr>
            <w:top w:val="none" w:sz="0" w:space="0" w:color="auto"/>
            <w:left w:val="none" w:sz="0" w:space="0" w:color="auto"/>
            <w:bottom w:val="none" w:sz="0" w:space="0" w:color="auto"/>
            <w:right w:val="none" w:sz="0" w:space="0" w:color="auto"/>
          </w:divBdr>
        </w:div>
        <w:div w:id="796994560">
          <w:marLeft w:val="0"/>
          <w:marRight w:val="0"/>
          <w:marTop w:val="0"/>
          <w:marBottom w:val="0"/>
          <w:divBdr>
            <w:top w:val="none" w:sz="0" w:space="0" w:color="auto"/>
            <w:left w:val="none" w:sz="0" w:space="0" w:color="auto"/>
            <w:bottom w:val="none" w:sz="0" w:space="0" w:color="auto"/>
            <w:right w:val="none" w:sz="0" w:space="0" w:color="auto"/>
          </w:divBdr>
        </w:div>
        <w:div w:id="1370565517">
          <w:marLeft w:val="0"/>
          <w:marRight w:val="120"/>
          <w:marTop w:val="0"/>
          <w:marBottom w:val="0"/>
          <w:divBdr>
            <w:top w:val="none" w:sz="0" w:space="0" w:color="auto"/>
            <w:left w:val="none" w:sz="0" w:space="0" w:color="auto"/>
            <w:bottom w:val="none" w:sz="0" w:space="0" w:color="auto"/>
            <w:right w:val="none" w:sz="0" w:space="0" w:color="auto"/>
          </w:divBdr>
        </w:div>
        <w:div w:id="1734506725">
          <w:marLeft w:val="0"/>
          <w:marRight w:val="120"/>
          <w:marTop w:val="0"/>
          <w:marBottom w:val="0"/>
          <w:divBdr>
            <w:top w:val="none" w:sz="0" w:space="0" w:color="auto"/>
            <w:left w:val="none" w:sz="0" w:space="0" w:color="auto"/>
            <w:bottom w:val="none" w:sz="0" w:space="0" w:color="auto"/>
            <w:right w:val="none" w:sz="0" w:space="0" w:color="auto"/>
          </w:divBdr>
        </w:div>
      </w:divsChild>
    </w:div>
    <w:div w:id="1670717723">
      <w:bodyDiv w:val="1"/>
      <w:marLeft w:val="0"/>
      <w:marRight w:val="0"/>
      <w:marTop w:val="0"/>
      <w:marBottom w:val="0"/>
      <w:divBdr>
        <w:top w:val="none" w:sz="0" w:space="0" w:color="auto"/>
        <w:left w:val="none" w:sz="0" w:space="0" w:color="auto"/>
        <w:bottom w:val="none" w:sz="0" w:space="0" w:color="auto"/>
        <w:right w:val="none" w:sz="0" w:space="0" w:color="auto"/>
      </w:divBdr>
    </w:div>
    <w:div w:id="1689597265">
      <w:bodyDiv w:val="1"/>
      <w:marLeft w:val="0"/>
      <w:marRight w:val="0"/>
      <w:marTop w:val="0"/>
      <w:marBottom w:val="0"/>
      <w:divBdr>
        <w:top w:val="none" w:sz="0" w:space="0" w:color="auto"/>
        <w:left w:val="none" w:sz="0" w:space="0" w:color="auto"/>
        <w:bottom w:val="none" w:sz="0" w:space="0" w:color="auto"/>
        <w:right w:val="none" w:sz="0" w:space="0" w:color="auto"/>
      </w:divBdr>
    </w:div>
    <w:div w:id="1710186064">
      <w:bodyDiv w:val="1"/>
      <w:marLeft w:val="0"/>
      <w:marRight w:val="0"/>
      <w:marTop w:val="0"/>
      <w:marBottom w:val="0"/>
      <w:divBdr>
        <w:top w:val="none" w:sz="0" w:space="0" w:color="auto"/>
        <w:left w:val="none" w:sz="0" w:space="0" w:color="auto"/>
        <w:bottom w:val="none" w:sz="0" w:space="0" w:color="auto"/>
        <w:right w:val="none" w:sz="0" w:space="0" w:color="auto"/>
      </w:divBdr>
    </w:div>
    <w:div w:id="1713454440">
      <w:bodyDiv w:val="1"/>
      <w:marLeft w:val="0"/>
      <w:marRight w:val="0"/>
      <w:marTop w:val="0"/>
      <w:marBottom w:val="0"/>
      <w:divBdr>
        <w:top w:val="none" w:sz="0" w:space="0" w:color="auto"/>
        <w:left w:val="none" w:sz="0" w:space="0" w:color="auto"/>
        <w:bottom w:val="none" w:sz="0" w:space="0" w:color="auto"/>
        <w:right w:val="none" w:sz="0" w:space="0" w:color="auto"/>
      </w:divBdr>
    </w:div>
    <w:div w:id="1720321475">
      <w:bodyDiv w:val="1"/>
      <w:marLeft w:val="0"/>
      <w:marRight w:val="0"/>
      <w:marTop w:val="0"/>
      <w:marBottom w:val="0"/>
      <w:divBdr>
        <w:top w:val="none" w:sz="0" w:space="0" w:color="auto"/>
        <w:left w:val="none" w:sz="0" w:space="0" w:color="auto"/>
        <w:bottom w:val="none" w:sz="0" w:space="0" w:color="auto"/>
        <w:right w:val="none" w:sz="0" w:space="0" w:color="auto"/>
      </w:divBdr>
    </w:div>
    <w:div w:id="1734309852">
      <w:bodyDiv w:val="1"/>
      <w:marLeft w:val="0"/>
      <w:marRight w:val="0"/>
      <w:marTop w:val="0"/>
      <w:marBottom w:val="0"/>
      <w:divBdr>
        <w:top w:val="none" w:sz="0" w:space="0" w:color="auto"/>
        <w:left w:val="none" w:sz="0" w:space="0" w:color="auto"/>
        <w:bottom w:val="none" w:sz="0" w:space="0" w:color="auto"/>
        <w:right w:val="none" w:sz="0" w:space="0" w:color="auto"/>
      </w:divBdr>
    </w:div>
    <w:div w:id="1739670569">
      <w:bodyDiv w:val="1"/>
      <w:marLeft w:val="0"/>
      <w:marRight w:val="0"/>
      <w:marTop w:val="0"/>
      <w:marBottom w:val="0"/>
      <w:divBdr>
        <w:top w:val="none" w:sz="0" w:space="0" w:color="auto"/>
        <w:left w:val="none" w:sz="0" w:space="0" w:color="auto"/>
        <w:bottom w:val="none" w:sz="0" w:space="0" w:color="auto"/>
        <w:right w:val="none" w:sz="0" w:space="0" w:color="auto"/>
      </w:divBdr>
    </w:div>
    <w:div w:id="1760369893">
      <w:bodyDiv w:val="1"/>
      <w:marLeft w:val="0"/>
      <w:marRight w:val="0"/>
      <w:marTop w:val="0"/>
      <w:marBottom w:val="0"/>
      <w:divBdr>
        <w:top w:val="none" w:sz="0" w:space="0" w:color="auto"/>
        <w:left w:val="none" w:sz="0" w:space="0" w:color="auto"/>
        <w:bottom w:val="none" w:sz="0" w:space="0" w:color="auto"/>
        <w:right w:val="none" w:sz="0" w:space="0" w:color="auto"/>
      </w:divBdr>
    </w:div>
    <w:div w:id="1763061530">
      <w:bodyDiv w:val="1"/>
      <w:marLeft w:val="0"/>
      <w:marRight w:val="0"/>
      <w:marTop w:val="0"/>
      <w:marBottom w:val="0"/>
      <w:divBdr>
        <w:top w:val="none" w:sz="0" w:space="0" w:color="auto"/>
        <w:left w:val="none" w:sz="0" w:space="0" w:color="auto"/>
        <w:bottom w:val="none" w:sz="0" w:space="0" w:color="auto"/>
        <w:right w:val="none" w:sz="0" w:space="0" w:color="auto"/>
      </w:divBdr>
    </w:div>
    <w:div w:id="1777094909">
      <w:bodyDiv w:val="1"/>
      <w:marLeft w:val="0"/>
      <w:marRight w:val="0"/>
      <w:marTop w:val="0"/>
      <w:marBottom w:val="0"/>
      <w:divBdr>
        <w:top w:val="none" w:sz="0" w:space="0" w:color="auto"/>
        <w:left w:val="none" w:sz="0" w:space="0" w:color="auto"/>
        <w:bottom w:val="none" w:sz="0" w:space="0" w:color="auto"/>
        <w:right w:val="none" w:sz="0" w:space="0" w:color="auto"/>
      </w:divBdr>
    </w:div>
    <w:div w:id="1779981505">
      <w:bodyDiv w:val="1"/>
      <w:marLeft w:val="0"/>
      <w:marRight w:val="0"/>
      <w:marTop w:val="0"/>
      <w:marBottom w:val="0"/>
      <w:divBdr>
        <w:top w:val="none" w:sz="0" w:space="0" w:color="auto"/>
        <w:left w:val="none" w:sz="0" w:space="0" w:color="auto"/>
        <w:bottom w:val="none" w:sz="0" w:space="0" w:color="auto"/>
        <w:right w:val="none" w:sz="0" w:space="0" w:color="auto"/>
      </w:divBdr>
    </w:div>
    <w:div w:id="1781946844">
      <w:bodyDiv w:val="1"/>
      <w:marLeft w:val="0"/>
      <w:marRight w:val="0"/>
      <w:marTop w:val="0"/>
      <w:marBottom w:val="0"/>
      <w:divBdr>
        <w:top w:val="none" w:sz="0" w:space="0" w:color="auto"/>
        <w:left w:val="none" w:sz="0" w:space="0" w:color="auto"/>
        <w:bottom w:val="none" w:sz="0" w:space="0" w:color="auto"/>
        <w:right w:val="none" w:sz="0" w:space="0" w:color="auto"/>
      </w:divBdr>
    </w:div>
    <w:div w:id="1789935673">
      <w:bodyDiv w:val="1"/>
      <w:marLeft w:val="0"/>
      <w:marRight w:val="0"/>
      <w:marTop w:val="0"/>
      <w:marBottom w:val="0"/>
      <w:divBdr>
        <w:top w:val="none" w:sz="0" w:space="0" w:color="auto"/>
        <w:left w:val="none" w:sz="0" w:space="0" w:color="auto"/>
        <w:bottom w:val="none" w:sz="0" w:space="0" w:color="auto"/>
        <w:right w:val="none" w:sz="0" w:space="0" w:color="auto"/>
      </w:divBdr>
    </w:div>
    <w:div w:id="1791440111">
      <w:bodyDiv w:val="1"/>
      <w:marLeft w:val="0"/>
      <w:marRight w:val="0"/>
      <w:marTop w:val="0"/>
      <w:marBottom w:val="0"/>
      <w:divBdr>
        <w:top w:val="none" w:sz="0" w:space="0" w:color="auto"/>
        <w:left w:val="none" w:sz="0" w:space="0" w:color="auto"/>
        <w:bottom w:val="none" w:sz="0" w:space="0" w:color="auto"/>
        <w:right w:val="none" w:sz="0" w:space="0" w:color="auto"/>
      </w:divBdr>
    </w:div>
    <w:div w:id="1800301659">
      <w:bodyDiv w:val="1"/>
      <w:marLeft w:val="0"/>
      <w:marRight w:val="0"/>
      <w:marTop w:val="0"/>
      <w:marBottom w:val="0"/>
      <w:divBdr>
        <w:top w:val="none" w:sz="0" w:space="0" w:color="auto"/>
        <w:left w:val="none" w:sz="0" w:space="0" w:color="auto"/>
        <w:bottom w:val="none" w:sz="0" w:space="0" w:color="auto"/>
        <w:right w:val="none" w:sz="0" w:space="0" w:color="auto"/>
      </w:divBdr>
    </w:div>
    <w:div w:id="1806190974">
      <w:bodyDiv w:val="1"/>
      <w:marLeft w:val="0"/>
      <w:marRight w:val="0"/>
      <w:marTop w:val="0"/>
      <w:marBottom w:val="0"/>
      <w:divBdr>
        <w:top w:val="none" w:sz="0" w:space="0" w:color="auto"/>
        <w:left w:val="none" w:sz="0" w:space="0" w:color="auto"/>
        <w:bottom w:val="none" w:sz="0" w:space="0" w:color="auto"/>
        <w:right w:val="none" w:sz="0" w:space="0" w:color="auto"/>
      </w:divBdr>
    </w:div>
    <w:div w:id="1806510237">
      <w:bodyDiv w:val="1"/>
      <w:marLeft w:val="0"/>
      <w:marRight w:val="0"/>
      <w:marTop w:val="0"/>
      <w:marBottom w:val="0"/>
      <w:divBdr>
        <w:top w:val="none" w:sz="0" w:space="0" w:color="auto"/>
        <w:left w:val="none" w:sz="0" w:space="0" w:color="auto"/>
        <w:bottom w:val="none" w:sz="0" w:space="0" w:color="auto"/>
        <w:right w:val="none" w:sz="0" w:space="0" w:color="auto"/>
      </w:divBdr>
    </w:div>
    <w:div w:id="1818108663">
      <w:bodyDiv w:val="1"/>
      <w:marLeft w:val="0"/>
      <w:marRight w:val="0"/>
      <w:marTop w:val="0"/>
      <w:marBottom w:val="0"/>
      <w:divBdr>
        <w:top w:val="none" w:sz="0" w:space="0" w:color="auto"/>
        <w:left w:val="none" w:sz="0" w:space="0" w:color="auto"/>
        <w:bottom w:val="none" w:sz="0" w:space="0" w:color="auto"/>
        <w:right w:val="none" w:sz="0" w:space="0" w:color="auto"/>
      </w:divBdr>
    </w:div>
    <w:div w:id="1821267001">
      <w:bodyDiv w:val="1"/>
      <w:marLeft w:val="0"/>
      <w:marRight w:val="0"/>
      <w:marTop w:val="0"/>
      <w:marBottom w:val="0"/>
      <w:divBdr>
        <w:top w:val="none" w:sz="0" w:space="0" w:color="auto"/>
        <w:left w:val="none" w:sz="0" w:space="0" w:color="auto"/>
        <w:bottom w:val="none" w:sz="0" w:space="0" w:color="auto"/>
        <w:right w:val="none" w:sz="0" w:space="0" w:color="auto"/>
      </w:divBdr>
    </w:div>
    <w:div w:id="1831629228">
      <w:bodyDiv w:val="1"/>
      <w:marLeft w:val="0"/>
      <w:marRight w:val="0"/>
      <w:marTop w:val="0"/>
      <w:marBottom w:val="0"/>
      <w:divBdr>
        <w:top w:val="none" w:sz="0" w:space="0" w:color="auto"/>
        <w:left w:val="none" w:sz="0" w:space="0" w:color="auto"/>
        <w:bottom w:val="none" w:sz="0" w:space="0" w:color="auto"/>
        <w:right w:val="none" w:sz="0" w:space="0" w:color="auto"/>
      </w:divBdr>
    </w:div>
    <w:div w:id="1836535520">
      <w:bodyDiv w:val="1"/>
      <w:marLeft w:val="0"/>
      <w:marRight w:val="0"/>
      <w:marTop w:val="0"/>
      <w:marBottom w:val="0"/>
      <w:divBdr>
        <w:top w:val="none" w:sz="0" w:space="0" w:color="auto"/>
        <w:left w:val="none" w:sz="0" w:space="0" w:color="auto"/>
        <w:bottom w:val="none" w:sz="0" w:space="0" w:color="auto"/>
        <w:right w:val="none" w:sz="0" w:space="0" w:color="auto"/>
      </w:divBdr>
    </w:div>
    <w:div w:id="1843544896">
      <w:bodyDiv w:val="1"/>
      <w:marLeft w:val="0"/>
      <w:marRight w:val="0"/>
      <w:marTop w:val="0"/>
      <w:marBottom w:val="0"/>
      <w:divBdr>
        <w:top w:val="none" w:sz="0" w:space="0" w:color="auto"/>
        <w:left w:val="none" w:sz="0" w:space="0" w:color="auto"/>
        <w:bottom w:val="none" w:sz="0" w:space="0" w:color="auto"/>
        <w:right w:val="none" w:sz="0" w:space="0" w:color="auto"/>
      </w:divBdr>
    </w:div>
    <w:div w:id="1844783689">
      <w:bodyDiv w:val="1"/>
      <w:marLeft w:val="0"/>
      <w:marRight w:val="0"/>
      <w:marTop w:val="0"/>
      <w:marBottom w:val="0"/>
      <w:divBdr>
        <w:top w:val="none" w:sz="0" w:space="0" w:color="auto"/>
        <w:left w:val="none" w:sz="0" w:space="0" w:color="auto"/>
        <w:bottom w:val="none" w:sz="0" w:space="0" w:color="auto"/>
        <w:right w:val="none" w:sz="0" w:space="0" w:color="auto"/>
      </w:divBdr>
    </w:div>
    <w:div w:id="1855879577">
      <w:bodyDiv w:val="1"/>
      <w:marLeft w:val="0"/>
      <w:marRight w:val="0"/>
      <w:marTop w:val="0"/>
      <w:marBottom w:val="0"/>
      <w:divBdr>
        <w:top w:val="none" w:sz="0" w:space="0" w:color="auto"/>
        <w:left w:val="none" w:sz="0" w:space="0" w:color="auto"/>
        <w:bottom w:val="none" w:sz="0" w:space="0" w:color="auto"/>
        <w:right w:val="none" w:sz="0" w:space="0" w:color="auto"/>
      </w:divBdr>
    </w:div>
    <w:div w:id="1864129002">
      <w:bodyDiv w:val="1"/>
      <w:marLeft w:val="0"/>
      <w:marRight w:val="0"/>
      <w:marTop w:val="0"/>
      <w:marBottom w:val="0"/>
      <w:divBdr>
        <w:top w:val="none" w:sz="0" w:space="0" w:color="auto"/>
        <w:left w:val="none" w:sz="0" w:space="0" w:color="auto"/>
        <w:bottom w:val="none" w:sz="0" w:space="0" w:color="auto"/>
        <w:right w:val="none" w:sz="0" w:space="0" w:color="auto"/>
      </w:divBdr>
    </w:div>
    <w:div w:id="1864398159">
      <w:bodyDiv w:val="1"/>
      <w:marLeft w:val="0"/>
      <w:marRight w:val="0"/>
      <w:marTop w:val="0"/>
      <w:marBottom w:val="0"/>
      <w:divBdr>
        <w:top w:val="none" w:sz="0" w:space="0" w:color="auto"/>
        <w:left w:val="none" w:sz="0" w:space="0" w:color="auto"/>
        <w:bottom w:val="none" w:sz="0" w:space="0" w:color="auto"/>
        <w:right w:val="none" w:sz="0" w:space="0" w:color="auto"/>
      </w:divBdr>
    </w:div>
    <w:div w:id="1869368466">
      <w:bodyDiv w:val="1"/>
      <w:marLeft w:val="0"/>
      <w:marRight w:val="0"/>
      <w:marTop w:val="0"/>
      <w:marBottom w:val="0"/>
      <w:divBdr>
        <w:top w:val="none" w:sz="0" w:space="0" w:color="auto"/>
        <w:left w:val="none" w:sz="0" w:space="0" w:color="auto"/>
        <w:bottom w:val="none" w:sz="0" w:space="0" w:color="auto"/>
        <w:right w:val="none" w:sz="0" w:space="0" w:color="auto"/>
      </w:divBdr>
    </w:div>
    <w:div w:id="1874152938">
      <w:bodyDiv w:val="1"/>
      <w:marLeft w:val="0"/>
      <w:marRight w:val="0"/>
      <w:marTop w:val="0"/>
      <w:marBottom w:val="0"/>
      <w:divBdr>
        <w:top w:val="none" w:sz="0" w:space="0" w:color="auto"/>
        <w:left w:val="none" w:sz="0" w:space="0" w:color="auto"/>
        <w:bottom w:val="none" w:sz="0" w:space="0" w:color="auto"/>
        <w:right w:val="none" w:sz="0" w:space="0" w:color="auto"/>
      </w:divBdr>
    </w:div>
    <w:div w:id="1918519442">
      <w:bodyDiv w:val="1"/>
      <w:marLeft w:val="0"/>
      <w:marRight w:val="0"/>
      <w:marTop w:val="0"/>
      <w:marBottom w:val="0"/>
      <w:divBdr>
        <w:top w:val="none" w:sz="0" w:space="0" w:color="auto"/>
        <w:left w:val="none" w:sz="0" w:space="0" w:color="auto"/>
        <w:bottom w:val="none" w:sz="0" w:space="0" w:color="auto"/>
        <w:right w:val="none" w:sz="0" w:space="0" w:color="auto"/>
      </w:divBdr>
    </w:div>
    <w:div w:id="1918854779">
      <w:bodyDiv w:val="1"/>
      <w:marLeft w:val="0"/>
      <w:marRight w:val="0"/>
      <w:marTop w:val="0"/>
      <w:marBottom w:val="0"/>
      <w:divBdr>
        <w:top w:val="none" w:sz="0" w:space="0" w:color="auto"/>
        <w:left w:val="none" w:sz="0" w:space="0" w:color="auto"/>
        <w:bottom w:val="none" w:sz="0" w:space="0" w:color="auto"/>
        <w:right w:val="none" w:sz="0" w:space="0" w:color="auto"/>
      </w:divBdr>
    </w:div>
    <w:div w:id="1930389303">
      <w:bodyDiv w:val="1"/>
      <w:marLeft w:val="0"/>
      <w:marRight w:val="0"/>
      <w:marTop w:val="0"/>
      <w:marBottom w:val="0"/>
      <w:divBdr>
        <w:top w:val="none" w:sz="0" w:space="0" w:color="auto"/>
        <w:left w:val="none" w:sz="0" w:space="0" w:color="auto"/>
        <w:bottom w:val="none" w:sz="0" w:space="0" w:color="auto"/>
        <w:right w:val="none" w:sz="0" w:space="0" w:color="auto"/>
      </w:divBdr>
    </w:div>
    <w:div w:id="1930505570">
      <w:bodyDiv w:val="1"/>
      <w:marLeft w:val="0"/>
      <w:marRight w:val="0"/>
      <w:marTop w:val="0"/>
      <w:marBottom w:val="0"/>
      <w:divBdr>
        <w:top w:val="none" w:sz="0" w:space="0" w:color="auto"/>
        <w:left w:val="none" w:sz="0" w:space="0" w:color="auto"/>
        <w:bottom w:val="none" w:sz="0" w:space="0" w:color="auto"/>
        <w:right w:val="none" w:sz="0" w:space="0" w:color="auto"/>
      </w:divBdr>
    </w:div>
    <w:div w:id="1940672592">
      <w:bodyDiv w:val="1"/>
      <w:marLeft w:val="0"/>
      <w:marRight w:val="0"/>
      <w:marTop w:val="0"/>
      <w:marBottom w:val="0"/>
      <w:divBdr>
        <w:top w:val="none" w:sz="0" w:space="0" w:color="auto"/>
        <w:left w:val="none" w:sz="0" w:space="0" w:color="auto"/>
        <w:bottom w:val="none" w:sz="0" w:space="0" w:color="auto"/>
        <w:right w:val="none" w:sz="0" w:space="0" w:color="auto"/>
      </w:divBdr>
    </w:div>
    <w:div w:id="1954939152">
      <w:bodyDiv w:val="1"/>
      <w:marLeft w:val="0"/>
      <w:marRight w:val="0"/>
      <w:marTop w:val="0"/>
      <w:marBottom w:val="0"/>
      <w:divBdr>
        <w:top w:val="none" w:sz="0" w:space="0" w:color="auto"/>
        <w:left w:val="none" w:sz="0" w:space="0" w:color="auto"/>
        <w:bottom w:val="none" w:sz="0" w:space="0" w:color="auto"/>
        <w:right w:val="none" w:sz="0" w:space="0" w:color="auto"/>
      </w:divBdr>
      <w:divsChild>
        <w:div w:id="1988362443">
          <w:marLeft w:val="446"/>
          <w:marRight w:val="0"/>
          <w:marTop w:val="0"/>
          <w:marBottom w:val="0"/>
          <w:divBdr>
            <w:top w:val="none" w:sz="0" w:space="0" w:color="auto"/>
            <w:left w:val="none" w:sz="0" w:space="0" w:color="auto"/>
            <w:bottom w:val="none" w:sz="0" w:space="0" w:color="auto"/>
            <w:right w:val="none" w:sz="0" w:space="0" w:color="auto"/>
          </w:divBdr>
        </w:div>
      </w:divsChild>
    </w:div>
    <w:div w:id="1975518951">
      <w:bodyDiv w:val="1"/>
      <w:marLeft w:val="0"/>
      <w:marRight w:val="0"/>
      <w:marTop w:val="0"/>
      <w:marBottom w:val="0"/>
      <w:divBdr>
        <w:top w:val="none" w:sz="0" w:space="0" w:color="auto"/>
        <w:left w:val="none" w:sz="0" w:space="0" w:color="auto"/>
        <w:bottom w:val="none" w:sz="0" w:space="0" w:color="auto"/>
        <w:right w:val="none" w:sz="0" w:space="0" w:color="auto"/>
      </w:divBdr>
    </w:div>
    <w:div w:id="2011054709">
      <w:bodyDiv w:val="1"/>
      <w:marLeft w:val="0"/>
      <w:marRight w:val="0"/>
      <w:marTop w:val="0"/>
      <w:marBottom w:val="0"/>
      <w:divBdr>
        <w:top w:val="none" w:sz="0" w:space="0" w:color="auto"/>
        <w:left w:val="none" w:sz="0" w:space="0" w:color="auto"/>
        <w:bottom w:val="none" w:sz="0" w:space="0" w:color="auto"/>
        <w:right w:val="none" w:sz="0" w:space="0" w:color="auto"/>
      </w:divBdr>
    </w:div>
    <w:div w:id="2022196100">
      <w:bodyDiv w:val="1"/>
      <w:marLeft w:val="0"/>
      <w:marRight w:val="0"/>
      <w:marTop w:val="0"/>
      <w:marBottom w:val="0"/>
      <w:divBdr>
        <w:top w:val="none" w:sz="0" w:space="0" w:color="auto"/>
        <w:left w:val="none" w:sz="0" w:space="0" w:color="auto"/>
        <w:bottom w:val="none" w:sz="0" w:space="0" w:color="auto"/>
        <w:right w:val="none" w:sz="0" w:space="0" w:color="auto"/>
      </w:divBdr>
    </w:div>
    <w:div w:id="2024085789">
      <w:bodyDiv w:val="1"/>
      <w:marLeft w:val="0"/>
      <w:marRight w:val="0"/>
      <w:marTop w:val="0"/>
      <w:marBottom w:val="0"/>
      <w:divBdr>
        <w:top w:val="none" w:sz="0" w:space="0" w:color="auto"/>
        <w:left w:val="none" w:sz="0" w:space="0" w:color="auto"/>
        <w:bottom w:val="none" w:sz="0" w:space="0" w:color="auto"/>
        <w:right w:val="none" w:sz="0" w:space="0" w:color="auto"/>
      </w:divBdr>
    </w:div>
    <w:div w:id="2052074476">
      <w:bodyDiv w:val="1"/>
      <w:marLeft w:val="0"/>
      <w:marRight w:val="0"/>
      <w:marTop w:val="0"/>
      <w:marBottom w:val="0"/>
      <w:divBdr>
        <w:top w:val="none" w:sz="0" w:space="0" w:color="auto"/>
        <w:left w:val="none" w:sz="0" w:space="0" w:color="auto"/>
        <w:bottom w:val="none" w:sz="0" w:space="0" w:color="auto"/>
        <w:right w:val="none" w:sz="0" w:space="0" w:color="auto"/>
      </w:divBdr>
    </w:div>
    <w:div w:id="2052416827">
      <w:bodyDiv w:val="1"/>
      <w:marLeft w:val="0"/>
      <w:marRight w:val="0"/>
      <w:marTop w:val="0"/>
      <w:marBottom w:val="0"/>
      <w:divBdr>
        <w:top w:val="none" w:sz="0" w:space="0" w:color="auto"/>
        <w:left w:val="none" w:sz="0" w:space="0" w:color="auto"/>
        <w:bottom w:val="none" w:sz="0" w:space="0" w:color="auto"/>
        <w:right w:val="none" w:sz="0" w:space="0" w:color="auto"/>
      </w:divBdr>
    </w:div>
    <w:div w:id="2054768731">
      <w:bodyDiv w:val="1"/>
      <w:marLeft w:val="0"/>
      <w:marRight w:val="0"/>
      <w:marTop w:val="0"/>
      <w:marBottom w:val="0"/>
      <w:divBdr>
        <w:top w:val="none" w:sz="0" w:space="0" w:color="auto"/>
        <w:left w:val="none" w:sz="0" w:space="0" w:color="auto"/>
        <w:bottom w:val="none" w:sz="0" w:space="0" w:color="auto"/>
        <w:right w:val="none" w:sz="0" w:space="0" w:color="auto"/>
      </w:divBdr>
    </w:div>
    <w:div w:id="2056466272">
      <w:bodyDiv w:val="1"/>
      <w:marLeft w:val="0"/>
      <w:marRight w:val="0"/>
      <w:marTop w:val="0"/>
      <w:marBottom w:val="0"/>
      <w:divBdr>
        <w:top w:val="none" w:sz="0" w:space="0" w:color="auto"/>
        <w:left w:val="none" w:sz="0" w:space="0" w:color="auto"/>
        <w:bottom w:val="none" w:sz="0" w:space="0" w:color="auto"/>
        <w:right w:val="none" w:sz="0" w:space="0" w:color="auto"/>
      </w:divBdr>
    </w:div>
    <w:div w:id="2060274323">
      <w:bodyDiv w:val="1"/>
      <w:marLeft w:val="0"/>
      <w:marRight w:val="0"/>
      <w:marTop w:val="0"/>
      <w:marBottom w:val="0"/>
      <w:divBdr>
        <w:top w:val="none" w:sz="0" w:space="0" w:color="auto"/>
        <w:left w:val="none" w:sz="0" w:space="0" w:color="auto"/>
        <w:bottom w:val="none" w:sz="0" w:space="0" w:color="auto"/>
        <w:right w:val="none" w:sz="0" w:space="0" w:color="auto"/>
      </w:divBdr>
    </w:div>
    <w:div w:id="2072071914">
      <w:bodyDiv w:val="1"/>
      <w:marLeft w:val="0"/>
      <w:marRight w:val="0"/>
      <w:marTop w:val="0"/>
      <w:marBottom w:val="0"/>
      <w:divBdr>
        <w:top w:val="none" w:sz="0" w:space="0" w:color="auto"/>
        <w:left w:val="none" w:sz="0" w:space="0" w:color="auto"/>
        <w:bottom w:val="none" w:sz="0" w:space="0" w:color="auto"/>
        <w:right w:val="none" w:sz="0" w:space="0" w:color="auto"/>
      </w:divBdr>
    </w:div>
    <w:div w:id="2080666530">
      <w:bodyDiv w:val="1"/>
      <w:marLeft w:val="0"/>
      <w:marRight w:val="0"/>
      <w:marTop w:val="0"/>
      <w:marBottom w:val="0"/>
      <w:divBdr>
        <w:top w:val="none" w:sz="0" w:space="0" w:color="auto"/>
        <w:left w:val="none" w:sz="0" w:space="0" w:color="auto"/>
        <w:bottom w:val="none" w:sz="0" w:space="0" w:color="auto"/>
        <w:right w:val="none" w:sz="0" w:space="0" w:color="auto"/>
      </w:divBdr>
    </w:div>
    <w:div w:id="2083604793">
      <w:bodyDiv w:val="1"/>
      <w:marLeft w:val="0"/>
      <w:marRight w:val="0"/>
      <w:marTop w:val="0"/>
      <w:marBottom w:val="0"/>
      <w:divBdr>
        <w:top w:val="none" w:sz="0" w:space="0" w:color="auto"/>
        <w:left w:val="none" w:sz="0" w:space="0" w:color="auto"/>
        <w:bottom w:val="none" w:sz="0" w:space="0" w:color="auto"/>
        <w:right w:val="none" w:sz="0" w:space="0" w:color="auto"/>
      </w:divBdr>
    </w:div>
    <w:div w:id="2094469865">
      <w:bodyDiv w:val="1"/>
      <w:marLeft w:val="0"/>
      <w:marRight w:val="0"/>
      <w:marTop w:val="0"/>
      <w:marBottom w:val="0"/>
      <w:divBdr>
        <w:top w:val="none" w:sz="0" w:space="0" w:color="auto"/>
        <w:left w:val="none" w:sz="0" w:space="0" w:color="auto"/>
        <w:bottom w:val="none" w:sz="0" w:space="0" w:color="auto"/>
        <w:right w:val="none" w:sz="0" w:space="0" w:color="auto"/>
      </w:divBdr>
    </w:div>
    <w:div w:id="2096045983">
      <w:bodyDiv w:val="1"/>
      <w:marLeft w:val="0"/>
      <w:marRight w:val="0"/>
      <w:marTop w:val="0"/>
      <w:marBottom w:val="0"/>
      <w:divBdr>
        <w:top w:val="none" w:sz="0" w:space="0" w:color="auto"/>
        <w:left w:val="none" w:sz="0" w:space="0" w:color="auto"/>
        <w:bottom w:val="none" w:sz="0" w:space="0" w:color="auto"/>
        <w:right w:val="none" w:sz="0" w:space="0" w:color="auto"/>
      </w:divBdr>
    </w:div>
    <w:div w:id="2103605063">
      <w:bodyDiv w:val="1"/>
      <w:marLeft w:val="0"/>
      <w:marRight w:val="0"/>
      <w:marTop w:val="0"/>
      <w:marBottom w:val="0"/>
      <w:divBdr>
        <w:top w:val="none" w:sz="0" w:space="0" w:color="auto"/>
        <w:left w:val="none" w:sz="0" w:space="0" w:color="auto"/>
        <w:bottom w:val="none" w:sz="0" w:space="0" w:color="auto"/>
        <w:right w:val="none" w:sz="0" w:space="0" w:color="auto"/>
      </w:divBdr>
    </w:div>
    <w:div w:id="2109038183">
      <w:bodyDiv w:val="1"/>
      <w:marLeft w:val="0"/>
      <w:marRight w:val="0"/>
      <w:marTop w:val="0"/>
      <w:marBottom w:val="0"/>
      <w:divBdr>
        <w:top w:val="none" w:sz="0" w:space="0" w:color="auto"/>
        <w:left w:val="none" w:sz="0" w:space="0" w:color="auto"/>
        <w:bottom w:val="none" w:sz="0" w:space="0" w:color="auto"/>
        <w:right w:val="none" w:sz="0" w:space="0" w:color="auto"/>
      </w:divBdr>
    </w:div>
    <w:div w:id="2120483785">
      <w:bodyDiv w:val="1"/>
      <w:marLeft w:val="0"/>
      <w:marRight w:val="0"/>
      <w:marTop w:val="0"/>
      <w:marBottom w:val="0"/>
      <w:divBdr>
        <w:top w:val="none" w:sz="0" w:space="0" w:color="auto"/>
        <w:left w:val="none" w:sz="0" w:space="0" w:color="auto"/>
        <w:bottom w:val="none" w:sz="0" w:space="0" w:color="auto"/>
        <w:right w:val="none" w:sz="0" w:space="0" w:color="auto"/>
      </w:divBdr>
    </w:div>
    <w:div w:id="2128966395">
      <w:bodyDiv w:val="1"/>
      <w:marLeft w:val="0"/>
      <w:marRight w:val="0"/>
      <w:marTop w:val="0"/>
      <w:marBottom w:val="0"/>
      <w:divBdr>
        <w:top w:val="none" w:sz="0" w:space="0" w:color="auto"/>
        <w:left w:val="none" w:sz="0" w:space="0" w:color="auto"/>
        <w:bottom w:val="none" w:sz="0" w:space="0" w:color="auto"/>
        <w:right w:val="none" w:sz="0" w:space="0" w:color="auto"/>
      </w:divBdr>
    </w:div>
    <w:div w:id="2130321112">
      <w:bodyDiv w:val="1"/>
      <w:marLeft w:val="0"/>
      <w:marRight w:val="0"/>
      <w:marTop w:val="0"/>
      <w:marBottom w:val="0"/>
      <w:divBdr>
        <w:top w:val="none" w:sz="0" w:space="0" w:color="auto"/>
        <w:left w:val="none" w:sz="0" w:space="0" w:color="auto"/>
        <w:bottom w:val="none" w:sz="0" w:space="0" w:color="auto"/>
        <w:right w:val="none" w:sz="0" w:space="0" w:color="auto"/>
      </w:divBdr>
    </w:div>
    <w:div w:id="2140612366">
      <w:bodyDiv w:val="1"/>
      <w:marLeft w:val="0"/>
      <w:marRight w:val="0"/>
      <w:marTop w:val="0"/>
      <w:marBottom w:val="0"/>
      <w:divBdr>
        <w:top w:val="none" w:sz="0" w:space="0" w:color="auto"/>
        <w:left w:val="none" w:sz="0" w:space="0" w:color="auto"/>
        <w:bottom w:val="none" w:sz="0" w:space="0" w:color="auto"/>
        <w:right w:val="none" w:sz="0" w:space="0" w:color="auto"/>
      </w:divBdr>
    </w:div>
    <w:div w:id="2140686457">
      <w:bodyDiv w:val="1"/>
      <w:marLeft w:val="0"/>
      <w:marRight w:val="0"/>
      <w:marTop w:val="0"/>
      <w:marBottom w:val="0"/>
      <w:divBdr>
        <w:top w:val="none" w:sz="0" w:space="0" w:color="auto"/>
        <w:left w:val="none" w:sz="0" w:space="0" w:color="auto"/>
        <w:bottom w:val="none" w:sz="0" w:space="0" w:color="auto"/>
        <w:right w:val="none" w:sz="0" w:space="0" w:color="auto"/>
      </w:divBdr>
    </w:div>
    <w:div w:id="2142993116">
      <w:bodyDiv w:val="1"/>
      <w:marLeft w:val="0"/>
      <w:marRight w:val="0"/>
      <w:marTop w:val="0"/>
      <w:marBottom w:val="0"/>
      <w:divBdr>
        <w:top w:val="none" w:sz="0" w:space="0" w:color="auto"/>
        <w:left w:val="none" w:sz="0" w:space="0" w:color="auto"/>
        <w:bottom w:val="none" w:sz="0" w:space="0" w:color="auto"/>
        <w:right w:val="none" w:sz="0" w:space="0" w:color="auto"/>
      </w:divBdr>
    </w:div>
    <w:div w:id="214453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housingregulator.gov.scot/for-landlords/our-regulation-of-social-housing-a-discussion-paper/our-regulation-of-social-housing-a-discussion-paper-june-2023/" TargetMode="External"/><Relationship Id="rId21" Type="http://schemas.openxmlformats.org/officeDocument/2006/relationships/hyperlink" Target="https://www.gov.scot/publications/national-planning-framework-4/" TargetMode="External"/><Relationship Id="rId42" Type="http://schemas.openxmlformats.org/officeDocument/2006/relationships/hyperlink" Target="https://www.edinburgh.gov.uk/downloads/download/14148/edinburghs-economic-strategy" TargetMode="External"/><Relationship Id="rId63" Type="http://schemas.openxmlformats.org/officeDocument/2006/relationships/hyperlink" Target="https://www.gov.scot/publications/rent-affordability-affordable-housing-sector-literature-review/pages/4/" TargetMode="External"/><Relationship Id="rId84" Type="http://schemas.openxmlformats.org/officeDocument/2006/relationships/hyperlink" Target="http://www.legislation.gov.uk/asp/2006/1" TargetMode="External"/><Relationship Id="rId138" Type="http://schemas.openxmlformats.org/officeDocument/2006/relationships/hyperlink" Target="https://www.gov.scot/binaries/content/documents/govscot/publications/agreement/2019/10/improving-lives-scotlands-gypsy-travellers-2019-2021/documents/improving-lives-scotlands-gypsy-travellers-2019-2021/improving-lives-scotlands-gypsy-travellers-2019-2021/govscot%3Adocument/improving-lives-scotlands-gypsy-travellers-2019-2021.pdf" TargetMode="External"/><Relationship Id="rId159" Type="http://schemas.openxmlformats.org/officeDocument/2006/relationships/image" Target="media/image14.jpeg"/><Relationship Id="rId170" Type="http://schemas.openxmlformats.org/officeDocument/2006/relationships/hyperlink" Target="https://www.fife.gov.uk/__data/assets/pdf_file/0028/394309/SES-HNDA3-Executive-Summary.pdf" TargetMode="External"/><Relationship Id="rId191" Type="http://schemas.openxmlformats.org/officeDocument/2006/relationships/hyperlink" Target="https://democracy.edinburgh.gov.uk/documents/s78078/Item%208.2%20-%20Affordable%20Housing%20Policy.pdf" TargetMode="External"/><Relationship Id="rId205" Type="http://schemas.openxmlformats.org/officeDocument/2006/relationships/hyperlink" Target="https://www.gov.scot/publications/rent-affordability-affordable-housing-sector-literature-review/pages/4/" TargetMode="External"/><Relationship Id="rId226" Type="http://schemas.openxmlformats.org/officeDocument/2006/relationships/hyperlink" Target="https://democracy.edinburgh.gov.uk/documents/s64359/Item%207.6%20-%20SHIP%202024-29.pdf" TargetMode="External"/><Relationship Id="rId247" Type="http://schemas.openxmlformats.org/officeDocument/2006/relationships/hyperlink" Target="https://democracy.edinburgh.gov.uk/documents/s57262/7.3%20-%20Damp%20mould%20and%20condensation%20in%20Council%20homes.pdf" TargetMode="External"/><Relationship Id="rId107" Type="http://schemas.openxmlformats.org/officeDocument/2006/relationships/hyperlink" Target="https://www.edinburgh.gov.uk/lhees" TargetMode="External"/><Relationship Id="rId268" Type="http://schemas.openxmlformats.org/officeDocument/2006/relationships/hyperlink" Target="https://www.gla.ac.uk/media/Media_900243_smxx.pdf" TargetMode="External"/><Relationship Id="rId11" Type="http://schemas.openxmlformats.org/officeDocument/2006/relationships/image" Target="media/image1.png"/><Relationship Id="rId32" Type="http://schemas.openxmlformats.org/officeDocument/2006/relationships/hyperlink" Target="https://democracy.edinburgh.gov.uk/documents/s43516/Edinburgh%20Partnership%20Community%20Plan%202018_28%20Master%20v.2.pdf" TargetMode="External"/><Relationship Id="rId53" Type="http://schemas.openxmlformats.org/officeDocument/2006/relationships/hyperlink" Target="https://www.ons.gov.uk/visualisations/housingpriceslocal/S12000036/" TargetMode="External"/><Relationship Id="rId74" Type="http://schemas.openxmlformats.org/officeDocument/2006/relationships/hyperlink" Target="https://democracy.edinburgh.gov.uk/documents/s77562/Item%207.5%20-%20Strategic%20Housing%20Investment%20Plan%20SHIP%202025-30.pdf" TargetMode="External"/><Relationship Id="rId128" Type="http://schemas.openxmlformats.org/officeDocument/2006/relationships/hyperlink" Target="https://consult.gov.scot/housing-and-social-justice/accessiblehousingconsultation/" TargetMode="External"/><Relationship Id="rId149" Type="http://schemas.openxmlformats.org/officeDocument/2006/relationships/hyperlink" Target="https://www.gov.scot/policies/regeneration/town-centre-regeneration/" TargetMode="External"/><Relationship Id="rId5" Type="http://schemas.openxmlformats.org/officeDocument/2006/relationships/numbering" Target="numbering.xml"/><Relationship Id="rId95" Type="http://schemas.openxmlformats.org/officeDocument/2006/relationships/hyperlink" Target="https://www.uk.coop/directory" TargetMode="External"/><Relationship Id="rId160" Type="http://schemas.openxmlformats.org/officeDocument/2006/relationships/hyperlink" Target="https://www.gov.scot/publications/programme-government-2024-25-serving-scotland/pages/2/" TargetMode="External"/><Relationship Id="rId181" Type="http://schemas.openxmlformats.org/officeDocument/2006/relationships/hyperlink" Target="https://www.gov.scot/policies/homelessness/homelessness-prevention/" TargetMode="External"/><Relationship Id="rId216" Type="http://schemas.openxmlformats.org/officeDocument/2006/relationships/hyperlink" Target="https://www.ons.gov.uk/peoplepopulationandcommunity/birthsdeathsandmarriages/families/bulletins/familiesandhouseholds/2022" TargetMode="External"/><Relationship Id="rId237" Type="http://schemas.openxmlformats.org/officeDocument/2006/relationships/hyperlink" Target="https://www.legislation.gov.uk/" TargetMode="External"/><Relationship Id="rId258" Type="http://schemas.openxmlformats.org/officeDocument/2006/relationships/hyperlink" Target="https://housingevidence.ac.uk/publications/housing-for-older-people-in-scotland-a-call-for-discussion/" TargetMode="External"/><Relationship Id="rId279" Type="http://schemas.openxmlformats.org/officeDocument/2006/relationships/hyperlink" Target="https://edindexhousing.co.uk/" TargetMode="External"/><Relationship Id="rId22" Type="http://schemas.openxmlformats.org/officeDocument/2006/relationships/hyperlink" Target="https://www.gov.scot/publications/scottish-social-housing-charter/" TargetMode="External"/><Relationship Id="rId43" Type="http://schemas.openxmlformats.org/officeDocument/2006/relationships/hyperlink" Target="https://democracy.edinburgh.gov.uk/documents/s75913/Item%207.2%20-%20End%20Poverty%20in%20Edinburgh%20Annual%20Progress%20Report.pdf" TargetMode="External"/><Relationship Id="rId64" Type="http://schemas.openxmlformats.org/officeDocument/2006/relationships/hyperlink" Target="https://democracy.edinburgh.gov.uk/documents/s78078/Item%208.2%20-%20Affordable%20Housing%20Policy.pdf" TargetMode="External"/><Relationship Id="rId118" Type="http://schemas.openxmlformats.org/officeDocument/2006/relationships/hyperlink" Target="https://www.housingregulator.gov.scot/for-landlords/annual-return-on-the-scottish-social-housing-charter-a-consultation/annual-return-on-the-scottish-social-housing-charter-a-consultation-september-2024/" TargetMode="External"/><Relationship Id="rId139" Type="http://schemas.openxmlformats.org/officeDocument/2006/relationships/hyperlink" Target="https://www.gov.scot/publications/evidence-review-accommodation-needs-gypsy-travellers-scotland/" TargetMode="External"/><Relationship Id="rId85" Type="http://schemas.openxmlformats.org/officeDocument/2006/relationships/hyperlink" Target="https://www.mygov.scot/landlord-repairs/tolerable-standard" TargetMode="External"/><Relationship Id="rId150" Type="http://schemas.openxmlformats.org/officeDocument/2006/relationships/hyperlink" Target="https://www.ourplace.scot/too" TargetMode="External"/><Relationship Id="rId171" Type="http://schemas.openxmlformats.org/officeDocument/2006/relationships/hyperlink" Target="https://www.fife.gov.uk/__data/assets/pdf_file/0028/394309/SES-HNDA3-Executive-Summary.pdf" TargetMode="External"/><Relationship Id="rId192" Type="http://schemas.openxmlformats.org/officeDocument/2006/relationships/hyperlink" Target="https://www.gov.scot/publications/housing-affordability-study-findings-report/pages/1/" TargetMode="External"/><Relationship Id="rId206" Type="http://schemas.openxmlformats.org/officeDocument/2006/relationships/hyperlink" Target="https://www.edinburgh.gov.uk/downloads/file/24486/affordable-housing" TargetMode="External"/><Relationship Id="rId227" Type="http://schemas.openxmlformats.org/officeDocument/2006/relationships/hyperlink" Target="https://www.gov.scot/publications/securing-green-recovery-path-net-zero-update-climate-change-plan-20182032/pages/2/" TargetMode="External"/><Relationship Id="rId248" Type="http://schemas.openxmlformats.org/officeDocument/2006/relationships/hyperlink" Target="https://www.gov.scot/publications/area-based-schemes-annual-final-measures-reports/" TargetMode="External"/><Relationship Id="rId269" Type="http://schemas.openxmlformats.org/officeDocument/2006/relationships/hyperlink" Target="https://assets.publishing.service.gov.uk/media/627cc6d3d3bf7f052d33b06e/home-office-indicators-of-integration-framework-2019-horr109.pdf" TargetMode="External"/><Relationship Id="rId12" Type="http://schemas.openxmlformats.org/officeDocument/2006/relationships/header" Target="header1.xml"/><Relationship Id="rId33" Type="http://schemas.openxmlformats.org/officeDocument/2006/relationships/hyperlink" Target="https://democracy.edinburgh.gov.uk/documents/s77562/Item%207.5%20-%20Strategic%20Housing%20Investment%20Plan%20SHIP%202025-30.pdf" TargetMode="External"/><Relationship Id="rId108" Type="http://schemas.openxmlformats.org/officeDocument/2006/relationships/hyperlink" Target="https://www.gov.scot/publications/heat-in-buildings-strategy-2022-update/" TargetMode="External"/><Relationship Id="rId129" Type="http://schemas.openxmlformats.org/officeDocument/2006/relationships/image" Target="media/image12.jpg"/><Relationship Id="rId280" Type="http://schemas.openxmlformats.org/officeDocument/2006/relationships/hyperlink" Target="https://www.thrivinggreenspaces.scot/us" TargetMode="External"/><Relationship Id="rId54" Type="http://schemas.openxmlformats.org/officeDocument/2006/relationships/hyperlink" Target="https://www.edinburgh.gov.uk/downloads/download/13828/edinburgh-by-numbers" TargetMode="External"/><Relationship Id="rId75" Type="http://schemas.openxmlformats.org/officeDocument/2006/relationships/hyperlink" Target="https://www.youtube.com/watch?v=d_Ly1uPUq3I&amp;t=110s" TargetMode="External"/><Relationship Id="rId96" Type="http://schemas.openxmlformats.org/officeDocument/2006/relationships/hyperlink" Target="https://www.legislation.gov.uk/asp/2009/12/contents" TargetMode="External"/><Relationship Id="rId140" Type="http://schemas.openxmlformats.org/officeDocument/2006/relationships/image" Target="media/image13.png"/><Relationship Id="rId161" Type="http://schemas.openxmlformats.org/officeDocument/2006/relationships/image" Target="media/image15.png"/><Relationship Id="rId182" Type="http://schemas.openxmlformats.org/officeDocument/2006/relationships/hyperlink" Target="https://democracy.edinburgh.gov.uk/documents/s74566/5.6%20Regional%20Housing%20Programme%20-%20Annual%20Report%20-%20Joint%20Committee%20Report%2022%20August%202024%20V3.pdf" TargetMode="External"/><Relationship Id="rId217" Type="http://schemas.openxmlformats.org/officeDocument/2006/relationships/hyperlink" Target="http://www.legislation.gov.uk/asp/2006/1" TargetMode="External"/><Relationship Id="rId6" Type="http://schemas.openxmlformats.org/officeDocument/2006/relationships/styles" Target="styles.xml"/><Relationship Id="rId238" Type="http://schemas.openxmlformats.org/officeDocument/2006/relationships/hyperlink" Target="https://www.legislation.gov.uk/sdsi/2022/9780111053935/contents" TargetMode="External"/><Relationship Id="rId259" Type="http://schemas.openxmlformats.org/officeDocument/2006/relationships/hyperlink" Target="https://www.cih.org/media/uozlr0fj/living-well-at-home.pdf" TargetMode="External"/><Relationship Id="rId23" Type="http://schemas.openxmlformats.org/officeDocument/2006/relationships/hyperlink" Target="https://www.gov.scot/publications/scottish-social-housing-charter/" TargetMode="External"/><Relationship Id="rId119" Type="http://schemas.openxmlformats.org/officeDocument/2006/relationships/hyperlink" Target="https://democracy.edinburgh.gov.uk/documents/s34436/7.7%20-%20Approach%20to%20Dampness%20Mould%20and%20Condensation%20in%20Council%20Homes.pdf" TargetMode="External"/><Relationship Id="rId270" Type="http://schemas.openxmlformats.org/officeDocument/2006/relationships/hyperlink" Target="https://refugeeintegrationuk.com/wp-content/uploads/2024/03/CIR_Report.pdf" TargetMode="External"/><Relationship Id="rId44" Type="http://schemas.openxmlformats.org/officeDocument/2006/relationships/hyperlink" Target="https://www.fife.gov.uk/__data/assets/pdf_file/0028/394309/SES-HNDA3-Executive-Summary.pdf" TargetMode="External"/><Relationship Id="rId65" Type="http://schemas.openxmlformats.org/officeDocument/2006/relationships/hyperlink" Target="https://www.cas.org.uk/news/whats-fair-price-affordable-housing" TargetMode="External"/><Relationship Id="rId86" Type="http://schemas.openxmlformats.org/officeDocument/2006/relationships/hyperlink" Target="https://rettiecdn.co.uk/680281/btr_final_2024.pdf" TargetMode="External"/><Relationship Id="rId130" Type="http://schemas.openxmlformats.org/officeDocument/2006/relationships/hyperlink" Target="https://links.uk.defend.egress.com/Warning?crId=6698ee534c678b5a5c690e8a&amp;Domain=edinburgh.gov.uk&amp;Lang=en&amp;Base64Url=eNoFwtEJwDAIBcCJov_dpg0mlgYUfeL65U4Bz4u5u-nsByr3gZLFpvo4JK1iCq8XY1kMr3BL4R9JPBTp&amp;@OriginalLink=www.lgbthealth.org.uk" TargetMode="External"/><Relationship Id="rId151" Type="http://schemas.openxmlformats.org/officeDocument/2006/relationships/hyperlink" Target="https://berlinpact.iclei-europe.org/" TargetMode="External"/><Relationship Id="rId172" Type="http://schemas.openxmlformats.org/officeDocument/2006/relationships/hyperlink" Target="https://www.edinburghcompact.org.uk/wp-content/uploads/2019/01/Edinburgh_Partnership_Community_Plan_2018_28.pdf" TargetMode="External"/><Relationship Id="rId193" Type="http://schemas.openxmlformats.org/officeDocument/2006/relationships/hyperlink" Target="https://democracy.edinburgh.gov.uk/documents/s78078/Item%208.2%20-%20Affordable%20Housing%20Policy.pdf" TargetMode="External"/><Relationship Id="rId207" Type="http://schemas.openxmlformats.org/officeDocument/2006/relationships/hyperlink" Target="https://www.cas.org.uk/news/whats-fair-price-affordable-housing" TargetMode="External"/><Relationship Id="rId228" Type="http://schemas.openxmlformats.org/officeDocument/2006/relationships/hyperlink" Target="https://www.legislation.gov.uk/" TargetMode="External"/><Relationship Id="rId249" Type="http://schemas.openxmlformats.org/officeDocument/2006/relationships/hyperlink" Target="https://democracy.edinburgh.gov.uk/documents/s74822/8.7%20-%20Place%20Based%20Property%20Improvement%20Programme.pdf" TargetMode="External"/><Relationship Id="rId13" Type="http://schemas.openxmlformats.org/officeDocument/2006/relationships/footer" Target="footer1.xml"/><Relationship Id="rId18" Type="http://schemas.openxmlformats.org/officeDocument/2006/relationships/hyperlink" Target="https://www.gov.scot/publications/housing-2040-2/" TargetMode="External"/><Relationship Id="rId39" Type="http://schemas.openxmlformats.org/officeDocument/2006/relationships/hyperlink" Target="https://democracy.edinburgh.gov.uk/documents/s55220/8.3%20Mixed%20Tenure%20Improvement%20Service%20Progress.pdf" TargetMode="External"/><Relationship Id="rId109" Type="http://schemas.openxmlformats.org/officeDocument/2006/relationships/hyperlink" Target="https://www.gov.scot/publications/heat-in-buildings-strategy-2022-update/" TargetMode="External"/><Relationship Id="rId260" Type="http://schemas.openxmlformats.org/officeDocument/2006/relationships/hyperlink" Target="https://www.cih.org/media/oqnbtkaj/housing-and-dementia-framework.pdf" TargetMode="External"/><Relationship Id="rId265" Type="http://schemas.openxmlformats.org/officeDocument/2006/relationships/hyperlink" Target="https://www.gov.scot/publications/evidence-review-accommodation-needs-gypsy-travellers-scotland/" TargetMode="External"/><Relationship Id="rId281" Type="http://schemas.openxmlformats.org/officeDocument/2006/relationships/hyperlink" Target="https://www.thrivinggreenspaces.scot/us" TargetMode="External"/><Relationship Id="rId286" Type="http://schemas.microsoft.com/office/2020/10/relationships/intelligence" Target="intelligence2.xml"/><Relationship Id="rId34" Type="http://schemas.openxmlformats.org/officeDocument/2006/relationships/hyperlink" Target="https://www.edinburgh.gov.uk/downloads/file/34967/housing-emergency-action-plan" TargetMode="External"/><Relationship Id="rId50" Type="http://schemas.openxmlformats.org/officeDocument/2006/relationships/chart" Target="charts/chart1.xml"/><Relationship Id="rId55" Type="http://schemas.openxmlformats.org/officeDocument/2006/relationships/hyperlink" Target="https://www.edinburgh.gov.uk/downloads/download/13828/edinburgh-by-numbers" TargetMode="External"/><Relationship Id="rId76" Type="http://schemas.openxmlformats.org/officeDocument/2006/relationships/image" Target="media/image8.png"/><Relationship Id="rId97" Type="http://schemas.openxmlformats.org/officeDocument/2006/relationships/hyperlink" Target="https://www.gov.scot/publications/scottish-governments-climate-change-plan-third-report-proposals-policies-2018/" TargetMode="External"/><Relationship Id="rId104" Type="http://schemas.openxmlformats.org/officeDocument/2006/relationships/hyperlink" Target="https://www.housingregulator.gov.scot/for-landlords/our-regulation-of-social-housing-a-discussion-paper/our-regulation-of-social-housing-a-discussion-paper-june-2023/" TargetMode="External"/><Relationship Id="rId120" Type="http://schemas.openxmlformats.org/officeDocument/2006/relationships/hyperlink" Target="https://democracy.edinburgh.gov.uk/documents/s41718/7.4%20-%20Update%20on%20Dampness%20Mould%20and%20Condensation%20in%20Council%20Homes%20and%20Asset%20Management%20Strategy.pdf" TargetMode="External"/><Relationship Id="rId125" Type="http://schemas.openxmlformats.org/officeDocument/2006/relationships/hyperlink" Target="https://www.legislation.gov.uk/asp/2014/9/contents" TargetMode="External"/><Relationship Id="rId141" Type="http://schemas.openxmlformats.org/officeDocument/2006/relationships/hyperlink" Target="https://www.armedforcescovenant.gov.uk/about/" TargetMode="External"/><Relationship Id="rId146" Type="http://schemas.openxmlformats.org/officeDocument/2006/relationships/hyperlink" Target="https://refugeeintegrationuk.com/wp-content/uploads/2024/03/CIR_Report.pdf" TargetMode="External"/><Relationship Id="rId167" Type="http://schemas.openxmlformats.org/officeDocument/2006/relationships/image" Target="media/image19.jpeg"/><Relationship Id="rId188" Type="http://schemas.openxmlformats.org/officeDocument/2006/relationships/hyperlink" Target="https://www.scotlandscensus.gov.uk/2022-results/scotland-s-census-2022-ethnic-group-national-identity-language-and-religion/" TargetMode="External"/><Relationship Id="rId7" Type="http://schemas.openxmlformats.org/officeDocument/2006/relationships/settings" Target="settings.xml"/><Relationship Id="rId71" Type="http://schemas.openxmlformats.org/officeDocument/2006/relationships/image" Target="media/image7.png"/><Relationship Id="rId92" Type="http://schemas.openxmlformats.org/officeDocument/2006/relationships/hyperlink" Target="https://www.edinburgh.gov.uk/housing-support-advice/help-advice-homeowners" TargetMode="External"/><Relationship Id="rId162" Type="http://schemas.openxmlformats.org/officeDocument/2006/relationships/hyperlink" Target="https://edindexhousing.co.uk/" TargetMode="External"/><Relationship Id="rId183" Type="http://schemas.openxmlformats.org/officeDocument/2006/relationships/hyperlink" Target="https://www.gov.scot/policies/homelessness/homelessness-prevention/" TargetMode="External"/><Relationship Id="rId213" Type="http://schemas.openxmlformats.org/officeDocument/2006/relationships/hyperlink" Target="https://www.citylets.co.uk/research/reports/property-rental-report-scotland-2024-q3/" TargetMode="External"/><Relationship Id="rId218" Type="http://schemas.openxmlformats.org/officeDocument/2006/relationships/hyperlink" Target="https://www.cih.org/publications/student-housing-options-and-experiences-of-homelessness-in-scotland/" TargetMode="External"/><Relationship Id="rId234" Type="http://schemas.openxmlformats.org/officeDocument/2006/relationships/hyperlink" Target="https://www.gov.scot/policies/social-housing/improving-standards/" TargetMode="External"/><Relationship Id="rId239" Type="http://schemas.openxmlformats.org/officeDocument/2006/relationships/hyperlink" Target="https://www.edinburgh.gov.uk/lhees" TargetMode="External"/><Relationship Id="rId2" Type="http://schemas.openxmlformats.org/officeDocument/2006/relationships/customXml" Target="../customXml/item2.xml"/><Relationship Id="rId29" Type="http://schemas.openxmlformats.org/officeDocument/2006/relationships/hyperlink" Target="https://www.edinburgh2050.com/" TargetMode="External"/><Relationship Id="rId250" Type="http://schemas.openxmlformats.org/officeDocument/2006/relationships/hyperlink" Target="https://www.crisis.org.uk/media/lpfhgah3/crisis_a-window-of-opportunity_report.pdf" TargetMode="External"/><Relationship Id="rId255" Type="http://schemas.openxmlformats.org/officeDocument/2006/relationships/hyperlink" Target="https://democracy.edinburgh.gov.uk/documents/s66648/Item%206.2%20Health%20and%20Social%20Care%20Contribution%20to%20addressing%20the%20Citys%20Housing%20Emergency.pdf" TargetMode="External"/><Relationship Id="rId271" Type="http://schemas.openxmlformats.org/officeDocument/2006/relationships/hyperlink" Target="https://www.gov.scot/publications/new-scots-refugee-integration-strategy-2024-engagement-analysis-report/" TargetMode="External"/><Relationship Id="rId276" Type="http://schemas.openxmlformats.org/officeDocument/2006/relationships/hyperlink" Target="https://democracy.edinburgh.gov.uk/documents/s74822/8.7%20-%20Place%20Based%20Property%20Improvement%20Programme.pdf" TargetMode="External"/><Relationship Id="rId24" Type="http://schemas.openxmlformats.org/officeDocument/2006/relationships/hyperlink" Target="https://www.parliament.scot/bills-and-laws/bills/s6/housing-scotland-bill-session-6" TargetMode="External"/><Relationship Id="rId40" Type="http://schemas.openxmlformats.org/officeDocument/2006/relationships/hyperlink" Target="https://www.edinburgh.gov.uk/downloads/download/15068/2030-climate-strategy" TargetMode="External"/><Relationship Id="rId45" Type="http://schemas.openxmlformats.org/officeDocument/2006/relationships/hyperlink" Target="https://www.gov.scot/publications/foi-202200317301/" TargetMode="External"/><Relationship Id="rId66" Type="http://schemas.openxmlformats.org/officeDocument/2006/relationships/hyperlink" Target="https://www.gov.scot/publications/housing-affordability-study-findings-report/pages/1/" TargetMode="External"/><Relationship Id="rId87" Type="http://schemas.openxmlformats.org/officeDocument/2006/relationships/hyperlink" Target="https://scottishpropertyfederation.org.uk/media/press-releases/spf-reaction-to-the-housing-scotland-bill-amendment-announcement-by-the-housing-minister/" TargetMode="External"/><Relationship Id="rId110" Type="http://schemas.openxmlformats.org/officeDocument/2006/relationships/hyperlink" Target="https://www.gov.scot/publications/delivering-net-zero-scotlands-buildings-consultation-proposals-heat-buildings-bill/" TargetMode="External"/><Relationship Id="rId115" Type="http://schemas.openxmlformats.org/officeDocument/2006/relationships/image" Target="media/image11.emf"/><Relationship Id="rId131" Type="http://schemas.openxmlformats.org/officeDocument/2006/relationships/hyperlink" Target="https://housingevidence.ac.uk/publications/housing-for-older-people-in-scotland-a-call-for-discussion/" TargetMode="External"/><Relationship Id="rId136" Type="http://schemas.openxmlformats.org/officeDocument/2006/relationships/hyperlink" Target="https://www.gov.scot/news/coming-home-implementation-report/" TargetMode="External"/><Relationship Id="rId157" Type="http://schemas.openxmlformats.org/officeDocument/2006/relationships/hyperlink" Target="https://edinburghlivinglandscape.org.uk/project/edinburgh-nature-network/" TargetMode="External"/><Relationship Id="rId178" Type="http://schemas.openxmlformats.org/officeDocument/2006/relationships/hyperlink" Target="https://www.gov.scot/publications/national-planning-framework-4/" TargetMode="External"/><Relationship Id="rId61" Type="http://schemas.openxmlformats.org/officeDocument/2006/relationships/hyperlink" Target="https://www.etag.org.uk/wp-content/uploads/2014/01/Final-Draft-Edinburghs-Tourism-Strategy-2030.pdf" TargetMode="External"/><Relationship Id="rId82" Type="http://schemas.openxmlformats.org/officeDocument/2006/relationships/hyperlink" Target="https://www.citylets.co.uk/research/reports/property-rental-report-scotland-2024-q3/" TargetMode="External"/><Relationship Id="rId152" Type="http://schemas.openxmlformats.org/officeDocument/2006/relationships/hyperlink" Target="https://www.gov.scot/publications/edinburgh-declaration-on-post-2020-biodiversity-framework/" TargetMode="External"/><Relationship Id="rId173" Type="http://schemas.openxmlformats.org/officeDocument/2006/relationships/hyperlink" Target="https://www.equalityhumanrights.com/guidance/public-sector-equality-duty-psed" TargetMode="External"/><Relationship Id="rId194" Type="http://schemas.openxmlformats.org/officeDocument/2006/relationships/hyperlink" Target="https://www.gov.scot/publications/model-scottish-secure-tenancy-agreement-2019/" TargetMode="External"/><Relationship Id="rId199" Type="http://schemas.openxmlformats.org/officeDocument/2006/relationships/hyperlink" Target="https://www.hesa.ac.uk/data-and-analysis/students/table-1" TargetMode="External"/><Relationship Id="rId203" Type="http://schemas.openxmlformats.org/officeDocument/2006/relationships/hyperlink" Target="https://www.gov.scot/isbn/9781839602719" TargetMode="External"/><Relationship Id="rId208" Type="http://schemas.openxmlformats.org/officeDocument/2006/relationships/hyperlink" Target="https://www.edinburgh.gov.uk/downloads/file/24486/affordable-housing" TargetMode="External"/><Relationship Id="rId229" Type="http://schemas.openxmlformats.org/officeDocument/2006/relationships/hyperlink" Target="https://www.legislation.gov.uk/asp/2009/12/contents" TargetMode="External"/><Relationship Id="rId19" Type="http://schemas.openxmlformats.org/officeDocument/2006/relationships/hyperlink" Target="https://www.gov.scot/publications/housing-2040-2/" TargetMode="External"/><Relationship Id="rId224" Type="http://schemas.openxmlformats.org/officeDocument/2006/relationships/hyperlink" Target="http://www.edinburgh.gov.uk/info/20123/shared_repairs" TargetMode="External"/><Relationship Id="rId240" Type="http://schemas.openxmlformats.org/officeDocument/2006/relationships/hyperlink" Target="https://www.gov.scot/publications/delivering-net-zero-scotlands-buildings-consultation-proposals-heat-buildings-bill/" TargetMode="External"/><Relationship Id="rId245" Type="http://schemas.openxmlformats.org/officeDocument/2006/relationships/hyperlink" Target="https://www.housingregulator.gov.scot/for-landlords/annual-return-on-the-scottish-social-housing-charter-a-consultation/annual-return-on-the-scottish-social-housing-charter-a-consultation-september-2024/" TargetMode="External"/><Relationship Id="rId261" Type="http://schemas.openxmlformats.org/officeDocument/2006/relationships/hyperlink" Target="https://www.gov.scot/publications/learning-disabilities-autism-neurodivergence-bill-consultation/" TargetMode="External"/><Relationship Id="rId266" Type="http://schemas.openxmlformats.org/officeDocument/2006/relationships/hyperlink" Target="https://www.gov.scot/publications/new-scots-refugee-integration-strategy-2024/" TargetMode="External"/><Relationship Id="rId14" Type="http://schemas.openxmlformats.org/officeDocument/2006/relationships/hyperlink" Target="https://www.gov.scot/binaries/content/documents/govscot/publications/advice-and-guidance/2019/09/local-housing-strategy-guidance-2019/documents/local-housing-strategy-guidance-2019/local-housing-strategy-guidance-2019/govscot%3Adocument/local-housing-strategy-guidance-2019.pdf" TargetMode="External"/><Relationship Id="rId30" Type="http://schemas.openxmlformats.org/officeDocument/2006/relationships/image" Target="media/image2.jpg"/><Relationship Id="rId35" Type="http://schemas.openxmlformats.org/officeDocument/2006/relationships/hyperlink" Target="https://www.edinburgh.gov.uk/cityplan2030" TargetMode="External"/><Relationship Id="rId56" Type="http://schemas.openxmlformats.org/officeDocument/2006/relationships/hyperlink" Target="https://www.edinburgh.gov.uk/downloads/download/13828/edinburgh-by-numbers" TargetMode="External"/><Relationship Id="rId77" Type="http://schemas.openxmlformats.org/officeDocument/2006/relationships/image" Target="media/image9.jpeg"/><Relationship Id="rId100" Type="http://schemas.openxmlformats.org/officeDocument/2006/relationships/hyperlink" Target="https://www.gov.scot/policies/social-housing/improving-standards/" TargetMode="External"/><Relationship Id="rId105" Type="http://schemas.openxmlformats.org/officeDocument/2006/relationships/hyperlink" Target="https://www.edinburgh.gov.uk/downloads/download/15068/2030-climate-strategy" TargetMode="External"/><Relationship Id="rId126" Type="http://schemas.openxmlformats.org/officeDocument/2006/relationships/hyperlink" Target="https://consultationhub.edinburgh.gov.uk/hsc/eijbpdraftstrategicplan/" TargetMode="External"/><Relationship Id="rId147" Type="http://schemas.openxmlformats.org/officeDocument/2006/relationships/hyperlink" Target="https://www.gov.scot/publications/new-scots-refugee-integration-strategy-2024-engagement-analysis-report/" TargetMode="External"/><Relationship Id="rId168" Type="http://schemas.openxmlformats.org/officeDocument/2006/relationships/image" Target="media/image20.png"/><Relationship Id="rId282" Type="http://schemas.openxmlformats.org/officeDocument/2006/relationships/hyperlink" Target="https://edinburghlivinglandscape.org.uk/project/edinburgh-nature-network/" TargetMode="External"/><Relationship Id="rId8" Type="http://schemas.openxmlformats.org/officeDocument/2006/relationships/webSettings" Target="webSettings.xml"/><Relationship Id="rId51" Type="http://schemas.openxmlformats.org/officeDocument/2006/relationships/hyperlink" Target="https://publichealthscotland.scot/media/7483/healthy-housing-for-scotland.pdf" TargetMode="External"/><Relationship Id="rId72" Type="http://schemas.openxmlformats.org/officeDocument/2006/relationships/hyperlink" Target="https://www.mygov.scot/open-market-shared-equity-scheme" TargetMode="External"/><Relationship Id="rId93" Type="http://schemas.openxmlformats.org/officeDocument/2006/relationships/hyperlink" Target="http://www.edinburgh.gov.uk/info/20123/shared_repairs" TargetMode="External"/><Relationship Id="rId98" Type="http://schemas.openxmlformats.org/officeDocument/2006/relationships/hyperlink" Target="https://www.gov.scot/publications/securing-green-recovery-path-net-zero-update-climate-change-plan-20182032/pages/2/" TargetMode="External"/><Relationship Id="rId121" Type="http://schemas.openxmlformats.org/officeDocument/2006/relationships/hyperlink" Target="https://democracy.edinburgh.gov.uk/documents/s57262/7.3%20-%20Damp%20mould%20and%20condensation%20in%20Council%20homes.pdf" TargetMode="External"/><Relationship Id="rId142" Type="http://schemas.openxmlformats.org/officeDocument/2006/relationships/hyperlink" Target="https://www.gov.scot/publications/new-scots-refugee-integration-strategy-2024/" TargetMode="External"/><Relationship Id="rId163" Type="http://schemas.openxmlformats.org/officeDocument/2006/relationships/hyperlink" Target="https://www.collectivearchitecture.co.uk/projects/leith-fort" TargetMode="External"/><Relationship Id="rId184" Type="http://schemas.openxmlformats.org/officeDocument/2006/relationships/hyperlink" Target="https://www.gov.scot/policies/homelessness/homelessness-prevention/" TargetMode="External"/><Relationship Id="rId189" Type="http://schemas.openxmlformats.org/officeDocument/2006/relationships/hyperlink" Target="https://www.etag.org.uk/wp-content/uploads/2014/01/Final-Draft-Edinburghs-Tourism-Strategy-2030.pdf" TargetMode="External"/><Relationship Id="rId219" Type="http://schemas.openxmlformats.org/officeDocument/2006/relationships/hyperlink" Target="https://www.cih.org/publications/student-housing-options-and-experiences-of-homelessness-in-scotland/" TargetMode="External"/><Relationship Id="rId3" Type="http://schemas.openxmlformats.org/officeDocument/2006/relationships/customXml" Target="../customXml/item3.xml"/><Relationship Id="rId214" Type="http://schemas.openxmlformats.org/officeDocument/2006/relationships/hyperlink" Target="https://www.gov.uk/government/publications/understanding-local-housing-allowances-rates-broad-rental-market-areas" TargetMode="External"/><Relationship Id="rId230" Type="http://schemas.openxmlformats.org/officeDocument/2006/relationships/hyperlink" Target="https://www.gov.scot/publications/scottish-governments-climate-change-plan-third-report-proposals-policies-2018/" TargetMode="External"/><Relationship Id="rId235" Type="http://schemas.openxmlformats.org/officeDocument/2006/relationships/hyperlink" Target="https://www.housingregulator.gov.scot/for-landlords/our-regulation-of-social-housing-a-discussion-paper/our-regulation-of-social-housing-a-discussion-paper-june-2023/" TargetMode="External"/><Relationship Id="rId251" Type="http://schemas.openxmlformats.org/officeDocument/2006/relationships/hyperlink" Target="https://democracy.edinburgh.gov.uk/documents/s63368/Item%207.14%20-%20Award%20of%20Contracts%20for%20Homeless%20Accommodation%20with%20Support.pdf" TargetMode="External"/><Relationship Id="rId256" Type="http://schemas.openxmlformats.org/officeDocument/2006/relationships/hyperlink" Target="https://consult.gov.scot/housing-and-social-justice/accessiblehousingconsultation/" TargetMode="External"/><Relationship Id="rId277" Type="http://schemas.openxmlformats.org/officeDocument/2006/relationships/hyperlink" Target="https://www.gov.scot/publications/programme-government-2024-25-serving-scotland/pages/2/" TargetMode="External"/><Relationship Id="rId25" Type="http://schemas.openxmlformats.org/officeDocument/2006/relationships/hyperlink" Target="https://www.fife.gov.uk/__data/assets/pdf_file/0028/394309/SES-HNDA3-Executive-Summary.pdf" TargetMode="External"/><Relationship Id="rId46" Type="http://schemas.openxmlformats.org/officeDocument/2006/relationships/hyperlink" Target="https://www.scotlandscensus.gov.uk/2022-results/scotland-s-census-2022-ethnic-group-national-identity-language-and-religion/" TargetMode="External"/><Relationship Id="rId67" Type="http://schemas.openxmlformats.org/officeDocument/2006/relationships/hyperlink" Target="https://democracy.edinburgh.gov.uk/documents/s78078/Item%208.2%20-%20Affordable%20Housing%20Policy.pdf" TargetMode="External"/><Relationship Id="rId116" Type="http://schemas.openxmlformats.org/officeDocument/2006/relationships/hyperlink" Target="https://www.edinburgh.gov.uk/downloads/file/33263/eco-4-statement-of-intent" TargetMode="External"/><Relationship Id="rId137" Type="http://schemas.openxmlformats.org/officeDocument/2006/relationships/hyperlink" Target="https://ithriveedinburgh.org.uk/about-us/" TargetMode="External"/><Relationship Id="rId158" Type="http://schemas.openxmlformats.org/officeDocument/2006/relationships/hyperlink" Target="https://www.edinburghoutdoors.org.uk/allotments" TargetMode="External"/><Relationship Id="rId272" Type="http://schemas.openxmlformats.org/officeDocument/2006/relationships/hyperlink" Target="https://berlinpact.iclei-europe.org/" TargetMode="External"/><Relationship Id="rId20" Type="http://schemas.openxmlformats.org/officeDocument/2006/relationships/hyperlink" Target="https://www.gov.scot/publications/national-planning-framework-4/" TargetMode="External"/><Relationship Id="rId41" Type="http://schemas.openxmlformats.org/officeDocument/2006/relationships/hyperlink" Target="https://www.edinburgh.gov.uk/future-council/need-20-minute-neighbourhoods" TargetMode="External"/><Relationship Id="rId62" Type="http://schemas.openxmlformats.org/officeDocument/2006/relationships/hyperlink" Target="https://democracy.edinburgh.gov.uk/documents/s77562/Item%207.5%20-%20Strategic%20Housing%20Investment%20Plan%20SHIP%202025-30.pdf" TargetMode="External"/><Relationship Id="rId83" Type="http://schemas.openxmlformats.org/officeDocument/2006/relationships/hyperlink" Target="https://www.gov.uk/government/publications/understanding-local-housing-allowances-rates-broad-rental-market-areas" TargetMode="External"/><Relationship Id="rId88" Type="http://schemas.openxmlformats.org/officeDocument/2006/relationships/hyperlink" Target="https://www.cih.org/publications/student-housing-options-and-experiences-of-homelessness-in-scotland/" TargetMode="External"/><Relationship Id="rId111" Type="http://schemas.openxmlformats.org/officeDocument/2006/relationships/hyperlink" Target="https://www.edinburgh.gov.uk/downloads/file/27602/edinburgh-design-guidance-january-2020" TargetMode="External"/><Relationship Id="rId132" Type="http://schemas.openxmlformats.org/officeDocument/2006/relationships/hyperlink" Target="https://www.cih.org/media/uozlr0fj/living-well-at-home.pdf" TargetMode="External"/><Relationship Id="rId153" Type="http://schemas.openxmlformats.org/officeDocument/2006/relationships/hyperlink" Target="https://democracy.edinburgh.gov.uk/documents/s60120/7.3%20Corporate%20Property%20Strategy.pdf" TargetMode="External"/><Relationship Id="rId174" Type="http://schemas.openxmlformats.org/officeDocument/2006/relationships/hyperlink" Target="https://www.edinburgh.gov.uk/documents/equality-diversity-framework-2021-2025" TargetMode="External"/><Relationship Id="rId179" Type="http://schemas.openxmlformats.org/officeDocument/2006/relationships/hyperlink" Target="https://www.gov.scot/publications/scottish-social-housing-charter/" TargetMode="External"/><Relationship Id="rId195" Type="http://schemas.openxmlformats.org/officeDocument/2006/relationships/hyperlink" Target="https://www.scotlandscensus.gov.uk/webapi/jsf/tableView/tableView.xhtml" TargetMode="External"/><Relationship Id="rId209" Type="http://schemas.openxmlformats.org/officeDocument/2006/relationships/hyperlink" Target="https://www.edinburgh.gov.uk/cityplan2030" TargetMode="External"/><Relationship Id="rId190" Type="http://schemas.openxmlformats.org/officeDocument/2006/relationships/hyperlink" Target="https://democracy.edinburgh.gov.uk/documents/s77562/Item%207.5%20-%20Strategic%20Housing%20Investment%20Plan%20SHIP%202025-30.pdf" TargetMode="External"/><Relationship Id="rId204" Type="http://schemas.openxmlformats.org/officeDocument/2006/relationships/hyperlink" Target="https://democracy.edinburgh.gov.uk/mgConvert2PDF.aspx?ID=73475" TargetMode="External"/><Relationship Id="rId220" Type="http://schemas.openxmlformats.org/officeDocument/2006/relationships/hyperlink" Target="https://www.gov.scot/binaries/content/documents/govscot/publications/research-and-analysis/2019/10/research-impact-short-term-lets-communities-scotland/documents/people-communities-places-research-impact-short-term-lets-communities-scotland/people-communities-places-research-impact-short-term-lets-communities-scotland/govscot%3Adocument/people-communities-places-research-impact-short-term-lets-communities-scotland.pdf" TargetMode="External"/><Relationship Id="rId225" Type="http://schemas.openxmlformats.org/officeDocument/2006/relationships/hyperlink" Target="https://www.edinburgh.gov.uk/planning-13/self-build-housing-register" TargetMode="External"/><Relationship Id="rId241" Type="http://schemas.openxmlformats.org/officeDocument/2006/relationships/hyperlink" Target="https://www.edinburgh.gov.uk/downloads/file/27602/edinburgh-design-guidance-january-2020" TargetMode="External"/><Relationship Id="rId246" Type="http://schemas.openxmlformats.org/officeDocument/2006/relationships/hyperlink" Target="https://democracy.edinburgh.gov.uk/documents/s34436/7.7%20-%20Approach%20to%20Dampness%20Mould%20and%20Condensation%20in%20Council%20Homes.pdf" TargetMode="External"/><Relationship Id="rId267" Type="http://schemas.openxmlformats.org/officeDocument/2006/relationships/hyperlink" Target="https://www.evoc.org.uk/partnerships/new-scots/" TargetMode="External"/><Relationship Id="rId15" Type="http://schemas.openxmlformats.org/officeDocument/2006/relationships/hyperlink" Target="https://www.fife.gov.uk/__data/assets/pdf_file/0028/394309/SES-HNDA3-Executive-Summary.pdf" TargetMode="External"/><Relationship Id="rId36" Type="http://schemas.openxmlformats.org/officeDocument/2006/relationships/hyperlink" Target="https://democracy.edinburgh.gov.uk/documents/s66834/Item%204.2a%20-%20Housing%20Revenue%20Account%20HRA%20Budget%20Strategy%202024-2025%20to%202028-2029%20referral%20from%20t.pdf" TargetMode="External"/><Relationship Id="rId57" Type="http://schemas.openxmlformats.org/officeDocument/2006/relationships/hyperlink" Target="https://www.gov.scot/isbn/9781839602719" TargetMode="External"/><Relationship Id="rId106" Type="http://schemas.openxmlformats.org/officeDocument/2006/relationships/hyperlink" Target="https://www.legislation.gov.uk/sdsi/2022/9780111053935/contents" TargetMode="External"/><Relationship Id="rId127" Type="http://schemas.openxmlformats.org/officeDocument/2006/relationships/hyperlink" Target="https://democracy.edinburgh.gov.uk/documents/s66648/Item%206.2%20Health%20and%20Social%20Care%20Contribution%20to%20addressing%20the%20Citys%20Housing%20Emergency.pdf" TargetMode="External"/><Relationship Id="rId262" Type="http://schemas.openxmlformats.org/officeDocument/2006/relationships/hyperlink" Target="https://www.scld.org.uk/wp-content/uploads/2022/03/My-Home-My-Community.pdf" TargetMode="External"/><Relationship Id="rId283" Type="http://schemas.openxmlformats.org/officeDocument/2006/relationships/hyperlink" Target="https://www.edinburghoutdoors.org.uk/allotments" TargetMode="External"/><Relationship Id="rId10" Type="http://schemas.openxmlformats.org/officeDocument/2006/relationships/endnotes" Target="endnotes.xml"/><Relationship Id="rId31" Type="http://schemas.openxmlformats.org/officeDocument/2006/relationships/hyperlink" Target="https://www.edinburgh.gov.uk/downloads/file/33125/council-business-plan-2023-2027" TargetMode="External"/><Relationship Id="rId52" Type="http://schemas.openxmlformats.org/officeDocument/2006/relationships/hyperlink" Target="https://www.scotlandscensus.gov.uk/webapi/jsf/tableView/tableView.xhtml" TargetMode="External"/><Relationship Id="rId73" Type="http://schemas.openxmlformats.org/officeDocument/2006/relationships/chart" Target="charts/chart2.xml"/><Relationship Id="rId78" Type="http://schemas.openxmlformats.org/officeDocument/2006/relationships/image" Target="media/image10.jpeg"/><Relationship Id="rId94" Type="http://schemas.openxmlformats.org/officeDocument/2006/relationships/hyperlink" Target="https://www.edinburgh.gov.uk/planning-13/self-build-housing-register" TargetMode="External"/><Relationship Id="rId99" Type="http://schemas.openxmlformats.org/officeDocument/2006/relationships/hyperlink" Target="https://www.legislation.gov.uk/asp/2019/15" TargetMode="External"/><Relationship Id="rId101" Type="http://schemas.openxmlformats.org/officeDocument/2006/relationships/hyperlink" Target="https://www.gov.scot/policies/social-housing/improving-standards/" TargetMode="External"/><Relationship Id="rId122" Type="http://schemas.openxmlformats.org/officeDocument/2006/relationships/hyperlink" Target="https://www.crisis.org.uk/media/lpfhgah3/crisis_a-window-of-opportunity_report.pdf" TargetMode="External"/><Relationship Id="rId143" Type="http://schemas.openxmlformats.org/officeDocument/2006/relationships/hyperlink" Target="https://www.evoc.org.uk/partnerships/new-scots/" TargetMode="External"/><Relationship Id="rId148" Type="http://schemas.openxmlformats.org/officeDocument/2006/relationships/hyperlink" Target="https://www.gov.scot/publications/place-principle-introduction" TargetMode="External"/><Relationship Id="rId164" Type="http://schemas.openxmlformats.org/officeDocument/2006/relationships/image" Target="media/image16.jpg"/><Relationship Id="rId169" Type="http://schemas.openxmlformats.org/officeDocument/2006/relationships/hyperlink" Target="https://www.gov.scot/binaries/content/documents/govscot/publications/advice-and-guidance/2019/09/local-housing-strategy-guidance-2019/documents/local-housing-strategy-guidance-2019/local-housing-strategy-guidance-2019/govscot%3Adocument/local-housing-strategy-guidance-2019.pdf" TargetMode="External"/><Relationship Id="rId185" Type="http://schemas.openxmlformats.org/officeDocument/2006/relationships/hyperlink" Target="https://www.edinburgh2050.co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parliament.scot/bills-and-laws/bills/s6/housing-scotland-bill-session-6" TargetMode="External"/><Relationship Id="rId210" Type="http://schemas.openxmlformats.org/officeDocument/2006/relationships/hyperlink" Target="https://www.mygov.scot/open-market-shared-equity-scheme" TargetMode="External"/><Relationship Id="rId215" Type="http://schemas.openxmlformats.org/officeDocument/2006/relationships/hyperlink" Target="https://www.ons.gov.uk/peoplepopulationandcommunity/birthsdeathsandmarriages/families/bulletins/familiesandhouseholds/2022" TargetMode="External"/><Relationship Id="rId236" Type="http://schemas.openxmlformats.org/officeDocument/2006/relationships/hyperlink" Target="https://www.edinburgh.gov.uk/downloads/download/15068/2030-climate-strategy" TargetMode="External"/><Relationship Id="rId257" Type="http://schemas.openxmlformats.org/officeDocument/2006/relationships/hyperlink" Target="https://links.uk.defend.egress.com/Warning?crId=6698ee534c678b5a5c690e8a&amp;Domain=edinburgh.gov.uk&amp;Lang=en&amp;Base64Url=eNoFwtEJwDAIBcCJov_dpg0mlgYUfeL65U4Bz4u5u-nsByr3gZLFpvo4JK1iCq8XY1kMr3BL4R9JPBTp&amp;@OriginalLink=www.lgbthealth.org.uk" TargetMode="External"/><Relationship Id="rId278" Type="http://schemas.openxmlformats.org/officeDocument/2006/relationships/hyperlink" Target="https://democracy.edinburgh.gov.uk/documents/s70715/7.7%20Womens%20Safety%20in%20Public%20Places%20Community%20Full%20Committee.pdf" TargetMode="External"/><Relationship Id="rId26" Type="http://schemas.openxmlformats.org/officeDocument/2006/relationships/hyperlink" Target="https://democracy.edinburgh.gov.uk/documents/s74566/5.6%20Regional%20Housing%20Programme%20-%20Annual%20Report%20-%20Joint%20Committee%20Report%2022%20August%202024%20V3.pdf" TargetMode="External"/><Relationship Id="rId231" Type="http://schemas.openxmlformats.org/officeDocument/2006/relationships/hyperlink" Target="https://www.legislation.gov.uk/" TargetMode="External"/><Relationship Id="rId252" Type="http://schemas.openxmlformats.org/officeDocument/2006/relationships/hyperlink" Target="https://www.legislation.gov.uk/" TargetMode="External"/><Relationship Id="rId273" Type="http://schemas.openxmlformats.org/officeDocument/2006/relationships/hyperlink" Target="https://www.gov.scot/publications/edinburgh-declaration-on-post-2020-biodiversity-framework/" TargetMode="External"/><Relationship Id="rId47" Type="http://schemas.openxmlformats.org/officeDocument/2006/relationships/hyperlink" Target="https://www.hesa.ac.uk/data-and-analysis/students/table-1" TargetMode="External"/><Relationship Id="rId68" Type="http://schemas.openxmlformats.org/officeDocument/2006/relationships/hyperlink" Target="https://www.gov.scot/publications/model-scottish-secure-tenancy-agreement-2019/" TargetMode="External"/><Relationship Id="rId89" Type="http://schemas.openxmlformats.org/officeDocument/2006/relationships/hyperlink" Target="https://www.cih.org/publications/student-housing-options-and-experiences-of-homelessness-in-scotland/" TargetMode="External"/><Relationship Id="rId112" Type="http://schemas.openxmlformats.org/officeDocument/2006/relationships/hyperlink" Target="https://www.edinburgh.gov.uk/shared-repairs/shared-repairs-maintenance/1" TargetMode="External"/><Relationship Id="rId133" Type="http://schemas.openxmlformats.org/officeDocument/2006/relationships/hyperlink" Target="https://www.cih.org/media/oqnbtkaj/housing-and-dementia-framework.pdf" TargetMode="External"/><Relationship Id="rId154" Type="http://schemas.openxmlformats.org/officeDocument/2006/relationships/hyperlink" Target="https://democracy.edinburgh.gov.uk/documents/s74822/8.7%20-%20Place%20Based%20Property%20Improvement%20Programme.pdf" TargetMode="External"/><Relationship Id="rId175" Type="http://schemas.openxmlformats.org/officeDocument/2006/relationships/hyperlink" Target="https://www.gov.scot/publications/housing-2040-2/" TargetMode="External"/><Relationship Id="rId196" Type="http://schemas.openxmlformats.org/officeDocument/2006/relationships/hyperlink" Target="https://www.mygov.scot/open-market-shared-equity-scheme" TargetMode="External"/><Relationship Id="rId200" Type="http://schemas.openxmlformats.org/officeDocument/2006/relationships/hyperlink" Target="https://publichealthscotland.scot/media/7483/healthy-housing-for-scotland.pdf" TargetMode="External"/><Relationship Id="rId16" Type="http://schemas.openxmlformats.org/officeDocument/2006/relationships/hyperlink" Target="https://www.equalityhumanrights.com/guidance/public-sector-equality-duty-psed" TargetMode="External"/><Relationship Id="rId221" Type="http://schemas.openxmlformats.org/officeDocument/2006/relationships/hyperlink" Target="https://espc.com/news/post/house-price-report" TargetMode="External"/><Relationship Id="rId242" Type="http://schemas.openxmlformats.org/officeDocument/2006/relationships/hyperlink" Target="https://www.edinburgh.gov.uk/shared-repairs/shared-repairs-maintenance/1" TargetMode="External"/><Relationship Id="rId263" Type="http://schemas.openxmlformats.org/officeDocument/2006/relationships/hyperlink" Target="https://www.gov.scot/news/coming-home-implementation-report/" TargetMode="External"/><Relationship Id="rId284" Type="http://schemas.openxmlformats.org/officeDocument/2006/relationships/fontTable" Target="fontTable.xml"/><Relationship Id="rId37" Type="http://schemas.openxmlformats.org/officeDocument/2006/relationships/hyperlink" Target="https://democracy.edinburgh.gov.uk/Data/Housing%20and%20Economy%20Committee/20190321/Agenda/item_83_-_rapid_rehousing_transition_planpdf.pdf" TargetMode="External"/><Relationship Id="rId58" Type="http://schemas.openxmlformats.org/officeDocument/2006/relationships/image" Target="media/image5.png"/><Relationship Id="rId79" Type="http://schemas.openxmlformats.org/officeDocument/2006/relationships/hyperlink" Target="https://democracy.edinburgh.gov.uk/documents/s64641/Item%207.8%20-%20Land%20Strategy%20to%20Support%20Delivery%20of%20Affordable%20Housing%20V2.pdf" TargetMode="External"/><Relationship Id="rId102" Type="http://schemas.openxmlformats.org/officeDocument/2006/relationships/hyperlink" Target="https://www.gov.scot/policies/home-energy-and-fuel-poverty/energy-efficiency-in-social-housing/" TargetMode="External"/><Relationship Id="rId123" Type="http://schemas.openxmlformats.org/officeDocument/2006/relationships/hyperlink" Target="https://democracy.edinburgh.gov.uk/documents/s24001/Item%206.6%20-%20Domestic%20Abuse%20Housing%20Policy.pdf" TargetMode="External"/><Relationship Id="rId144" Type="http://schemas.openxmlformats.org/officeDocument/2006/relationships/hyperlink" Target="https://www.gla.ac.uk/media/Media_900243_smxx.pdf" TargetMode="External"/><Relationship Id="rId90" Type="http://schemas.openxmlformats.org/officeDocument/2006/relationships/hyperlink" Target="https://espc.com/news/post/house-price-report" TargetMode="External"/><Relationship Id="rId165" Type="http://schemas.openxmlformats.org/officeDocument/2006/relationships/image" Target="media/image17.jpg"/><Relationship Id="rId186" Type="http://schemas.openxmlformats.org/officeDocument/2006/relationships/hyperlink" Target="https://www.edinburgh.gov.uk/downloads/file/33125/council-business-plan-2023-2027" TargetMode="External"/><Relationship Id="rId211" Type="http://schemas.openxmlformats.org/officeDocument/2006/relationships/hyperlink" Target="https://www.youtube.com/watch?v=d_Ly1uPUq3I&amp;t=110s" TargetMode="External"/><Relationship Id="rId232" Type="http://schemas.openxmlformats.org/officeDocument/2006/relationships/hyperlink" Target="https://www.legislation.gov.uk/asp/2019/15" TargetMode="External"/><Relationship Id="rId253" Type="http://schemas.openxmlformats.org/officeDocument/2006/relationships/hyperlink" Target="https://www.legislation.gov.uk/asp/2014/9/contents" TargetMode="External"/><Relationship Id="rId274" Type="http://schemas.openxmlformats.org/officeDocument/2006/relationships/hyperlink" Target="https://www.collectivearchitecture.co.uk/projects/leith-fort" TargetMode="External"/><Relationship Id="rId27" Type="http://schemas.openxmlformats.org/officeDocument/2006/relationships/hyperlink" Target="https://www.gov.scot/policies/homelessness/homelessness-prevention/" TargetMode="External"/><Relationship Id="rId48" Type="http://schemas.openxmlformats.org/officeDocument/2006/relationships/image" Target="media/image3.png"/><Relationship Id="rId69" Type="http://schemas.openxmlformats.org/officeDocument/2006/relationships/hyperlink" Target="https://www.scotlandscensus.gov.uk/webapi/jsf/tableView/tableView.xhtml" TargetMode="External"/><Relationship Id="rId113" Type="http://schemas.openxmlformats.org/officeDocument/2006/relationships/hyperlink" Target="https://democracy.edinburgh.gov.uk/Data/Housing%20and%20Economy%20Committee/20180607/Agenda/item_710_-_mixed_tenure_improvement_strategy.pdf" TargetMode="External"/><Relationship Id="rId134" Type="http://schemas.openxmlformats.org/officeDocument/2006/relationships/hyperlink" Target="https://www.gov.scot/publications/learning-disabilities-autism-neurodivergence-bill-consultation/" TargetMode="External"/><Relationship Id="rId80" Type="http://schemas.openxmlformats.org/officeDocument/2006/relationships/hyperlink" Target="https://publications.parliament.uk/pa/cm200203/cmbills/046/03046.i-5.html" TargetMode="External"/><Relationship Id="rId155" Type="http://schemas.openxmlformats.org/officeDocument/2006/relationships/hyperlink" Target="https://www.thrivinggreenspaces.scot/us" TargetMode="External"/><Relationship Id="rId176" Type="http://schemas.openxmlformats.org/officeDocument/2006/relationships/hyperlink" Target="https://www.equalityhumanrights.com/guidance/public-sector-equality-duty-psed" TargetMode="External"/><Relationship Id="rId197" Type="http://schemas.openxmlformats.org/officeDocument/2006/relationships/hyperlink" Target="https://democracy.edinburgh.gov.uk/documents/s64641/Item%207.8%20-%20Land%20Strategy%20to%20Support%20Delivery%20of%20Affordable%20Housing%20V2.pdf" TargetMode="External"/><Relationship Id="rId201" Type="http://schemas.openxmlformats.org/officeDocument/2006/relationships/hyperlink" Target="https://www.gov.scot/publications/households-in-scotland-by-housing-tenure-scottish-household-survey-2023/" TargetMode="External"/><Relationship Id="rId222" Type="http://schemas.openxmlformats.org/officeDocument/2006/relationships/hyperlink" Target="https://www.edinburgh.gov.uk/downloads/file/24523/scheme-of-assistance-statement-august-2016" TargetMode="External"/><Relationship Id="rId243" Type="http://schemas.openxmlformats.org/officeDocument/2006/relationships/hyperlink" Target="https://democracy.edinburgh.gov.uk/Data/Housing%20and%20Economy%20Committee/20180607/Agenda/item_710_-_mixed_tenure_improvement_strategy.pdf" TargetMode="External"/><Relationship Id="rId264" Type="http://schemas.openxmlformats.org/officeDocument/2006/relationships/hyperlink" Target="https://www.gov.scot/binaries/content/documents/govscot/publications/agreement/2019/10/improving-lives-scotlands-gypsy-travellers-2019-2021/documents/improving-lives-scotlands-gypsy-travellers-2019-2021/improving-lives-scotlands-gypsy-travellers-2019-2021/govscot%3Adocument/improving-lives-scotlands-gypsy-travellers-2019-2021.pdf" TargetMode="External"/><Relationship Id="rId285" Type="http://schemas.openxmlformats.org/officeDocument/2006/relationships/theme" Target="theme/theme1.xml"/><Relationship Id="rId17" Type="http://schemas.openxmlformats.org/officeDocument/2006/relationships/hyperlink" Target="https://www.edinburgh.gov.uk/documents/equality-diversity-framework-2021-2025" TargetMode="External"/><Relationship Id="rId38" Type="http://schemas.openxmlformats.org/officeDocument/2006/relationships/hyperlink" Target="https://democracy.edinburgh.gov.uk/Data/Housing%20and%20Economy%20Committee/20180607/Agenda/item_710_-_mixed_tenure_improvement_strategy.pdf" TargetMode="External"/><Relationship Id="rId59" Type="http://schemas.openxmlformats.org/officeDocument/2006/relationships/hyperlink" Target="https://democracy.edinburgh.gov.uk/mgConvert2PDF.aspx?ID=73475" TargetMode="External"/><Relationship Id="rId103" Type="http://schemas.openxmlformats.org/officeDocument/2006/relationships/hyperlink" Target="https://www.gov.scot/policies/home-energy-and-fuel-poverty/energy-efficiency-in-social-housing/" TargetMode="External"/><Relationship Id="rId124" Type="http://schemas.openxmlformats.org/officeDocument/2006/relationships/hyperlink" Target="https://democracy.edinburgh.gov.uk/documents/s63368/Item%207.14%20-%20Award%20of%20Contracts%20for%20Homeless%20Accommodation%20with%20Support.pdf" TargetMode="External"/><Relationship Id="rId70" Type="http://schemas.openxmlformats.org/officeDocument/2006/relationships/image" Target="media/image6.png"/><Relationship Id="rId91" Type="http://schemas.openxmlformats.org/officeDocument/2006/relationships/hyperlink" Target="https://www.edinburgh.gov.uk/downloads/file/24523/scheme-of-assistance-statement-august-2016" TargetMode="External"/><Relationship Id="rId145" Type="http://schemas.openxmlformats.org/officeDocument/2006/relationships/hyperlink" Target="https://assets.publishing.service.gov.uk/media/627cc6d3d3bf7f052d33b06e/home-office-indicators-of-integration-framework-2019-horr109.pdf" TargetMode="External"/><Relationship Id="rId166" Type="http://schemas.openxmlformats.org/officeDocument/2006/relationships/image" Target="media/image18.jpeg"/><Relationship Id="rId187" Type="http://schemas.openxmlformats.org/officeDocument/2006/relationships/hyperlink" Target="https://www.edinburgh.gov.uk/downloads/download/13828/edinburgh-by-numbers" TargetMode="External"/><Relationship Id="rId1" Type="http://schemas.openxmlformats.org/officeDocument/2006/relationships/customXml" Target="../customXml/item1.xml"/><Relationship Id="rId212" Type="http://schemas.openxmlformats.org/officeDocument/2006/relationships/hyperlink" Target="https://democracy.edinburgh.gov.uk/documents/s64641/Item%207.8%20-%20Land%20Strategy%20to%20Support%20Delivery%20of%20Affordable%20Housing%20V2.pdf" TargetMode="External"/><Relationship Id="rId233" Type="http://schemas.openxmlformats.org/officeDocument/2006/relationships/hyperlink" Target="https://www.gov.scot/policies/home-energy-and-fuel-poverty/energy-efficiency-in-social-housing/" TargetMode="External"/><Relationship Id="rId254" Type="http://schemas.openxmlformats.org/officeDocument/2006/relationships/hyperlink" Target="https://consultationhub.edinburgh.gov.uk/hsc/eijbpdraftstrategicplan/" TargetMode="External"/><Relationship Id="rId28" Type="http://schemas.openxmlformats.org/officeDocument/2006/relationships/hyperlink" Target="https://www.gov.scot/policies/homelessness/homelessness-prevention/" TargetMode="External"/><Relationship Id="rId49" Type="http://schemas.openxmlformats.org/officeDocument/2006/relationships/image" Target="media/image4.png"/><Relationship Id="rId114" Type="http://schemas.openxmlformats.org/officeDocument/2006/relationships/hyperlink" Target="https://www.gov.scot/publications/area-based-schemes-annual-final-measures-reports/" TargetMode="External"/><Relationship Id="rId275" Type="http://schemas.openxmlformats.org/officeDocument/2006/relationships/hyperlink" Target="https://democracy.edinburgh.gov.uk/documents/s60120/7.3%20Corporate%20Property%20Strategy.pdf" TargetMode="External"/><Relationship Id="rId60" Type="http://schemas.openxmlformats.org/officeDocument/2006/relationships/hyperlink" Target="https://www.ons.gov.uk/employmentandlabourmarket/peopleinwork/earningsandworkinghours/datasets/keyworkersreferencetables" TargetMode="External"/><Relationship Id="rId81" Type="http://schemas.openxmlformats.org/officeDocument/2006/relationships/hyperlink" Target="https://www.citylets.co.uk/research/reports/property-rental-report-scotland-2024-q3/" TargetMode="External"/><Relationship Id="rId135" Type="http://schemas.openxmlformats.org/officeDocument/2006/relationships/hyperlink" Target="https://www.scld.org.uk/wp-content/uploads/2022/03/My-Home-My-Community.pdf" TargetMode="External"/><Relationship Id="rId156" Type="http://schemas.openxmlformats.org/officeDocument/2006/relationships/hyperlink" Target="https://www.thrivinggreenspaces.scot/us" TargetMode="External"/><Relationship Id="rId177" Type="http://schemas.openxmlformats.org/officeDocument/2006/relationships/hyperlink" Target="https://www.gov.scot/publications/national-planning-framework-4/" TargetMode="External"/><Relationship Id="rId198" Type="http://schemas.openxmlformats.org/officeDocument/2006/relationships/hyperlink" Target="https://www.cas.org.uk/news/whats-fair-price-affordable-housing" TargetMode="External"/><Relationship Id="rId202" Type="http://schemas.openxmlformats.org/officeDocument/2006/relationships/hyperlink" Target="https://www.ons.gov.uk/visualisations/housingpriceslocal/S12000036/" TargetMode="External"/><Relationship Id="rId223" Type="http://schemas.openxmlformats.org/officeDocument/2006/relationships/hyperlink" Target="https://www.edinburgh.gov.uk/housing-support-advice/help-advice-homeowners" TargetMode="External"/><Relationship Id="rId244" Type="http://schemas.openxmlformats.org/officeDocument/2006/relationships/hyperlink" Target="https://www.edinburgh.gov.uk/downloads/file/33263/eco-4-statement-of-inte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rpad.corp.edinburgh.gov.uk\departments\SfC\Strategy%20Investment\Strategy%20Team\01%20Strategies\City%20Housing%20Strategy\LHS%202025-30\LHS%202025-30%20Report%20&amp;%20tracker\4.%20Delivering%20homes\Housing%20Supply%20&amp;%20PRS\AHSP%20Data%20and%20graphs%20for%20L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Ethnicity</a:t>
            </a:r>
            <a:r>
              <a:rPr lang="en-GB" sz="1000" baseline="0"/>
              <a:t> of Edinburgh Residents</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17834063435732506"/>
          <c:y val="0.147479354714807"/>
          <c:w val="0.82165935831767645"/>
          <c:h val="0.38645896426408238"/>
        </c:manualLayout>
      </c:layout>
      <c:barChart>
        <c:barDir val="col"/>
        <c:grouping val="clustered"/>
        <c:varyColors val="0"/>
        <c:ser>
          <c:idx val="0"/>
          <c:order val="0"/>
          <c:spPr>
            <a:solidFill>
              <a:schemeClr val="accent1"/>
            </a:solidFill>
            <a:ln>
              <a:noFill/>
            </a:ln>
            <a:effectLst/>
          </c:spPr>
          <c:invertIfNegative val="0"/>
          <c:cat>
            <c:strRef>
              <c:f>Sheet1!$A$1:$A$7</c:f>
              <c:strCache>
                <c:ptCount val="7"/>
                <c:pt idx="0">
                  <c:v>White Scottish/ British</c:v>
                </c:pt>
                <c:pt idx="1">
                  <c:v>White Other</c:v>
                </c:pt>
                <c:pt idx="2">
                  <c:v>Mixed Ethnic</c:v>
                </c:pt>
                <c:pt idx="3">
                  <c:v>Asian (total)</c:v>
                </c:pt>
                <c:pt idx="4">
                  <c:v>African (total)</c:v>
                </c:pt>
                <c:pt idx="5">
                  <c:v>Caribbean</c:v>
                </c:pt>
                <c:pt idx="6">
                  <c:v>Other </c:v>
                </c:pt>
              </c:strCache>
            </c:strRef>
          </c:cat>
          <c:val>
            <c:numRef>
              <c:f>Sheet1!$B$1:$B$7</c:f>
              <c:numCache>
                <c:formatCode>0%</c:formatCode>
                <c:ptCount val="7"/>
                <c:pt idx="0">
                  <c:v>0.72</c:v>
                </c:pt>
                <c:pt idx="1">
                  <c:v>0.13</c:v>
                </c:pt>
                <c:pt idx="2">
                  <c:v>0.03</c:v>
                </c:pt>
                <c:pt idx="3">
                  <c:v>0.09</c:v>
                </c:pt>
                <c:pt idx="4">
                  <c:v>0.02</c:v>
                </c:pt>
                <c:pt idx="5" formatCode="0.00%">
                  <c:v>2E-3</c:v>
                </c:pt>
                <c:pt idx="6">
                  <c:v>0.01</c:v>
                </c:pt>
              </c:numCache>
            </c:numRef>
          </c:val>
          <c:extLst>
            <c:ext xmlns:c16="http://schemas.microsoft.com/office/drawing/2014/chart" uri="{C3380CC4-5D6E-409C-BE32-E72D297353CC}">
              <c16:uniqueId val="{00000000-8986-4C45-B5A8-399CA60F57F2}"/>
            </c:ext>
          </c:extLst>
        </c:ser>
        <c:dLbls>
          <c:showLegendKey val="0"/>
          <c:showVal val="0"/>
          <c:showCatName val="0"/>
          <c:showSerName val="0"/>
          <c:showPercent val="0"/>
          <c:showBubbleSize val="0"/>
        </c:dLbls>
        <c:gapWidth val="219"/>
        <c:overlap val="-27"/>
        <c:axId val="493222160"/>
        <c:axId val="493223240"/>
      </c:barChart>
      <c:catAx>
        <c:axId val="49322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223240"/>
        <c:crosses val="autoZero"/>
        <c:auto val="1"/>
        <c:lblAlgn val="ctr"/>
        <c:lblOffset val="100"/>
        <c:noMultiLvlLbl val="0"/>
      </c:catAx>
      <c:valAx>
        <c:axId val="493223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22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200"/>
              <a:t>Edinburgh AHSP</a:t>
            </a:r>
            <a:r>
              <a:rPr lang="en-GB" sz="1200" baseline="0"/>
              <a:t> </a:t>
            </a:r>
            <a:r>
              <a:rPr lang="en-GB" sz="1200"/>
              <a:t>Grant funded homes  </a:t>
            </a:r>
          </a:p>
          <a:p>
            <a:pPr>
              <a:defRPr/>
            </a:pPr>
            <a:r>
              <a:rPr lang="en-GB" sz="1200"/>
              <a:t>Approved and Completed with Tenure </a:t>
            </a:r>
          </a:p>
          <a:p>
            <a:pPr>
              <a:defRPr/>
            </a:pPr>
            <a:r>
              <a:rPr lang="en-GB" sz="1200"/>
              <a:t>(2018/19 - 2023/24)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Sheet1!$C$71</c:f>
              <c:strCache>
                <c:ptCount val="1"/>
                <c:pt idx="0">
                  <c:v>Social rent</c:v>
                </c:pt>
              </c:strCache>
            </c:strRef>
          </c:tx>
          <c:spPr>
            <a:solidFill>
              <a:schemeClr val="accent2"/>
            </a:solidFill>
            <a:ln>
              <a:noFill/>
            </a:ln>
            <a:effectLst>
              <a:outerShdw blurRad="57150" dist="19050" dir="5400000" algn="ctr" rotWithShape="0">
                <a:srgbClr val="000000">
                  <a:alpha val="63000"/>
                </a:srgbClr>
              </a:outerShdw>
            </a:effectLst>
          </c:spPr>
          <c:invertIfNegative val="0"/>
          <c:cat>
            <c:multiLvlStrRef>
              <c:f>Sheet1!$A$72:$B$83</c:f>
              <c:multiLvlStrCache>
                <c:ptCount val="12"/>
                <c:lvl>
                  <c:pt idx="0">
                    <c:v>Approval</c:v>
                  </c:pt>
                  <c:pt idx="1">
                    <c:v>Completion</c:v>
                  </c:pt>
                  <c:pt idx="2">
                    <c:v>Approval</c:v>
                  </c:pt>
                  <c:pt idx="3">
                    <c:v>Completion</c:v>
                  </c:pt>
                  <c:pt idx="4">
                    <c:v>Approval</c:v>
                  </c:pt>
                  <c:pt idx="5">
                    <c:v>Completion</c:v>
                  </c:pt>
                  <c:pt idx="6">
                    <c:v>Approval</c:v>
                  </c:pt>
                  <c:pt idx="7">
                    <c:v>Completion</c:v>
                  </c:pt>
                  <c:pt idx="8">
                    <c:v>Approval</c:v>
                  </c:pt>
                  <c:pt idx="9">
                    <c:v>Completion</c:v>
                  </c:pt>
                  <c:pt idx="10">
                    <c:v>Approval</c:v>
                  </c:pt>
                  <c:pt idx="11">
                    <c:v>Completion</c:v>
                  </c:pt>
                </c:lvl>
                <c:lvl>
                  <c:pt idx="0">
                    <c:v>2018/19</c:v>
                  </c:pt>
                  <c:pt idx="2">
                    <c:v>2019/20 </c:v>
                  </c:pt>
                  <c:pt idx="4">
                    <c:v>2020/21</c:v>
                  </c:pt>
                  <c:pt idx="6">
                    <c:v>2021/22</c:v>
                  </c:pt>
                  <c:pt idx="8">
                    <c:v>2022/23</c:v>
                  </c:pt>
                  <c:pt idx="10">
                    <c:v>2023/24</c:v>
                  </c:pt>
                </c:lvl>
              </c:multiLvlStrCache>
            </c:multiLvlStrRef>
          </c:cat>
          <c:val>
            <c:numRef>
              <c:f>Sheet1!$C$72:$C$83</c:f>
              <c:numCache>
                <c:formatCode>General</c:formatCode>
                <c:ptCount val="12"/>
                <c:pt idx="0">
                  <c:v>747</c:v>
                </c:pt>
                <c:pt idx="1">
                  <c:v>439</c:v>
                </c:pt>
                <c:pt idx="2">
                  <c:v>864</c:v>
                </c:pt>
                <c:pt idx="3">
                  <c:v>648</c:v>
                </c:pt>
                <c:pt idx="4">
                  <c:v>390</c:v>
                </c:pt>
                <c:pt idx="5">
                  <c:v>252</c:v>
                </c:pt>
                <c:pt idx="6">
                  <c:v>517</c:v>
                </c:pt>
                <c:pt idx="7">
                  <c:v>247</c:v>
                </c:pt>
                <c:pt idx="8">
                  <c:v>320</c:v>
                </c:pt>
                <c:pt idx="9">
                  <c:v>451</c:v>
                </c:pt>
                <c:pt idx="10">
                  <c:v>351</c:v>
                </c:pt>
                <c:pt idx="11">
                  <c:v>385</c:v>
                </c:pt>
              </c:numCache>
            </c:numRef>
          </c:val>
          <c:extLst>
            <c:ext xmlns:c16="http://schemas.microsoft.com/office/drawing/2014/chart" uri="{C3380CC4-5D6E-409C-BE32-E72D297353CC}">
              <c16:uniqueId val="{00000000-00FC-4AD9-97FE-796428F6F81C}"/>
            </c:ext>
          </c:extLst>
        </c:ser>
        <c:ser>
          <c:idx val="1"/>
          <c:order val="1"/>
          <c:tx>
            <c:strRef>
              <c:f>Sheet1!$D$71</c:f>
              <c:strCache>
                <c:ptCount val="1"/>
                <c:pt idx="0">
                  <c:v>MMR</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cat>
            <c:multiLvlStrRef>
              <c:f>Sheet1!$A$72:$B$83</c:f>
              <c:multiLvlStrCache>
                <c:ptCount val="12"/>
                <c:lvl>
                  <c:pt idx="0">
                    <c:v>Approval</c:v>
                  </c:pt>
                  <c:pt idx="1">
                    <c:v>Completion</c:v>
                  </c:pt>
                  <c:pt idx="2">
                    <c:v>Approval</c:v>
                  </c:pt>
                  <c:pt idx="3">
                    <c:v>Completion</c:v>
                  </c:pt>
                  <c:pt idx="4">
                    <c:v>Approval</c:v>
                  </c:pt>
                  <c:pt idx="5">
                    <c:v>Completion</c:v>
                  </c:pt>
                  <c:pt idx="6">
                    <c:v>Approval</c:v>
                  </c:pt>
                  <c:pt idx="7">
                    <c:v>Completion</c:v>
                  </c:pt>
                  <c:pt idx="8">
                    <c:v>Approval</c:v>
                  </c:pt>
                  <c:pt idx="9">
                    <c:v>Completion</c:v>
                  </c:pt>
                  <c:pt idx="10">
                    <c:v>Approval</c:v>
                  </c:pt>
                  <c:pt idx="11">
                    <c:v>Completion</c:v>
                  </c:pt>
                </c:lvl>
                <c:lvl>
                  <c:pt idx="0">
                    <c:v>2018/19</c:v>
                  </c:pt>
                  <c:pt idx="2">
                    <c:v>2019/20 </c:v>
                  </c:pt>
                  <c:pt idx="4">
                    <c:v>2020/21</c:v>
                  </c:pt>
                  <c:pt idx="6">
                    <c:v>2021/22</c:v>
                  </c:pt>
                  <c:pt idx="8">
                    <c:v>2022/23</c:v>
                  </c:pt>
                  <c:pt idx="10">
                    <c:v>2023/24</c:v>
                  </c:pt>
                </c:lvl>
              </c:multiLvlStrCache>
            </c:multiLvlStrRef>
          </c:cat>
          <c:val>
            <c:numRef>
              <c:f>Sheet1!$D$72:$D$83</c:f>
              <c:numCache>
                <c:formatCode>General</c:formatCode>
                <c:ptCount val="12"/>
                <c:pt idx="0">
                  <c:v>221</c:v>
                </c:pt>
                <c:pt idx="1">
                  <c:v>230</c:v>
                </c:pt>
                <c:pt idx="2">
                  <c:v>189</c:v>
                </c:pt>
                <c:pt idx="3">
                  <c:v>154</c:v>
                </c:pt>
                <c:pt idx="4">
                  <c:v>125</c:v>
                </c:pt>
                <c:pt idx="5">
                  <c:v>272</c:v>
                </c:pt>
                <c:pt idx="6">
                  <c:v>419</c:v>
                </c:pt>
                <c:pt idx="7">
                  <c:v>359</c:v>
                </c:pt>
                <c:pt idx="8">
                  <c:v>164</c:v>
                </c:pt>
                <c:pt idx="9">
                  <c:v>189</c:v>
                </c:pt>
                <c:pt idx="10">
                  <c:v>57</c:v>
                </c:pt>
                <c:pt idx="11">
                  <c:v>130</c:v>
                </c:pt>
              </c:numCache>
            </c:numRef>
          </c:val>
          <c:extLst>
            <c:ext xmlns:c16="http://schemas.microsoft.com/office/drawing/2014/chart" uri="{C3380CC4-5D6E-409C-BE32-E72D297353CC}">
              <c16:uniqueId val="{00000001-00FC-4AD9-97FE-796428F6F81C}"/>
            </c:ext>
          </c:extLst>
        </c:ser>
        <c:ser>
          <c:idx val="2"/>
          <c:order val="2"/>
          <c:tx>
            <c:strRef>
              <c:f>Sheet1!$E$71</c:f>
              <c:strCache>
                <c:ptCount val="1"/>
                <c:pt idx="0">
                  <c:v>LCHO SE</c:v>
                </c:pt>
              </c:strCache>
            </c:strRef>
          </c:tx>
          <c:spPr>
            <a:solidFill>
              <a:schemeClr val="accent5">
                <a:lumMod val="60000"/>
                <a:lumOff val="40000"/>
              </a:schemeClr>
            </a:solidFill>
            <a:ln>
              <a:noFill/>
            </a:ln>
            <a:effectLst>
              <a:outerShdw blurRad="57150" dist="19050" dir="5400000" algn="ctr" rotWithShape="0">
                <a:srgbClr val="000000">
                  <a:alpha val="63000"/>
                </a:srgbClr>
              </a:outerShdw>
            </a:effectLst>
          </c:spPr>
          <c:invertIfNegative val="0"/>
          <c:cat>
            <c:multiLvlStrRef>
              <c:f>Sheet1!$A$72:$B$83</c:f>
              <c:multiLvlStrCache>
                <c:ptCount val="12"/>
                <c:lvl>
                  <c:pt idx="0">
                    <c:v>Approval</c:v>
                  </c:pt>
                  <c:pt idx="1">
                    <c:v>Completion</c:v>
                  </c:pt>
                  <c:pt idx="2">
                    <c:v>Approval</c:v>
                  </c:pt>
                  <c:pt idx="3">
                    <c:v>Completion</c:v>
                  </c:pt>
                  <c:pt idx="4">
                    <c:v>Approval</c:v>
                  </c:pt>
                  <c:pt idx="5">
                    <c:v>Completion</c:v>
                  </c:pt>
                  <c:pt idx="6">
                    <c:v>Approval</c:v>
                  </c:pt>
                  <c:pt idx="7">
                    <c:v>Completion</c:v>
                  </c:pt>
                  <c:pt idx="8">
                    <c:v>Approval</c:v>
                  </c:pt>
                  <c:pt idx="9">
                    <c:v>Completion</c:v>
                  </c:pt>
                  <c:pt idx="10">
                    <c:v>Approval</c:v>
                  </c:pt>
                  <c:pt idx="11">
                    <c:v>Completion</c:v>
                  </c:pt>
                </c:lvl>
                <c:lvl>
                  <c:pt idx="0">
                    <c:v>2018/19</c:v>
                  </c:pt>
                  <c:pt idx="2">
                    <c:v>2019/20 </c:v>
                  </c:pt>
                  <c:pt idx="4">
                    <c:v>2020/21</c:v>
                  </c:pt>
                  <c:pt idx="6">
                    <c:v>2021/22</c:v>
                  </c:pt>
                  <c:pt idx="8">
                    <c:v>2022/23</c:v>
                  </c:pt>
                  <c:pt idx="10">
                    <c:v>2023/24</c:v>
                  </c:pt>
                </c:lvl>
              </c:multiLvlStrCache>
            </c:multiLvlStrRef>
          </c:cat>
          <c:val>
            <c:numRef>
              <c:f>Sheet1!$E$72:$E$83</c:f>
              <c:numCache>
                <c:formatCode>General</c:formatCode>
                <c:ptCount val="12"/>
                <c:pt idx="0">
                  <c:v>0</c:v>
                </c:pt>
                <c:pt idx="1">
                  <c:v>21</c:v>
                </c:pt>
                <c:pt idx="2">
                  <c:v>0</c:v>
                </c:pt>
                <c:pt idx="3">
                  <c:v>11</c:v>
                </c:pt>
                <c:pt idx="4">
                  <c:v>0</c:v>
                </c:pt>
                <c:pt idx="5">
                  <c:v>65</c:v>
                </c:pt>
                <c:pt idx="6">
                  <c:v>0</c:v>
                </c:pt>
                <c:pt idx="7">
                  <c:v>0</c:v>
                </c:pt>
                <c:pt idx="8">
                  <c:v>0</c:v>
                </c:pt>
                <c:pt idx="9">
                  <c:v>10</c:v>
                </c:pt>
                <c:pt idx="10">
                  <c:v>0</c:v>
                </c:pt>
                <c:pt idx="11">
                  <c:v>20</c:v>
                </c:pt>
              </c:numCache>
            </c:numRef>
          </c:val>
          <c:extLst>
            <c:ext xmlns:c16="http://schemas.microsoft.com/office/drawing/2014/chart" uri="{C3380CC4-5D6E-409C-BE32-E72D297353CC}">
              <c16:uniqueId val="{00000002-00FC-4AD9-97FE-796428F6F81C}"/>
            </c:ext>
          </c:extLst>
        </c:ser>
        <c:dLbls>
          <c:showLegendKey val="0"/>
          <c:showVal val="0"/>
          <c:showCatName val="0"/>
          <c:showSerName val="0"/>
          <c:showPercent val="0"/>
          <c:showBubbleSize val="0"/>
        </c:dLbls>
        <c:gapWidth val="150"/>
        <c:overlap val="100"/>
        <c:axId val="451052072"/>
        <c:axId val="451053512"/>
      </c:barChart>
      <c:catAx>
        <c:axId val="451052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053512"/>
        <c:crosses val="autoZero"/>
        <c:auto val="1"/>
        <c:lblAlgn val="ctr"/>
        <c:lblOffset val="100"/>
        <c:noMultiLvlLbl val="0"/>
      </c:catAx>
      <c:valAx>
        <c:axId val="451053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05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9829191270F5408A5335F9EBBF16C0" ma:contentTypeVersion="6" ma:contentTypeDescription="Create a new document." ma:contentTypeScope="" ma:versionID="04ad10aa851a2c7f64f97b2805288859">
  <xsd:schema xmlns:xsd="http://www.w3.org/2001/XMLSchema" xmlns:xs="http://www.w3.org/2001/XMLSchema" xmlns:p="http://schemas.microsoft.com/office/2006/metadata/properties" xmlns:ns2="c87def86-9b09-45ae-89dd-5bfc33d6b72c" xmlns:ns3="bfca51dd-bde2-447e-b8d9-e70095dcf7b0" targetNamespace="http://schemas.microsoft.com/office/2006/metadata/properties" ma:root="true" ma:fieldsID="bb7f07b8eb64476e68565fae54c8fe68" ns2:_="" ns3:_="">
    <xsd:import namespace="c87def86-9b09-45ae-89dd-5bfc33d6b72c"/>
    <xsd:import namespace="bfca51dd-bde2-447e-b8d9-e70095dcf7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def86-9b09-45ae-89dd-5bfc33d6b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a51dd-bde2-447e-b8d9-e70095dcf7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6C086-FB20-445A-9D58-1CA1EFA359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57EFD3-7484-41E5-AB7C-8E46D30D5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def86-9b09-45ae-89dd-5bfc33d6b72c"/>
    <ds:schemaRef ds:uri="bfca51dd-bde2-447e-b8d9-e70095dcf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683F3D-59C5-4E37-AD64-7F4BDE1CEC8F}">
  <ds:schemaRefs>
    <ds:schemaRef ds:uri="http://schemas.microsoft.com/sharepoint/v3/contenttype/forms"/>
  </ds:schemaRefs>
</ds:datastoreItem>
</file>

<file path=customXml/itemProps4.xml><?xml version="1.0" encoding="utf-8"?>
<ds:datastoreItem xmlns:ds="http://schemas.openxmlformats.org/officeDocument/2006/customXml" ds:itemID="{764C4480-666D-4A45-971A-E8D8EE9C2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105</Pages>
  <Words>54737</Words>
  <Characters>312002</Characters>
  <Application>Microsoft Office Word</Application>
  <DocSecurity>0</DocSecurity>
  <Lines>2600</Lines>
  <Paragraphs>732</Paragraphs>
  <ScaleCrop>false</ScaleCrop>
  <HeadingPairs>
    <vt:vector size="2" baseType="variant">
      <vt:variant>
        <vt:lpstr>Title</vt:lpstr>
      </vt:variant>
      <vt:variant>
        <vt:i4>1</vt:i4>
      </vt:variant>
    </vt:vector>
  </HeadingPairs>
  <TitlesOfParts>
    <vt:vector size="1" baseType="lpstr">
      <vt:lpstr>SECTION title HERE</vt:lpstr>
    </vt:vector>
  </TitlesOfParts>
  <Company/>
  <LinksUpToDate>false</LinksUpToDate>
  <CharactersWithSpaces>366007</CharactersWithSpaces>
  <SharedDoc>false</SharedDoc>
  <HLinks>
    <vt:vector size="1878" baseType="variant">
      <vt:variant>
        <vt:i4>2556011</vt:i4>
      </vt:variant>
      <vt:variant>
        <vt:i4>936</vt:i4>
      </vt:variant>
      <vt:variant>
        <vt:i4>0</vt:i4>
      </vt:variant>
      <vt:variant>
        <vt:i4>5</vt:i4>
      </vt:variant>
      <vt:variant>
        <vt:lpwstr>https://www.edinburghoutdoors.org.uk/allotments</vt:lpwstr>
      </vt:variant>
      <vt:variant>
        <vt:lpwstr/>
      </vt:variant>
      <vt:variant>
        <vt:i4>5505027</vt:i4>
      </vt:variant>
      <vt:variant>
        <vt:i4>933</vt:i4>
      </vt:variant>
      <vt:variant>
        <vt:i4>0</vt:i4>
      </vt:variant>
      <vt:variant>
        <vt:i4>5</vt:i4>
      </vt:variant>
      <vt:variant>
        <vt:lpwstr>https://edinburghlivinglandscape.org.uk/project/edinburgh-nature-network/</vt:lpwstr>
      </vt:variant>
      <vt:variant>
        <vt:lpwstr/>
      </vt:variant>
      <vt:variant>
        <vt:i4>7012449</vt:i4>
      </vt:variant>
      <vt:variant>
        <vt:i4>930</vt:i4>
      </vt:variant>
      <vt:variant>
        <vt:i4>0</vt:i4>
      </vt:variant>
      <vt:variant>
        <vt:i4>5</vt:i4>
      </vt:variant>
      <vt:variant>
        <vt:lpwstr>https://www.thrivinggreenspaces.scot/us</vt:lpwstr>
      </vt:variant>
      <vt:variant>
        <vt:lpwstr/>
      </vt:variant>
      <vt:variant>
        <vt:i4>7012449</vt:i4>
      </vt:variant>
      <vt:variant>
        <vt:i4>927</vt:i4>
      </vt:variant>
      <vt:variant>
        <vt:i4>0</vt:i4>
      </vt:variant>
      <vt:variant>
        <vt:i4>5</vt:i4>
      </vt:variant>
      <vt:variant>
        <vt:lpwstr>https://www.thrivinggreenspaces.scot/us</vt:lpwstr>
      </vt:variant>
      <vt:variant>
        <vt:lpwstr/>
      </vt:variant>
      <vt:variant>
        <vt:i4>4915222</vt:i4>
      </vt:variant>
      <vt:variant>
        <vt:i4>924</vt:i4>
      </vt:variant>
      <vt:variant>
        <vt:i4>0</vt:i4>
      </vt:variant>
      <vt:variant>
        <vt:i4>5</vt:i4>
      </vt:variant>
      <vt:variant>
        <vt:lpwstr>https://edindexhousing.co.uk/</vt:lpwstr>
      </vt:variant>
      <vt:variant>
        <vt:lpwstr/>
      </vt:variant>
      <vt:variant>
        <vt:i4>7667829</vt:i4>
      </vt:variant>
      <vt:variant>
        <vt:i4>921</vt:i4>
      </vt:variant>
      <vt:variant>
        <vt:i4>0</vt:i4>
      </vt:variant>
      <vt:variant>
        <vt:i4>5</vt:i4>
      </vt:variant>
      <vt:variant>
        <vt:lpwstr>https://democracy.edinburgh.gov.uk/documents/s70715/7.7 Womens Safety in Public Places Community Full Committee.pdf</vt:lpwstr>
      </vt:variant>
      <vt:variant>
        <vt:lpwstr/>
      </vt:variant>
      <vt:variant>
        <vt:i4>5177431</vt:i4>
      </vt:variant>
      <vt:variant>
        <vt:i4>918</vt:i4>
      </vt:variant>
      <vt:variant>
        <vt:i4>0</vt:i4>
      </vt:variant>
      <vt:variant>
        <vt:i4>5</vt:i4>
      </vt:variant>
      <vt:variant>
        <vt:lpwstr>https://www.gov.scot/publications/programme-government-2024-25-serving-scotland/pages/2/</vt:lpwstr>
      </vt:variant>
      <vt:variant>
        <vt:lpwstr/>
      </vt:variant>
      <vt:variant>
        <vt:i4>4718592</vt:i4>
      </vt:variant>
      <vt:variant>
        <vt:i4>915</vt:i4>
      </vt:variant>
      <vt:variant>
        <vt:i4>0</vt:i4>
      </vt:variant>
      <vt:variant>
        <vt:i4>5</vt:i4>
      </vt:variant>
      <vt:variant>
        <vt:lpwstr>https://democracy.edinburgh.gov.uk/documents/s74822/8.7 - Place Based Property Improvement Programme.pdf</vt:lpwstr>
      </vt:variant>
      <vt:variant>
        <vt:lpwstr/>
      </vt:variant>
      <vt:variant>
        <vt:i4>7798839</vt:i4>
      </vt:variant>
      <vt:variant>
        <vt:i4>912</vt:i4>
      </vt:variant>
      <vt:variant>
        <vt:i4>0</vt:i4>
      </vt:variant>
      <vt:variant>
        <vt:i4>5</vt:i4>
      </vt:variant>
      <vt:variant>
        <vt:lpwstr>https://democracy.edinburgh.gov.uk/documents/s60120/7.3 Corporate Property Strategy.pdf</vt:lpwstr>
      </vt:variant>
      <vt:variant>
        <vt:lpwstr/>
      </vt:variant>
      <vt:variant>
        <vt:i4>262159</vt:i4>
      </vt:variant>
      <vt:variant>
        <vt:i4>909</vt:i4>
      </vt:variant>
      <vt:variant>
        <vt:i4>0</vt:i4>
      </vt:variant>
      <vt:variant>
        <vt:i4>5</vt:i4>
      </vt:variant>
      <vt:variant>
        <vt:lpwstr>https://www.collectivearchitecture.co.uk/projects/leith-fort</vt:lpwstr>
      </vt:variant>
      <vt:variant>
        <vt:lpwstr>:~:text=The%20site%20is%20approximately%201.7,and%20a%20communal%20green%20space.</vt:lpwstr>
      </vt:variant>
      <vt:variant>
        <vt:i4>655375</vt:i4>
      </vt:variant>
      <vt:variant>
        <vt:i4>906</vt:i4>
      </vt:variant>
      <vt:variant>
        <vt:i4>0</vt:i4>
      </vt:variant>
      <vt:variant>
        <vt:i4>5</vt:i4>
      </vt:variant>
      <vt:variant>
        <vt:lpwstr>https://www.gov.scot/publications/edinburgh-declaration-on-post-2020-biodiversity-framework/</vt:lpwstr>
      </vt:variant>
      <vt:variant>
        <vt:lpwstr/>
      </vt:variant>
      <vt:variant>
        <vt:i4>1769560</vt:i4>
      </vt:variant>
      <vt:variant>
        <vt:i4>903</vt:i4>
      </vt:variant>
      <vt:variant>
        <vt:i4>0</vt:i4>
      </vt:variant>
      <vt:variant>
        <vt:i4>5</vt:i4>
      </vt:variant>
      <vt:variant>
        <vt:lpwstr>https://berlinpact.iclei-europe.org/</vt:lpwstr>
      </vt:variant>
      <vt:variant>
        <vt:lpwstr/>
      </vt:variant>
      <vt:variant>
        <vt:i4>5570574</vt:i4>
      </vt:variant>
      <vt:variant>
        <vt:i4>900</vt:i4>
      </vt:variant>
      <vt:variant>
        <vt:i4>0</vt:i4>
      </vt:variant>
      <vt:variant>
        <vt:i4>5</vt:i4>
      </vt:variant>
      <vt:variant>
        <vt:lpwstr>https://www.gov.scot/publications/new-scots-refugee-integration-strategy-2024-engagement-analysis-report/</vt:lpwstr>
      </vt:variant>
      <vt:variant>
        <vt:lpwstr/>
      </vt:variant>
      <vt:variant>
        <vt:i4>786559</vt:i4>
      </vt:variant>
      <vt:variant>
        <vt:i4>897</vt:i4>
      </vt:variant>
      <vt:variant>
        <vt:i4>0</vt:i4>
      </vt:variant>
      <vt:variant>
        <vt:i4>5</vt:i4>
      </vt:variant>
      <vt:variant>
        <vt:lpwstr>https://refugeeintegrationuk.com/wp-content/uploads/2024/03/CIR_Report.pdf</vt:lpwstr>
      </vt:variant>
      <vt:variant>
        <vt:lpwstr/>
      </vt:variant>
      <vt:variant>
        <vt:i4>4587531</vt:i4>
      </vt:variant>
      <vt:variant>
        <vt:i4>894</vt:i4>
      </vt:variant>
      <vt:variant>
        <vt:i4>0</vt:i4>
      </vt:variant>
      <vt:variant>
        <vt:i4>5</vt:i4>
      </vt:variant>
      <vt:variant>
        <vt:lpwstr>https://assets.publishing.service.gov.uk/media/627cc6d3d3bf7f052d33b06e/home-office-indicators-of-integration-framework-2019-horr109.pdf</vt:lpwstr>
      </vt:variant>
      <vt:variant>
        <vt:lpwstr/>
      </vt:variant>
      <vt:variant>
        <vt:i4>3342437</vt:i4>
      </vt:variant>
      <vt:variant>
        <vt:i4>891</vt:i4>
      </vt:variant>
      <vt:variant>
        <vt:i4>0</vt:i4>
      </vt:variant>
      <vt:variant>
        <vt:i4>5</vt:i4>
      </vt:variant>
      <vt:variant>
        <vt:lpwstr>https://www.gla.ac.uk/media/Media_900243_smxx.pdf</vt:lpwstr>
      </vt:variant>
      <vt:variant>
        <vt:lpwstr/>
      </vt:variant>
      <vt:variant>
        <vt:i4>6291493</vt:i4>
      </vt:variant>
      <vt:variant>
        <vt:i4>888</vt:i4>
      </vt:variant>
      <vt:variant>
        <vt:i4>0</vt:i4>
      </vt:variant>
      <vt:variant>
        <vt:i4>5</vt:i4>
      </vt:variant>
      <vt:variant>
        <vt:lpwstr>https://www.evoc.org.uk/partnerships/new-scots/</vt:lpwstr>
      </vt:variant>
      <vt:variant>
        <vt:lpwstr/>
      </vt:variant>
      <vt:variant>
        <vt:i4>7274551</vt:i4>
      </vt:variant>
      <vt:variant>
        <vt:i4>885</vt:i4>
      </vt:variant>
      <vt:variant>
        <vt:i4>0</vt:i4>
      </vt:variant>
      <vt:variant>
        <vt:i4>5</vt:i4>
      </vt:variant>
      <vt:variant>
        <vt:lpwstr>https://www.gov.scot/publications/new-scots-refugee-integration-strategy-2024/</vt:lpwstr>
      </vt:variant>
      <vt:variant>
        <vt:lpwstr/>
      </vt:variant>
      <vt:variant>
        <vt:i4>917517</vt:i4>
      </vt:variant>
      <vt:variant>
        <vt:i4>882</vt:i4>
      </vt:variant>
      <vt:variant>
        <vt:i4>0</vt:i4>
      </vt:variant>
      <vt:variant>
        <vt:i4>5</vt:i4>
      </vt:variant>
      <vt:variant>
        <vt:lpwstr>https://www.gov.scot/publications/evidence-review-accommodation-needs-gypsy-travellers-scotland/</vt:lpwstr>
      </vt:variant>
      <vt:variant>
        <vt:lpwstr/>
      </vt:variant>
      <vt:variant>
        <vt:i4>2621479</vt:i4>
      </vt:variant>
      <vt:variant>
        <vt:i4>879</vt:i4>
      </vt:variant>
      <vt:variant>
        <vt:i4>0</vt:i4>
      </vt:variant>
      <vt:variant>
        <vt:i4>5</vt:i4>
      </vt:variant>
      <vt:variant>
        <vt:lpwstr>https://www.gov.scot/binaries/content/documents/govscot/publications/agreement/2019/10/improving-lives-scotlands-gypsy-travellers-2019-2021/documents/improving-lives-scotlands-gypsy-travellers-2019-2021/improving-lives-scotlands-gypsy-travellers-2019-2021/govscot%3Adocument/improving-lives-scotlands-gypsy-travellers-2019-2021.pdf</vt:lpwstr>
      </vt:variant>
      <vt:variant>
        <vt:lpwstr/>
      </vt:variant>
      <vt:variant>
        <vt:i4>5898262</vt:i4>
      </vt:variant>
      <vt:variant>
        <vt:i4>876</vt:i4>
      </vt:variant>
      <vt:variant>
        <vt:i4>0</vt:i4>
      </vt:variant>
      <vt:variant>
        <vt:i4>5</vt:i4>
      </vt:variant>
      <vt:variant>
        <vt:lpwstr>https://www.gov.scot/news/coming-home-implementation-report/</vt:lpwstr>
      </vt:variant>
      <vt:variant>
        <vt:lpwstr/>
      </vt:variant>
      <vt:variant>
        <vt:i4>4063292</vt:i4>
      </vt:variant>
      <vt:variant>
        <vt:i4>873</vt:i4>
      </vt:variant>
      <vt:variant>
        <vt:i4>0</vt:i4>
      </vt:variant>
      <vt:variant>
        <vt:i4>5</vt:i4>
      </vt:variant>
      <vt:variant>
        <vt:lpwstr>https://www.scld.org.uk/wp-content/uploads/2022/03/My-Home-My-Community.pdf</vt:lpwstr>
      </vt:variant>
      <vt:variant>
        <vt:lpwstr/>
      </vt:variant>
      <vt:variant>
        <vt:i4>4194375</vt:i4>
      </vt:variant>
      <vt:variant>
        <vt:i4>870</vt:i4>
      </vt:variant>
      <vt:variant>
        <vt:i4>0</vt:i4>
      </vt:variant>
      <vt:variant>
        <vt:i4>5</vt:i4>
      </vt:variant>
      <vt:variant>
        <vt:lpwstr>https://www.gov.scot/publications/learning-disabilities-autism-neurodivergence-bill-consultation/</vt:lpwstr>
      </vt:variant>
      <vt:variant>
        <vt:lpwstr/>
      </vt:variant>
      <vt:variant>
        <vt:i4>393231</vt:i4>
      </vt:variant>
      <vt:variant>
        <vt:i4>867</vt:i4>
      </vt:variant>
      <vt:variant>
        <vt:i4>0</vt:i4>
      </vt:variant>
      <vt:variant>
        <vt:i4>5</vt:i4>
      </vt:variant>
      <vt:variant>
        <vt:lpwstr>https://www.cih.org/media/oqnbtkaj/housing-and-dementia-framework.pdf</vt:lpwstr>
      </vt:variant>
      <vt:variant>
        <vt:lpwstr/>
      </vt:variant>
      <vt:variant>
        <vt:i4>2621557</vt:i4>
      </vt:variant>
      <vt:variant>
        <vt:i4>864</vt:i4>
      </vt:variant>
      <vt:variant>
        <vt:i4>0</vt:i4>
      </vt:variant>
      <vt:variant>
        <vt:i4>5</vt:i4>
      </vt:variant>
      <vt:variant>
        <vt:lpwstr>https://www.cih.org/media/uozlr0fj/living-well-at-home.pdf</vt:lpwstr>
      </vt:variant>
      <vt:variant>
        <vt:lpwstr/>
      </vt:variant>
      <vt:variant>
        <vt:i4>7602236</vt:i4>
      </vt:variant>
      <vt:variant>
        <vt:i4>861</vt:i4>
      </vt:variant>
      <vt:variant>
        <vt:i4>0</vt:i4>
      </vt:variant>
      <vt:variant>
        <vt:i4>5</vt:i4>
      </vt:variant>
      <vt:variant>
        <vt:lpwstr>https://housingevidence.ac.uk/publications/housing-for-older-people-in-scotland-a-call-for-discussion/</vt:lpwstr>
      </vt:variant>
      <vt:variant>
        <vt:lpwstr/>
      </vt:variant>
      <vt:variant>
        <vt:i4>1245212</vt:i4>
      </vt:variant>
      <vt:variant>
        <vt:i4>858</vt:i4>
      </vt:variant>
      <vt:variant>
        <vt:i4>0</vt:i4>
      </vt:variant>
      <vt:variant>
        <vt:i4>5</vt:i4>
      </vt:variant>
      <vt:variant>
        <vt:lpwstr>https://links.uk.defend.egress.com/Warning?crId=6698ee534c678b5a5c690e8a&amp;Domain=edinburgh.gov.uk&amp;Lang=en&amp;Base64Url=eNoFwtEJwDAIBcCJov_dpg0mlgYUfeL65U4Bz4u5u-nsByr3gZLFpvo4JK1iCq8XY1kMr3BL4R9JPBTp&amp;@OriginalLink=www.lgbthealth.org.uk</vt:lpwstr>
      </vt:variant>
      <vt:variant>
        <vt:lpwstr/>
      </vt:variant>
      <vt:variant>
        <vt:i4>2490492</vt:i4>
      </vt:variant>
      <vt:variant>
        <vt:i4>855</vt:i4>
      </vt:variant>
      <vt:variant>
        <vt:i4>0</vt:i4>
      </vt:variant>
      <vt:variant>
        <vt:i4>5</vt:i4>
      </vt:variant>
      <vt:variant>
        <vt:lpwstr>https://consult.gov.scot/housing-and-social-justice/accessiblehousingconsultation/</vt:lpwstr>
      </vt:variant>
      <vt:variant>
        <vt:lpwstr/>
      </vt:variant>
      <vt:variant>
        <vt:i4>8061039</vt:i4>
      </vt:variant>
      <vt:variant>
        <vt:i4>852</vt:i4>
      </vt:variant>
      <vt:variant>
        <vt:i4>0</vt:i4>
      </vt:variant>
      <vt:variant>
        <vt:i4>5</vt:i4>
      </vt:variant>
      <vt:variant>
        <vt:lpwstr>https://democracy.edinburgh.gov.uk/documents/s66648/Item 6.2 Health and Social Care Contribution to addressing the Citys Housing Emergency.pdf</vt:lpwstr>
      </vt:variant>
      <vt:variant>
        <vt:lpwstr/>
      </vt:variant>
      <vt:variant>
        <vt:i4>5439564</vt:i4>
      </vt:variant>
      <vt:variant>
        <vt:i4>849</vt:i4>
      </vt:variant>
      <vt:variant>
        <vt:i4>0</vt:i4>
      </vt:variant>
      <vt:variant>
        <vt:i4>5</vt:i4>
      </vt:variant>
      <vt:variant>
        <vt:lpwstr>https://consultationhub.edinburgh.gov.uk/hsc/eijbpdraftstrategicplan/</vt:lpwstr>
      </vt:variant>
      <vt:variant>
        <vt:lpwstr/>
      </vt:variant>
      <vt:variant>
        <vt:i4>2293864</vt:i4>
      </vt:variant>
      <vt:variant>
        <vt:i4>846</vt:i4>
      </vt:variant>
      <vt:variant>
        <vt:i4>0</vt:i4>
      </vt:variant>
      <vt:variant>
        <vt:i4>5</vt:i4>
      </vt:variant>
      <vt:variant>
        <vt:lpwstr>https://www.legislation.gov.uk/asp/2014/9/contents</vt:lpwstr>
      </vt:variant>
      <vt:variant>
        <vt:lpwstr/>
      </vt:variant>
      <vt:variant>
        <vt:i4>3604538</vt:i4>
      </vt:variant>
      <vt:variant>
        <vt:i4>843</vt:i4>
      </vt:variant>
      <vt:variant>
        <vt:i4>0</vt:i4>
      </vt:variant>
      <vt:variant>
        <vt:i4>5</vt:i4>
      </vt:variant>
      <vt:variant>
        <vt:lpwstr>https://www.legislation.gov.uk/</vt:lpwstr>
      </vt:variant>
      <vt:variant>
        <vt:lpwstr/>
      </vt:variant>
      <vt:variant>
        <vt:i4>3801121</vt:i4>
      </vt:variant>
      <vt:variant>
        <vt:i4>840</vt:i4>
      </vt:variant>
      <vt:variant>
        <vt:i4>0</vt:i4>
      </vt:variant>
      <vt:variant>
        <vt:i4>5</vt:i4>
      </vt:variant>
      <vt:variant>
        <vt:lpwstr>https://democracy.edinburgh.gov.uk/documents/s63368/Item 7.14 - Award of Contracts for Homeless Accommodation with Support.pdf</vt:lpwstr>
      </vt:variant>
      <vt:variant>
        <vt:lpwstr/>
      </vt:variant>
      <vt:variant>
        <vt:i4>7209060</vt:i4>
      </vt:variant>
      <vt:variant>
        <vt:i4>837</vt:i4>
      </vt:variant>
      <vt:variant>
        <vt:i4>0</vt:i4>
      </vt:variant>
      <vt:variant>
        <vt:i4>5</vt:i4>
      </vt:variant>
      <vt:variant>
        <vt:lpwstr>https://www.crisis.org.uk/media/lpfhgah3/crisis_a-window-of-opportunity_report.pdf</vt:lpwstr>
      </vt:variant>
      <vt:variant>
        <vt:lpwstr/>
      </vt:variant>
      <vt:variant>
        <vt:i4>4718592</vt:i4>
      </vt:variant>
      <vt:variant>
        <vt:i4>834</vt:i4>
      </vt:variant>
      <vt:variant>
        <vt:i4>0</vt:i4>
      </vt:variant>
      <vt:variant>
        <vt:i4>5</vt:i4>
      </vt:variant>
      <vt:variant>
        <vt:lpwstr>https://democracy.edinburgh.gov.uk/documents/s74822/8.7 - Place Based Property Improvement Programme.pdf</vt:lpwstr>
      </vt:variant>
      <vt:variant>
        <vt:lpwstr/>
      </vt:variant>
      <vt:variant>
        <vt:i4>3997794</vt:i4>
      </vt:variant>
      <vt:variant>
        <vt:i4>831</vt:i4>
      </vt:variant>
      <vt:variant>
        <vt:i4>0</vt:i4>
      </vt:variant>
      <vt:variant>
        <vt:i4>5</vt:i4>
      </vt:variant>
      <vt:variant>
        <vt:lpwstr>https://www.gov.scot/publications/area-based-schemes-annual-final-measures-reports/</vt:lpwstr>
      </vt:variant>
      <vt:variant>
        <vt:lpwstr/>
      </vt:variant>
      <vt:variant>
        <vt:i4>6488115</vt:i4>
      </vt:variant>
      <vt:variant>
        <vt:i4>828</vt:i4>
      </vt:variant>
      <vt:variant>
        <vt:i4>0</vt:i4>
      </vt:variant>
      <vt:variant>
        <vt:i4>5</vt:i4>
      </vt:variant>
      <vt:variant>
        <vt:lpwstr>https://democracy.edinburgh.gov.uk/documents/s57262/7.3 - Damp mould and condensation in Council homes.pdf</vt:lpwstr>
      </vt:variant>
      <vt:variant>
        <vt:lpwstr/>
      </vt:variant>
      <vt:variant>
        <vt:i4>2883708</vt:i4>
      </vt:variant>
      <vt:variant>
        <vt:i4>825</vt:i4>
      </vt:variant>
      <vt:variant>
        <vt:i4>0</vt:i4>
      </vt:variant>
      <vt:variant>
        <vt:i4>5</vt:i4>
      </vt:variant>
      <vt:variant>
        <vt:lpwstr>https://democracy.edinburgh.gov.uk/documents/s34436/7.7 - Approach to Dampness Mould and Condensation in Council Homes.pdf</vt:lpwstr>
      </vt:variant>
      <vt:variant>
        <vt:lpwstr/>
      </vt:variant>
      <vt:variant>
        <vt:i4>3539000</vt:i4>
      </vt:variant>
      <vt:variant>
        <vt:i4>822</vt:i4>
      </vt:variant>
      <vt:variant>
        <vt:i4>0</vt:i4>
      </vt:variant>
      <vt:variant>
        <vt:i4>5</vt:i4>
      </vt:variant>
      <vt:variant>
        <vt:lpwstr>https://www.housingregulator.gov.scot/for-landlords/annual-return-on-the-scottish-social-housing-charter-a-consultation/annual-return-on-the-scottish-social-housing-charter-a-consultation-september-2024/</vt:lpwstr>
      </vt:variant>
      <vt:variant>
        <vt:lpwstr/>
      </vt:variant>
      <vt:variant>
        <vt:i4>7209077</vt:i4>
      </vt:variant>
      <vt:variant>
        <vt:i4>819</vt:i4>
      </vt:variant>
      <vt:variant>
        <vt:i4>0</vt:i4>
      </vt:variant>
      <vt:variant>
        <vt:i4>5</vt:i4>
      </vt:variant>
      <vt:variant>
        <vt:lpwstr>https://www.edinburgh.gov.uk/downloads/file/33263/eco-4-statement-of-intent</vt:lpwstr>
      </vt:variant>
      <vt:variant>
        <vt:lpwstr/>
      </vt:variant>
      <vt:variant>
        <vt:i4>8257579</vt:i4>
      </vt:variant>
      <vt:variant>
        <vt:i4>816</vt:i4>
      </vt:variant>
      <vt:variant>
        <vt:i4>0</vt:i4>
      </vt:variant>
      <vt:variant>
        <vt:i4>5</vt:i4>
      </vt:variant>
      <vt:variant>
        <vt:lpwstr>https://democracy.edinburgh.gov.uk/Data/Housing and Economy Committee/20180607/Agenda/item_710_-_mixed_tenure_improvement_strategy.pdf</vt:lpwstr>
      </vt:variant>
      <vt:variant>
        <vt:lpwstr/>
      </vt:variant>
      <vt:variant>
        <vt:i4>1376351</vt:i4>
      </vt:variant>
      <vt:variant>
        <vt:i4>813</vt:i4>
      </vt:variant>
      <vt:variant>
        <vt:i4>0</vt:i4>
      </vt:variant>
      <vt:variant>
        <vt:i4>5</vt:i4>
      </vt:variant>
      <vt:variant>
        <vt:lpwstr>https://www.edinburgh.gov.uk/shared-repairs/shared-repairs-maintenance/1</vt:lpwstr>
      </vt:variant>
      <vt:variant>
        <vt:lpwstr/>
      </vt:variant>
      <vt:variant>
        <vt:i4>589903</vt:i4>
      </vt:variant>
      <vt:variant>
        <vt:i4>810</vt:i4>
      </vt:variant>
      <vt:variant>
        <vt:i4>0</vt:i4>
      </vt:variant>
      <vt:variant>
        <vt:i4>5</vt:i4>
      </vt:variant>
      <vt:variant>
        <vt:lpwstr>https://www.edinburgh.gov.uk/downloads/file/27602/edinburgh-design-guidance-january-2020</vt:lpwstr>
      </vt:variant>
      <vt:variant>
        <vt:lpwstr/>
      </vt:variant>
      <vt:variant>
        <vt:i4>1966085</vt:i4>
      </vt:variant>
      <vt:variant>
        <vt:i4>807</vt:i4>
      </vt:variant>
      <vt:variant>
        <vt:i4>0</vt:i4>
      </vt:variant>
      <vt:variant>
        <vt:i4>5</vt:i4>
      </vt:variant>
      <vt:variant>
        <vt:lpwstr>https://www.gov.scot/publications/delivering-net-zero-scotlands-buildings-consultation-proposals-heat-buildings-bill/</vt:lpwstr>
      </vt:variant>
      <vt:variant>
        <vt:lpwstr/>
      </vt:variant>
      <vt:variant>
        <vt:i4>3014770</vt:i4>
      </vt:variant>
      <vt:variant>
        <vt:i4>804</vt:i4>
      </vt:variant>
      <vt:variant>
        <vt:i4>0</vt:i4>
      </vt:variant>
      <vt:variant>
        <vt:i4>5</vt:i4>
      </vt:variant>
      <vt:variant>
        <vt:lpwstr>https://www.edinburgh.gov.uk/lhees</vt:lpwstr>
      </vt:variant>
      <vt:variant>
        <vt:lpwstr/>
      </vt:variant>
      <vt:variant>
        <vt:i4>4063339</vt:i4>
      </vt:variant>
      <vt:variant>
        <vt:i4>801</vt:i4>
      </vt:variant>
      <vt:variant>
        <vt:i4>0</vt:i4>
      </vt:variant>
      <vt:variant>
        <vt:i4>5</vt:i4>
      </vt:variant>
      <vt:variant>
        <vt:lpwstr>https://www.legislation.gov.uk/sdsi/2022/9780111053935/contents</vt:lpwstr>
      </vt:variant>
      <vt:variant>
        <vt:lpwstr/>
      </vt:variant>
      <vt:variant>
        <vt:i4>3604538</vt:i4>
      </vt:variant>
      <vt:variant>
        <vt:i4>798</vt:i4>
      </vt:variant>
      <vt:variant>
        <vt:i4>0</vt:i4>
      </vt:variant>
      <vt:variant>
        <vt:i4>5</vt:i4>
      </vt:variant>
      <vt:variant>
        <vt:lpwstr>https://www.legislation.gov.uk/</vt:lpwstr>
      </vt:variant>
      <vt:variant>
        <vt:lpwstr/>
      </vt:variant>
      <vt:variant>
        <vt:i4>3670125</vt:i4>
      </vt:variant>
      <vt:variant>
        <vt:i4>795</vt:i4>
      </vt:variant>
      <vt:variant>
        <vt:i4>0</vt:i4>
      </vt:variant>
      <vt:variant>
        <vt:i4>5</vt:i4>
      </vt:variant>
      <vt:variant>
        <vt:lpwstr>https://www.edinburgh.gov.uk/downloads/download/15068/2030-climate-strategy</vt:lpwstr>
      </vt:variant>
      <vt:variant>
        <vt:lpwstr/>
      </vt:variant>
      <vt:variant>
        <vt:i4>3735652</vt:i4>
      </vt:variant>
      <vt:variant>
        <vt:i4>792</vt:i4>
      </vt:variant>
      <vt:variant>
        <vt:i4>0</vt:i4>
      </vt:variant>
      <vt:variant>
        <vt:i4>5</vt:i4>
      </vt:variant>
      <vt:variant>
        <vt:lpwstr>https://www.housingregulator.gov.scot/for-landlords/our-regulation-of-social-housing-a-discussion-paper/our-regulation-of-social-housing-a-discussion-paper-june-2023/</vt:lpwstr>
      </vt:variant>
      <vt:variant>
        <vt:lpwstr/>
      </vt:variant>
      <vt:variant>
        <vt:i4>6094922</vt:i4>
      </vt:variant>
      <vt:variant>
        <vt:i4>789</vt:i4>
      </vt:variant>
      <vt:variant>
        <vt:i4>0</vt:i4>
      </vt:variant>
      <vt:variant>
        <vt:i4>5</vt:i4>
      </vt:variant>
      <vt:variant>
        <vt:lpwstr>https://www.gov.scot/policies/social-housing/improving-standards/</vt:lpwstr>
      </vt:variant>
      <vt:variant>
        <vt:lpwstr/>
      </vt:variant>
      <vt:variant>
        <vt:i4>3801127</vt:i4>
      </vt:variant>
      <vt:variant>
        <vt:i4>786</vt:i4>
      </vt:variant>
      <vt:variant>
        <vt:i4>0</vt:i4>
      </vt:variant>
      <vt:variant>
        <vt:i4>5</vt:i4>
      </vt:variant>
      <vt:variant>
        <vt:lpwstr>https://www.gov.scot/policies/home-energy-and-fuel-poverty/energy-efficiency-in-social-housing/</vt:lpwstr>
      </vt:variant>
      <vt:variant>
        <vt:lpwstr/>
      </vt:variant>
      <vt:variant>
        <vt:i4>4128881</vt:i4>
      </vt:variant>
      <vt:variant>
        <vt:i4>783</vt:i4>
      </vt:variant>
      <vt:variant>
        <vt:i4>0</vt:i4>
      </vt:variant>
      <vt:variant>
        <vt:i4>5</vt:i4>
      </vt:variant>
      <vt:variant>
        <vt:lpwstr>https://www.legislation.gov.uk/asp/2019/15</vt:lpwstr>
      </vt:variant>
      <vt:variant>
        <vt:lpwstr/>
      </vt:variant>
      <vt:variant>
        <vt:i4>3604538</vt:i4>
      </vt:variant>
      <vt:variant>
        <vt:i4>780</vt:i4>
      </vt:variant>
      <vt:variant>
        <vt:i4>0</vt:i4>
      </vt:variant>
      <vt:variant>
        <vt:i4>5</vt:i4>
      </vt:variant>
      <vt:variant>
        <vt:lpwstr>https://www.legislation.gov.uk/</vt:lpwstr>
      </vt:variant>
      <vt:variant>
        <vt:lpwstr/>
      </vt:variant>
      <vt:variant>
        <vt:i4>4784141</vt:i4>
      </vt:variant>
      <vt:variant>
        <vt:i4>777</vt:i4>
      </vt:variant>
      <vt:variant>
        <vt:i4>0</vt:i4>
      </vt:variant>
      <vt:variant>
        <vt:i4>5</vt:i4>
      </vt:variant>
      <vt:variant>
        <vt:lpwstr>https://www.gov.scot/publications/scottish-governments-climate-change-plan-third-report-proposals-policies-2018/</vt:lpwstr>
      </vt:variant>
      <vt:variant>
        <vt:lpwstr/>
      </vt:variant>
      <vt:variant>
        <vt:i4>2424875</vt:i4>
      </vt:variant>
      <vt:variant>
        <vt:i4>774</vt:i4>
      </vt:variant>
      <vt:variant>
        <vt:i4>0</vt:i4>
      </vt:variant>
      <vt:variant>
        <vt:i4>5</vt:i4>
      </vt:variant>
      <vt:variant>
        <vt:lpwstr>https://www.legislation.gov.uk/asp/2009/12/contents</vt:lpwstr>
      </vt:variant>
      <vt:variant>
        <vt:lpwstr/>
      </vt:variant>
      <vt:variant>
        <vt:i4>3604538</vt:i4>
      </vt:variant>
      <vt:variant>
        <vt:i4>771</vt:i4>
      </vt:variant>
      <vt:variant>
        <vt:i4>0</vt:i4>
      </vt:variant>
      <vt:variant>
        <vt:i4>5</vt:i4>
      </vt:variant>
      <vt:variant>
        <vt:lpwstr>https://www.legislation.gov.uk/</vt:lpwstr>
      </vt:variant>
      <vt:variant>
        <vt:lpwstr/>
      </vt:variant>
      <vt:variant>
        <vt:i4>4784133</vt:i4>
      </vt:variant>
      <vt:variant>
        <vt:i4>768</vt:i4>
      </vt:variant>
      <vt:variant>
        <vt:i4>0</vt:i4>
      </vt:variant>
      <vt:variant>
        <vt:i4>5</vt:i4>
      </vt:variant>
      <vt:variant>
        <vt:lpwstr>https://www.gov.scot/publications/securing-green-recovery-path-net-zero-update-climate-change-plan-20182032/pages/2/</vt:lpwstr>
      </vt:variant>
      <vt:variant>
        <vt:lpwstr/>
      </vt:variant>
      <vt:variant>
        <vt:i4>6357099</vt:i4>
      </vt:variant>
      <vt:variant>
        <vt:i4>765</vt:i4>
      </vt:variant>
      <vt:variant>
        <vt:i4>0</vt:i4>
      </vt:variant>
      <vt:variant>
        <vt:i4>5</vt:i4>
      </vt:variant>
      <vt:variant>
        <vt:lpwstr>https://democracy.edinburgh.gov.uk/documents/s64359/Item 7.6 - SHIP 2024-29.pdf</vt:lpwstr>
      </vt:variant>
      <vt:variant>
        <vt:lpwstr/>
      </vt:variant>
      <vt:variant>
        <vt:i4>524305</vt:i4>
      </vt:variant>
      <vt:variant>
        <vt:i4>762</vt:i4>
      </vt:variant>
      <vt:variant>
        <vt:i4>0</vt:i4>
      </vt:variant>
      <vt:variant>
        <vt:i4>5</vt:i4>
      </vt:variant>
      <vt:variant>
        <vt:lpwstr>https://www.edinburgh.gov.uk/planning-13/self-build-housing-register</vt:lpwstr>
      </vt:variant>
      <vt:variant>
        <vt:lpwstr/>
      </vt:variant>
      <vt:variant>
        <vt:i4>8061012</vt:i4>
      </vt:variant>
      <vt:variant>
        <vt:i4>759</vt:i4>
      </vt:variant>
      <vt:variant>
        <vt:i4>0</vt:i4>
      </vt:variant>
      <vt:variant>
        <vt:i4>5</vt:i4>
      </vt:variant>
      <vt:variant>
        <vt:lpwstr>http://www.edinburgh.gov.uk/info/20123/shared_repairs</vt:lpwstr>
      </vt:variant>
      <vt:variant>
        <vt:lpwstr/>
      </vt:variant>
      <vt:variant>
        <vt:i4>5636105</vt:i4>
      </vt:variant>
      <vt:variant>
        <vt:i4>756</vt:i4>
      </vt:variant>
      <vt:variant>
        <vt:i4>0</vt:i4>
      </vt:variant>
      <vt:variant>
        <vt:i4>5</vt:i4>
      </vt:variant>
      <vt:variant>
        <vt:lpwstr>https://www.edinburgh.gov.uk/housing-support-advice/help-advice-homeowners</vt:lpwstr>
      </vt:variant>
      <vt:variant>
        <vt:lpwstr>:~:text=Scheme%20of%20Assistance%20for%20homeowners&amp;text=The%20Scheme%20of%20Assistance%20aims,the%20repairs%20and%20maintenance%20needed.</vt:lpwstr>
      </vt:variant>
      <vt:variant>
        <vt:i4>4784200</vt:i4>
      </vt:variant>
      <vt:variant>
        <vt:i4>753</vt:i4>
      </vt:variant>
      <vt:variant>
        <vt:i4>0</vt:i4>
      </vt:variant>
      <vt:variant>
        <vt:i4>5</vt:i4>
      </vt:variant>
      <vt:variant>
        <vt:lpwstr>https://www.edinburgh.gov.uk/downloads/file/24523/scheme-of-assistance-statement-august-2016</vt:lpwstr>
      </vt:variant>
      <vt:variant>
        <vt:lpwstr/>
      </vt:variant>
      <vt:variant>
        <vt:i4>5636102</vt:i4>
      </vt:variant>
      <vt:variant>
        <vt:i4>750</vt:i4>
      </vt:variant>
      <vt:variant>
        <vt:i4>0</vt:i4>
      </vt:variant>
      <vt:variant>
        <vt:i4>5</vt:i4>
      </vt:variant>
      <vt:variant>
        <vt:lpwstr>https://espc.com/news/post/house-price-report</vt:lpwstr>
      </vt:variant>
      <vt:variant>
        <vt:lpwstr/>
      </vt:variant>
      <vt:variant>
        <vt:i4>6357033</vt:i4>
      </vt:variant>
      <vt:variant>
        <vt:i4>747</vt:i4>
      </vt:variant>
      <vt:variant>
        <vt:i4>0</vt:i4>
      </vt:variant>
      <vt:variant>
        <vt:i4>5</vt:i4>
      </vt:variant>
      <vt:variant>
        <vt:lpwstr>https://www.gov.scot/binaries/content/documents/govscot/publications/research-and-analysis/2019/10/research-impact-short-term-lets-communities-scotland/documents/people-communities-places-research-impact-short-term-lets-communities-scotland/people-communities-places-research-impact-short-term-lets-communities-scotland/govscot%3Adocument/people-communities-places-research-impact-short-term-lets-communities-scotland.pdf</vt:lpwstr>
      </vt:variant>
      <vt:variant>
        <vt:lpwstr/>
      </vt:variant>
      <vt:variant>
        <vt:i4>4849674</vt:i4>
      </vt:variant>
      <vt:variant>
        <vt:i4>744</vt:i4>
      </vt:variant>
      <vt:variant>
        <vt:i4>0</vt:i4>
      </vt:variant>
      <vt:variant>
        <vt:i4>5</vt:i4>
      </vt:variant>
      <vt:variant>
        <vt:lpwstr>https://www.cih.org/publications/student-housing-options-and-experiences-of-homelessness-in-scotland/</vt:lpwstr>
      </vt:variant>
      <vt:variant>
        <vt:lpwstr/>
      </vt:variant>
      <vt:variant>
        <vt:i4>4849674</vt:i4>
      </vt:variant>
      <vt:variant>
        <vt:i4>741</vt:i4>
      </vt:variant>
      <vt:variant>
        <vt:i4>0</vt:i4>
      </vt:variant>
      <vt:variant>
        <vt:i4>5</vt:i4>
      </vt:variant>
      <vt:variant>
        <vt:lpwstr>https://www.cih.org/publications/student-housing-options-and-experiences-of-homelessness-in-scotland/</vt:lpwstr>
      </vt:variant>
      <vt:variant>
        <vt:lpwstr/>
      </vt:variant>
      <vt:variant>
        <vt:i4>1376275</vt:i4>
      </vt:variant>
      <vt:variant>
        <vt:i4>738</vt:i4>
      </vt:variant>
      <vt:variant>
        <vt:i4>0</vt:i4>
      </vt:variant>
      <vt:variant>
        <vt:i4>5</vt:i4>
      </vt:variant>
      <vt:variant>
        <vt:lpwstr>http://www.legislation.gov.uk/asp/2006/1</vt:lpwstr>
      </vt:variant>
      <vt:variant>
        <vt:lpwstr/>
      </vt:variant>
      <vt:variant>
        <vt:i4>3604537</vt:i4>
      </vt:variant>
      <vt:variant>
        <vt:i4>735</vt:i4>
      </vt:variant>
      <vt:variant>
        <vt:i4>0</vt:i4>
      </vt:variant>
      <vt:variant>
        <vt:i4>5</vt:i4>
      </vt:variant>
      <vt:variant>
        <vt:lpwstr>https://www.ons.gov.uk/peoplepopulationandcommunity/birthsdeathsandmarriages/families/bulletins/familiesandhouseholds/2022</vt:lpwstr>
      </vt:variant>
      <vt:variant>
        <vt:lpwstr/>
      </vt:variant>
      <vt:variant>
        <vt:i4>3604537</vt:i4>
      </vt:variant>
      <vt:variant>
        <vt:i4>732</vt:i4>
      </vt:variant>
      <vt:variant>
        <vt:i4>0</vt:i4>
      </vt:variant>
      <vt:variant>
        <vt:i4>5</vt:i4>
      </vt:variant>
      <vt:variant>
        <vt:lpwstr>https://www.ons.gov.uk/peoplepopulationandcommunity/birthsdeathsandmarriages/families/bulletins/familiesandhouseholds/2022</vt:lpwstr>
      </vt:variant>
      <vt:variant>
        <vt:lpwstr/>
      </vt:variant>
      <vt:variant>
        <vt:i4>4849738</vt:i4>
      </vt:variant>
      <vt:variant>
        <vt:i4>729</vt:i4>
      </vt:variant>
      <vt:variant>
        <vt:i4>0</vt:i4>
      </vt:variant>
      <vt:variant>
        <vt:i4>5</vt:i4>
      </vt:variant>
      <vt:variant>
        <vt:lpwstr>https://www.gov.uk/government/publications/understanding-local-housing-allowances-rates-broad-rental-market-areas</vt:lpwstr>
      </vt:variant>
      <vt:variant>
        <vt:lpwstr/>
      </vt:variant>
      <vt:variant>
        <vt:i4>5963842</vt:i4>
      </vt:variant>
      <vt:variant>
        <vt:i4>726</vt:i4>
      </vt:variant>
      <vt:variant>
        <vt:i4>0</vt:i4>
      </vt:variant>
      <vt:variant>
        <vt:i4>5</vt:i4>
      </vt:variant>
      <vt:variant>
        <vt:lpwstr>https://www.citylets.co.uk/research/reports/property-rental-report-scotland-2024-q3/</vt:lpwstr>
      </vt:variant>
      <vt:variant>
        <vt:lpwstr/>
      </vt:variant>
      <vt:variant>
        <vt:i4>1704024</vt:i4>
      </vt:variant>
      <vt:variant>
        <vt:i4>723</vt:i4>
      </vt:variant>
      <vt:variant>
        <vt:i4>0</vt:i4>
      </vt:variant>
      <vt:variant>
        <vt:i4>5</vt:i4>
      </vt:variant>
      <vt:variant>
        <vt:lpwstr>https://democracy.edinburgh.gov.uk/documents/s64641/Item 7.8 - Land Strategy to Support Delivery of Affordable Housing V2.pdf</vt:lpwstr>
      </vt:variant>
      <vt:variant>
        <vt:lpwstr/>
      </vt:variant>
      <vt:variant>
        <vt:i4>1245291</vt:i4>
      </vt:variant>
      <vt:variant>
        <vt:i4>720</vt:i4>
      </vt:variant>
      <vt:variant>
        <vt:i4>0</vt:i4>
      </vt:variant>
      <vt:variant>
        <vt:i4>5</vt:i4>
      </vt:variant>
      <vt:variant>
        <vt:lpwstr>https://www.youtube.com/watch?v=d_Ly1uPUq3I&amp;t=110s</vt:lpwstr>
      </vt:variant>
      <vt:variant>
        <vt:lpwstr/>
      </vt:variant>
      <vt:variant>
        <vt:i4>7536759</vt:i4>
      </vt:variant>
      <vt:variant>
        <vt:i4>717</vt:i4>
      </vt:variant>
      <vt:variant>
        <vt:i4>0</vt:i4>
      </vt:variant>
      <vt:variant>
        <vt:i4>5</vt:i4>
      </vt:variant>
      <vt:variant>
        <vt:lpwstr>https://www.mygov.scot/open-market-shared-equity-scheme</vt:lpwstr>
      </vt:variant>
      <vt:variant>
        <vt:lpwstr/>
      </vt:variant>
      <vt:variant>
        <vt:i4>5439581</vt:i4>
      </vt:variant>
      <vt:variant>
        <vt:i4>714</vt:i4>
      </vt:variant>
      <vt:variant>
        <vt:i4>0</vt:i4>
      </vt:variant>
      <vt:variant>
        <vt:i4>5</vt:i4>
      </vt:variant>
      <vt:variant>
        <vt:lpwstr>https://www.edinburgh.gov.uk/cityplan2030</vt:lpwstr>
      </vt:variant>
      <vt:variant>
        <vt:lpwstr/>
      </vt:variant>
      <vt:variant>
        <vt:i4>4587585</vt:i4>
      </vt:variant>
      <vt:variant>
        <vt:i4>711</vt:i4>
      </vt:variant>
      <vt:variant>
        <vt:i4>0</vt:i4>
      </vt:variant>
      <vt:variant>
        <vt:i4>5</vt:i4>
      </vt:variant>
      <vt:variant>
        <vt:lpwstr>https://www.edinburgh.gov.uk/downloads/file/24486/affordable-housing</vt:lpwstr>
      </vt:variant>
      <vt:variant>
        <vt:lpwstr/>
      </vt:variant>
      <vt:variant>
        <vt:i4>4784197</vt:i4>
      </vt:variant>
      <vt:variant>
        <vt:i4>708</vt:i4>
      </vt:variant>
      <vt:variant>
        <vt:i4>0</vt:i4>
      </vt:variant>
      <vt:variant>
        <vt:i4>5</vt:i4>
      </vt:variant>
      <vt:variant>
        <vt:lpwstr>https://www.cas.org.uk/news/whats-fair-price-affordable-housing</vt:lpwstr>
      </vt:variant>
      <vt:variant>
        <vt:lpwstr>:~:text=Recent%20Scottish%20Government%20statistics%20show,22.3%25%20and%2018.4%25%20respectively.</vt:lpwstr>
      </vt:variant>
      <vt:variant>
        <vt:i4>4587585</vt:i4>
      </vt:variant>
      <vt:variant>
        <vt:i4>705</vt:i4>
      </vt:variant>
      <vt:variant>
        <vt:i4>0</vt:i4>
      </vt:variant>
      <vt:variant>
        <vt:i4>5</vt:i4>
      </vt:variant>
      <vt:variant>
        <vt:lpwstr>https://www.edinburgh.gov.uk/downloads/file/24486/affordable-housing</vt:lpwstr>
      </vt:variant>
      <vt:variant>
        <vt:lpwstr/>
      </vt:variant>
      <vt:variant>
        <vt:i4>5439560</vt:i4>
      </vt:variant>
      <vt:variant>
        <vt:i4>702</vt:i4>
      </vt:variant>
      <vt:variant>
        <vt:i4>0</vt:i4>
      </vt:variant>
      <vt:variant>
        <vt:i4>5</vt:i4>
      </vt:variant>
      <vt:variant>
        <vt:lpwstr>https://www.gov.scot/publications/rent-affordability-affordable-housing-sector-literature-review/pages/4/</vt:lpwstr>
      </vt:variant>
      <vt:variant>
        <vt:lpwstr/>
      </vt:variant>
      <vt:variant>
        <vt:i4>2293794</vt:i4>
      </vt:variant>
      <vt:variant>
        <vt:i4>699</vt:i4>
      </vt:variant>
      <vt:variant>
        <vt:i4>0</vt:i4>
      </vt:variant>
      <vt:variant>
        <vt:i4>5</vt:i4>
      </vt:variant>
      <vt:variant>
        <vt:lpwstr>https://democracy.edinburgh.gov.uk/mgConvert2PDF.aspx?ID=73475</vt:lpwstr>
      </vt:variant>
      <vt:variant>
        <vt:lpwstr/>
      </vt:variant>
      <vt:variant>
        <vt:i4>3801208</vt:i4>
      </vt:variant>
      <vt:variant>
        <vt:i4>696</vt:i4>
      </vt:variant>
      <vt:variant>
        <vt:i4>0</vt:i4>
      </vt:variant>
      <vt:variant>
        <vt:i4>5</vt:i4>
      </vt:variant>
      <vt:variant>
        <vt:lpwstr>https://www.gov.scot/isbn/9781839602719</vt:lpwstr>
      </vt:variant>
      <vt:variant>
        <vt:lpwstr/>
      </vt:variant>
      <vt:variant>
        <vt:i4>8126510</vt:i4>
      </vt:variant>
      <vt:variant>
        <vt:i4>693</vt:i4>
      </vt:variant>
      <vt:variant>
        <vt:i4>0</vt:i4>
      </vt:variant>
      <vt:variant>
        <vt:i4>5</vt:i4>
      </vt:variant>
      <vt:variant>
        <vt:lpwstr>https://www.ons.gov.uk/visualisations/housingpriceslocal/S12000036/</vt:lpwstr>
      </vt:variant>
      <vt:variant>
        <vt:lpwstr/>
      </vt:variant>
      <vt:variant>
        <vt:i4>2228339</vt:i4>
      </vt:variant>
      <vt:variant>
        <vt:i4>690</vt:i4>
      </vt:variant>
      <vt:variant>
        <vt:i4>0</vt:i4>
      </vt:variant>
      <vt:variant>
        <vt:i4>5</vt:i4>
      </vt:variant>
      <vt:variant>
        <vt:lpwstr>https://www.gov.scot/publications/households-in-scotland-by-housing-tenure-scottish-household-survey-2023/</vt:lpwstr>
      </vt:variant>
      <vt:variant>
        <vt:lpwstr/>
      </vt:variant>
      <vt:variant>
        <vt:i4>5767194</vt:i4>
      </vt:variant>
      <vt:variant>
        <vt:i4>687</vt:i4>
      </vt:variant>
      <vt:variant>
        <vt:i4>0</vt:i4>
      </vt:variant>
      <vt:variant>
        <vt:i4>5</vt:i4>
      </vt:variant>
      <vt:variant>
        <vt:lpwstr>https://publichealthscotland.scot/media/7483/healthy-housing-for-scotland.pdf</vt:lpwstr>
      </vt:variant>
      <vt:variant>
        <vt:lpwstr/>
      </vt:variant>
      <vt:variant>
        <vt:i4>786440</vt:i4>
      </vt:variant>
      <vt:variant>
        <vt:i4>684</vt:i4>
      </vt:variant>
      <vt:variant>
        <vt:i4>0</vt:i4>
      </vt:variant>
      <vt:variant>
        <vt:i4>5</vt:i4>
      </vt:variant>
      <vt:variant>
        <vt:lpwstr>https://www.hesa.ac.uk/data-and-analysis/students/table-1</vt:lpwstr>
      </vt:variant>
      <vt:variant>
        <vt:lpwstr/>
      </vt:variant>
      <vt:variant>
        <vt:i4>4784197</vt:i4>
      </vt:variant>
      <vt:variant>
        <vt:i4>681</vt:i4>
      </vt:variant>
      <vt:variant>
        <vt:i4>0</vt:i4>
      </vt:variant>
      <vt:variant>
        <vt:i4>5</vt:i4>
      </vt:variant>
      <vt:variant>
        <vt:lpwstr>https://www.cas.org.uk/news/whats-fair-price-affordable-housing</vt:lpwstr>
      </vt:variant>
      <vt:variant>
        <vt:lpwstr>:~:text=Recent%20Scottish%20Government%20statistics%20show,22.3%25%20and%2018.4%25%20respectively.</vt:lpwstr>
      </vt:variant>
      <vt:variant>
        <vt:i4>1704024</vt:i4>
      </vt:variant>
      <vt:variant>
        <vt:i4>678</vt:i4>
      </vt:variant>
      <vt:variant>
        <vt:i4>0</vt:i4>
      </vt:variant>
      <vt:variant>
        <vt:i4>5</vt:i4>
      </vt:variant>
      <vt:variant>
        <vt:lpwstr>https://democracy.edinburgh.gov.uk/documents/s64641/Item 7.8 - Land Strategy to Support Delivery of Affordable Housing V2.pdf</vt:lpwstr>
      </vt:variant>
      <vt:variant>
        <vt:lpwstr/>
      </vt:variant>
      <vt:variant>
        <vt:i4>7536759</vt:i4>
      </vt:variant>
      <vt:variant>
        <vt:i4>675</vt:i4>
      </vt:variant>
      <vt:variant>
        <vt:i4>0</vt:i4>
      </vt:variant>
      <vt:variant>
        <vt:i4>5</vt:i4>
      </vt:variant>
      <vt:variant>
        <vt:lpwstr>https://www.mygov.scot/open-market-shared-equity-scheme</vt:lpwstr>
      </vt:variant>
      <vt:variant>
        <vt:lpwstr/>
      </vt:variant>
      <vt:variant>
        <vt:i4>3407982</vt:i4>
      </vt:variant>
      <vt:variant>
        <vt:i4>672</vt:i4>
      </vt:variant>
      <vt:variant>
        <vt:i4>0</vt:i4>
      </vt:variant>
      <vt:variant>
        <vt:i4>5</vt:i4>
      </vt:variant>
      <vt:variant>
        <vt:lpwstr>https://www.scotlandscensus.gov.uk/webapi/jsf/tableView/tableView.xhtml</vt:lpwstr>
      </vt:variant>
      <vt:variant>
        <vt:lpwstr/>
      </vt:variant>
      <vt:variant>
        <vt:i4>3997759</vt:i4>
      </vt:variant>
      <vt:variant>
        <vt:i4>669</vt:i4>
      </vt:variant>
      <vt:variant>
        <vt:i4>0</vt:i4>
      </vt:variant>
      <vt:variant>
        <vt:i4>5</vt:i4>
      </vt:variant>
      <vt:variant>
        <vt:lpwstr>https://www.gov.scot/publications/model-scottish-secure-tenancy-agreement-2019/</vt:lpwstr>
      </vt:variant>
      <vt:variant>
        <vt:lpwstr/>
      </vt:variant>
      <vt:variant>
        <vt:i4>4259928</vt:i4>
      </vt:variant>
      <vt:variant>
        <vt:i4>666</vt:i4>
      </vt:variant>
      <vt:variant>
        <vt:i4>0</vt:i4>
      </vt:variant>
      <vt:variant>
        <vt:i4>5</vt:i4>
      </vt:variant>
      <vt:variant>
        <vt:lpwstr>https://democracy.edinburgh.gov.uk/documents/s78078/Item 8.2 - Affordable Housing Policy.pdf</vt:lpwstr>
      </vt:variant>
      <vt:variant>
        <vt:lpwstr/>
      </vt:variant>
      <vt:variant>
        <vt:i4>4128881</vt:i4>
      </vt:variant>
      <vt:variant>
        <vt:i4>663</vt:i4>
      </vt:variant>
      <vt:variant>
        <vt:i4>0</vt:i4>
      </vt:variant>
      <vt:variant>
        <vt:i4>5</vt:i4>
      </vt:variant>
      <vt:variant>
        <vt:lpwstr>https://www.gov.scot/publications/housing-affordability-study-findings-report/pages/1/</vt:lpwstr>
      </vt:variant>
      <vt:variant>
        <vt:lpwstr/>
      </vt:variant>
      <vt:variant>
        <vt:i4>4259928</vt:i4>
      </vt:variant>
      <vt:variant>
        <vt:i4>660</vt:i4>
      </vt:variant>
      <vt:variant>
        <vt:i4>0</vt:i4>
      </vt:variant>
      <vt:variant>
        <vt:i4>5</vt:i4>
      </vt:variant>
      <vt:variant>
        <vt:lpwstr>https://democracy.edinburgh.gov.uk/documents/s78078/Item 8.2 - Affordable Housing Policy.pdf</vt:lpwstr>
      </vt:variant>
      <vt:variant>
        <vt:lpwstr/>
      </vt:variant>
      <vt:variant>
        <vt:i4>5046362</vt:i4>
      </vt:variant>
      <vt:variant>
        <vt:i4>657</vt:i4>
      </vt:variant>
      <vt:variant>
        <vt:i4>0</vt:i4>
      </vt:variant>
      <vt:variant>
        <vt:i4>5</vt:i4>
      </vt:variant>
      <vt:variant>
        <vt:lpwstr>https://democracy.edinburgh.gov.uk/documents/s77562/Item 7.5 - Strategic Housing Investment Plan SHIP 2025-30.pdf</vt:lpwstr>
      </vt:variant>
      <vt:variant>
        <vt:lpwstr/>
      </vt:variant>
      <vt:variant>
        <vt:i4>4063279</vt:i4>
      </vt:variant>
      <vt:variant>
        <vt:i4>654</vt:i4>
      </vt:variant>
      <vt:variant>
        <vt:i4>0</vt:i4>
      </vt:variant>
      <vt:variant>
        <vt:i4>5</vt:i4>
      </vt:variant>
      <vt:variant>
        <vt:lpwstr>https://www.etag.org.uk/wp-content/uploads/2014/01/Final-Draft-Edinburghs-Tourism-Strategy-2030.pdf</vt:lpwstr>
      </vt:variant>
      <vt:variant>
        <vt:lpwstr/>
      </vt:variant>
      <vt:variant>
        <vt:i4>30</vt:i4>
      </vt:variant>
      <vt:variant>
        <vt:i4>651</vt:i4>
      </vt:variant>
      <vt:variant>
        <vt:i4>0</vt:i4>
      </vt:variant>
      <vt:variant>
        <vt:i4>5</vt:i4>
      </vt:variant>
      <vt:variant>
        <vt:lpwstr>https://www.scotlandscensus.gov.uk/2022-results/scotland-s-census-2022-ethnic-group-national-identity-language-and-religion/</vt:lpwstr>
      </vt:variant>
      <vt:variant>
        <vt:lpwstr/>
      </vt:variant>
      <vt:variant>
        <vt:i4>8323135</vt:i4>
      </vt:variant>
      <vt:variant>
        <vt:i4>648</vt:i4>
      </vt:variant>
      <vt:variant>
        <vt:i4>0</vt:i4>
      </vt:variant>
      <vt:variant>
        <vt:i4>5</vt:i4>
      </vt:variant>
      <vt:variant>
        <vt:lpwstr>https://www.edinburgh.gov.uk/downloads/download/13828/edinburgh-by-numbers</vt:lpwstr>
      </vt:variant>
      <vt:variant>
        <vt:lpwstr/>
      </vt:variant>
      <vt:variant>
        <vt:i4>4325446</vt:i4>
      </vt:variant>
      <vt:variant>
        <vt:i4>645</vt:i4>
      </vt:variant>
      <vt:variant>
        <vt:i4>0</vt:i4>
      </vt:variant>
      <vt:variant>
        <vt:i4>5</vt:i4>
      </vt:variant>
      <vt:variant>
        <vt:lpwstr>https://www.edinburgh.gov.uk/downloads/file/33125/council-business-plan-2023-2027</vt:lpwstr>
      </vt:variant>
      <vt:variant>
        <vt:lpwstr/>
      </vt:variant>
      <vt:variant>
        <vt:i4>3735610</vt:i4>
      </vt:variant>
      <vt:variant>
        <vt:i4>642</vt:i4>
      </vt:variant>
      <vt:variant>
        <vt:i4>0</vt:i4>
      </vt:variant>
      <vt:variant>
        <vt:i4>5</vt:i4>
      </vt:variant>
      <vt:variant>
        <vt:lpwstr>https://www.edinburgh2050.com/</vt:lpwstr>
      </vt:variant>
      <vt:variant>
        <vt:lpwstr/>
      </vt:variant>
      <vt:variant>
        <vt:i4>6684727</vt:i4>
      </vt:variant>
      <vt:variant>
        <vt:i4>639</vt:i4>
      </vt:variant>
      <vt:variant>
        <vt:i4>0</vt:i4>
      </vt:variant>
      <vt:variant>
        <vt:i4>5</vt:i4>
      </vt:variant>
      <vt:variant>
        <vt:lpwstr>https://www.gov.scot/policies/homelessness/homelessness-prevention/</vt:lpwstr>
      </vt:variant>
      <vt:variant>
        <vt:lpwstr/>
      </vt:variant>
      <vt:variant>
        <vt:i4>6684727</vt:i4>
      </vt:variant>
      <vt:variant>
        <vt:i4>636</vt:i4>
      </vt:variant>
      <vt:variant>
        <vt:i4>0</vt:i4>
      </vt:variant>
      <vt:variant>
        <vt:i4>5</vt:i4>
      </vt:variant>
      <vt:variant>
        <vt:lpwstr>https://www.gov.scot/policies/homelessness/homelessness-prevention/</vt:lpwstr>
      </vt:variant>
      <vt:variant>
        <vt:lpwstr/>
      </vt:variant>
      <vt:variant>
        <vt:i4>5832704</vt:i4>
      </vt:variant>
      <vt:variant>
        <vt:i4>633</vt:i4>
      </vt:variant>
      <vt:variant>
        <vt:i4>0</vt:i4>
      </vt:variant>
      <vt:variant>
        <vt:i4>5</vt:i4>
      </vt:variant>
      <vt:variant>
        <vt:lpwstr>https://democracy.edinburgh.gov.uk/documents/s74566/5.6 Regional Housing Programme - Annual Report - Joint Committee Report 22 August 2024 V3.pdf</vt:lpwstr>
      </vt:variant>
      <vt:variant>
        <vt:lpwstr/>
      </vt:variant>
      <vt:variant>
        <vt:i4>6684727</vt:i4>
      </vt:variant>
      <vt:variant>
        <vt:i4>630</vt:i4>
      </vt:variant>
      <vt:variant>
        <vt:i4>0</vt:i4>
      </vt:variant>
      <vt:variant>
        <vt:i4>5</vt:i4>
      </vt:variant>
      <vt:variant>
        <vt:lpwstr>https://www.gov.scot/policies/homelessness/homelessness-prevention/</vt:lpwstr>
      </vt:variant>
      <vt:variant>
        <vt:lpwstr/>
      </vt:variant>
      <vt:variant>
        <vt:i4>6881376</vt:i4>
      </vt:variant>
      <vt:variant>
        <vt:i4>627</vt:i4>
      </vt:variant>
      <vt:variant>
        <vt:i4>0</vt:i4>
      </vt:variant>
      <vt:variant>
        <vt:i4>5</vt:i4>
      </vt:variant>
      <vt:variant>
        <vt:lpwstr>https://www.parliament.scot/bills-and-laws/bills/s6/housing-scotland-bill-session-6</vt:lpwstr>
      </vt:variant>
      <vt:variant>
        <vt:lpwstr>:~:text=Why%20the%20Bill%20was%20created,an%20ambition%20to%20end%20homelessness.</vt:lpwstr>
      </vt:variant>
      <vt:variant>
        <vt:i4>6881339</vt:i4>
      </vt:variant>
      <vt:variant>
        <vt:i4>624</vt:i4>
      </vt:variant>
      <vt:variant>
        <vt:i4>0</vt:i4>
      </vt:variant>
      <vt:variant>
        <vt:i4>5</vt:i4>
      </vt:variant>
      <vt:variant>
        <vt:lpwstr>https://www.gov.scot/publications/scottish-social-housing-charter/</vt:lpwstr>
      </vt:variant>
      <vt:variant>
        <vt:lpwstr/>
      </vt:variant>
      <vt:variant>
        <vt:i4>131095</vt:i4>
      </vt:variant>
      <vt:variant>
        <vt:i4>621</vt:i4>
      </vt:variant>
      <vt:variant>
        <vt:i4>0</vt:i4>
      </vt:variant>
      <vt:variant>
        <vt:i4>5</vt:i4>
      </vt:variant>
      <vt:variant>
        <vt:lpwstr>https://www.gov.scot/publications/national-planning-framework-4/</vt:lpwstr>
      </vt:variant>
      <vt:variant>
        <vt:lpwstr/>
      </vt:variant>
      <vt:variant>
        <vt:i4>131095</vt:i4>
      </vt:variant>
      <vt:variant>
        <vt:i4>618</vt:i4>
      </vt:variant>
      <vt:variant>
        <vt:i4>0</vt:i4>
      </vt:variant>
      <vt:variant>
        <vt:i4>5</vt:i4>
      </vt:variant>
      <vt:variant>
        <vt:lpwstr>https://www.gov.scot/publications/national-planning-framework-4/</vt:lpwstr>
      </vt:variant>
      <vt:variant>
        <vt:lpwstr/>
      </vt:variant>
      <vt:variant>
        <vt:i4>4194330</vt:i4>
      </vt:variant>
      <vt:variant>
        <vt:i4>615</vt:i4>
      </vt:variant>
      <vt:variant>
        <vt:i4>0</vt:i4>
      </vt:variant>
      <vt:variant>
        <vt:i4>5</vt:i4>
      </vt:variant>
      <vt:variant>
        <vt:lpwstr>https://www.equalityhumanrights.com/guidance/public-sector-equality-duty-psed</vt:lpwstr>
      </vt:variant>
      <vt:variant>
        <vt:lpwstr/>
      </vt:variant>
      <vt:variant>
        <vt:i4>4259912</vt:i4>
      </vt:variant>
      <vt:variant>
        <vt:i4>612</vt:i4>
      </vt:variant>
      <vt:variant>
        <vt:i4>0</vt:i4>
      </vt:variant>
      <vt:variant>
        <vt:i4>5</vt:i4>
      </vt:variant>
      <vt:variant>
        <vt:lpwstr>https://www.gov.scot/publications/housing-2040-2/</vt:lpwstr>
      </vt:variant>
      <vt:variant>
        <vt:lpwstr/>
      </vt:variant>
      <vt:variant>
        <vt:i4>1441872</vt:i4>
      </vt:variant>
      <vt:variant>
        <vt:i4>609</vt:i4>
      </vt:variant>
      <vt:variant>
        <vt:i4>0</vt:i4>
      </vt:variant>
      <vt:variant>
        <vt:i4>5</vt:i4>
      </vt:variant>
      <vt:variant>
        <vt:lpwstr>https://www.edinburgh.gov.uk/documents/equality-diversity-framework-2021-2025</vt:lpwstr>
      </vt:variant>
      <vt:variant>
        <vt:lpwstr/>
      </vt:variant>
      <vt:variant>
        <vt:i4>4194330</vt:i4>
      </vt:variant>
      <vt:variant>
        <vt:i4>606</vt:i4>
      </vt:variant>
      <vt:variant>
        <vt:i4>0</vt:i4>
      </vt:variant>
      <vt:variant>
        <vt:i4>5</vt:i4>
      </vt:variant>
      <vt:variant>
        <vt:lpwstr>https://www.equalityhumanrights.com/guidance/public-sector-equality-duty-psed</vt:lpwstr>
      </vt:variant>
      <vt:variant>
        <vt:lpwstr/>
      </vt:variant>
      <vt:variant>
        <vt:i4>4456496</vt:i4>
      </vt:variant>
      <vt:variant>
        <vt:i4>603</vt:i4>
      </vt:variant>
      <vt:variant>
        <vt:i4>0</vt:i4>
      </vt:variant>
      <vt:variant>
        <vt:i4>5</vt:i4>
      </vt:variant>
      <vt:variant>
        <vt:lpwstr>https://www.edinburghcompact.org.uk/wp-content/uploads/2019/01/Edinburgh_Partnership_Community_Plan_2018_28.pdf</vt:lpwstr>
      </vt:variant>
      <vt:variant>
        <vt:lpwstr/>
      </vt:variant>
      <vt:variant>
        <vt:i4>6684700</vt:i4>
      </vt:variant>
      <vt:variant>
        <vt:i4>600</vt:i4>
      </vt:variant>
      <vt:variant>
        <vt:i4>0</vt:i4>
      </vt:variant>
      <vt:variant>
        <vt:i4>5</vt:i4>
      </vt:variant>
      <vt:variant>
        <vt:lpwstr>https://www.fife.gov.uk/__data/assets/pdf_file/0028/394309/SES-HNDA3-Executive-Summary.pdf</vt:lpwstr>
      </vt:variant>
      <vt:variant>
        <vt:lpwstr/>
      </vt:variant>
      <vt:variant>
        <vt:i4>6684700</vt:i4>
      </vt:variant>
      <vt:variant>
        <vt:i4>597</vt:i4>
      </vt:variant>
      <vt:variant>
        <vt:i4>0</vt:i4>
      </vt:variant>
      <vt:variant>
        <vt:i4>5</vt:i4>
      </vt:variant>
      <vt:variant>
        <vt:lpwstr>https://www.fife.gov.uk/__data/assets/pdf_file/0028/394309/SES-HNDA3-Executive-Summary.pdf</vt:lpwstr>
      </vt:variant>
      <vt:variant>
        <vt:lpwstr/>
      </vt:variant>
      <vt:variant>
        <vt:i4>3866735</vt:i4>
      </vt:variant>
      <vt:variant>
        <vt:i4>594</vt:i4>
      </vt:variant>
      <vt:variant>
        <vt:i4>0</vt:i4>
      </vt:variant>
      <vt:variant>
        <vt:i4>5</vt:i4>
      </vt:variant>
      <vt:variant>
        <vt:lpwstr>https://www.gov.scot/binaries/content/documents/govscot/publications/advice-and-guidance/2019/09/local-housing-strategy-guidance-2019/documents/local-housing-strategy-guidance-2019/local-housing-strategy-guidance-2019/govscot%3Adocument/local-housing-strategy-guidance-2019.pdf</vt:lpwstr>
      </vt:variant>
      <vt:variant>
        <vt:lpwstr/>
      </vt:variant>
      <vt:variant>
        <vt:i4>262159</vt:i4>
      </vt:variant>
      <vt:variant>
        <vt:i4>591</vt:i4>
      </vt:variant>
      <vt:variant>
        <vt:i4>0</vt:i4>
      </vt:variant>
      <vt:variant>
        <vt:i4>5</vt:i4>
      </vt:variant>
      <vt:variant>
        <vt:lpwstr>https://www.collectivearchitecture.co.uk/projects/leith-fort</vt:lpwstr>
      </vt:variant>
      <vt:variant>
        <vt:lpwstr>:~:text=The%20site%20is%20approximately%201.7,and%20a%20communal%20green%20space.</vt:lpwstr>
      </vt:variant>
      <vt:variant>
        <vt:i4>4915222</vt:i4>
      </vt:variant>
      <vt:variant>
        <vt:i4>588</vt:i4>
      </vt:variant>
      <vt:variant>
        <vt:i4>0</vt:i4>
      </vt:variant>
      <vt:variant>
        <vt:i4>5</vt:i4>
      </vt:variant>
      <vt:variant>
        <vt:lpwstr>https://edindexhousing.co.uk/</vt:lpwstr>
      </vt:variant>
      <vt:variant>
        <vt:lpwstr/>
      </vt:variant>
      <vt:variant>
        <vt:i4>7667829</vt:i4>
      </vt:variant>
      <vt:variant>
        <vt:i4>585</vt:i4>
      </vt:variant>
      <vt:variant>
        <vt:i4>0</vt:i4>
      </vt:variant>
      <vt:variant>
        <vt:i4>5</vt:i4>
      </vt:variant>
      <vt:variant>
        <vt:lpwstr>https://democracy.edinburgh.gov.uk/documents/s70715/7.7 Womens Safety in Public Places Community Full Committee.pdf</vt:lpwstr>
      </vt:variant>
      <vt:variant>
        <vt:lpwstr/>
      </vt:variant>
      <vt:variant>
        <vt:i4>5177431</vt:i4>
      </vt:variant>
      <vt:variant>
        <vt:i4>582</vt:i4>
      </vt:variant>
      <vt:variant>
        <vt:i4>0</vt:i4>
      </vt:variant>
      <vt:variant>
        <vt:i4>5</vt:i4>
      </vt:variant>
      <vt:variant>
        <vt:lpwstr>https://www.gov.scot/publications/programme-government-2024-25-serving-scotland/pages/2/</vt:lpwstr>
      </vt:variant>
      <vt:variant>
        <vt:lpwstr/>
      </vt:variant>
      <vt:variant>
        <vt:i4>2556011</vt:i4>
      </vt:variant>
      <vt:variant>
        <vt:i4>579</vt:i4>
      </vt:variant>
      <vt:variant>
        <vt:i4>0</vt:i4>
      </vt:variant>
      <vt:variant>
        <vt:i4>5</vt:i4>
      </vt:variant>
      <vt:variant>
        <vt:lpwstr>https://www.edinburghoutdoors.org.uk/allotments</vt:lpwstr>
      </vt:variant>
      <vt:variant>
        <vt:lpwstr/>
      </vt:variant>
      <vt:variant>
        <vt:i4>5505027</vt:i4>
      </vt:variant>
      <vt:variant>
        <vt:i4>576</vt:i4>
      </vt:variant>
      <vt:variant>
        <vt:i4>0</vt:i4>
      </vt:variant>
      <vt:variant>
        <vt:i4>5</vt:i4>
      </vt:variant>
      <vt:variant>
        <vt:lpwstr>https://edinburghlivinglandscape.org.uk/project/edinburgh-nature-network/</vt:lpwstr>
      </vt:variant>
      <vt:variant>
        <vt:lpwstr/>
      </vt:variant>
      <vt:variant>
        <vt:i4>7012449</vt:i4>
      </vt:variant>
      <vt:variant>
        <vt:i4>573</vt:i4>
      </vt:variant>
      <vt:variant>
        <vt:i4>0</vt:i4>
      </vt:variant>
      <vt:variant>
        <vt:i4>5</vt:i4>
      </vt:variant>
      <vt:variant>
        <vt:lpwstr>https://www.thrivinggreenspaces.scot/us</vt:lpwstr>
      </vt:variant>
      <vt:variant>
        <vt:lpwstr/>
      </vt:variant>
      <vt:variant>
        <vt:i4>7012449</vt:i4>
      </vt:variant>
      <vt:variant>
        <vt:i4>570</vt:i4>
      </vt:variant>
      <vt:variant>
        <vt:i4>0</vt:i4>
      </vt:variant>
      <vt:variant>
        <vt:i4>5</vt:i4>
      </vt:variant>
      <vt:variant>
        <vt:lpwstr>https://www.thrivinggreenspaces.scot/us</vt:lpwstr>
      </vt:variant>
      <vt:variant>
        <vt:lpwstr/>
      </vt:variant>
      <vt:variant>
        <vt:i4>4718592</vt:i4>
      </vt:variant>
      <vt:variant>
        <vt:i4>567</vt:i4>
      </vt:variant>
      <vt:variant>
        <vt:i4>0</vt:i4>
      </vt:variant>
      <vt:variant>
        <vt:i4>5</vt:i4>
      </vt:variant>
      <vt:variant>
        <vt:lpwstr>https://democracy.edinburgh.gov.uk/documents/s74822/8.7 - Place Based Property Improvement Programme.pdf</vt:lpwstr>
      </vt:variant>
      <vt:variant>
        <vt:lpwstr/>
      </vt:variant>
      <vt:variant>
        <vt:i4>7798839</vt:i4>
      </vt:variant>
      <vt:variant>
        <vt:i4>564</vt:i4>
      </vt:variant>
      <vt:variant>
        <vt:i4>0</vt:i4>
      </vt:variant>
      <vt:variant>
        <vt:i4>5</vt:i4>
      </vt:variant>
      <vt:variant>
        <vt:lpwstr>https://democracy.edinburgh.gov.uk/documents/s60120/7.3 Corporate Property Strategy.pdf</vt:lpwstr>
      </vt:variant>
      <vt:variant>
        <vt:lpwstr/>
      </vt:variant>
      <vt:variant>
        <vt:i4>655375</vt:i4>
      </vt:variant>
      <vt:variant>
        <vt:i4>561</vt:i4>
      </vt:variant>
      <vt:variant>
        <vt:i4>0</vt:i4>
      </vt:variant>
      <vt:variant>
        <vt:i4>5</vt:i4>
      </vt:variant>
      <vt:variant>
        <vt:lpwstr>https://www.gov.scot/publications/edinburgh-declaration-on-post-2020-biodiversity-framework/</vt:lpwstr>
      </vt:variant>
      <vt:variant>
        <vt:lpwstr/>
      </vt:variant>
      <vt:variant>
        <vt:i4>1769560</vt:i4>
      </vt:variant>
      <vt:variant>
        <vt:i4>558</vt:i4>
      </vt:variant>
      <vt:variant>
        <vt:i4>0</vt:i4>
      </vt:variant>
      <vt:variant>
        <vt:i4>5</vt:i4>
      </vt:variant>
      <vt:variant>
        <vt:lpwstr>https://berlinpact.iclei-europe.org/</vt:lpwstr>
      </vt:variant>
      <vt:variant>
        <vt:lpwstr/>
      </vt:variant>
      <vt:variant>
        <vt:i4>1376287</vt:i4>
      </vt:variant>
      <vt:variant>
        <vt:i4>555</vt:i4>
      </vt:variant>
      <vt:variant>
        <vt:i4>0</vt:i4>
      </vt:variant>
      <vt:variant>
        <vt:i4>5</vt:i4>
      </vt:variant>
      <vt:variant>
        <vt:lpwstr>https://www.ourplace.scot/too</vt:lpwstr>
      </vt:variant>
      <vt:variant>
        <vt:lpwstr/>
      </vt:variant>
      <vt:variant>
        <vt:i4>5177363</vt:i4>
      </vt:variant>
      <vt:variant>
        <vt:i4>552</vt:i4>
      </vt:variant>
      <vt:variant>
        <vt:i4>0</vt:i4>
      </vt:variant>
      <vt:variant>
        <vt:i4>5</vt:i4>
      </vt:variant>
      <vt:variant>
        <vt:lpwstr>https://www.gov.scot/policies/regeneration/town-centre-regeneration/</vt:lpwstr>
      </vt:variant>
      <vt:variant>
        <vt:lpwstr/>
      </vt:variant>
      <vt:variant>
        <vt:i4>2490487</vt:i4>
      </vt:variant>
      <vt:variant>
        <vt:i4>549</vt:i4>
      </vt:variant>
      <vt:variant>
        <vt:i4>0</vt:i4>
      </vt:variant>
      <vt:variant>
        <vt:i4>5</vt:i4>
      </vt:variant>
      <vt:variant>
        <vt:lpwstr>https://www.gov.scot/publications/place-principle-introduction</vt:lpwstr>
      </vt:variant>
      <vt:variant>
        <vt:lpwstr/>
      </vt:variant>
      <vt:variant>
        <vt:i4>5570574</vt:i4>
      </vt:variant>
      <vt:variant>
        <vt:i4>546</vt:i4>
      </vt:variant>
      <vt:variant>
        <vt:i4>0</vt:i4>
      </vt:variant>
      <vt:variant>
        <vt:i4>5</vt:i4>
      </vt:variant>
      <vt:variant>
        <vt:lpwstr>https://www.gov.scot/publications/new-scots-refugee-integration-strategy-2024-engagement-analysis-report/</vt:lpwstr>
      </vt:variant>
      <vt:variant>
        <vt:lpwstr/>
      </vt:variant>
      <vt:variant>
        <vt:i4>786559</vt:i4>
      </vt:variant>
      <vt:variant>
        <vt:i4>543</vt:i4>
      </vt:variant>
      <vt:variant>
        <vt:i4>0</vt:i4>
      </vt:variant>
      <vt:variant>
        <vt:i4>5</vt:i4>
      </vt:variant>
      <vt:variant>
        <vt:lpwstr>https://refugeeintegrationuk.com/wp-content/uploads/2024/03/CIR_Report.pdf</vt:lpwstr>
      </vt:variant>
      <vt:variant>
        <vt:lpwstr/>
      </vt:variant>
      <vt:variant>
        <vt:i4>4587531</vt:i4>
      </vt:variant>
      <vt:variant>
        <vt:i4>540</vt:i4>
      </vt:variant>
      <vt:variant>
        <vt:i4>0</vt:i4>
      </vt:variant>
      <vt:variant>
        <vt:i4>5</vt:i4>
      </vt:variant>
      <vt:variant>
        <vt:lpwstr>https://assets.publishing.service.gov.uk/media/627cc6d3d3bf7f052d33b06e/home-office-indicators-of-integration-framework-2019-horr109.pdf</vt:lpwstr>
      </vt:variant>
      <vt:variant>
        <vt:lpwstr/>
      </vt:variant>
      <vt:variant>
        <vt:i4>3342437</vt:i4>
      </vt:variant>
      <vt:variant>
        <vt:i4>537</vt:i4>
      </vt:variant>
      <vt:variant>
        <vt:i4>0</vt:i4>
      </vt:variant>
      <vt:variant>
        <vt:i4>5</vt:i4>
      </vt:variant>
      <vt:variant>
        <vt:lpwstr>https://www.gla.ac.uk/media/Media_900243_smxx.pdf</vt:lpwstr>
      </vt:variant>
      <vt:variant>
        <vt:lpwstr/>
      </vt:variant>
      <vt:variant>
        <vt:i4>6291493</vt:i4>
      </vt:variant>
      <vt:variant>
        <vt:i4>534</vt:i4>
      </vt:variant>
      <vt:variant>
        <vt:i4>0</vt:i4>
      </vt:variant>
      <vt:variant>
        <vt:i4>5</vt:i4>
      </vt:variant>
      <vt:variant>
        <vt:lpwstr>https://www.evoc.org.uk/partnerships/new-scots/</vt:lpwstr>
      </vt:variant>
      <vt:variant>
        <vt:lpwstr/>
      </vt:variant>
      <vt:variant>
        <vt:i4>7274551</vt:i4>
      </vt:variant>
      <vt:variant>
        <vt:i4>531</vt:i4>
      </vt:variant>
      <vt:variant>
        <vt:i4>0</vt:i4>
      </vt:variant>
      <vt:variant>
        <vt:i4>5</vt:i4>
      </vt:variant>
      <vt:variant>
        <vt:lpwstr>https://www.gov.scot/publications/new-scots-refugee-integration-strategy-2024/</vt:lpwstr>
      </vt:variant>
      <vt:variant>
        <vt:lpwstr/>
      </vt:variant>
      <vt:variant>
        <vt:i4>4522004</vt:i4>
      </vt:variant>
      <vt:variant>
        <vt:i4>528</vt:i4>
      </vt:variant>
      <vt:variant>
        <vt:i4>0</vt:i4>
      </vt:variant>
      <vt:variant>
        <vt:i4>5</vt:i4>
      </vt:variant>
      <vt:variant>
        <vt:lpwstr>https://www.armedforcescovenant.gov.uk/about/</vt:lpwstr>
      </vt:variant>
      <vt:variant>
        <vt:lpwstr/>
      </vt:variant>
      <vt:variant>
        <vt:i4>917517</vt:i4>
      </vt:variant>
      <vt:variant>
        <vt:i4>525</vt:i4>
      </vt:variant>
      <vt:variant>
        <vt:i4>0</vt:i4>
      </vt:variant>
      <vt:variant>
        <vt:i4>5</vt:i4>
      </vt:variant>
      <vt:variant>
        <vt:lpwstr>https://www.gov.scot/publications/evidence-review-accommodation-needs-gypsy-travellers-scotland/</vt:lpwstr>
      </vt:variant>
      <vt:variant>
        <vt:lpwstr/>
      </vt:variant>
      <vt:variant>
        <vt:i4>2621479</vt:i4>
      </vt:variant>
      <vt:variant>
        <vt:i4>522</vt:i4>
      </vt:variant>
      <vt:variant>
        <vt:i4>0</vt:i4>
      </vt:variant>
      <vt:variant>
        <vt:i4>5</vt:i4>
      </vt:variant>
      <vt:variant>
        <vt:lpwstr>https://www.gov.scot/binaries/content/documents/govscot/publications/agreement/2019/10/improving-lives-scotlands-gypsy-travellers-2019-2021/documents/improving-lives-scotlands-gypsy-travellers-2019-2021/improving-lives-scotlands-gypsy-travellers-2019-2021/govscot%3Adocument/improving-lives-scotlands-gypsy-travellers-2019-2021.pdf</vt:lpwstr>
      </vt:variant>
      <vt:variant>
        <vt:lpwstr/>
      </vt:variant>
      <vt:variant>
        <vt:i4>917571</vt:i4>
      </vt:variant>
      <vt:variant>
        <vt:i4>519</vt:i4>
      </vt:variant>
      <vt:variant>
        <vt:i4>0</vt:i4>
      </vt:variant>
      <vt:variant>
        <vt:i4>5</vt:i4>
      </vt:variant>
      <vt:variant>
        <vt:lpwstr>https://ithriveedinburgh.org.uk/about-us/</vt:lpwstr>
      </vt:variant>
      <vt:variant>
        <vt:lpwstr/>
      </vt:variant>
      <vt:variant>
        <vt:i4>5898262</vt:i4>
      </vt:variant>
      <vt:variant>
        <vt:i4>516</vt:i4>
      </vt:variant>
      <vt:variant>
        <vt:i4>0</vt:i4>
      </vt:variant>
      <vt:variant>
        <vt:i4>5</vt:i4>
      </vt:variant>
      <vt:variant>
        <vt:lpwstr>https://www.gov.scot/news/coming-home-implementation-report/</vt:lpwstr>
      </vt:variant>
      <vt:variant>
        <vt:lpwstr/>
      </vt:variant>
      <vt:variant>
        <vt:i4>4063292</vt:i4>
      </vt:variant>
      <vt:variant>
        <vt:i4>513</vt:i4>
      </vt:variant>
      <vt:variant>
        <vt:i4>0</vt:i4>
      </vt:variant>
      <vt:variant>
        <vt:i4>5</vt:i4>
      </vt:variant>
      <vt:variant>
        <vt:lpwstr>https://www.scld.org.uk/wp-content/uploads/2022/03/My-Home-My-Community.pdf</vt:lpwstr>
      </vt:variant>
      <vt:variant>
        <vt:lpwstr/>
      </vt:variant>
      <vt:variant>
        <vt:i4>4194375</vt:i4>
      </vt:variant>
      <vt:variant>
        <vt:i4>510</vt:i4>
      </vt:variant>
      <vt:variant>
        <vt:i4>0</vt:i4>
      </vt:variant>
      <vt:variant>
        <vt:i4>5</vt:i4>
      </vt:variant>
      <vt:variant>
        <vt:lpwstr>https://www.gov.scot/publications/learning-disabilities-autism-neurodivergence-bill-consultation/</vt:lpwstr>
      </vt:variant>
      <vt:variant>
        <vt:lpwstr/>
      </vt:variant>
      <vt:variant>
        <vt:i4>393231</vt:i4>
      </vt:variant>
      <vt:variant>
        <vt:i4>507</vt:i4>
      </vt:variant>
      <vt:variant>
        <vt:i4>0</vt:i4>
      </vt:variant>
      <vt:variant>
        <vt:i4>5</vt:i4>
      </vt:variant>
      <vt:variant>
        <vt:lpwstr>https://www.cih.org/media/oqnbtkaj/housing-and-dementia-framework.pdf</vt:lpwstr>
      </vt:variant>
      <vt:variant>
        <vt:lpwstr/>
      </vt:variant>
      <vt:variant>
        <vt:i4>2621557</vt:i4>
      </vt:variant>
      <vt:variant>
        <vt:i4>504</vt:i4>
      </vt:variant>
      <vt:variant>
        <vt:i4>0</vt:i4>
      </vt:variant>
      <vt:variant>
        <vt:i4>5</vt:i4>
      </vt:variant>
      <vt:variant>
        <vt:lpwstr>https://www.cih.org/media/uozlr0fj/living-well-at-home.pdf</vt:lpwstr>
      </vt:variant>
      <vt:variant>
        <vt:lpwstr/>
      </vt:variant>
      <vt:variant>
        <vt:i4>7602236</vt:i4>
      </vt:variant>
      <vt:variant>
        <vt:i4>501</vt:i4>
      </vt:variant>
      <vt:variant>
        <vt:i4>0</vt:i4>
      </vt:variant>
      <vt:variant>
        <vt:i4>5</vt:i4>
      </vt:variant>
      <vt:variant>
        <vt:lpwstr>https://housingevidence.ac.uk/publications/housing-for-older-people-in-scotland-a-call-for-discussion/</vt:lpwstr>
      </vt:variant>
      <vt:variant>
        <vt:lpwstr/>
      </vt:variant>
      <vt:variant>
        <vt:i4>1245212</vt:i4>
      </vt:variant>
      <vt:variant>
        <vt:i4>498</vt:i4>
      </vt:variant>
      <vt:variant>
        <vt:i4>0</vt:i4>
      </vt:variant>
      <vt:variant>
        <vt:i4>5</vt:i4>
      </vt:variant>
      <vt:variant>
        <vt:lpwstr>https://links.uk.defend.egress.com/Warning?crId=6698ee534c678b5a5c690e8a&amp;Domain=edinburgh.gov.uk&amp;Lang=en&amp;Base64Url=eNoFwtEJwDAIBcCJov_dpg0mlgYUfeL65U4Bz4u5u-nsByr3gZLFpvo4JK1iCq8XY1kMr3BL4R9JPBTp&amp;@OriginalLink=www.lgbthealth.org.uk</vt:lpwstr>
      </vt:variant>
      <vt:variant>
        <vt:lpwstr/>
      </vt:variant>
      <vt:variant>
        <vt:i4>2490492</vt:i4>
      </vt:variant>
      <vt:variant>
        <vt:i4>495</vt:i4>
      </vt:variant>
      <vt:variant>
        <vt:i4>0</vt:i4>
      </vt:variant>
      <vt:variant>
        <vt:i4>5</vt:i4>
      </vt:variant>
      <vt:variant>
        <vt:lpwstr>https://consult.gov.scot/housing-and-social-justice/accessiblehousingconsultation/</vt:lpwstr>
      </vt:variant>
      <vt:variant>
        <vt:lpwstr/>
      </vt:variant>
      <vt:variant>
        <vt:i4>8061039</vt:i4>
      </vt:variant>
      <vt:variant>
        <vt:i4>492</vt:i4>
      </vt:variant>
      <vt:variant>
        <vt:i4>0</vt:i4>
      </vt:variant>
      <vt:variant>
        <vt:i4>5</vt:i4>
      </vt:variant>
      <vt:variant>
        <vt:lpwstr>https://democracy.edinburgh.gov.uk/documents/s66648/Item 6.2 Health and Social Care Contribution to addressing the Citys Housing Emergency.pdf</vt:lpwstr>
      </vt:variant>
      <vt:variant>
        <vt:lpwstr/>
      </vt:variant>
      <vt:variant>
        <vt:i4>5439564</vt:i4>
      </vt:variant>
      <vt:variant>
        <vt:i4>489</vt:i4>
      </vt:variant>
      <vt:variant>
        <vt:i4>0</vt:i4>
      </vt:variant>
      <vt:variant>
        <vt:i4>5</vt:i4>
      </vt:variant>
      <vt:variant>
        <vt:lpwstr>https://consultationhub.edinburgh.gov.uk/hsc/eijbpdraftstrategicplan/</vt:lpwstr>
      </vt:variant>
      <vt:variant>
        <vt:lpwstr/>
      </vt:variant>
      <vt:variant>
        <vt:i4>2293864</vt:i4>
      </vt:variant>
      <vt:variant>
        <vt:i4>486</vt:i4>
      </vt:variant>
      <vt:variant>
        <vt:i4>0</vt:i4>
      </vt:variant>
      <vt:variant>
        <vt:i4>5</vt:i4>
      </vt:variant>
      <vt:variant>
        <vt:lpwstr>https://www.legislation.gov.uk/asp/2014/9/contents</vt:lpwstr>
      </vt:variant>
      <vt:variant>
        <vt:lpwstr/>
      </vt:variant>
      <vt:variant>
        <vt:i4>3801121</vt:i4>
      </vt:variant>
      <vt:variant>
        <vt:i4>483</vt:i4>
      </vt:variant>
      <vt:variant>
        <vt:i4>0</vt:i4>
      </vt:variant>
      <vt:variant>
        <vt:i4>5</vt:i4>
      </vt:variant>
      <vt:variant>
        <vt:lpwstr>https://democracy.edinburgh.gov.uk/documents/s63368/Item 7.14 - Award of Contracts for Homeless Accommodation with Support.pdf</vt:lpwstr>
      </vt:variant>
      <vt:variant>
        <vt:lpwstr/>
      </vt:variant>
      <vt:variant>
        <vt:i4>1704018</vt:i4>
      </vt:variant>
      <vt:variant>
        <vt:i4>480</vt:i4>
      </vt:variant>
      <vt:variant>
        <vt:i4>0</vt:i4>
      </vt:variant>
      <vt:variant>
        <vt:i4>5</vt:i4>
      </vt:variant>
      <vt:variant>
        <vt:lpwstr>https://democracy.edinburgh.gov.uk/documents/s24001/Item 6.6 - Domestic Abuse Housing Policy.pdf</vt:lpwstr>
      </vt:variant>
      <vt:variant>
        <vt:lpwstr/>
      </vt:variant>
      <vt:variant>
        <vt:i4>7209060</vt:i4>
      </vt:variant>
      <vt:variant>
        <vt:i4>477</vt:i4>
      </vt:variant>
      <vt:variant>
        <vt:i4>0</vt:i4>
      </vt:variant>
      <vt:variant>
        <vt:i4>5</vt:i4>
      </vt:variant>
      <vt:variant>
        <vt:lpwstr>https://www.crisis.org.uk/media/lpfhgah3/crisis_a-window-of-opportunity_report.pdf</vt:lpwstr>
      </vt:variant>
      <vt:variant>
        <vt:lpwstr/>
      </vt:variant>
      <vt:variant>
        <vt:i4>6488115</vt:i4>
      </vt:variant>
      <vt:variant>
        <vt:i4>474</vt:i4>
      </vt:variant>
      <vt:variant>
        <vt:i4>0</vt:i4>
      </vt:variant>
      <vt:variant>
        <vt:i4>5</vt:i4>
      </vt:variant>
      <vt:variant>
        <vt:lpwstr>https://democracy.edinburgh.gov.uk/documents/s57262/7.3 - Damp mould and condensation in Council homes.pdf</vt:lpwstr>
      </vt:variant>
      <vt:variant>
        <vt:lpwstr/>
      </vt:variant>
      <vt:variant>
        <vt:i4>6422578</vt:i4>
      </vt:variant>
      <vt:variant>
        <vt:i4>471</vt:i4>
      </vt:variant>
      <vt:variant>
        <vt:i4>0</vt:i4>
      </vt:variant>
      <vt:variant>
        <vt:i4>5</vt:i4>
      </vt:variant>
      <vt:variant>
        <vt:lpwstr>https://democracy.edinburgh.gov.uk/documents/s41718/7.4 - Update on Dampness Mould and Condensation in Council Homes and Asset Management Strategy.pdf</vt:lpwstr>
      </vt:variant>
      <vt:variant>
        <vt:lpwstr/>
      </vt:variant>
      <vt:variant>
        <vt:i4>2883708</vt:i4>
      </vt:variant>
      <vt:variant>
        <vt:i4>468</vt:i4>
      </vt:variant>
      <vt:variant>
        <vt:i4>0</vt:i4>
      </vt:variant>
      <vt:variant>
        <vt:i4>5</vt:i4>
      </vt:variant>
      <vt:variant>
        <vt:lpwstr>https://democracy.edinburgh.gov.uk/documents/s34436/7.7 - Approach to Dampness Mould and Condensation in Council Homes.pdf</vt:lpwstr>
      </vt:variant>
      <vt:variant>
        <vt:lpwstr/>
      </vt:variant>
      <vt:variant>
        <vt:i4>3539000</vt:i4>
      </vt:variant>
      <vt:variant>
        <vt:i4>465</vt:i4>
      </vt:variant>
      <vt:variant>
        <vt:i4>0</vt:i4>
      </vt:variant>
      <vt:variant>
        <vt:i4>5</vt:i4>
      </vt:variant>
      <vt:variant>
        <vt:lpwstr>https://www.housingregulator.gov.scot/for-landlords/annual-return-on-the-scottish-social-housing-charter-a-consultation/annual-return-on-the-scottish-social-housing-charter-a-consultation-september-2024/</vt:lpwstr>
      </vt:variant>
      <vt:variant>
        <vt:lpwstr/>
      </vt:variant>
      <vt:variant>
        <vt:i4>3735652</vt:i4>
      </vt:variant>
      <vt:variant>
        <vt:i4>462</vt:i4>
      </vt:variant>
      <vt:variant>
        <vt:i4>0</vt:i4>
      </vt:variant>
      <vt:variant>
        <vt:i4>5</vt:i4>
      </vt:variant>
      <vt:variant>
        <vt:lpwstr>https://www.housingregulator.gov.scot/for-landlords/our-regulation-of-social-housing-a-discussion-paper/our-regulation-of-social-housing-a-discussion-paper-june-2023/</vt:lpwstr>
      </vt:variant>
      <vt:variant>
        <vt:lpwstr/>
      </vt:variant>
      <vt:variant>
        <vt:i4>7209077</vt:i4>
      </vt:variant>
      <vt:variant>
        <vt:i4>459</vt:i4>
      </vt:variant>
      <vt:variant>
        <vt:i4>0</vt:i4>
      </vt:variant>
      <vt:variant>
        <vt:i4>5</vt:i4>
      </vt:variant>
      <vt:variant>
        <vt:lpwstr>https://www.edinburgh.gov.uk/downloads/file/33263/eco-4-statement-of-intent</vt:lpwstr>
      </vt:variant>
      <vt:variant>
        <vt:lpwstr/>
      </vt:variant>
      <vt:variant>
        <vt:i4>3997794</vt:i4>
      </vt:variant>
      <vt:variant>
        <vt:i4>456</vt:i4>
      </vt:variant>
      <vt:variant>
        <vt:i4>0</vt:i4>
      </vt:variant>
      <vt:variant>
        <vt:i4>5</vt:i4>
      </vt:variant>
      <vt:variant>
        <vt:lpwstr>https://www.gov.scot/publications/area-based-schemes-annual-final-measures-reports/</vt:lpwstr>
      </vt:variant>
      <vt:variant>
        <vt:lpwstr/>
      </vt:variant>
      <vt:variant>
        <vt:i4>8257579</vt:i4>
      </vt:variant>
      <vt:variant>
        <vt:i4>453</vt:i4>
      </vt:variant>
      <vt:variant>
        <vt:i4>0</vt:i4>
      </vt:variant>
      <vt:variant>
        <vt:i4>5</vt:i4>
      </vt:variant>
      <vt:variant>
        <vt:lpwstr>https://democracy.edinburgh.gov.uk/Data/Housing and Economy Committee/20180607/Agenda/item_710_-_mixed_tenure_improvement_strategy.pdf</vt:lpwstr>
      </vt:variant>
      <vt:variant>
        <vt:lpwstr/>
      </vt:variant>
      <vt:variant>
        <vt:i4>1376351</vt:i4>
      </vt:variant>
      <vt:variant>
        <vt:i4>450</vt:i4>
      </vt:variant>
      <vt:variant>
        <vt:i4>0</vt:i4>
      </vt:variant>
      <vt:variant>
        <vt:i4>5</vt:i4>
      </vt:variant>
      <vt:variant>
        <vt:lpwstr>https://www.edinburgh.gov.uk/shared-repairs/shared-repairs-maintenance/1</vt:lpwstr>
      </vt:variant>
      <vt:variant>
        <vt:lpwstr/>
      </vt:variant>
      <vt:variant>
        <vt:i4>589903</vt:i4>
      </vt:variant>
      <vt:variant>
        <vt:i4>447</vt:i4>
      </vt:variant>
      <vt:variant>
        <vt:i4>0</vt:i4>
      </vt:variant>
      <vt:variant>
        <vt:i4>5</vt:i4>
      </vt:variant>
      <vt:variant>
        <vt:lpwstr>https://www.edinburgh.gov.uk/downloads/file/27602/edinburgh-design-guidance-january-2020</vt:lpwstr>
      </vt:variant>
      <vt:variant>
        <vt:lpwstr/>
      </vt:variant>
      <vt:variant>
        <vt:i4>1966085</vt:i4>
      </vt:variant>
      <vt:variant>
        <vt:i4>444</vt:i4>
      </vt:variant>
      <vt:variant>
        <vt:i4>0</vt:i4>
      </vt:variant>
      <vt:variant>
        <vt:i4>5</vt:i4>
      </vt:variant>
      <vt:variant>
        <vt:lpwstr>https://www.gov.scot/publications/delivering-net-zero-scotlands-buildings-consultation-proposals-heat-buildings-bill/</vt:lpwstr>
      </vt:variant>
      <vt:variant>
        <vt:lpwstr/>
      </vt:variant>
      <vt:variant>
        <vt:i4>1245200</vt:i4>
      </vt:variant>
      <vt:variant>
        <vt:i4>441</vt:i4>
      </vt:variant>
      <vt:variant>
        <vt:i4>0</vt:i4>
      </vt:variant>
      <vt:variant>
        <vt:i4>5</vt:i4>
      </vt:variant>
      <vt:variant>
        <vt:lpwstr>https://www.gov.scot/publications/heat-in-buildings-strategy-2022-update/</vt:lpwstr>
      </vt:variant>
      <vt:variant>
        <vt:lpwstr/>
      </vt:variant>
      <vt:variant>
        <vt:i4>1245200</vt:i4>
      </vt:variant>
      <vt:variant>
        <vt:i4>438</vt:i4>
      </vt:variant>
      <vt:variant>
        <vt:i4>0</vt:i4>
      </vt:variant>
      <vt:variant>
        <vt:i4>5</vt:i4>
      </vt:variant>
      <vt:variant>
        <vt:lpwstr>https://www.gov.scot/publications/heat-in-buildings-strategy-2022-update/</vt:lpwstr>
      </vt:variant>
      <vt:variant>
        <vt:lpwstr/>
      </vt:variant>
      <vt:variant>
        <vt:i4>3014770</vt:i4>
      </vt:variant>
      <vt:variant>
        <vt:i4>435</vt:i4>
      </vt:variant>
      <vt:variant>
        <vt:i4>0</vt:i4>
      </vt:variant>
      <vt:variant>
        <vt:i4>5</vt:i4>
      </vt:variant>
      <vt:variant>
        <vt:lpwstr>https://www.edinburgh.gov.uk/lhees</vt:lpwstr>
      </vt:variant>
      <vt:variant>
        <vt:lpwstr/>
      </vt:variant>
      <vt:variant>
        <vt:i4>4063339</vt:i4>
      </vt:variant>
      <vt:variant>
        <vt:i4>432</vt:i4>
      </vt:variant>
      <vt:variant>
        <vt:i4>0</vt:i4>
      </vt:variant>
      <vt:variant>
        <vt:i4>5</vt:i4>
      </vt:variant>
      <vt:variant>
        <vt:lpwstr>https://www.legislation.gov.uk/sdsi/2022/9780111053935/contents</vt:lpwstr>
      </vt:variant>
      <vt:variant>
        <vt:lpwstr/>
      </vt:variant>
      <vt:variant>
        <vt:i4>3670125</vt:i4>
      </vt:variant>
      <vt:variant>
        <vt:i4>429</vt:i4>
      </vt:variant>
      <vt:variant>
        <vt:i4>0</vt:i4>
      </vt:variant>
      <vt:variant>
        <vt:i4>5</vt:i4>
      </vt:variant>
      <vt:variant>
        <vt:lpwstr>https://www.edinburgh.gov.uk/downloads/download/15068/2030-climate-strategy</vt:lpwstr>
      </vt:variant>
      <vt:variant>
        <vt:lpwstr/>
      </vt:variant>
      <vt:variant>
        <vt:i4>3735652</vt:i4>
      </vt:variant>
      <vt:variant>
        <vt:i4>426</vt:i4>
      </vt:variant>
      <vt:variant>
        <vt:i4>0</vt:i4>
      </vt:variant>
      <vt:variant>
        <vt:i4>5</vt:i4>
      </vt:variant>
      <vt:variant>
        <vt:lpwstr>https://www.housingregulator.gov.scot/for-landlords/our-regulation-of-social-housing-a-discussion-paper/our-regulation-of-social-housing-a-discussion-paper-june-2023/</vt:lpwstr>
      </vt:variant>
      <vt:variant>
        <vt:lpwstr/>
      </vt:variant>
      <vt:variant>
        <vt:i4>3801127</vt:i4>
      </vt:variant>
      <vt:variant>
        <vt:i4>423</vt:i4>
      </vt:variant>
      <vt:variant>
        <vt:i4>0</vt:i4>
      </vt:variant>
      <vt:variant>
        <vt:i4>5</vt:i4>
      </vt:variant>
      <vt:variant>
        <vt:lpwstr>https://www.gov.scot/policies/home-energy-and-fuel-poverty/energy-efficiency-in-social-housing/</vt:lpwstr>
      </vt:variant>
      <vt:variant>
        <vt:lpwstr/>
      </vt:variant>
      <vt:variant>
        <vt:i4>3801127</vt:i4>
      </vt:variant>
      <vt:variant>
        <vt:i4>420</vt:i4>
      </vt:variant>
      <vt:variant>
        <vt:i4>0</vt:i4>
      </vt:variant>
      <vt:variant>
        <vt:i4>5</vt:i4>
      </vt:variant>
      <vt:variant>
        <vt:lpwstr>https://www.gov.scot/policies/home-energy-and-fuel-poverty/energy-efficiency-in-social-housing/</vt:lpwstr>
      </vt:variant>
      <vt:variant>
        <vt:lpwstr/>
      </vt:variant>
      <vt:variant>
        <vt:i4>6094922</vt:i4>
      </vt:variant>
      <vt:variant>
        <vt:i4>417</vt:i4>
      </vt:variant>
      <vt:variant>
        <vt:i4>0</vt:i4>
      </vt:variant>
      <vt:variant>
        <vt:i4>5</vt:i4>
      </vt:variant>
      <vt:variant>
        <vt:lpwstr>https://www.gov.scot/policies/social-housing/improving-standards/</vt:lpwstr>
      </vt:variant>
      <vt:variant>
        <vt:lpwstr/>
      </vt:variant>
      <vt:variant>
        <vt:i4>6094922</vt:i4>
      </vt:variant>
      <vt:variant>
        <vt:i4>414</vt:i4>
      </vt:variant>
      <vt:variant>
        <vt:i4>0</vt:i4>
      </vt:variant>
      <vt:variant>
        <vt:i4>5</vt:i4>
      </vt:variant>
      <vt:variant>
        <vt:lpwstr>https://www.gov.scot/policies/social-housing/improving-standards/</vt:lpwstr>
      </vt:variant>
      <vt:variant>
        <vt:lpwstr/>
      </vt:variant>
      <vt:variant>
        <vt:i4>4128881</vt:i4>
      </vt:variant>
      <vt:variant>
        <vt:i4>411</vt:i4>
      </vt:variant>
      <vt:variant>
        <vt:i4>0</vt:i4>
      </vt:variant>
      <vt:variant>
        <vt:i4>5</vt:i4>
      </vt:variant>
      <vt:variant>
        <vt:lpwstr>https://www.legislation.gov.uk/asp/2019/15</vt:lpwstr>
      </vt:variant>
      <vt:variant>
        <vt:lpwstr/>
      </vt:variant>
      <vt:variant>
        <vt:i4>4784133</vt:i4>
      </vt:variant>
      <vt:variant>
        <vt:i4>408</vt:i4>
      </vt:variant>
      <vt:variant>
        <vt:i4>0</vt:i4>
      </vt:variant>
      <vt:variant>
        <vt:i4>5</vt:i4>
      </vt:variant>
      <vt:variant>
        <vt:lpwstr>https://www.gov.scot/publications/securing-green-recovery-path-net-zero-update-climate-change-plan-20182032/pages/2/</vt:lpwstr>
      </vt:variant>
      <vt:variant>
        <vt:lpwstr/>
      </vt:variant>
      <vt:variant>
        <vt:i4>4784141</vt:i4>
      </vt:variant>
      <vt:variant>
        <vt:i4>405</vt:i4>
      </vt:variant>
      <vt:variant>
        <vt:i4>0</vt:i4>
      </vt:variant>
      <vt:variant>
        <vt:i4>5</vt:i4>
      </vt:variant>
      <vt:variant>
        <vt:lpwstr>https://www.gov.scot/publications/scottish-governments-climate-change-plan-third-report-proposals-policies-2018/</vt:lpwstr>
      </vt:variant>
      <vt:variant>
        <vt:lpwstr/>
      </vt:variant>
      <vt:variant>
        <vt:i4>2424875</vt:i4>
      </vt:variant>
      <vt:variant>
        <vt:i4>402</vt:i4>
      </vt:variant>
      <vt:variant>
        <vt:i4>0</vt:i4>
      </vt:variant>
      <vt:variant>
        <vt:i4>5</vt:i4>
      </vt:variant>
      <vt:variant>
        <vt:lpwstr>https://www.legislation.gov.uk/asp/2009/12/contents</vt:lpwstr>
      </vt:variant>
      <vt:variant>
        <vt:lpwstr/>
      </vt:variant>
      <vt:variant>
        <vt:i4>655390</vt:i4>
      </vt:variant>
      <vt:variant>
        <vt:i4>399</vt:i4>
      </vt:variant>
      <vt:variant>
        <vt:i4>0</vt:i4>
      </vt:variant>
      <vt:variant>
        <vt:i4>5</vt:i4>
      </vt:variant>
      <vt:variant>
        <vt:lpwstr>https://www.uk.coop/directory</vt:lpwstr>
      </vt:variant>
      <vt:variant>
        <vt:lpwstr/>
      </vt:variant>
      <vt:variant>
        <vt:i4>8192061</vt:i4>
      </vt:variant>
      <vt:variant>
        <vt:i4>396</vt:i4>
      </vt:variant>
      <vt:variant>
        <vt:i4>0</vt:i4>
      </vt:variant>
      <vt:variant>
        <vt:i4>5</vt:i4>
      </vt:variant>
      <vt:variant>
        <vt:lpwstr>https://www.edinburgh.gov.uk/planning-13/self-build-housing-register</vt:lpwstr>
      </vt:variant>
      <vt:variant>
        <vt:lpwstr>:~:text=By%20registering%20your%20interest%20you,future%20planning%20policy%20and%20guidance.&amp;text=Find%20out%20about%20pre%2Dplanning%20application%20advice.</vt:lpwstr>
      </vt:variant>
      <vt:variant>
        <vt:i4>8061012</vt:i4>
      </vt:variant>
      <vt:variant>
        <vt:i4>393</vt:i4>
      </vt:variant>
      <vt:variant>
        <vt:i4>0</vt:i4>
      </vt:variant>
      <vt:variant>
        <vt:i4>5</vt:i4>
      </vt:variant>
      <vt:variant>
        <vt:lpwstr>http://www.edinburgh.gov.uk/info/20123/shared_repairs</vt:lpwstr>
      </vt:variant>
      <vt:variant>
        <vt:lpwstr/>
      </vt:variant>
      <vt:variant>
        <vt:i4>5636105</vt:i4>
      </vt:variant>
      <vt:variant>
        <vt:i4>390</vt:i4>
      </vt:variant>
      <vt:variant>
        <vt:i4>0</vt:i4>
      </vt:variant>
      <vt:variant>
        <vt:i4>5</vt:i4>
      </vt:variant>
      <vt:variant>
        <vt:lpwstr>https://www.edinburgh.gov.uk/housing-support-advice/help-advice-homeowners</vt:lpwstr>
      </vt:variant>
      <vt:variant>
        <vt:lpwstr>:~:text=Scheme%20of%20Assistance%20for%20homeowners&amp;text=The%20Scheme%20of%20Assistance%20aims,the%20repairs%20and%20maintenance%20needed.</vt:lpwstr>
      </vt:variant>
      <vt:variant>
        <vt:i4>4784200</vt:i4>
      </vt:variant>
      <vt:variant>
        <vt:i4>387</vt:i4>
      </vt:variant>
      <vt:variant>
        <vt:i4>0</vt:i4>
      </vt:variant>
      <vt:variant>
        <vt:i4>5</vt:i4>
      </vt:variant>
      <vt:variant>
        <vt:lpwstr>https://www.edinburgh.gov.uk/downloads/file/24523/scheme-of-assistance-statement-august-2016</vt:lpwstr>
      </vt:variant>
      <vt:variant>
        <vt:lpwstr/>
      </vt:variant>
      <vt:variant>
        <vt:i4>5636102</vt:i4>
      </vt:variant>
      <vt:variant>
        <vt:i4>384</vt:i4>
      </vt:variant>
      <vt:variant>
        <vt:i4>0</vt:i4>
      </vt:variant>
      <vt:variant>
        <vt:i4>5</vt:i4>
      </vt:variant>
      <vt:variant>
        <vt:lpwstr>https://espc.com/news/post/house-price-report</vt:lpwstr>
      </vt:variant>
      <vt:variant>
        <vt:lpwstr/>
      </vt:variant>
      <vt:variant>
        <vt:i4>4849674</vt:i4>
      </vt:variant>
      <vt:variant>
        <vt:i4>381</vt:i4>
      </vt:variant>
      <vt:variant>
        <vt:i4>0</vt:i4>
      </vt:variant>
      <vt:variant>
        <vt:i4>5</vt:i4>
      </vt:variant>
      <vt:variant>
        <vt:lpwstr>https://www.cih.org/publications/student-housing-options-and-experiences-of-homelessness-in-scotland/</vt:lpwstr>
      </vt:variant>
      <vt:variant>
        <vt:lpwstr/>
      </vt:variant>
      <vt:variant>
        <vt:i4>4849674</vt:i4>
      </vt:variant>
      <vt:variant>
        <vt:i4>378</vt:i4>
      </vt:variant>
      <vt:variant>
        <vt:i4>0</vt:i4>
      </vt:variant>
      <vt:variant>
        <vt:i4>5</vt:i4>
      </vt:variant>
      <vt:variant>
        <vt:lpwstr>https://www.cih.org/publications/student-housing-options-and-experiences-of-homelessness-in-scotland/</vt:lpwstr>
      </vt:variant>
      <vt:variant>
        <vt:lpwstr/>
      </vt:variant>
      <vt:variant>
        <vt:i4>5832791</vt:i4>
      </vt:variant>
      <vt:variant>
        <vt:i4>375</vt:i4>
      </vt:variant>
      <vt:variant>
        <vt:i4>0</vt:i4>
      </vt:variant>
      <vt:variant>
        <vt:i4>5</vt:i4>
      </vt:variant>
      <vt:variant>
        <vt:lpwstr>https://scottishpropertyfederation.org.uk/media/press-releases/spf-reaction-to-the-housing-scotland-bill-amendment-announcement-by-the-housing-minister/</vt:lpwstr>
      </vt:variant>
      <vt:variant>
        <vt:lpwstr/>
      </vt:variant>
      <vt:variant>
        <vt:i4>2031645</vt:i4>
      </vt:variant>
      <vt:variant>
        <vt:i4>372</vt:i4>
      </vt:variant>
      <vt:variant>
        <vt:i4>0</vt:i4>
      </vt:variant>
      <vt:variant>
        <vt:i4>5</vt:i4>
      </vt:variant>
      <vt:variant>
        <vt:lpwstr>https://rettiecdn.co.uk/680281/btr_final_2024.pdf</vt:lpwstr>
      </vt:variant>
      <vt:variant>
        <vt:lpwstr/>
      </vt:variant>
      <vt:variant>
        <vt:i4>3801200</vt:i4>
      </vt:variant>
      <vt:variant>
        <vt:i4>369</vt:i4>
      </vt:variant>
      <vt:variant>
        <vt:i4>0</vt:i4>
      </vt:variant>
      <vt:variant>
        <vt:i4>5</vt:i4>
      </vt:variant>
      <vt:variant>
        <vt:lpwstr>https://www.mygov.scot/landlord-repairs/tolerable-standard</vt:lpwstr>
      </vt:variant>
      <vt:variant>
        <vt:lpwstr/>
      </vt:variant>
      <vt:variant>
        <vt:i4>1376275</vt:i4>
      </vt:variant>
      <vt:variant>
        <vt:i4>366</vt:i4>
      </vt:variant>
      <vt:variant>
        <vt:i4>0</vt:i4>
      </vt:variant>
      <vt:variant>
        <vt:i4>5</vt:i4>
      </vt:variant>
      <vt:variant>
        <vt:lpwstr>http://www.legislation.gov.uk/asp/2006/1</vt:lpwstr>
      </vt:variant>
      <vt:variant>
        <vt:lpwstr/>
      </vt:variant>
      <vt:variant>
        <vt:i4>4849738</vt:i4>
      </vt:variant>
      <vt:variant>
        <vt:i4>363</vt:i4>
      </vt:variant>
      <vt:variant>
        <vt:i4>0</vt:i4>
      </vt:variant>
      <vt:variant>
        <vt:i4>5</vt:i4>
      </vt:variant>
      <vt:variant>
        <vt:lpwstr>https://www.gov.uk/government/publications/understanding-local-housing-allowances-rates-broad-rental-market-areas</vt:lpwstr>
      </vt:variant>
      <vt:variant>
        <vt:lpwstr/>
      </vt:variant>
      <vt:variant>
        <vt:i4>5963842</vt:i4>
      </vt:variant>
      <vt:variant>
        <vt:i4>360</vt:i4>
      </vt:variant>
      <vt:variant>
        <vt:i4>0</vt:i4>
      </vt:variant>
      <vt:variant>
        <vt:i4>5</vt:i4>
      </vt:variant>
      <vt:variant>
        <vt:lpwstr>https://www.citylets.co.uk/research/reports/property-rental-report-scotland-2024-q3/</vt:lpwstr>
      </vt:variant>
      <vt:variant>
        <vt:lpwstr/>
      </vt:variant>
      <vt:variant>
        <vt:i4>5963842</vt:i4>
      </vt:variant>
      <vt:variant>
        <vt:i4>357</vt:i4>
      </vt:variant>
      <vt:variant>
        <vt:i4>0</vt:i4>
      </vt:variant>
      <vt:variant>
        <vt:i4>5</vt:i4>
      </vt:variant>
      <vt:variant>
        <vt:lpwstr>https://www.citylets.co.uk/research/reports/property-rental-report-scotland-2024-q3/</vt:lpwstr>
      </vt:variant>
      <vt:variant>
        <vt:lpwstr/>
      </vt:variant>
      <vt:variant>
        <vt:i4>5111881</vt:i4>
      </vt:variant>
      <vt:variant>
        <vt:i4>354</vt:i4>
      </vt:variant>
      <vt:variant>
        <vt:i4>0</vt:i4>
      </vt:variant>
      <vt:variant>
        <vt:i4>5</vt:i4>
      </vt:variant>
      <vt:variant>
        <vt:lpwstr>https://publications.parliament.uk/pa/cm200203/cmbills/046/03046.i-5.html</vt:lpwstr>
      </vt:variant>
      <vt:variant>
        <vt:lpwstr>NewClause</vt:lpwstr>
      </vt:variant>
      <vt:variant>
        <vt:i4>1704024</vt:i4>
      </vt:variant>
      <vt:variant>
        <vt:i4>351</vt:i4>
      </vt:variant>
      <vt:variant>
        <vt:i4>0</vt:i4>
      </vt:variant>
      <vt:variant>
        <vt:i4>5</vt:i4>
      </vt:variant>
      <vt:variant>
        <vt:lpwstr>https://democracy.edinburgh.gov.uk/documents/s64641/Item 7.8 - Land Strategy to Support Delivery of Affordable Housing V2.pdf</vt:lpwstr>
      </vt:variant>
      <vt:variant>
        <vt:lpwstr/>
      </vt:variant>
      <vt:variant>
        <vt:i4>1245291</vt:i4>
      </vt:variant>
      <vt:variant>
        <vt:i4>348</vt:i4>
      </vt:variant>
      <vt:variant>
        <vt:i4>0</vt:i4>
      </vt:variant>
      <vt:variant>
        <vt:i4>5</vt:i4>
      </vt:variant>
      <vt:variant>
        <vt:lpwstr>https://www.youtube.com/watch?v=d_Ly1uPUq3I&amp;t=110s</vt:lpwstr>
      </vt:variant>
      <vt:variant>
        <vt:lpwstr/>
      </vt:variant>
      <vt:variant>
        <vt:i4>5046362</vt:i4>
      </vt:variant>
      <vt:variant>
        <vt:i4>345</vt:i4>
      </vt:variant>
      <vt:variant>
        <vt:i4>0</vt:i4>
      </vt:variant>
      <vt:variant>
        <vt:i4>5</vt:i4>
      </vt:variant>
      <vt:variant>
        <vt:lpwstr>https://democracy.edinburgh.gov.uk/documents/s77562/Item 7.5 - Strategic Housing Investment Plan SHIP 2025-30.pdf</vt:lpwstr>
      </vt:variant>
      <vt:variant>
        <vt:lpwstr/>
      </vt:variant>
      <vt:variant>
        <vt:i4>7536759</vt:i4>
      </vt:variant>
      <vt:variant>
        <vt:i4>342</vt:i4>
      </vt:variant>
      <vt:variant>
        <vt:i4>0</vt:i4>
      </vt:variant>
      <vt:variant>
        <vt:i4>5</vt:i4>
      </vt:variant>
      <vt:variant>
        <vt:lpwstr>https://www.mygov.scot/open-market-shared-equity-scheme</vt:lpwstr>
      </vt:variant>
      <vt:variant>
        <vt:lpwstr/>
      </vt:variant>
      <vt:variant>
        <vt:i4>3407982</vt:i4>
      </vt:variant>
      <vt:variant>
        <vt:i4>339</vt:i4>
      </vt:variant>
      <vt:variant>
        <vt:i4>0</vt:i4>
      </vt:variant>
      <vt:variant>
        <vt:i4>5</vt:i4>
      </vt:variant>
      <vt:variant>
        <vt:lpwstr>https://www.scotlandscensus.gov.uk/webapi/jsf/tableView/tableView.xhtml</vt:lpwstr>
      </vt:variant>
      <vt:variant>
        <vt:lpwstr/>
      </vt:variant>
      <vt:variant>
        <vt:i4>3997759</vt:i4>
      </vt:variant>
      <vt:variant>
        <vt:i4>336</vt:i4>
      </vt:variant>
      <vt:variant>
        <vt:i4>0</vt:i4>
      </vt:variant>
      <vt:variant>
        <vt:i4>5</vt:i4>
      </vt:variant>
      <vt:variant>
        <vt:lpwstr>https://www.gov.scot/publications/model-scottish-secure-tenancy-agreement-2019/</vt:lpwstr>
      </vt:variant>
      <vt:variant>
        <vt:lpwstr/>
      </vt:variant>
      <vt:variant>
        <vt:i4>4259928</vt:i4>
      </vt:variant>
      <vt:variant>
        <vt:i4>333</vt:i4>
      </vt:variant>
      <vt:variant>
        <vt:i4>0</vt:i4>
      </vt:variant>
      <vt:variant>
        <vt:i4>5</vt:i4>
      </vt:variant>
      <vt:variant>
        <vt:lpwstr>https://democracy.edinburgh.gov.uk/documents/s78078/Item 8.2 - Affordable Housing Policy.pdf</vt:lpwstr>
      </vt:variant>
      <vt:variant>
        <vt:lpwstr/>
      </vt:variant>
      <vt:variant>
        <vt:i4>4128881</vt:i4>
      </vt:variant>
      <vt:variant>
        <vt:i4>330</vt:i4>
      </vt:variant>
      <vt:variant>
        <vt:i4>0</vt:i4>
      </vt:variant>
      <vt:variant>
        <vt:i4>5</vt:i4>
      </vt:variant>
      <vt:variant>
        <vt:lpwstr>https://www.gov.scot/publications/housing-affordability-study-findings-report/pages/1/</vt:lpwstr>
      </vt:variant>
      <vt:variant>
        <vt:lpwstr/>
      </vt:variant>
      <vt:variant>
        <vt:i4>4784197</vt:i4>
      </vt:variant>
      <vt:variant>
        <vt:i4>327</vt:i4>
      </vt:variant>
      <vt:variant>
        <vt:i4>0</vt:i4>
      </vt:variant>
      <vt:variant>
        <vt:i4>5</vt:i4>
      </vt:variant>
      <vt:variant>
        <vt:lpwstr>https://www.cas.org.uk/news/whats-fair-price-affordable-housing</vt:lpwstr>
      </vt:variant>
      <vt:variant>
        <vt:lpwstr>:~:text=Recent%20Scottish%20Government%20statistics%20show,22.3%25%20and%2018.4%25%20respectively.</vt:lpwstr>
      </vt:variant>
      <vt:variant>
        <vt:i4>4259928</vt:i4>
      </vt:variant>
      <vt:variant>
        <vt:i4>324</vt:i4>
      </vt:variant>
      <vt:variant>
        <vt:i4>0</vt:i4>
      </vt:variant>
      <vt:variant>
        <vt:i4>5</vt:i4>
      </vt:variant>
      <vt:variant>
        <vt:lpwstr>https://democracy.edinburgh.gov.uk/documents/s78078/Item 8.2 - Affordable Housing Policy.pdf</vt:lpwstr>
      </vt:variant>
      <vt:variant>
        <vt:lpwstr/>
      </vt:variant>
      <vt:variant>
        <vt:i4>5439560</vt:i4>
      </vt:variant>
      <vt:variant>
        <vt:i4>321</vt:i4>
      </vt:variant>
      <vt:variant>
        <vt:i4>0</vt:i4>
      </vt:variant>
      <vt:variant>
        <vt:i4>5</vt:i4>
      </vt:variant>
      <vt:variant>
        <vt:lpwstr>https://www.gov.scot/publications/rent-affordability-affordable-housing-sector-literature-review/pages/4/</vt:lpwstr>
      </vt:variant>
      <vt:variant>
        <vt:lpwstr/>
      </vt:variant>
      <vt:variant>
        <vt:i4>5046362</vt:i4>
      </vt:variant>
      <vt:variant>
        <vt:i4>318</vt:i4>
      </vt:variant>
      <vt:variant>
        <vt:i4>0</vt:i4>
      </vt:variant>
      <vt:variant>
        <vt:i4>5</vt:i4>
      </vt:variant>
      <vt:variant>
        <vt:lpwstr>https://democracy.edinburgh.gov.uk/documents/s77562/Item 7.5 - Strategic Housing Investment Plan SHIP 2025-30.pdf</vt:lpwstr>
      </vt:variant>
      <vt:variant>
        <vt:lpwstr/>
      </vt:variant>
      <vt:variant>
        <vt:i4>4063279</vt:i4>
      </vt:variant>
      <vt:variant>
        <vt:i4>315</vt:i4>
      </vt:variant>
      <vt:variant>
        <vt:i4>0</vt:i4>
      </vt:variant>
      <vt:variant>
        <vt:i4>5</vt:i4>
      </vt:variant>
      <vt:variant>
        <vt:lpwstr>https://www.etag.org.uk/wp-content/uploads/2014/01/Final-Draft-Edinburghs-Tourism-Strategy-2030.pdf</vt:lpwstr>
      </vt:variant>
      <vt:variant>
        <vt:lpwstr/>
      </vt:variant>
      <vt:variant>
        <vt:i4>4718599</vt:i4>
      </vt:variant>
      <vt:variant>
        <vt:i4>312</vt:i4>
      </vt:variant>
      <vt:variant>
        <vt:i4>0</vt:i4>
      </vt:variant>
      <vt:variant>
        <vt:i4>5</vt:i4>
      </vt:variant>
      <vt:variant>
        <vt:lpwstr>https://www.ons.gov.uk/employmentandlabourmarket/peopleinwork/earningsandworkinghours/datasets/keyworkersreferencetables</vt:lpwstr>
      </vt:variant>
      <vt:variant>
        <vt:lpwstr/>
      </vt:variant>
      <vt:variant>
        <vt:i4>2293794</vt:i4>
      </vt:variant>
      <vt:variant>
        <vt:i4>309</vt:i4>
      </vt:variant>
      <vt:variant>
        <vt:i4>0</vt:i4>
      </vt:variant>
      <vt:variant>
        <vt:i4>5</vt:i4>
      </vt:variant>
      <vt:variant>
        <vt:lpwstr>https://democracy.edinburgh.gov.uk/mgConvert2PDF.aspx?ID=73475</vt:lpwstr>
      </vt:variant>
      <vt:variant>
        <vt:lpwstr/>
      </vt:variant>
      <vt:variant>
        <vt:i4>3801208</vt:i4>
      </vt:variant>
      <vt:variant>
        <vt:i4>306</vt:i4>
      </vt:variant>
      <vt:variant>
        <vt:i4>0</vt:i4>
      </vt:variant>
      <vt:variant>
        <vt:i4>5</vt:i4>
      </vt:variant>
      <vt:variant>
        <vt:lpwstr>https://www.gov.scot/isbn/9781839602719</vt:lpwstr>
      </vt:variant>
      <vt:variant>
        <vt:lpwstr/>
      </vt:variant>
      <vt:variant>
        <vt:i4>8323135</vt:i4>
      </vt:variant>
      <vt:variant>
        <vt:i4>303</vt:i4>
      </vt:variant>
      <vt:variant>
        <vt:i4>0</vt:i4>
      </vt:variant>
      <vt:variant>
        <vt:i4>5</vt:i4>
      </vt:variant>
      <vt:variant>
        <vt:lpwstr>https://www.edinburgh.gov.uk/downloads/download/13828/edinburgh-by-numbers</vt:lpwstr>
      </vt:variant>
      <vt:variant>
        <vt:lpwstr/>
      </vt:variant>
      <vt:variant>
        <vt:i4>8323135</vt:i4>
      </vt:variant>
      <vt:variant>
        <vt:i4>300</vt:i4>
      </vt:variant>
      <vt:variant>
        <vt:i4>0</vt:i4>
      </vt:variant>
      <vt:variant>
        <vt:i4>5</vt:i4>
      </vt:variant>
      <vt:variant>
        <vt:lpwstr>https://www.edinburgh.gov.uk/downloads/download/13828/edinburgh-by-numbers</vt:lpwstr>
      </vt:variant>
      <vt:variant>
        <vt:lpwstr/>
      </vt:variant>
      <vt:variant>
        <vt:i4>8323135</vt:i4>
      </vt:variant>
      <vt:variant>
        <vt:i4>297</vt:i4>
      </vt:variant>
      <vt:variant>
        <vt:i4>0</vt:i4>
      </vt:variant>
      <vt:variant>
        <vt:i4>5</vt:i4>
      </vt:variant>
      <vt:variant>
        <vt:lpwstr>https://www.edinburgh.gov.uk/downloads/download/13828/edinburgh-by-numbers</vt:lpwstr>
      </vt:variant>
      <vt:variant>
        <vt:lpwstr/>
      </vt:variant>
      <vt:variant>
        <vt:i4>8126510</vt:i4>
      </vt:variant>
      <vt:variant>
        <vt:i4>294</vt:i4>
      </vt:variant>
      <vt:variant>
        <vt:i4>0</vt:i4>
      </vt:variant>
      <vt:variant>
        <vt:i4>5</vt:i4>
      </vt:variant>
      <vt:variant>
        <vt:lpwstr>https://www.ons.gov.uk/visualisations/housingpriceslocal/S12000036/</vt:lpwstr>
      </vt:variant>
      <vt:variant>
        <vt:lpwstr/>
      </vt:variant>
      <vt:variant>
        <vt:i4>3407982</vt:i4>
      </vt:variant>
      <vt:variant>
        <vt:i4>291</vt:i4>
      </vt:variant>
      <vt:variant>
        <vt:i4>0</vt:i4>
      </vt:variant>
      <vt:variant>
        <vt:i4>5</vt:i4>
      </vt:variant>
      <vt:variant>
        <vt:lpwstr>https://www.scotlandscensus.gov.uk/webapi/jsf/tableView/tableView.xhtml</vt:lpwstr>
      </vt:variant>
      <vt:variant>
        <vt:lpwstr/>
      </vt:variant>
      <vt:variant>
        <vt:i4>5767194</vt:i4>
      </vt:variant>
      <vt:variant>
        <vt:i4>288</vt:i4>
      </vt:variant>
      <vt:variant>
        <vt:i4>0</vt:i4>
      </vt:variant>
      <vt:variant>
        <vt:i4>5</vt:i4>
      </vt:variant>
      <vt:variant>
        <vt:lpwstr>https://publichealthscotland.scot/media/7483/healthy-housing-for-scotland.pdf</vt:lpwstr>
      </vt:variant>
      <vt:variant>
        <vt:lpwstr/>
      </vt:variant>
      <vt:variant>
        <vt:i4>786440</vt:i4>
      </vt:variant>
      <vt:variant>
        <vt:i4>285</vt:i4>
      </vt:variant>
      <vt:variant>
        <vt:i4>0</vt:i4>
      </vt:variant>
      <vt:variant>
        <vt:i4>5</vt:i4>
      </vt:variant>
      <vt:variant>
        <vt:lpwstr>https://www.hesa.ac.uk/data-and-analysis/students/table-1</vt:lpwstr>
      </vt:variant>
      <vt:variant>
        <vt:lpwstr/>
      </vt:variant>
      <vt:variant>
        <vt:i4>30</vt:i4>
      </vt:variant>
      <vt:variant>
        <vt:i4>282</vt:i4>
      </vt:variant>
      <vt:variant>
        <vt:i4>0</vt:i4>
      </vt:variant>
      <vt:variant>
        <vt:i4>5</vt:i4>
      </vt:variant>
      <vt:variant>
        <vt:lpwstr>https://www.scotlandscensus.gov.uk/2022-results/scotland-s-census-2022-ethnic-group-national-identity-language-and-religion/</vt:lpwstr>
      </vt:variant>
      <vt:variant>
        <vt:lpwstr/>
      </vt:variant>
      <vt:variant>
        <vt:i4>7274619</vt:i4>
      </vt:variant>
      <vt:variant>
        <vt:i4>279</vt:i4>
      </vt:variant>
      <vt:variant>
        <vt:i4>0</vt:i4>
      </vt:variant>
      <vt:variant>
        <vt:i4>5</vt:i4>
      </vt:variant>
      <vt:variant>
        <vt:lpwstr>https://www.gov.scot/publications/foi-202200317301/</vt:lpwstr>
      </vt:variant>
      <vt:variant>
        <vt:lpwstr/>
      </vt:variant>
      <vt:variant>
        <vt:i4>6684700</vt:i4>
      </vt:variant>
      <vt:variant>
        <vt:i4>276</vt:i4>
      </vt:variant>
      <vt:variant>
        <vt:i4>0</vt:i4>
      </vt:variant>
      <vt:variant>
        <vt:i4>5</vt:i4>
      </vt:variant>
      <vt:variant>
        <vt:lpwstr>https://www.fife.gov.uk/__data/assets/pdf_file/0028/394309/SES-HNDA3-Executive-Summary.pdf</vt:lpwstr>
      </vt:variant>
      <vt:variant>
        <vt:lpwstr/>
      </vt:variant>
      <vt:variant>
        <vt:i4>7995499</vt:i4>
      </vt:variant>
      <vt:variant>
        <vt:i4>273</vt:i4>
      </vt:variant>
      <vt:variant>
        <vt:i4>0</vt:i4>
      </vt:variant>
      <vt:variant>
        <vt:i4>5</vt:i4>
      </vt:variant>
      <vt:variant>
        <vt:lpwstr>https://democracy.edinburgh.gov.uk/documents/s75913/Item 7.2 - End Poverty in Edinburgh Annual Progress Report.pdf</vt:lpwstr>
      </vt:variant>
      <vt:variant>
        <vt:lpwstr/>
      </vt:variant>
      <vt:variant>
        <vt:i4>6553632</vt:i4>
      </vt:variant>
      <vt:variant>
        <vt:i4>270</vt:i4>
      </vt:variant>
      <vt:variant>
        <vt:i4>0</vt:i4>
      </vt:variant>
      <vt:variant>
        <vt:i4>5</vt:i4>
      </vt:variant>
      <vt:variant>
        <vt:lpwstr>https://www.edinburgh.gov.uk/downloads/download/14148/edinburghs-economic-strategy</vt:lpwstr>
      </vt:variant>
      <vt:variant>
        <vt:lpwstr/>
      </vt:variant>
      <vt:variant>
        <vt:i4>4194397</vt:i4>
      </vt:variant>
      <vt:variant>
        <vt:i4>267</vt:i4>
      </vt:variant>
      <vt:variant>
        <vt:i4>0</vt:i4>
      </vt:variant>
      <vt:variant>
        <vt:i4>5</vt:i4>
      </vt:variant>
      <vt:variant>
        <vt:lpwstr>https://www.edinburgh.gov.uk/future-council/need-20-minute-neighbourhoods</vt:lpwstr>
      </vt:variant>
      <vt:variant>
        <vt:lpwstr/>
      </vt:variant>
      <vt:variant>
        <vt:i4>3670125</vt:i4>
      </vt:variant>
      <vt:variant>
        <vt:i4>264</vt:i4>
      </vt:variant>
      <vt:variant>
        <vt:i4>0</vt:i4>
      </vt:variant>
      <vt:variant>
        <vt:i4>5</vt:i4>
      </vt:variant>
      <vt:variant>
        <vt:lpwstr>https://www.edinburgh.gov.uk/downloads/download/15068/2030-climate-strategy</vt:lpwstr>
      </vt:variant>
      <vt:variant>
        <vt:lpwstr/>
      </vt:variant>
      <vt:variant>
        <vt:i4>1572933</vt:i4>
      </vt:variant>
      <vt:variant>
        <vt:i4>261</vt:i4>
      </vt:variant>
      <vt:variant>
        <vt:i4>0</vt:i4>
      </vt:variant>
      <vt:variant>
        <vt:i4>5</vt:i4>
      </vt:variant>
      <vt:variant>
        <vt:lpwstr>https://democracy.edinburgh.gov.uk/documents/s55220/8.3 Mixed Tenure Improvement Service Progress.pdf</vt:lpwstr>
      </vt:variant>
      <vt:variant>
        <vt:lpwstr/>
      </vt:variant>
      <vt:variant>
        <vt:i4>8257579</vt:i4>
      </vt:variant>
      <vt:variant>
        <vt:i4>258</vt:i4>
      </vt:variant>
      <vt:variant>
        <vt:i4>0</vt:i4>
      </vt:variant>
      <vt:variant>
        <vt:i4>5</vt:i4>
      </vt:variant>
      <vt:variant>
        <vt:lpwstr>https://democracy.edinburgh.gov.uk/Data/Housing and Economy Committee/20180607/Agenda/item_710_-_mixed_tenure_improvement_strategy.pdf</vt:lpwstr>
      </vt:variant>
      <vt:variant>
        <vt:lpwstr/>
      </vt:variant>
      <vt:variant>
        <vt:i4>8257651</vt:i4>
      </vt:variant>
      <vt:variant>
        <vt:i4>255</vt:i4>
      </vt:variant>
      <vt:variant>
        <vt:i4>0</vt:i4>
      </vt:variant>
      <vt:variant>
        <vt:i4>5</vt:i4>
      </vt:variant>
      <vt:variant>
        <vt:lpwstr>https://democracy.edinburgh.gov.uk/Data/Housing and Economy Committee/20190321/Agenda/item_83_-_rapid_rehousing_transition_planpdf.pdf</vt:lpwstr>
      </vt:variant>
      <vt:variant>
        <vt:lpwstr/>
      </vt:variant>
      <vt:variant>
        <vt:i4>8323112</vt:i4>
      </vt:variant>
      <vt:variant>
        <vt:i4>252</vt:i4>
      </vt:variant>
      <vt:variant>
        <vt:i4>0</vt:i4>
      </vt:variant>
      <vt:variant>
        <vt:i4>5</vt:i4>
      </vt:variant>
      <vt:variant>
        <vt:lpwstr>https://democracy.edinburgh.gov.uk/documents/s66834/Item 4.2a - Housing Revenue Account HRA Budget Strategy 2024-2025 to 2028-2029 referral from t.pdf</vt:lpwstr>
      </vt:variant>
      <vt:variant>
        <vt:lpwstr/>
      </vt:variant>
      <vt:variant>
        <vt:i4>5439581</vt:i4>
      </vt:variant>
      <vt:variant>
        <vt:i4>249</vt:i4>
      </vt:variant>
      <vt:variant>
        <vt:i4>0</vt:i4>
      </vt:variant>
      <vt:variant>
        <vt:i4>5</vt:i4>
      </vt:variant>
      <vt:variant>
        <vt:lpwstr>https://www.edinburgh.gov.uk/cityplan2030</vt:lpwstr>
      </vt:variant>
      <vt:variant>
        <vt:lpwstr/>
      </vt:variant>
      <vt:variant>
        <vt:i4>3080243</vt:i4>
      </vt:variant>
      <vt:variant>
        <vt:i4>246</vt:i4>
      </vt:variant>
      <vt:variant>
        <vt:i4>0</vt:i4>
      </vt:variant>
      <vt:variant>
        <vt:i4>5</vt:i4>
      </vt:variant>
      <vt:variant>
        <vt:lpwstr>https://www.edinburgh.gov.uk/downloads/file/34967/housing-emergency-action-plan</vt:lpwstr>
      </vt:variant>
      <vt:variant>
        <vt:lpwstr/>
      </vt:variant>
      <vt:variant>
        <vt:i4>5046362</vt:i4>
      </vt:variant>
      <vt:variant>
        <vt:i4>243</vt:i4>
      </vt:variant>
      <vt:variant>
        <vt:i4>0</vt:i4>
      </vt:variant>
      <vt:variant>
        <vt:i4>5</vt:i4>
      </vt:variant>
      <vt:variant>
        <vt:lpwstr>https://democracy.edinburgh.gov.uk/documents/s77562/Item 7.5 - Strategic Housing Investment Plan SHIP 2025-30.pdf</vt:lpwstr>
      </vt:variant>
      <vt:variant>
        <vt:lpwstr/>
      </vt:variant>
      <vt:variant>
        <vt:i4>131199</vt:i4>
      </vt:variant>
      <vt:variant>
        <vt:i4>240</vt:i4>
      </vt:variant>
      <vt:variant>
        <vt:i4>0</vt:i4>
      </vt:variant>
      <vt:variant>
        <vt:i4>5</vt:i4>
      </vt:variant>
      <vt:variant>
        <vt:lpwstr>https://democracy.edinburgh.gov.uk/documents/s43516/Edinburgh Partnership Community Plan 2018_28 Master v.2.pdf</vt:lpwstr>
      </vt:variant>
      <vt:variant>
        <vt:lpwstr/>
      </vt:variant>
      <vt:variant>
        <vt:i4>4325446</vt:i4>
      </vt:variant>
      <vt:variant>
        <vt:i4>237</vt:i4>
      </vt:variant>
      <vt:variant>
        <vt:i4>0</vt:i4>
      </vt:variant>
      <vt:variant>
        <vt:i4>5</vt:i4>
      </vt:variant>
      <vt:variant>
        <vt:lpwstr>https://www.edinburgh.gov.uk/downloads/file/33125/council-business-plan-2023-2027</vt:lpwstr>
      </vt:variant>
      <vt:variant>
        <vt:lpwstr/>
      </vt:variant>
      <vt:variant>
        <vt:i4>3735610</vt:i4>
      </vt:variant>
      <vt:variant>
        <vt:i4>234</vt:i4>
      </vt:variant>
      <vt:variant>
        <vt:i4>0</vt:i4>
      </vt:variant>
      <vt:variant>
        <vt:i4>5</vt:i4>
      </vt:variant>
      <vt:variant>
        <vt:lpwstr>https://www.edinburgh2050.com/</vt:lpwstr>
      </vt:variant>
      <vt:variant>
        <vt:lpwstr/>
      </vt:variant>
      <vt:variant>
        <vt:i4>6684727</vt:i4>
      </vt:variant>
      <vt:variant>
        <vt:i4>231</vt:i4>
      </vt:variant>
      <vt:variant>
        <vt:i4>0</vt:i4>
      </vt:variant>
      <vt:variant>
        <vt:i4>5</vt:i4>
      </vt:variant>
      <vt:variant>
        <vt:lpwstr>https://www.gov.scot/policies/homelessness/homelessness-prevention/</vt:lpwstr>
      </vt:variant>
      <vt:variant>
        <vt:lpwstr/>
      </vt:variant>
      <vt:variant>
        <vt:i4>6684727</vt:i4>
      </vt:variant>
      <vt:variant>
        <vt:i4>228</vt:i4>
      </vt:variant>
      <vt:variant>
        <vt:i4>0</vt:i4>
      </vt:variant>
      <vt:variant>
        <vt:i4>5</vt:i4>
      </vt:variant>
      <vt:variant>
        <vt:lpwstr>https://www.gov.scot/policies/homelessness/homelessness-prevention/</vt:lpwstr>
      </vt:variant>
      <vt:variant>
        <vt:lpwstr/>
      </vt:variant>
      <vt:variant>
        <vt:i4>5832704</vt:i4>
      </vt:variant>
      <vt:variant>
        <vt:i4>225</vt:i4>
      </vt:variant>
      <vt:variant>
        <vt:i4>0</vt:i4>
      </vt:variant>
      <vt:variant>
        <vt:i4>5</vt:i4>
      </vt:variant>
      <vt:variant>
        <vt:lpwstr>https://democracy.edinburgh.gov.uk/documents/s74566/5.6 Regional Housing Programme - Annual Report - Joint Committee Report 22 August 2024 V3.pdf</vt:lpwstr>
      </vt:variant>
      <vt:variant>
        <vt:lpwstr/>
      </vt:variant>
      <vt:variant>
        <vt:i4>6684700</vt:i4>
      </vt:variant>
      <vt:variant>
        <vt:i4>222</vt:i4>
      </vt:variant>
      <vt:variant>
        <vt:i4>0</vt:i4>
      </vt:variant>
      <vt:variant>
        <vt:i4>5</vt:i4>
      </vt:variant>
      <vt:variant>
        <vt:lpwstr>https://www.fife.gov.uk/__data/assets/pdf_file/0028/394309/SES-HNDA3-Executive-Summary.pdf</vt:lpwstr>
      </vt:variant>
      <vt:variant>
        <vt:lpwstr/>
      </vt:variant>
      <vt:variant>
        <vt:i4>6881376</vt:i4>
      </vt:variant>
      <vt:variant>
        <vt:i4>219</vt:i4>
      </vt:variant>
      <vt:variant>
        <vt:i4>0</vt:i4>
      </vt:variant>
      <vt:variant>
        <vt:i4>5</vt:i4>
      </vt:variant>
      <vt:variant>
        <vt:lpwstr>https://www.parliament.scot/bills-and-laws/bills/s6/housing-scotland-bill-session-6</vt:lpwstr>
      </vt:variant>
      <vt:variant>
        <vt:lpwstr>:~:text=Why%20the%20Bill%20was%20created,an%20ambition%20to%20end%20homelessness.</vt:lpwstr>
      </vt:variant>
      <vt:variant>
        <vt:i4>6881339</vt:i4>
      </vt:variant>
      <vt:variant>
        <vt:i4>216</vt:i4>
      </vt:variant>
      <vt:variant>
        <vt:i4>0</vt:i4>
      </vt:variant>
      <vt:variant>
        <vt:i4>5</vt:i4>
      </vt:variant>
      <vt:variant>
        <vt:lpwstr>https://www.gov.scot/publications/scottish-social-housing-charter/</vt:lpwstr>
      </vt:variant>
      <vt:variant>
        <vt:lpwstr/>
      </vt:variant>
      <vt:variant>
        <vt:i4>6881339</vt:i4>
      </vt:variant>
      <vt:variant>
        <vt:i4>213</vt:i4>
      </vt:variant>
      <vt:variant>
        <vt:i4>0</vt:i4>
      </vt:variant>
      <vt:variant>
        <vt:i4>5</vt:i4>
      </vt:variant>
      <vt:variant>
        <vt:lpwstr>https://www.gov.scot/publications/scottish-social-housing-charter/</vt:lpwstr>
      </vt:variant>
      <vt:variant>
        <vt:lpwstr/>
      </vt:variant>
      <vt:variant>
        <vt:i4>131095</vt:i4>
      </vt:variant>
      <vt:variant>
        <vt:i4>210</vt:i4>
      </vt:variant>
      <vt:variant>
        <vt:i4>0</vt:i4>
      </vt:variant>
      <vt:variant>
        <vt:i4>5</vt:i4>
      </vt:variant>
      <vt:variant>
        <vt:lpwstr>https://www.gov.scot/publications/national-planning-framework-4/</vt:lpwstr>
      </vt:variant>
      <vt:variant>
        <vt:lpwstr/>
      </vt:variant>
      <vt:variant>
        <vt:i4>131095</vt:i4>
      </vt:variant>
      <vt:variant>
        <vt:i4>207</vt:i4>
      </vt:variant>
      <vt:variant>
        <vt:i4>0</vt:i4>
      </vt:variant>
      <vt:variant>
        <vt:i4>5</vt:i4>
      </vt:variant>
      <vt:variant>
        <vt:lpwstr>https://www.gov.scot/publications/national-planning-framework-4/</vt:lpwstr>
      </vt:variant>
      <vt:variant>
        <vt:lpwstr/>
      </vt:variant>
      <vt:variant>
        <vt:i4>4259912</vt:i4>
      </vt:variant>
      <vt:variant>
        <vt:i4>204</vt:i4>
      </vt:variant>
      <vt:variant>
        <vt:i4>0</vt:i4>
      </vt:variant>
      <vt:variant>
        <vt:i4>5</vt:i4>
      </vt:variant>
      <vt:variant>
        <vt:lpwstr>https://www.gov.scot/publications/housing-2040-2/</vt:lpwstr>
      </vt:variant>
      <vt:variant>
        <vt:lpwstr/>
      </vt:variant>
      <vt:variant>
        <vt:i4>4259912</vt:i4>
      </vt:variant>
      <vt:variant>
        <vt:i4>201</vt:i4>
      </vt:variant>
      <vt:variant>
        <vt:i4>0</vt:i4>
      </vt:variant>
      <vt:variant>
        <vt:i4>5</vt:i4>
      </vt:variant>
      <vt:variant>
        <vt:lpwstr>https://www.gov.scot/publications/housing-2040-2/</vt:lpwstr>
      </vt:variant>
      <vt:variant>
        <vt:lpwstr/>
      </vt:variant>
      <vt:variant>
        <vt:i4>1441872</vt:i4>
      </vt:variant>
      <vt:variant>
        <vt:i4>198</vt:i4>
      </vt:variant>
      <vt:variant>
        <vt:i4>0</vt:i4>
      </vt:variant>
      <vt:variant>
        <vt:i4>5</vt:i4>
      </vt:variant>
      <vt:variant>
        <vt:lpwstr>https://www.edinburgh.gov.uk/documents/equality-diversity-framework-2021-2025</vt:lpwstr>
      </vt:variant>
      <vt:variant>
        <vt:lpwstr/>
      </vt:variant>
      <vt:variant>
        <vt:i4>4194330</vt:i4>
      </vt:variant>
      <vt:variant>
        <vt:i4>195</vt:i4>
      </vt:variant>
      <vt:variant>
        <vt:i4>0</vt:i4>
      </vt:variant>
      <vt:variant>
        <vt:i4>5</vt:i4>
      </vt:variant>
      <vt:variant>
        <vt:lpwstr>https://www.equalityhumanrights.com/guidance/public-sector-equality-duty-psed</vt:lpwstr>
      </vt:variant>
      <vt:variant>
        <vt:lpwstr/>
      </vt:variant>
      <vt:variant>
        <vt:i4>4456496</vt:i4>
      </vt:variant>
      <vt:variant>
        <vt:i4>192</vt:i4>
      </vt:variant>
      <vt:variant>
        <vt:i4>0</vt:i4>
      </vt:variant>
      <vt:variant>
        <vt:i4>5</vt:i4>
      </vt:variant>
      <vt:variant>
        <vt:lpwstr>https://www.edinburghcompact.org.uk/wp-content/uploads/2019/01/Edinburgh_Partnership_Community_Plan_2018_28.pdf</vt:lpwstr>
      </vt:variant>
      <vt:variant>
        <vt:lpwstr/>
      </vt:variant>
      <vt:variant>
        <vt:i4>4325446</vt:i4>
      </vt:variant>
      <vt:variant>
        <vt:i4>189</vt:i4>
      </vt:variant>
      <vt:variant>
        <vt:i4>0</vt:i4>
      </vt:variant>
      <vt:variant>
        <vt:i4>5</vt:i4>
      </vt:variant>
      <vt:variant>
        <vt:lpwstr>https://www.edinburgh.gov.uk/downloads/file/33125/council-business-plan-2023-2027</vt:lpwstr>
      </vt:variant>
      <vt:variant>
        <vt:lpwstr/>
      </vt:variant>
      <vt:variant>
        <vt:i4>3735610</vt:i4>
      </vt:variant>
      <vt:variant>
        <vt:i4>186</vt:i4>
      </vt:variant>
      <vt:variant>
        <vt:i4>0</vt:i4>
      </vt:variant>
      <vt:variant>
        <vt:i4>5</vt:i4>
      </vt:variant>
      <vt:variant>
        <vt:lpwstr>https://www.edinburgh2050.com/</vt:lpwstr>
      </vt:variant>
      <vt:variant>
        <vt:lpwstr/>
      </vt:variant>
      <vt:variant>
        <vt:i4>6684700</vt:i4>
      </vt:variant>
      <vt:variant>
        <vt:i4>183</vt:i4>
      </vt:variant>
      <vt:variant>
        <vt:i4>0</vt:i4>
      </vt:variant>
      <vt:variant>
        <vt:i4>5</vt:i4>
      </vt:variant>
      <vt:variant>
        <vt:lpwstr>https://www.fife.gov.uk/__data/assets/pdf_file/0028/394309/SES-HNDA3-Executive-Summary.pdf</vt:lpwstr>
      </vt:variant>
      <vt:variant>
        <vt:lpwstr/>
      </vt:variant>
      <vt:variant>
        <vt:i4>3866735</vt:i4>
      </vt:variant>
      <vt:variant>
        <vt:i4>180</vt:i4>
      </vt:variant>
      <vt:variant>
        <vt:i4>0</vt:i4>
      </vt:variant>
      <vt:variant>
        <vt:i4>5</vt:i4>
      </vt:variant>
      <vt:variant>
        <vt:lpwstr>https://www.gov.scot/binaries/content/documents/govscot/publications/advice-and-guidance/2019/09/local-housing-strategy-guidance-2019/documents/local-housing-strategy-guidance-2019/local-housing-strategy-guidance-2019/govscot%3Adocument/local-housing-strategy-guidance-2019.pdf</vt:lpwstr>
      </vt:variant>
      <vt:variant>
        <vt:lpwstr/>
      </vt:variant>
      <vt:variant>
        <vt:i4>2162747</vt:i4>
      </vt:variant>
      <vt:variant>
        <vt:i4>177</vt:i4>
      </vt:variant>
      <vt:variant>
        <vt:i4>0</vt:i4>
      </vt:variant>
      <vt:variant>
        <vt:i4>5</vt:i4>
      </vt:variant>
      <vt:variant>
        <vt:lpwstr/>
      </vt:variant>
      <vt:variant>
        <vt:lpwstr>_Acronyms_and_Abbreviations_1</vt:lpwstr>
      </vt:variant>
      <vt:variant>
        <vt:i4>7143513</vt:i4>
      </vt:variant>
      <vt:variant>
        <vt:i4>174</vt:i4>
      </vt:variant>
      <vt:variant>
        <vt:i4>0</vt:i4>
      </vt:variant>
      <vt:variant>
        <vt:i4>5</vt:i4>
      </vt:variant>
      <vt:variant>
        <vt:lpwstr/>
      </vt:variant>
      <vt:variant>
        <vt:lpwstr>_References</vt:lpwstr>
      </vt:variant>
      <vt:variant>
        <vt:i4>8257615</vt:i4>
      </vt:variant>
      <vt:variant>
        <vt:i4>171</vt:i4>
      </vt:variant>
      <vt:variant>
        <vt:i4>0</vt:i4>
      </vt:variant>
      <vt:variant>
        <vt:i4>5</vt:i4>
      </vt:variant>
      <vt:variant>
        <vt:lpwstr/>
      </vt:variant>
      <vt:variant>
        <vt:lpwstr>_Key_Challenges:_3</vt:lpwstr>
      </vt:variant>
      <vt:variant>
        <vt:i4>393259</vt:i4>
      </vt:variant>
      <vt:variant>
        <vt:i4>168</vt:i4>
      </vt:variant>
      <vt:variant>
        <vt:i4>0</vt:i4>
      </vt:variant>
      <vt:variant>
        <vt:i4>5</vt:i4>
      </vt:variant>
      <vt:variant>
        <vt:lpwstr/>
      </vt:variant>
      <vt:variant>
        <vt:lpwstr>_6.4:_Engaged_and</vt:lpwstr>
      </vt:variant>
      <vt:variant>
        <vt:i4>4456562</vt:i4>
      </vt:variant>
      <vt:variant>
        <vt:i4>165</vt:i4>
      </vt:variant>
      <vt:variant>
        <vt:i4>0</vt:i4>
      </vt:variant>
      <vt:variant>
        <vt:i4>5</vt:i4>
      </vt:variant>
      <vt:variant>
        <vt:lpwstr/>
      </vt:variant>
      <vt:variant>
        <vt:lpwstr>_6.3_Safe,_Connected</vt:lpwstr>
      </vt:variant>
      <vt:variant>
        <vt:i4>852095</vt:i4>
      </vt:variant>
      <vt:variant>
        <vt:i4>162</vt:i4>
      </vt:variant>
      <vt:variant>
        <vt:i4>0</vt:i4>
      </vt:variant>
      <vt:variant>
        <vt:i4>5</vt:i4>
      </vt:variant>
      <vt:variant>
        <vt:lpwstr/>
      </vt:variant>
      <vt:variant>
        <vt:lpwstr>_6.2_Greenspaces_and</vt:lpwstr>
      </vt:variant>
      <vt:variant>
        <vt:i4>2359372</vt:i4>
      </vt:variant>
      <vt:variant>
        <vt:i4>159</vt:i4>
      </vt:variant>
      <vt:variant>
        <vt:i4>0</vt:i4>
      </vt:variant>
      <vt:variant>
        <vt:i4>5</vt:i4>
      </vt:variant>
      <vt:variant>
        <vt:lpwstr/>
      </vt:variant>
      <vt:variant>
        <vt:lpwstr>_6.1_Regeneration_and</vt:lpwstr>
      </vt:variant>
      <vt:variant>
        <vt:i4>4390979</vt:i4>
      </vt:variant>
      <vt:variant>
        <vt:i4>156</vt:i4>
      </vt:variant>
      <vt:variant>
        <vt:i4>0</vt:i4>
      </vt:variant>
      <vt:variant>
        <vt:i4>5</vt:i4>
      </vt:variant>
      <vt:variant>
        <vt:lpwstr/>
      </vt:variant>
      <vt:variant>
        <vt:lpwstr>_Introduction_5</vt:lpwstr>
      </vt:variant>
      <vt:variant>
        <vt:i4>131117</vt:i4>
      </vt:variant>
      <vt:variant>
        <vt:i4>153</vt:i4>
      </vt:variant>
      <vt:variant>
        <vt:i4>0</vt:i4>
      </vt:variant>
      <vt:variant>
        <vt:i4>5</vt:i4>
      </vt:variant>
      <vt:variant>
        <vt:lpwstr/>
      </vt:variant>
      <vt:variant>
        <vt:lpwstr>_Chapter_6._Develop</vt:lpwstr>
      </vt:variant>
      <vt:variant>
        <vt:i4>8323151</vt:i4>
      </vt:variant>
      <vt:variant>
        <vt:i4>150</vt:i4>
      </vt:variant>
      <vt:variant>
        <vt:i4>0</vt:i4>
      </vt:variant>
      <vt:variant>
        <vt:i4>5</vt:i4>
      </vt:variant>
      <vt:variant>
        <vt:lpwstr/>
      </vt:variant>
      <vt:variant>
        <vt:lpwstr>_Key_Challenges:_2</vt:lpwstr>
      </vt:variant>
      <vt:variant>
        <vt:i4>1441901</vt:i4>
      </vt:variant>
      <vt:variant>
        <vt:i4>147</vt:i4>
      </vt:variant>
      <vt:variant>
        <vt:i4>0</vt:i4>
      </vt:variant>
      <vt:variant>
        <vt:i4>5</vt:i4>
      </vt:variant>
      <vt:variant>
        <vt:lpwstr/>
      </vt:variant>
      <vt:variant>
        <vt:lpwstr>_5.5_Housing_and</vt:lpwstr>
      </vt:variant>
      <vt:variant>
        <vt:i4>4587617</vt:i4>
      </vt:variant>
      <vt:variant>
        <vt:i4>144</vt:i4>
      </vt:variant>
      <vt:variant>
        <vt:i4>0</vt:i4>
      </vt:variant>
      <vt:variant>
        <vt:i4>5</vt:i4>
      </vt:variant>
      <vt:variant>
        <vt:lpwstr/>
      </vt:variant>
      <vt:variant>
        <vt:lpwstr>_5.4_Adaptations,_Care</vt:lpwstr>
      </vt:variant>
      <vt:variant>
        <vt:i4>3276879</vt:i4>
      </vt:variant>
      <vt:variant>
        <vt:i4>141</vt:i4>
      </vt:variant>
      <vt:variant>
        <vt:i4>0</vt:i4>
      </vt:variant>
      <vt:variant>
        <vt:i4>5</vt:i4>
      </vt:variant>
      <vt:variant>
        <vt:lpwstr/>
      </vt:variant>
      <vt:variant>
        <vt:lpwstr>_5.3_Help_to</vt:lpwstr>
      </vt:variant>
      <vt:variant>
        <vt:i4>4325437</vt:i4>
      </vt:variant>
      <vt:variant>
        <vt:i4>138</vt:i4>
      </vt:variant>
      <vt:variant>
        <vt:i4>0</vt:i4>
      </vt:variant>
      <vt:variant>
        <vt:i4>5</vt:i4>
      </vt:variant>
      <vt:variant>
        <vt:lpwstr/>
      </vt:variant>
      <vt:variant>
        <vt:lpwstr>_5.2_Accessible_and</vt:lpwstr>
      </vt:variant>
      <vt:variant>
        <vt:i4>2686989</vt:i4>
      </vt:variant>
      <vt:variant>
        <vt:i4>135</vt:i4>
      </vt:variant>
      <vt:variant>
        <vt:i4>0</vt:i4>
      </vt:variant>
      <vt:variant>
        <vt:i4>5</vt:i4>
      </vt:variant>
      <vt:variant>
        <vt:lpwstr/>
      </vt:variant>
      <vt:variant>
        <vt:lpwstr>_5.1_Housing,_Health</vt:lpwstr>
      </vt:variant>
      <vt:variant>
        <vt:i4>4390979</vt:i4>
      </vt:variant>
      <vt:variant>
        <vt:i4>132</vt:i4>
      </vt:variant>
      <vt:variant>
        <vt:i4>0</vt:i4>
      </vt:variant>
      <vt:variant>
        <vt:i4>5</vt:i4>
      </vt:variant>
      <vt:variant>
        <vt:lpwstr/>
      </vt:variant>
      <vt:variant>
        <vt:lpwstr>_Introduction_4</vt:lpwstr>
      </vt:variant>
      <vt:variant>
        <vt:i4>917541</vt:i4>
      </vt:variant>
      <vt:variant>
        <vt:i4>129</vt:i4>
      </vt:variant>
      <vt:variant>
        <vt:i4>0</vt:i4>
      </vt:variant>
      <vt:variant>
        <vt:i4>5</vt:i4>
      </vt:variant>
      <vt:variant>
        <vt:lpwstr/>
      </vt:variant>
      <vt:variant>
        <vt:lpwstr>_Chapter_5._Provide</vt:lpwstr>
      </vt:variant>
      <vt:variant>
        <vt:i4>2621456</vt:i4>
      </vt:variant>
      <vt:variant>
        <vt:i4>126</vt:i4>
      </vt:variant>
      <vt:variant>
        <vt:i4>0</vt:i4>
      </vt:variant>
      <vt:variant>
        <vt:i4>5</vt:i4>
      </vt:variant>
      <vt:variant>
        <vt:lpwstr/>
      </vt:variant>
      <vt:variant>
        <vt:lpwstr>_Key_Challenges_1</vt:lpwstr>
      </vt:variant>
      <vt:variant>
        <vt:i4>2883652</vt:i4>
      </vt:variant>
      <vt:variant>
        <vt:i4>123</vt:i4>
      </vt:variant>
      <vt:variant>
        <vt:i4>0</vt:i4>
      </vt:variant>
      <vt:variant>
        <vt:i4>5</vt:i4>
      </vt:variant>
      <vt:variant>
        <vt:lpwstr/>
      </vt:variant>
      <vt:variant>
        <vt:lpwstr>_4.4_Reducing_the</vt:lpwstr>
      </vt:variant>
      <vt:variant>
        <vt:i4>6160420</vt:i4>
      </vt:variant>
      <vt:variant>
        <vt:i4>120</vt:i4>
      </vt:variant>
      <vt:variant>
        <vt:i4>0</vt:i4>
      </vt:variant>
      <vt:variant>
        <vt:i4>5</vt:i4>
      </vt:variant>
      <vt:variant>
        <vt:lpwstr/>
      </vt:variant>
      <vt:variant>
        <vt:lpwstr>_4.3_Supporting_people</vt:lpwstr>
      </vt:variant>
      <vt:variant>
        <vt:i4>589867</vt:i4>
      </vt:variant>
      <vt:variant>
        <vt:i4>117</vt:i4>
      </vt:variant>
      <vt:variant>
        <vt:i4>0</vt:i4>
      </vt:variant>
      <vt:variant>
        <vt:i4>5</vt:i4>
      </vt:variant>
      <vt:variant>
        <vt:lpwstr/>
      </vt:variant>
      <vt:variant>
        <vt:lpwstr>_4.2:_Where_temporary</vt:lpwstr>
      </vt:variant>
      <vt:variant>
        <vt:i4>544997490</vt:i4>
      </vt:variant>
      <vt:variant>
        <vt:i4>114</vt:i4>
      </vt:variant>
      <vt:variant>
        <vt:i4>0</vt:i4>
      </vt:variant>
      <vt:variant>
        <vt:i4>5</vt:i4>
      </vt:variant>
      <vt:variant>
        <vt:lpwstr/>
      </vt:variant>
      <vt:variant>
        <vt:lpwstr>_4.1_–_Preventing</vt:lpwstr>
      </vt:variant>
      <vt:variant>
        <vt:i4>4390979</vt:i4>
      </vt:variant>
      <vt:variant>
        <vt:i4>111</vt:i4>
      </vt:variant>
      <vt:variant>
        <vt:i4>0</vt:i4>
      </vt:variant>
      <vt:variant>
        <vt:i4>5</vt:i4>
      </vt:variant>
      <vt:variant>
        <vt:lpwstr/>
      </vt:variant>
      <vt:variant>
        <vt:lpwstr>_Introduction_6</vt:lpwstr>
      </vt:variant>
      <vt:variant>
        <vt:i4>327715</vt:i4>
      </vt:variant>
      <vt:variant>
        <vt:i4>108</vt:i4>
      </vt:variant>
      <vt:variant>
        <vt:i4>0</vt:i4>
      </vt:variant>
      <vt:variant>
        <vt:i4>5</vt:i4>
      </vt:variant>
      <vt:variant>
        <vt:lpwstr/>
      </vt:variant>
      <vt:variant>
        <vt:lpwstr>_Chapter_4._Prevent</vt:lpwstr>
      </vt:variant>
      <vt:variant>
        <vt:i4>8126543</vt:i4>
      </vt:variant>
      <vt:variant>
        <vt:i4>105</vt:i4>
      </vt:variant>
      <vt:variant>
        <vt:i4>0</vt:i4>
      </vt:variant>
      <vt:variant>
        <vt:i4>5</vt:i4>
      </vt:variant>
      <vt:variant>
        <vt:lpwstr/>
      </vt:variant>
      <vt:variant>
        <vt:lpwstr>_Key_Challenges:_1</vt:lpwstr>
      </vt:variant>
      <vt:variant>
        <vt:i4>1245272</vt:i4>
      </vt:variant>
      <vt:variant>
        <vt:i4>102</vt:i4>
      </vt:variant>
      <vt:variant>
        <vt:i4>0</vt:i4>
      </vt:variant>
      <vt:variant>
        <vt:i4>5</vt:i4>
      </vt:variant>
      <vt:variant>
        <vt:lpwstr/>
      </vt:variant>
      <vt:variant>
        <vt:lpwstr>_3.8_Repairs</vt:lpwstr>
      </vt:variant>
      <vt:variant>
        <vt:i4>3997721</vt:i4>
      </vt:variant>
      <vt:variant>
        <vt:i4>99</vt:i4>
      </vt:variant>
      <vt:variant>
        <vt:i4>0</vt:i4>
      </vt:variant>
      <vt:variant>
        <vt:i4>5</vt:i4>
      </vt:variant>
      <vt:variant>
        <vt:lpwstr/>
      </vt:variant>
      <vt:variant>
        <vt:lpwstr>_3.7_Dampness,_Mold</vt:lpwstr>
      </vt:variant>
      <vt:variant>
        <vt:i4>2555971</vt:i4>
      </vt:variant>
      <vt:variant>
        <vt:i4>96</vt:i4>
      </vt:variant>
      <vt:variant>
        <vt:i4>0</vt:i4>
      </vt:variant>
      <vt:variant>
        <vt:i4>5</vt:i4>
      </vt:variant>
      <vt:variant>
        <vt:lpwstr/>
      </vt:variant>
      <vt:variant>
        <vt:lpwstr>_3.6_Fuel_Poverty</vt:lpwstr>
      </vt:variant>
      <vt:variant>
        <vt:i4>4390945</vt:i4>
      </vt:variant>
      <vt:variant>
        <vt:i4>93</vt:i4>
      </vt:variant>
      <vt:variant>
        <vt:i4>0</vt:i4>
      </vt:variant>
      <vt:variant>
        <vt:i4>5</vt:i4>
      </vt:variant>
      <vt:variant>
        <vt:lpwstr/>
      </vt:variant>
      <vt:variant>
        <vt:lpwstr>_3.5_Heat_Networks</vt:lpwstr>
      </vt:variant>
      <vt:variant>
        <vt:i4>5963824</vt:i4>
      </vt:variant>
      <vt:variant>
        <vt:i4>90</vt:i4>
      </vt:variant>
      <vt:variant>
        <vt:i4>0</vt:i4>
      </vt:variant>
      <vt:variant>
        <vt:i4>5</vt:i4>
      </vt:variant>
      <vt:variant>
        <vt:lpwstr/>
      </vt:variant>
      <vt:variant>
        <vt:lpwstr>_3.4_Social_Housing</vt:lpwstr>
      </vt:variant>
      <vt:variant>
        <vt:i4>4784173</vt:i4>
      </vt:variant>
      <vt:variant>
        <vt:i4>87</vt:i4>
      </vt:variant>
      <vt:variant>
        <vt:i4>0</vt:i4>
      </vt:variant>
      <vt:variant>
        <vt:i4>5</vt:i4>
      </vt:variant>
      <vt:variant>
        <vt:lpwstr/>
      </vt:variant>
      <vt:variant>
        <vt:lpwstr>_3.3_Energy_Efficiency</vt:lpwstr>
      </vt:variant>
      <vt:variant>
        <vt:i4>4259891</vt:i4>
      </vt:variant>
      <vt:variant>
        <vt:i4>84</vt:i4>
      </vt:variant>
      <vt:variant>
        <vt:i4>0</vt:i4>
      </vt:variant>
      <vt:variant>
        <vt:i4>5</vt:i4>
      </vt:variant>
      <vt:variant>
        <vt:lpwstr/>
      </vt:variant>
      <vt:variant>
        <vt:lpwstr>_3.2_Retrofitting_existing</vt:lpwstr>
      </vt:variant>
      <vt:variant>
        <vt:i4>7143454</vt:i4>
      </vt:variant>
      <vt:variant>
        <vt:i4>81</vt:i4>
      </vt:variant>
      <vt:variant>
        <vt:i4>0</vt:i4>
      </vt:variant>
      <vt:variant>
        <vt:i4>5</vt:i4>
      </vt:variant>
      <vt:variant>
        <vt:lpwstr/>
      </vt:variant>
      <vt:variant>
        <vt:lpwstr>_3.1_New_Homes</vt:lpwstr>
      </vt:variant>
      <vt:variant>
        <vt:i4>4390979</vt:i4>
      </vt:variant>
      <vt:variant>
        <vt:i4>78</vt:i4>
      </vt:variant>
      <vt:variant>
        <vt:i4>0</vt:i4>
      </vt:variant>
      <vt:variant>
        <vt:i4>5</vt:i4>
      </vt:variant>
      <vt:variant>
        <vt:lpwstr/>
      </vt:variant>
      <vt:variant>
        <vt:lpwstr>_Introduction_3</vt:lpwstr>
      </vt:variant>
      <vt:variant>
        <vt:i4>1441847</vt:i4>
      </vt:variant>
      <vt:variant>
        <vt:i4>75</vt:i4>
      </vt:variant>
      <vt:variant>
        <vt:i4>0</vt:i4>
      </vt:variant>
      <vt:variant>
        <vt:i4>5</vt:i4>
      </vt:variant>
      <vt:variant>
        <vt:lpwstr/>
      </vt:variant>
      <vt:variant>
        <vt:lpwstr>_Chapter_3._Ensure</vt:lpwstr>
      </vt:variant>
      <vt:variant>
        <vt:i4>5046288</vt:i4>
      </vt:variant>
      <vt:variant>
        <vt:i4>72</vt:i4>
      </vt:variant>
      <vt:variant>
        <vt:i4>0</vt:i4>
      </vt:variant>
      <vt:variant>
        <vt:i4>5</vt:i4>
      </vt:variant>
      <vt:variant>
        <vt:lpwstr/>
      </vt:variant>
      <vt:variant>
        <vt:lpwstr>_Key_Challenges:</vt:lpwstr>
      </vt:variant>
      <vt:variant>
        <vt:i4>6684688</vt:i4>
      </vt:variant>
      <vt:variant>
        <vt:i4>69</vt:i4>
      </vt:variant>
      <vt:variant>
        <vt:i4>0</vt:i4>
      </vt:variant>
      <vt:variant>
        <vt:i4>5</vt:i4>
      </vt:variant>
      <vt:variant>
        <vt:lpwstr/>
      </vt:variant>
      <vt:variant>
        <vt:lpwstr>_2.6_Private_Sector</vt:lpwstr>
      </vt:variant>
      <vt:variant>
        <vt:i4>7143452</vt:i4>
      </vt:variant>
      <vt:variant>
        <vt:i4>66</vt:i4>
      </vt:variant>
      <vt:variant>
        <vt:i4>0</vt:i4>
      </vt:variant>
      <vt:variant>
        <vt:i4>5</vt:i4>
      </vt:variant>
      <vt:variant>
        <vt:lpwstr/>
      </vt:variant>
      <vt:variant>
        <vt:lpwstr>_2.5_Owner_Occupied</vt:lpwstr>
      </vt:variant>
      <vt:variant>
        <vt:i4>6815758</vt:i4>
      </vt:variant>
      <vt:variant>
        <vt:i4>63</vt:i4>
      </vt:variant>
      <vt:variant>
        <vt:i4>0</vt:i4>
      </vt:variant>
      <vt:variant>
        <vt:i4>5</vt:i4>
      </vt:variant>
      <vt:variant>
        <vt:lpwstr/>
      </vt:variant>
      <vt:variant>
        <vt:lpwstr>_2.4_Short_Term</vt:lpwstr>
      </vt:variant>
      <vt:variant>
        <vt:i4>393324</vt:i4>
      </vt:variant>
      <vt:variant>
        <vt:i4>60</vt:i4>
      </vt:variant>
      <vt:variant>
        <vt:i4>0</vt:i4>
      </vt:variant>
      <vt:variant>
        <vt:i4>5</vt:i4>
      </vt:variant>
      <vt:variant>
        <vt:lpwstr/>
      </vt:variant>
      <vt:variant>
        <vt:lpwstr>_2.3_Housing_for</vt:lpwstr>
      </vt:variant>
      <vt:variant>
        <vt:i4>1769576</vt:i4>
      </vt:variant>
      <vt:variant>
        <vt:i4>57</vt:i4>
      </vt:variant>
      <vt:variant>
        <vt:i4>0</vt:i4>
      </vt:variant>
      <vt:variant>
        <vt:i4>5</vt:i4>
      </vt:variant>
      <vt:variant>
        <vt:lpwstr/>
      </vt:variant>
      <vt:variant>
        <vt:lpwstr>_2.2_Build_To</vt:lpwstr>
      </vt:variant>
      <vt:variant>
        <vt:i4>983145</vt:i4>
      </vt:variant>
      <vt:variant>
        <vt:i4>54</vt:i4>
      </vt:variant>
      <vt:variant>
        <vt:i4>0</vt:i4>
      </vt:variant>
      <vt:variant>
        <vt:i4>5</vt:i4>
      </vt:variant>
      <vt:variant>
        <vt:lpwstr/>
      </vt:variant>
      <vt:variant>
        <vt:lpwstr>_2.1_The_Private</vt:lpwstr>
      </vt:variant>
      <vt:variant>
        <vt:i4>4390979</vt:i4>
      </vt:variant>
      <vt:variant>
        <vt:i4>51</vt:i4>
      </vt:variant>
      <vt:variant>
        <vt:i4>0</vt:i4>
      </vt:variant>
      <vt:variant>
        <vt:i4>5</vt:i4>
      </vt:variant>
      <vt:variant>
        <vt:lpwstr/>
      </vt:variant>
      <vt:variant>
        <vt:lpwstr>_Introduction_2</vt:lpwstr>
      </vt:variant>
      <vt:variant>
        <vt:i4>539295778</vt:i4>
      </vt:variant>
      <vt:variant>
        <vt:i4>48</vt:i4>
      </vt:variant>
      <vt:variant>
        <vt:i4>0</vt:i4>
      </vt:variant>
      <vt:variant>
        <vt:i4>5</vt:i4>
      </vt:variant>
      <vt:variant>
        <vt:lpwstr/>
      </vt:variant>
      <vt:variant>
        <vt:lpwstr>_Chapter_2_–</vt:lpwstr>
      </vt:variant>
      <vt:variant>
        <vt:i4>8323150</vt:i4>
      </vt:variant>
      <vt:variant>
        <vt:i4>45</vt:i4>
      </vt:variant>
      <vt:variant>
        <vt:i4>0</vt:i4>
      </vt:variant>
      <vt:variant>
        <vt:i4>5</vt:i4>
      </vt:variant>
      <vt:variant>
        <vt:lpwstr/>
      </vt:variant>
      <vt:variant>
        <vt:lpwstr>_Affordable_Housing_Tenures</vt:lpwstr>
      </vt:variant>
      <vt:variant>
        <vt:i4>7143496</vt:i4>
      </vt:variant>
      <vt:variant>
        <vt:i4>42</vt:i4>
      </vt:variant>
      <vt:variant>
        <vt:i4>0</vt:i4>
      </vt:variant>
      <vt:variant>
        <vt:i4>5</vt:i4>
      </vt:variant>
      <vt:variant>
        <vt:lpwstr/>
      </vt:variant>
      <vt:variant>
        <vt:lpwstr>_Affordability</vt:lpwstr>
      </vt:variant>
      <vt:variant>
        <vt:i4>4390979</vt:i4>
      </vt:variant>
      <vt:variant>
        <vt:i4>39</vt:i4>
      </vt:variant>
      <vt:variant>
        <vt:i4>0</vt:i4>
      </vt:variant>
      <vt:variant>
        <vt:i4>5</vt:i4>
      </vt:variant>
      <vt:variant>
        <vt:lpwstr/>
      </vt:variant>
      <vt:variant>
        <vt:lpwstr>_Introduction_1</vt:lpwstr>
      </vt:variant>
      <vt:variant>
        <vt:i4>3735627</vt:i4>
      </vt:variant>
      <vt:variant>
        <vt:i4>36</vt:i4>
      </vt:variant>
      <vt:variant>
        <vt:i4>0</vt:i4>
      </vt:variant>
      <vt:variant>
        <vt:i4>5</vt:i4>
      </vt:variant>
      <vt:variant>
        <vt:lpwstr/>
      </vt:variant>
      <vt:variant>
        <vt:lpwstr>_Chapter_1_Deliver</vt:lpwstr>
      </vt:variant>
      <vt:variant>
        <vt:i4>7798883</vt:i4>
      </vt:variant>
      <vt:variant>
        <vt:i4>33</vt:i4>
      </vt:variant>
      <vt:variant>
        <vt:i4>0</vt:i4>
      </vt:variant>
      <vt:variant>
        <vt:i4>5</vt:i4>
      </vt:variant>
      <vt:variant>
        <vt:lpwstr/>
      </vt:variant>
      <vt:variant>
        <vt:lpwstr>_Key_Challenges</vt:lpwstr>
      </vt:variant>
      <vt:variant>
        <vt:i4>5439557</vt:i4>
      </vt:variant>
      <vt:variant>
        <vt:i4>30</vt:i4>
      </vt:variant>
      <vt:variant>
        <vt:i4>0</vt:i4>
      </vt:variant>
      <vt:variant>
        <vt:i4>5</vt:i4>
      </vt:variant>
      <vt:variant>
        <vt:lpwstr/>
      </vt:variant>
      <vt:variant>
        <vt:lpwstr>_Construction_Costs</vt:lpwstr>
      </vt:variant>
      <vt:variant>
        <vt:i4>6815822</vt:i4>
      </vt:variant>
      <vt:variant>
        <vt:i4>27</vt:i4>
      </vt:variant>
      <vt:variant>
        <vt:i4>0</vt:i4>
      </vt:variant>
      <vt:variant>
        <vt:i4>5</vt:i4>
      </vt:variant>
      <vt:variant>
        <vt:lpwstr/>
      </vt:variant>
      <vt:variant>
        <vt:lpwstr>_Delivering_Homes_-</vt:lpwstr>
      </vt:variant>
      <vt:variant>
        <vt:i4>8323150</vt:i4>
      </vt:variant>
      <vt:variant>
        <vt:i4>24</vt:i4>
      </vt:variant>
      <vt:variant>
        <vt:i4>0</vt:i4>
      </vt:variant>
      <vt:variant>
        <vt:i4>5</vt:i4>
      </vt:variant>
      <vt:variant>
        <vt:lpwstr/>
      </vt:variant>
      <vt:variant>
        <vt:lpwstr>_Affordable_Housing_Tenures</vt:lpwstr>
      </vt:variant>
      <vt:variant>
        <vt:i4>7143496</vt:i4>
      </vt:variant>
      <vt:variant>
        <vt:i4>21</vt:i4>
      </vt:variant>
      <vt:variant>
        <vt:i4>0</vt:i4>
      </vt:variant>
      <vt:variant>
        <vt:i4>5</vt:i4>
      </vt:variant>
      <vt:variant>
        <vt:lpwstr/>
      </vt:variant>
      <vt:variant>
        <vt:lpwstr>_Affordability</vt:lpwstr>
      </vt:variant>
      <vt:variant>
        <vt:i4>4390979</vt:i4>
      </vt:variant>
      <vt:variant>
        <vt:i4>18</vt:i4>
      </vt:variant>
      <vt:variant>
        <vt:i4>0</vt:i4>
      </vt:variant>
      <vt:variant>
        <vt:i4>5</vt:i4>
      </vt:variant>
      <vt:variant>
        <vt:lpwstr/>
      </vt:variant>
      <vt:variant>
        <vt:lpwstr>_Introduction_1</vt:lpwstr>
      </vt:variant>
      <vt:variant>
        <vt:i4>3735627</vt:i4>
      </vt:variant>
      <vt:variant>
        <vt:i4>15</vt:i4>
      </vt:variant>
      <vt:variant>
        <vt:i4>0</vt:i4>
      </vt:variant>
      <vt:variant>
        <vt:i4>5</vt:i4>
      </vt:variant>
      <vt:variant>
        <vt:lpwstr/>
      </vt:variant>
      <vt:variant>
        <vt:lpwstr>_Chapter_1_Deliver</vt:lpwstr>
      </vt:variant>
      <vt:variant>
        <vt:i4>7872563</vt:i4>
      </vt:variant>
      <vt:variant>
        <vt:i4>12</vt:i4>
      </vt:variant>
      <vt:variant>
        <vt:i4>0</vt:i4>
      </vt:variant>
      <vt:variant>
        <vt:i4>5</vt:i4>
      </vt:variant>
      <vt:variant>
        <vt:lpwstr/>
      </vt:variant>
      <vt:variant>
        <vt:lpwstr>_Edinburgh’s_Local_Context</vt:lpwstr>
      </vt:variant>
      <vt:variant>
        <vt:i4>7143546</vt:i4>
      </vt:variant>
      <vt:variant>
        <vt:i4>9</vt:i4>
      </vt:variant>
      <vt:variant>
        <vt:i4>0</vt:i4>
      </vt:variant>
      <vt:variant>
        <vt:i4>5</vt:i4>
      </vt:variant>
      <vt:variant>
        <vt:lpwstr/>
      </vt:variant>
      <vt:variant>
        <vt:lpwstr>_Strategic_Context</vt:lpwstr>
      </vt:variant>
      <vt:variant>
        <vt:i4>7471198</vt:i4>
      </vt:variant>
      <vt:variant>
        <vt:i4>6</vt:i4>
      </vt:variant>
      <vt:variant>
        <vt:i4>0</vt:i4>
      </vt:variant>
      <vt:variant>
        <vt:i4>5</vt:i4>
      </vt:variant>
      <vt:variant>
        <vt:lpwstr/>
      </vt:variant>
      <vt:variant>
        <vt:lpwstr>_Vision_and_Objectives</vt:lpwstr>
      </vt:variant>
      <vt:variant>
        <vt:i4>1638450</vt:i4>
      </vt:variant>
      <vt:variant>
        <vt:i4>3</vt:i4>
      </vt:variant>
      <vt:variant>
        <vt:i4>0</vt:i4>
      </vt:variant>
      <vt:variant>
        <vt:i4>5</vt:i4>
      </vt:variant>
      <vt:variant>
        <vt:lpwstr/>
      </vt:variant>
      <vt:variant>
        <vt:lpwstr>_Overview</vt:lpwstr>
      </vt:variant>
      <vt:variant>
        <vt:i4>1835053</vt:i4>
      </vt:variant>
      <vt:variant>
        <vt:i4>0</vt:i4>
      </vt:variant>
      <vt:variant>
        <vt:i4>0</vt:i4>
      </vt:variant>
      <vt:variant>
        <vt:i4>5</vt:i4>
      </vt:variant>
      <vt:variant>
        <vt:lpwstr/>
      </vt:variant>
      <vt:variant>
        <vt:lpwstr>_Introduction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title HERE</dc:title>
  <dc:subject/>
  <dc:creator>developing vibrant, safe, connected and inclusive neighbourhoods</dc:creator>
  <cp:keywords/>
  <dc:description/>
  <cp:lastModifiedBy>Cath O'Shea</cp:lastModifiedBy>
  <cp:revision>15</cp:revision>
  <dcterms:created xsi:type="dcterms:W3CDTF">2025-02-13T13:19:00Z</dcterms:created>
  <dcterms:modified xsi:type="dcterms:W3CDTF">2025-02-26T11:03:00Z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0x010100889829191270F5408A5335F9EBBF16C0</vt:lpwstr>
  </property>
</Properties>
</file>