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FDCE" w14:textId="109836BF" w:rsidR="009360E2" w:rsidRPr="00CD1647" w:rsidRDefault="00CD1647" w:rsidP="00CD1647">
      <w:pPr>
        <w:spacing w:line="276" w:lineRule="auto"/>
        <w:jc w:val="right"/>
        <w:rPr>
          <w:rFonts w:cs="Arial"/>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CD1647">
        <w:rPr>
          <w:rFonts w:cs="Arial"/>
          <w:b/>
          <w:outline/>
          <w:noProof/>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drawing>
          <wp:anchor distT="0" distB="0" distL="114300" distR="114300" simplePos="0" relativeHeight="251699267" behindDoc="1" locked="0" layoutInCell="1" allowOverlap="1" wp14:anchorId="211B0503" wp14:editId="49F7116E">
            <wp:simplePos x="0" y="0"/>
            <wp:positionH relativeFrom="page">
              <wp:posOffset>-333375</wp:posOffset>
            </wp:positionH>
            <wp:positionV relativeFrom="paragraph">
              <wp:posOffset>-1144905</wp:posOffset>
            </wp:positionV>
            <wp:extent cx="14830439" cy="7825793"/>
            <wp:effectExtent l="0" t="0" r="0" b="3810"/>
            <wp:wrapNone/>
            <wp:docPr id="1719530297" name="Picture 2" descr="Photo of Edinburgh looking over the gardens and across to Wallace mon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30297" name="Picture 2" descr="Photo of Edinburgh looking over the gardens and across to Wallace monument."/>
                    <pic:cNvPicPr/>
                  </pic:nvPicPr>
                  <pic:blipFill>
                    <a:blip r:embed="rId10">
                      <a:extLst>
                        <a:ext uri="{28A0092B-C50C-407E-A947-70E740481C1C}">
                          <a14:useLocalDpi xmlns:a14="http://schemas.microsoft.com/office/drawing/2010/main" val="0"/>
                        </a:ext>
                      </a:extLst>
                    </a:blip>
                    <a:stretch>
                      <a:fillRect/>
                    </a:stretch>
                  </pic:blipFill>
                  <pic:spPr>
                    <a:xfrm>
                      <a:off x="0" y="0"/>
                      <a:ext cx="14830439" cy="7825793"/>
                    </a:xfrm>
                    <a:prstGeom prst="rect">
                      <a:avLst/>
                    </a:prstGeom>
                  </pic:spPr>
                </pic:pic>
              </a:graphicData>
            </a:graphic>
            <wp14:sizeRelH relativeFrom="page">
              <wp14:pctWidth>0</wp14:pctWidth>
            </wp14:sizeRelH>
            <wp14:sizeRelV relativeFrom="page">
              <wp14:pctHeight>0</wp14:pctHeight>
            </wp14:sizeRelV>
          </wp:anchor>
        </w:drawing>
      </w:r>
      <w:r w:rsidR="00E935CC" w:rsidRPr="00CD1647">
        <w:rPr>
          <w:rFonts w:cs="Arial"/>
          <w:b/>
          <w:outline/>
          <w:color w:val="4BACC6"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Public Performance Scorecard</w:t>
      </w:r>
    </w:p>
    <w:p w14:paraId="56589D8E" w14:textId="5ADEC9FF" w:rsidR="008D67AA" w:rsidRPr="00CD1647" w:rsidRDefault="00C95C87" w:rsidP="00CD1647">
      <w:pPr>
        <w:spacing w:line="276" w:lineRule="auto"/>
        <w:jc w:val="right"/>
        <w:rPr>
          <w:rFonts w:cs="Arial"/>
          <w:b/>
          <w:outline/>
          <w:color w:val="4BACC6"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CD1647">
        <w:rPr>
          <w:rFonts w:cs="Arial"/>
          <w:b/>
          <w:outline/>
          <w:color w:val="4BACC6"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Annual Report 202</w:t>
      </w:r>
      <w:r w:rsidR="00193F7D" w:rsidRPr="00CD1647">
        <w:rPr>
          <w:rFonts w:cs="Arial"/>
          <w:b/>
          <w:outline/>
          <w:color w:val="4BACC6"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4</w:t>
      </w:r>
      <w:r w:rsidRPr="00CD1647">
        <w:rPr>
          <w:rFonts w:cs="Arial"/>
          <w:b/>
          <w:outline/>
          <w:color w:val="4BACC6"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w:t>
      </w:r>
      <w:r w:rsidR="00193F7D" w:rsidRPr="00CD1647">
        <w:rPr>
          <w:rFonts w:cs="Arial"/>
          <w:b/>
          <w:outline/>
          <w:color w:val="4BACC6"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w:t>
      </w:r>
    </w:p>
    <w:p w14:paraId="148E5050" w14:textId="77777777" w:rsidR="008D67AA" w:rsidRDefault="008D67AA">
      <w:pPr>
        <w:spacing w:after="0" w:line="240" w:lineRule="auto"/>
        <w:rPr>
          <w:rFonts w:asciiTheme="majorHAnsi" w:hAnsiTheme="majorHAnsi"/>
          <w:sz w:val="40"/>
          <w:szCs w:val="40"/>
        </w:rPr>
      </w:pPr>
      <w:r>
        <w:rPr>
          <w:rFonts w:asciiTheme="majorHAnsi" w:hAnsiTheme="majorHAnsi"/>
          <w:sz w:val="40"/>
          <w:szCs w:val="40"/>
        </w:rPr>
        <w:br w:type="page"/>
      </w:r>
    </w:p>
    <w:p w14:paraId="209AC5EE" w14:textId="77777777" w:rsidR="004F6E8C" w:rsidRDefault="004F6E8C" w:rsidP="00663903">
      <w:pPr>
        <w:rPr>
          <w:rFonts w:eastAsia="Arial" w:cs="Arial"/>
        </w:rPr>
        <w:sectPr w:rsidR="004F6E8C" w:rsidSect="006B77AD">
          <w:headerReference w:type="default" r:id="rId11"/>
          <w:footerReference w:type="default" r:id="rId12"/>
          <w:pgSz w:w="16838" w:h="11906" w:orient="landscape"/>
          <w:pgMar w:top="1800" w:right="1440" w:bottom="1800" w:left="1440" w:header="708" w:footer="708" w:gutter="0"/>
          <w:pgNumType w:start="1"/>
          <w:cols w:space="708"/>
          <w:docGrid w:linePitch="360"/>
        </w:sectPr>
      </w:pPr>
    </w:p>
    <w:sdt>
      <w:sdtPr>
        <w:rPr>
          <w:rFonts w:eastAsia="Times New Roman" w:cs="Arial"/>
          <w:b w:val="0"/>
          <w:kern w:val="2"/>
          <w:sz w:val="24"/>
          <w:szCs w:val="24"/>
          <w:lang w:val="en-GB" w:eastAsia="en-GB"/>
        </w:rPr>
        <w:id w:val="-1613278940"/>
        <w:docPartObj>
          <w:docPartGallery w:val="Table of Contents"/>
          <w:docPartUnique/>
        </w:docPartObj>
      </w:sdtPr>
      <w:sdtEndPr/>
      <w:sdtContent>
        <w:p w14:paraId="3FB26909" w14:textId="2B21EF73" w:rsidR="009E65A7" w:rsidRPr="005A745E" w:rsidRDefault="009E65A7">
          <w:pPr>
            <w:pStyle w:val="TOCHeading"/>
            <w:rPr>
              <w:rFonts w:cs="Arial"/>
              <w:lang w:val="en-GB"/>
            </w:rPr>
          </w:pPr>
          <w:r w:rsidRPr="005A745E">
            <w:rPr>
              <w:rFonts w:cs="Arial"/>
              <w:lang w:val="en-GB"/>
            </w:rPr>
            <w:t>Contents</w:t>
          </w:r>
        </w:p>
        <w:p w14:paraId="49CDF8F8" w14:textId="0D782C48" w:rsidR="0089307B" w:rsidRDefault="009E65A7">
          <w:pPr>
            <w:pStyle w:val="TOC1"/>
            <w:tabs>
              <w:tab w:val="right" w:leader="dot" w:pos="13948"/>
            </w:tabs>
            <w:rPr>
              <w:rFonts w:asciiTheme="minorHAnsi" w:eastAsiaTheme="minorEastAsia" w:hAnsiTheme="minorHAnsi" w:cstheme="minorBidi"/>
              <w:noProof/>
            </w:rPr>
          </w:pPr>
          <w:r w:rsidRPr="005A745E">
            <w:rPr>
              <w:rFonts w:cs="Arial"/>
            </w:rPr>
            <w:fldChar w:fldCharType="begin"/>
          </w:r>
          <w:r w:rsidRPr="005A745E">
            <w:rPr>
              <w:rFonts w:cs="Arial"/>
            </w:rPr>
            <w:instrText xml:space="preserve"> TOC \o "1-3" \h \z \u </w:instrText>
          </w:r>
          <w:r w:rsidRPr="005A745E">
            <w:rPr>
              <w:rFonts w:cs="Arial"/>
            </w:rPr>
            <w:fldChar w:fldCharType="separate"/>
          </w:r>
          <w:hyperlink w:anchor="_Toc201303307" w:history="1">
            <w:r w:rsidR="0089307B" w:rsidRPr="00742192">
              <w:rPr>
                <w:rStyle w:val="Hyperlink"/>
                <w:rFonts w:cs="Arial"/>
                <w:noProof/>
              </w:rPr>
              <w:t>Overview</w:t>
            </w:r>
            <w:r w:rsidR="0089307B">
              <w:rPr>
                <w:noProof/>
                <w:webHidden/>
              </w:rPr>
              <w:tab/>
            </w:r>
            <w:r w:rsidR="0089307B">
              <w:rPr>
                <w:noProof/>
                <w:webHidden/>
              </w:rPr>
              <w:fldChar w:fldCharType="begin"/>
            </w:r>
            <w:r w:rsidR="0089307B">
              <w:rPr>
                <w:noProof/>
                <w:webHidden/>
              </w:rPr>
              <w:instrText xml:space="preserve"> PAGEREF _Toc201303307 \h </w:instrText>
            </w:r>
            <w:r w:rsidR="0089307B">
              <w:rPr>
                <w:noProof/>
                <w:webHidden/>
              </w:rPr>
            </w:r>
            <w:r w:rsidR="0089307B">
              <w:rPr>
                <w:noProof/>
                <w:webHidden/>
              </w:rPr>
              <w:fldChar w:fldCharType="separate"/>
            </w:r>
            <w:r w:rsidR="0089307B">
              <w:rPr>
                <w:noProof/>
                <w:webHidden/>
              </w:rPr>
              <w:t>3</w:t>
            </w:r>
            <w:r w:rsidR="0089307B">
              <w:rPr>
                <w:noProof/>
                <w:webHidden/>
              </w:rPr>
              <w:fldChar w:fldCharType="end"/>
            </w:r>
          </w:hyperlink>
        </w:p>
        <w:p w14:paraId="7DD50D18" w14:textId="251D6142" w:rsidR="0089307B" w:rsidRDefault="0089307B">
          <w:pPr>
            <w:pStyle w:val="TOC1"/>
            <w:tabs>
              <w:tab w:val="right" w:leader="dot" w:pos="13948"/>
            </w:tabs>
            <w:rPr>
              <w:rFonts w:asciiTheme="minorHAnsi" w:eastAsiaTheme="minorEastAsia" w:hAnsiTheme="minorHAnsi" w:cstheme="minorBidi"/>
              <w:noProof/>
            </w:rPr>
          </w:pPr>
          <w:hyperlink w:anchor="_Toc201303308" w:history="1">
            <w:r w:rsidRPr="00742192">
              <w:rPr>
                <w:rStyle w:val="Hyperlink"/>
                <w:rFonts w:cs="Arial"/>
                <w:noProof/>
              </w:rPr>
              <w:t>Adult social care</w:t>
            </w:r>
            <w:r>
              <w:rPr>
                <w:noProof/>
                <w:webHidden/>
              </w:rPr>
              <w:tab/>
            </w:r>
            <w:r>
              <w:rPr>
                <w:noProof/>
                <w:webHidden/>
              </w:rPr>
              <w:fldChar w:fldCharType="begin"/>
            </w:r>
            <w:r>
              <w:rPr>
                <w:noProof/>
                <w:webHidden/>
              </w:rPr>
              <w:instrText xml:space="preserve"> PAGEREF _Toc201303308 \h </w:instrText>
            </w:r>
            <w:r>
              <w:rPr>
                <w:noProof/>
                <w:webHidden/>
              </w:rPr>
            </w:r>
            <w:r>
              <w:rPr>
                <w:noProof/>
                <w:webHidden/>
              </w:rPr>
              <w:fldChar w:fldCharType="separate"/>
            </w:r>
            <w:r>
              <w:rPr>
                <w:noProof/>
                <w:webHidden/>
              </w:rPr>
              <w:t>6</w:t>
            </w:r>
            <w:r>
              <w:rPr>
                <w:noProof/>
                <w:webHidden/>
              </w:rPr>
              <w:fldChar w:fldCharType="end"/>
            </w:r>
          </w:hyperlink>
        </w:p>
        <w:p w14:paraId="71644B1A" w14:textId="60F94DED" w:rsidR="0089307B" w:rsidRDefault="0089307B">
          <w:pPr>
            <w:pStyle w:val="TOC1"/>
            <w:tabs>
              <w:tab w:val="right" w:leader="dot" w:pos="13948"/>
            </w:tabs>
            <w:rPr>
              <w:rFonts w:asciiTheme="minorHAnsi" w:eastAsiaTheme="minorEastAsia" w:hAnsiTheme="minorHAnsi" w:cstheme="minorBidi"/>
              <w:noProof/>
            </w:rPr>
          </w:pPr>
          <w:hyperlink w:anchor="_Toc201303309" w:history="1">
            <w:r w:rsidRPr="00742192">
              <w:rPr>
                <w:rStyle w:val="Hyperlink"/>
                <w:noProof/>
              </w:rPr>
              <w:t>Children, Families and Communities</w:t>
            </w:r>
            <w:r>
              <w:rPr>
                <w:noProof/>
                <w:webHidden/>
              </w:rPr>
              <w:tab/>
            </w:r>
            <w:r>
              <w:rPr>
                <w:noProof/>
                <w:webHidden/>
              </w:rPr>
              <w:fldChar w:fldCharType="begin"/>
            </w:r>
            <w:r>
              <w:rPr>
                <w:noProof/>
                <w:webHidden/>
              </w:rPr>
              <w:instrText xml:space="preserve"> PAGEREF _Toc201303309 \h </w:instrText>
            </w:r>
            <w:r>
              <w:rPr>
                <w:noProof/>
                <w:webHidden/>
              </w:rPr>
            </w:r>
            <w:r>
              <w:rPr>
                <w:noProof/>
                <w:webHidden/>
              </w:rPr>
              <w:fldChar w:fldCharType="separate"/>
            </w:r>
            <w:r>
              <w:rPr>
                <w:noProof/>
                <w:webHidden/>
              </w:rPr>
              <w:t>9</w:t>
            </w:r>
            <w:r>
              <w:rPr>
                <w:noProof/>
                <w:webHidden/>
              </w:rPr>
              <w:fldChar w:fldCharType="end"/>
            </w:r>
          </w:hyperlink>
        </w:p>
        <w:p w14:paraId="2FA2082D" w14:textId="066DC7DB" w:rsidR="0089307B" w:rsidRDefault="0089307B">
          <w:pPr>
            <w:pStyle w:val="TOC2"/>
            <w:tabs>
              <w:tab w:val="right" w:leader="dot" w:pos="13948"/>
            </w:tabs>
            <w:rPr>
              <w:rFonts w:asciiTheme="minorHAnsi" w:eastAsiaTheme="minorEastAsia" w:hAnsiTheme="minorHAnsi" w:cstheme="minorBidi"/>
              <w:noProof/>
            </w:rPr>
          </w:pPr>
          <w:hyperlink w:anchor="_Toc201303310" w:history="1">
            <w:r w:rsidRPr="00742192">
              <w:rPr>
                <w:rStyle w:val="Hyperlink"/>
                <w:noProof/>
              </w:rPr>
              <w:t>Education</w:t>
            </w:r>
            <w:r>
              <w:rPr>
                <w:noProof/>
                <w:webHidden/>
              </w:rPr>
              <w:tab/>
            </w:r>
            <w:r>
              <w:rPr>
                <w:noProof/>
                <w:webHidden/>
              </w:rPr>
              <w:fldChar w:fldCharType="begin"/>
            </w:r>
            <w:r>
              <w:rPr>
                <w:noProof/>
                <w:webHidden/>
              </w:rPr>
              <w:instrText xml:space="preserve"> PAGEREF _Toc201303310 \h </w:instrText>
            </w:r>
            <w:r>
              <w:rPr>
                <w:noProof/>
                <w:webHidden/>
              </w:rPr>
            </w:r>
            <w:r>
              <w:rPr>
                <w:noProof/>
                <w:webHidden/>
              </w:rPr>
              <w:fldChar w:fldCharType="separate"/>
            </w:r>
            <w:r>
              <w:rPr>
                <w:noProof/>
                <w:webHidden/>
              </w:rPr>
              <w:t>9</w:t>
            </w:r>
            <w:r>
              <w:rPr>
                <w:noProof/>
                <w:webHidden/>
              </w:rPr>
              <w:fldChar w:fldCharType="end"/>
            </w:r>
          </w:hyperlink>
        </w:p>
        <w:p w14:paraId="76207731" w14:textId="1987F9DC" w:rsidR="0089307B" w:rsidRDefault="0089307B">
          <w:pPr>
            <w:pStyle w:val="TOC2"/>
            <w:tabs>
              <w:tab w:val="right" w:leader="dot" w:pos="13948"/>
            </w:tabs>
            <w:rPr>
              <w:rFonts w:asciiTheme="minorHAnsi" w:eastAsiaTheme="minorEastAsia" w:hAnsiTheme="minorHAnsi" w:cstheme="minorBidi"/>
              <w:noProof/>
            </w:rPr>
          </w:pPr>
          <w:hyperlink w:anchor="_Toc201303311" w:history="1">
            <w:r w:rsidRPr="00742192">
              <w:rPr>
                <w:rStyle w:val="Hyperlink"/>
                <w:noProof/>
              </w:rPr>
              <w:t>Children’s services</w:t>
            </w:r>
            <w:r>
              <w:rPr>
                <w:noProof/>
                <w:webHidden/>
              </w:rPr>
              <w:tab/>
            </w:r>
            <w:r>
              <w:rPr>
                <w:noProof/>
                <w:webHidden/>
              </w:rPr>
              <w:fldChar w:fldCharType="begin"/>
            </w:r>
            <w:r>
              <w:rPr>
                <w:noProof/>
                <w:webHidden/>
              </w:rPr>
              <w:instrText xml:space="preserve"> PAGEREF _Toc201303311 \h </w:instrText>
            </w:r>
            <w:r>
              <w:rPr>
                <w:noProof/>
                <w:webHidden/>
              </w:rPr>
            </w:r>
            <w:r>
              <w:rPr>
                <w:noProof/>
                <w:webHidden/>
              </w:rPr>
              <w:fldChar w:fldCharType="separate"/>
            </w:r>
            <w:r>
              <w:rPr>
                <w:noProof/>
                <w:webHidden/>
              </w:rPr>
              <w:t>16</w:t>
            </w:r>
            <w:r>
              <w:rPr>
                <w:noProof/>
                <w:webHidden/>
              </w:rPr>
              <w:fldChar w:fldCharType="end"/>
            </w:r>
          </w:hyperlink>
        </w:p>
        <w:p w14:paraId="568992A1" w14:textId="719DF285" w:rsidR="0089307B" w:rsidRDefault="0089307B">
          <w:pPr>
            <w:pStyle w:val="TOC2"/>
            <w:tabs>
              <w:tab w:val="right" w:leader="dot" w:pos="13948"/>
            </w:tabs>
            <w:rPr>
              <w:rFonts w:asciiTheme="minorHAnsi" w:eastAsiaTheme="minorEastAsia" w:hAnsiTheme="minorHAnsi" w:cstheme="minorBidi"/>
              <w:noProof/>
            </w:rPr>
          </w:pPr>
          <w:hyperlink w:anchor="_Toc201303312" w:history="1">
            <w:r w:rsidRPr="00742192">
              <w:rPr>
                <w:rStyle w:val="Hyperlink"/>
                <w:noProof/>
              </w:rPr>
              <w:t>Communities</w:t>
            </w:r>
            <w:r>
              <w:rPr>
                <w:noProof/>
                <w:webHidden/>
              </w:rPr>
              <w:tab/>
            </w:r>
            <w:r>
              <w:rPr>
                <w:noProof/>
                <w:webHidden/>
              </w:rPr>
              <w:fldChar w:fldCharType="begin"/>
            </w:r>
            <w:r>
              <w:rPr>
                <w:noProof/>
                <w:webHidden/>
              </w:rPr>
              <w:instrText xml:space="preserve"> PAGEREF _Toc201303312 \h </w:instrText>
            </w:r>
            <w:r>
              <w:rPr>
                <w:noProof/>
                <w:webHidden/>
              </w:rPr>
            </w:r>
            <w:r>
              <w:rPr>
                <w:noProof/>
                <w:webHidden/>
              </w:rPr>
              <w:fldChar w:fldCharType="separate"/>
            </w:r>
            <w:r>
              <w:rPr>
                <w:noProof/>
                <w:webHidden/>
              </w:rPr>
              <w:t>20</w:t>
            </w:r>
            <w:r>
              <w:rPr>
                <w:noProof/>
                <w:webHidden/>
              </w:rPr>
              <w:fldChar w:fldCharType="end"/>
            </w:r>
          </w:hyperlink>
        </w:p>
        <w:p w14:paraId="76CAFFD4" w14:textId="5B5030D2" w:rsidR="0089307B" w:rsidRDefault="0089307B">
          <w:pPr>
            <w:pStyle w:val="TOC2"/>
            <w:tabs>
              <w:tab w:val="right" w:leader="dot" w:pos="13948"/>
            </w:tabs>
            <w:rPr>
              <w:rFonts w:asciiTheme="minorHAnsi" w:eastAsiaTheme="minorEastAsia" w:hAnsiTheme="minorHAnsi" w:cstheme="minorBidi"/>
              <w:noProof/>
            </w:rPr>
          </w:pPr>
          <w:hyperlink w:anchor="_Toc201303313" w:history="1">
            <w:r w:rsidRPr="00742192">
              <w:rPr>
                <w:rStyle w:val="Hyperlink"/>
                <w:noProof/>
              </w:rPr>
              <w:t>Libraries</w:t>
            </w:r>
            <w:r>
              <w:rPr>
                <w:noProof/>
                <w:webHidden/>
              </w:rPr>
              <w:tab/>
            </w:r>
            <w:r>
              <w:rPr>
                <w:noProof/>
                <w:webHidden/>
              </w:rPr>
              <w:fldChar w:fldCharType="begin"/>
            </w:r>
            <w:r>
              <w:rPr>
                <w:noProof/>
                <w:webHidden/>
              </w:rPr>
              <w:instrText xml:space="preserve"> PAGEREF _Toc201303313 \h </w:instrText>
            </w:r>
            <w:r>
              <w:rPr>
                <w:noProof/>
                <w:webHidden/>
              </w:rPr>
            </w:r>
            <w:r>
              <w:rPr>
                <w:noProof/>
                <w:webHidden/>
              </w:rPr>
              <w:fldChar w:fldCharType="separate"/>
            </w:r>
            <w:r>
              <w:rPr>
                <w:noProof/>
                <w:webHidden/>
              </w:rPr>
              <w:t>20</w:t>
            </w:r>
            <w:r>
              <w:rPr>
                <w:noProof/>
                <w:webHidden/>
              </w:rPr>
              <w:fldChar w:fldCharType="end"/>
            </w:r>
          </w:hyperlink>
        </w:p>
        <w:p w14:paraId="64C563F2" w14:textId="558EE60A" w:rsidR="0089307B" w:rsidRDefault="0089307B">
          <w:pPr>
            <w:pStyle w:val="TOC2"/>
            <w:tabs>
              <w:tab w:val="right" w:leader="dot" w:pos="13948"/>
            </w:tabs>
            <w:rPr>
              <w:rFonts w:asciiTheme="minorHAnsi" w:eastAsiaTheme="minorEastAsia" w:hAnsiTheme="minorHAnsi" w:cstheme="minorBidi"/>
              <w:noProof/>
            </w:rPr>
          </w:pPr>
          <w:hyperlink w:anchor="_Toc201303314" w:history="1">
            <w:r w:rsidRPr="00742192">
              <w:rPr>
                <w:rStyle w:val="Hyperlink"/>
                <w:noProof/>
              </w:rPr>
              <w:t>Leisure</w:t>
            </w:r>
            <w:r>
              <w:rPr>
                <w:noProof/>
                <w:webHidden/>
              </w:rPr>
              <w:tab/>
            </w:r>
            <w:r>
              <w:rPr>
                <w:noProof/>
                <w:webHidden/>
              </w:rPr>
              <w:fldChar w:fldCharType="begin"/>
            </w:r>
            <w:r>
              <w:rPr>
                <w:noProof/>
                <w:webHidden/>
              </w:rPr>
              <w:instrText xml:space="preserve"> PAGEREF _Toc201303314 \h </w:instrText>
            </w:r>
            <w:r>
              <w:rPr>
                <w:noProof/>
                <w:webHidden/>
              </w:rPr>
            </w:r>
            <w:r>
              <w:rPr>
                <w:noProof/>
                <w:webHidden/>
              </w:rPr>
              <w:fldChar w:fldCharType="separate"/>
            </w:r>
            <w:r>
              <w:rPr>
                <w:noProof/>
                <w:webHidden/>
              </w:rPr>
              <w:t>23</w:t>
            </w:r>
            <w:r>
              <w:rPr>
                <w:noProof/>
                <w:webHidden/>
              </w:rPr>
              <w:fldChar w:fldCharType="end"/>
            </w:r>
          </w:hyperlink>
        </w:p>
        <w:p w14:paraId="0398258B" w14:textId="007C8C16" w:rsidR="0089307B" w:rsidRDefault="0089307B">
          <w:pPr>
            <w:pStyle w:val="TOC2"/>
            <w:tabs>
              <w:tab w:val="right" w:leader="dot" w:pos="13948"/>
            </w:tabs>
            <w:rPr>
              <w:rFonts w:asciiTheme="minorHAnsi" w:eastAsiaTheme="minorEastAsia" w:hAnsiTheme="minorHAnsi" w:cstheme="minorBidi"/>
              <w:noProof/>
            </w:rPr>
          </w:pPr>
          <w:hyperlink w:anchor="_Toc201303315" w:history="1">
            <w:r w:rsidRPr="00742192">
              <w:rPr>
                <w:rStyle w:val="Hyperlink"/>
                <w:noProof/>
              </w:rPr>
              <w:t>Involving people</w:t>
            </w:r>
            <w:r>
              <w:rPr>
                <w:noProof/>
                <w:webHidden/>
              </w:rPr>
              <w:tab/>
            </w:r>
            <w:r>
              <w:rPr>
                <w:noProof/>
                <w:webHidden/>
              </w:rPr>
              <w:fldChar w:fldCharType="begin"/>
            </w:r>
            <w:r>
              <w:rPr>
                <w:noProof/>
                <w:webHidden/>
              </w:rPr>
              <w:instrText xml:space="preserve"> PAGEREF _Toc201303315 \h </w:instrText>
            </w:r>
            <w:r>
              <w:rPr>
                <w:noProof/>
                <w:webHidden/>
              </w:rPr>
            </w:r>
            <w:r>
              <w:rPr>
                <w:noProof/>
                <w:webHidden/>
              </w:rPr>
              <w:fldChar w:fldCharType="separate"/>
            </w:r>
            <w:r>
              <w:rPr>
                <w:noProof/>
                <w:webHidden/>
              </w:rPr>
              <w:t>25</w:t>
            </w:r>
            <w:r>
              <w:rPr>
                <w:noProof/>
                <w:webHidden/>
              </w:rPr>
              <w:fldChar w:fldCharType="end"/>
            </w:r>
          </w:hyperlink>
        </w:p>
        <w:p w14:paraId="7EE4E4D0" w14:textId="6D980187" w:rsidR="0089307B" w:rsidRDefault="0089307B">
          <w:pPr>
            <w:pStyle w:val="TOC2"/>
            <w:tabs>
              <w:tab w:val="right" w:leader="dot" w:pos="13948"/>
            </w:tabs>
            <w:rPr>
              <w:rFonts w:asciiTheme="minorHAnsi" w:eastAsiaTheme="minorEastAsia" w:hAnsiTheme="minorHAnsi" w:cstheme="minorBidi"/>
              <w:noProof/>
            </w:rPr>
          </w:pPr>
          <w:hyperlink w:anchor="_Toc201303316" w:history="1">
            <w:r w:rsidRPr="00742192">
              <w:rPr>
                <w:rStyle w:val="Hyperlink"/>
                <w:noProof/>
              </w:rPr>
              <w:t>Keeping people safe</w:t>
            </w:r>
            <w:r>
              <w:rPr>
                <w:noProof/>
                <w:webHidden/>
              </w:rPr>
              <w:tab/>
            </w:r>
            <w:r>
              <w:rPr>
                <w:noProof/>
                <w:webHidden/>
              </w:rPr>
              <w:fldChar w:fldCharType="begin"/>
            </w:r>
            <w:r>
              <w:rPr>
                <w:noProof/>
                <w:webHidden/>
              </w:rPr>
              <w:instrText xml:space="preserve"> PAGEREF _Toc201303316 \h </w:instrText>
            </w:r>
            <w:r>
              <w:rPr>
                <w:noProof/>
                <w:webHidden/>
              </w:rPr>
            </w:r>
            <w:r>
              <w:rPr>
                <w:noProof/>
                <w:webHidden/>
              </w:rPr>
              <w:fldChar w:fldCharType="separate"/>
            </w:r>
            <w:r>
              <w:rPr>
                <w:noProof/>
                <w:webHidden/>
              </w:rPr>
              <w:t>26</w:t>
            </w:r>
            <w:r>
              <w:rPr>
                <w:noProof/>
                <w:webHidden/>
              </w:rPr>
              <w:fldChar w:fldCharType="end"/>
            </w:r>
          </w:hyperlink>
        </w:p>
        <w:p w14:paraId="2E2AFCEB" w14:textId="54D0D1C6" w:rsidR="0089307B" w:rsidRDefault="0089307B">
          <w:pPr>
            <w:pStyle w:val="TOC2"/>
            <w:tabs>
              <w:tab w:val="right" w:leader="dot" w:pos="13948"/>
            </w:tabs>
            <w:rPr>
              <w:rFonts w:asciiTheme="minorHAnsi" w:eastAsiaTheme="minorEastAsia" w:hAnsiTheme="minorHAnsi" w:cstheme="minorBidi"/>
              <w:noProof/>
            </w:rPr>
          </w:pPr>
          <w:hyperlink w:anchor="_Toc201303317" w:history="1">
            <w:r w:rsidRPr="00742192">
              <w:rPr>
                <w:rStyle w:val="Hyperlink"/>
                <w:noProof/>
              </w:rPr>
              <w:t>Justice Services</w:t>
            </w:r>
            <w:r>
              <w:rPr>
                <w:noProof/>
                <w:webHidden/>
              </w:rPr>
              <w:tab/>
            </w:r>
            <w:r>
              <w:rPr>
                <w:noProof/>
                <w:webHidden/>
              </w:rPr>
              <w:fldChar w:fldCharType="begin"/>
            </w:r>
            <w:r>
              <w:rPr>
                <w:noProof/>
                <w:webHidden/>
              </w:rPr>
              <w:instrText xml:space="preserve"> PAGEREF _Toc201303317 \h </w:instrText>
            </w:r>
            <w:r>
              <w:rPr>
                <w:noProof/>
                <w:webHidden/>
              </w:rPr>
            </w:r>
            <w:r>
              <w:rPr>
                <w:noProof/>
                <w:webHidden/>
              </w:rPr>
              <w:fldChar w:fldCharType="separate"/>
            </w:r>
            <w:r>
              <w:rPr>
                <w:noProof/>
                <w:webHidden/>
              </w:rPr>
              <w:t>27</w:t>
            </w:r>
            <w:r>
              <w:rPr>
                <w:noProof/>
                <w:webHidden/>
              </w:rPr>
              <w:fldChar w:fldCharType="end"/>
            </w:r>
          </w:hyperlink>
        </w:p>
        <w:p w14:paraId="423598DD" w14:textId="108EC7DC" w:rsidR="0089307B" w:rsidRDefault="0089307B">
          <w:pPr>
            <w:pStyle w:val="TOC1"/>
            <w:tabs>
              <w:tab w:val="right" w:leader="dot" w:pos="13948"/>
            </w:tabs>
            <w:rPr>
              <w:rFonts w:asciiTheme="minorHAnsi" w:eastAsiaTheme="minorEastAsia" w:hAnsiTheme="minorHAnsi" w:cstheme="minorBidi"/>
              <w:noProof/>
            </w:rPr>
          </w:pPr>
          <w:hyperlink w:anchor="_Toc201303318" w:history="1">
            <w:r w:rsidRPr="00742192">
              <w:rPr>
                <w:rStyle w:val="Hyperlink"/>
                <w:noProof/>
              </w:rPr>
              <w:t>Climate change</w:t>
            </w:r>
            <w:r>
              <w:rPr>
                <w:noProof/>
                <w:webHidden/>
              </w:rPr>
              <w:tab/>
            </w:r>
            <w:r>
              <w:rPr>
                <w:noProof/>
                <w:webHidden/>
              </w:rPr>
              <w:fldChar w:fldCharType="begin"/>
            </w:r>
            <w:r>
              <w:rPr>
                <w:noProof/>
                <w:webHidden/>
              </w:rPr>
              <w:instrText xml:space="preserve"> PAGEREF _Toc201303318 \h </w:instrText>
            </w:r>
            <w:r>
              <w:rPr>
                <w:noProof/>
                <w:webHidden/>
              </w:rPr>
            </w:r>
            <w:r>
              <w:rPr>
                <w:noProof/>
                <w:webHidden/>
              </w:rPr>
              <w:fldChar w:fldCharType="separate"/>
            </w:r>
            <w:r>
              <w:rPr>
                <w:noProof/>
                <w:webHidden/>
              </w:rPr>
              <w:t>29</w:t>
            </w:r>
            <w:r>
              <w:rPr>
                <w:noProof/>
                <w:webHidden/>
              </w:rPr>
              <w:fldChar w:fldCharType="end"/>
            </w:r>
          </w:hyperlink>
        </w:p>
        <w:p w14:paraId="1D3639CB" w14:textId="45810669" w:rsidR="0089307B" w:rsidRDefault="0089307B">
          <w:pPr>
            <w:pStyle w:val="TOC1"/>
            <w:tabs>
              <w:tab w:val="right" w:leader="dot" w:pos="13948"/>
            </w:tabs>
            <w:rPr>
              <w:rFonts w:asciiTheme="minorHAnsi" w:eastAsiaTheme="minorEastAsia" w:hAnsiTheme="minorHAnsi" w:cstheme="minorBidi"/>
              <w:noProof/>
            </w:rPr>
          </w:pPr>
          <w:hyperlink w:anchor="_Toc201303319" w:history="1">
            <w:r w:rsidRPr="00742192">
              <w:rPr>
                <w:rStyle w:val="Hyperlink"/>
                <w:noProof/>
              </w:rPr>
              <w:t>Customer and Corporate Services</w:t>
            </w:r>
            <w:r>
              <w:rPr>
                <w:noProof/>
                <w:webHidden/>
              </w:rPr>
              <w:tab/>
            </w:r>
            <w:r>
              <w:rPr>
                <w:noProof/>
                <w:webHidden/>
              </w:rPr>
              <w:fldChar w:fldCharType="begin"/>
            </w:r>
            <w:r>
              <w:rPr>
                <w:noProof/>
                <w:webHidden/>
              </w:rPr>
              <w:instrText xml:space="preserve"> PAGEREF _Toc201303319 \h </w:instrText>
            </w:r>
            <w:r>
              <w:rPr>
                <w:noProof/>
                <w:webHidden/>
              </w:rPr>
            </w:r>
            <w:r>
              <w:rPr>
                <w:noProof/>
                <w:webHidden/>
              </w:rPr>
              <w:fldChar w:fldCharType="separate"/>
            </w:r>
            <w:r>
              <w:rPr>
                <w:noProof/>
                <w:webHidden/>
              </w:rPr>
              <w:t>32</w:t>
            </w:r>
            <w:r>
              <w:rPr>
                <w:noProof/>
                <w:webHidden/>
              </w:rPr>
              <w:fldChar w:fldCharType="end"/>
            </w:r>
          </w:hyperlink>
        </w:p>
        <w:p w14:paraId="4453DC9D" w14:textId="56B28FDF" w:rsidR="0089307B" w:rsidRDefault="0089307B">
          <w:pPr>
            <w:pStyle w:val="TOC2"/>
            <w:tabs>
              <w:tab w:val="right" w:leader="dot" w:pos="13948"/>
            </w:tabs>
            <w:rPr>
              <w:rFonts w:asciiTheme="minorHAnsi" w:eastAsiaTheme="minorEastAsia" w:hAnsiTheme="minorHAnsi" w:cstheme="minorBidi"/>
              <w:noProof/>
            </w:rPr>
          </w:pPr>
          <w:hyperlink w:anchor="_Toc201303320" w:history="1">
            <w:r w:rsidRPr="00742192">
              <w:rPr>
                <w:rStyle w:val="Hyperlink"/>
                <w:noProof/>
              </w:rPr>
              <w:t>Customer contact</w:t>
            </w:r>
            <w:r>
              <w:rPr>
                <w:noProof/>
                <w:webHidden/>
              </w:rPr>
              <w:tab/>
            </w:r>
            <w:r>
              <w:rPr>
                <w:noProof/>
                <w:webHidden/>
              </w:rPr>
              <w:fldChar w:fldCharType="begin"/>
            </w:r>
            <w:r>
              <w:rPr>
                <w:noProof/>
                <w:webHidden/>
              </w:rPr>
              <w:instrText xml:space="preserve"> PAGEREF _Toc201303320 \h </w:instrText>
            </w:r>
            <w:r>
              <w:rPr>
                <w:noProof/>
                <w:webHidden/>
              </w:rPr>
            </w:r>
            <w:r>
              <w:rPr>
                <w:noProof/>
                <w:webHidden/>
              </w:rPr>
              <w:fldChar w:fldCharType="separate"/>
            </w:r>
            <w:r>
              <w:rPr>
                <w:noProof/>
                <w:webHidden/>
              </w:rPr>
              <w:t>32</w:t>
            </w:r>
            <w:r>
              <w:rPr>
                <w:noProof/>
                <w:webHidden/>
              </w:rPr>
              <w:fldChar w:fldCharType="end"/>
            </w:r>
          </w:hyperlink>
        </w:p>
        <w:p w14:paraId="604351E5" w14:textId="6719D902" w:rsidR="0089307B" w:rsidRDefault="0089307B">
          <w:pPr>
            <w:pStyle w:val="TOC2"/>
            <w:tabs>
              <w:tab w:val="right" w:leader="dot" w:pos="13948"/>
            </w:tabs>
            <w:rPr>
              <w:rFonts w:asciiTheme="minorHAnsi" w:eastAsiaTheme="minorEastAsia" w:hAnsiTheme="minorHAnsi" w:cstheme="minorBidi"/>
              <w:noProof/>
            </w:rPr>
          </w:pPr>
          <w:hyperlink w:anchor="_Toc201303321" w:history="1">
            <w:r w:rsidRPr="00742192">
              <w:rPr>
                <w:rStyle w:val="Hyperlink"/>
                <w:noProof/>
              </w:rPr>
              <w:t>Customer transactions</w:t>
            </w:r>
            <w:r>
              <w:rPr>
                <w:noProof/>
                <w:webHidden/>
              </w:rPr>
              <w:tab/>
            </w:r>
            <w:r>
              <w:rPr>
                <w:noProof/>
                <w:webHidden/>
              </w:rPr>
              <w:fldChar w:fldCharType="begin"/>
            </w:r>
            <w:r>
              <w:rPr>
                <w:noProof/>
                <w:webHidden/>
              </w:rPr>
              <w:instrText xml:space="preserve"> PAGEREF _Toc201303321 \h </w:instrText>
            </w:r>
            <w:r>
              <w:rPr>
                <w:noProof/>
                <w:webHidden/>
              </w:rPr>
            </w:r>
            <w:r>
              <w:rPr>
                <w:noProof/>
                <w:webHidden/>
              </w:rPr>
              <w:fldChar w:fldCharType="separate"/>
            </w:r>
            <w:r>
              <w:rPr>
                <w:noProof/>
                <w:webHidden/>
              </w:rPr>
              <w:t>34</w:t>
            </w:r>
            <w:r>
              <w:rPr>
                <w:noProof/>
                <w:webHidden/>
              </w:rPr>
              <w:fldChar w:fldCharType="end"/>
            </w:r>
          </w:hyperlink>
        </w:p>
        <w:p w14:paraId="11A99663" w14:textId="08C4EB6E" w:rsidR="0089307B" w:rsidRDefault="0089307B">
          <w:pPr>
            <w:pStyle w:val="TOC2"/>
            <w:tabs>
              <w:tab w:val="right" w:leader="dot" w:pos="13948"/>
            </w:tabs>
            <w:rPr>
              <w:rFonts w:asciiTheme="minorHAnsi" w:eastAsiaTheme="minorEastAsia" w:hAnsiTheme="minorHAnsi" w:cstheme="minorBidi"/>
              <w:noProof/>
            </w:rPr>
          </w:pPr>
          <w:hyperlink w:anchor="_Toc201303322" w:history="1">
            <w:r w:rsidRPr="00742192">
              <w:rPr>
                <w:rStyle w:val="Hyperlink"/>
                <w:noProof/>
              </w:rPr>
              <w:t>Finance</w:t>
            </w:r>
            <w:r>
              <w:rPr>
                <w:noProof/>
                <w:webHidden/>
              </w:rPr>
              <w:tab/>
            </w:r>
            <w:r>
              <w:rPr>
                <w:noProof/>
                <w:webHidden/>
              </w:rPr>
              <w:fldChar w:fldCharType="begin"/>
            </w:r>
            <w:r>
              <w:rPr>
                <w:noProof/>
                <w:webHidden/>
              </w:rPr>
              <w:instrText xml:space="preserve"> PAGEREF _Toc201303322 \h </w:instrText>
            </w:r>
            <w:r>
              <w:rPr>
                <w:noProof/>
                <w:webHidden/>
              </w:rPr>
            </w:r>
            <w:r>
              <w:rPr>
                <w:noProof/>
                <w:webHidden/>
              </w:rPr>
              <w:fldChar w:fldCharType="separate"/>
            </w:r>
            <w:r>
              <w:rPr>
                <w:noProof/>
                <w:webHidden/>
              </w:rPr>
              <w:t>37</w:t>
            </w:r>
            <w:r>
              <w:rPr>
                <w:noProof/>
                <w:webHidden/>
              </w:rPr>
              <w:fldChar w:fldCharType="end"/>
            </w:r>
          </w:hyperlink>
        </w:p>
        <w:p w14:paraId="31FAFF6D" w14:textId="656ED531" w:rsidR="0089307B" w:rsidRDefault="0089307B">
          <w:pPr>
            <w:pStyle w:val="TOC2"/>
            <w:tabs>
              <w:tab w:val="right" w:leader="dot" w:pos="13948"/>
            </w:tabs>
            <w:rPr>
              <w:rFonts w:asciiTheme="minorHAnsi" w:eastAsiaTheme="minorEastAsia" w:hAnsiTheme="minorHAnsi" w:cstheme="minorBidi"/>
              <w:noProof/>
            </w:rPr>
          </w:pPr>
          <w:hyperlink w:anchor="_Toc201303323" w:history="1">
            <w:r w:rsidRPr="00742192">
              <w:rPr>
                <w:rStyle w:val="Hyperlink"/>
                <w:noProof/>
              </w:rPr>
              <w:t>HR and Information compliance</w:t>
            </w:r>
            <w:r>
              <w:rPr>
                <w:noProof/>
                <w:webHidden/>
              </w:rPr>
              <w:tab/>
            </w:r>
            <w:r>
              <w:rPr>
                <w:noProof/>
                <w:webHidden/>
              </w:rPr>
              <w:fldChar w:fldCharType="begin"/>
            </w:r>
            <w:r>
              <w:rPr>
                <w:noProof/>
                <w:webHidden/>
              </w:rPr>
              <w:instrText xml:space="preserve"> PAGEREF _Toc201303323 \h </w:instrText>
            </w:r>
            <w:r>
              <w:rPr>
                <w:noProof/>
                <w:webHidden/>
              </w:rPr>
            </w:r>
            <w:r>
              <w:rPr>
                <w:noProof/>
                <w:webHidden/>
              </w:rPr>
              <w:fldChar w:fldCharType="separate"/>
            </w:r>
            <w:r>
              <w:rPr>
                <w:noProof/>
                <w:webHidden/>
              </w:rPr>
              <w:t>39</w:t>
            </w:r>
            <w:r>
              <w:rPr>
                <w:noProof/>
                <w:webHidden/>
              </w:rPr>
              <w:fldChar w:fldCharType="end"/>
            </w:r>
          </w:hyperlink>
        </w:p>
        <w:p w14:paraId="0525B990" w14:textId="746DCA8E" w:rsidR="0089307B" w:rsidRDefault="0089307B">
          <w:pPr>
            <w:pStyle w:val="TOC1"/>
            <w:tabs>
              <w:tab w:val="right" w:leader="dot" w:pos="13948"/>
            </w:tabs>
            <w:rPr>
              <w:rFonts w:asciiTheme="minorHAnsi" w:eastAsiaTheme="minorEastAsia" w:hAnsiTheme="minorHAnsi" w:cstheme="minorBidi"/>
              <w:noProof/>
            </w:rPr>
          </w:pPr>
          <w:hyperlink w:anchor="_Toc201303324" w:history="1">
            <w:r w:rsidRPr="00742192">
              <w:rPr>
                <w:rStyle w:val="Hyperlink"/>
                <w:noProof/>
              </w:rPr>
              <w:t>Environmental Services</w:t>
            </w:r>
            <w:r>
              <w:rPr>
                <w:noProof/>
                <w:webHidden/>
              </w:rPr>
              <w:tab/>
            </w:r>
            <w:r>
              <w:rPr>
                <w:noProof/>
                <w:webHidden/>
              </w:rPr>
              <w:fldChar w:fldCharType="begin"/>
            </w:r>
            <w:r>
              <w:rPr>
                <w:noProof/>
                <w:webHidden/>
              </w:rPr>
              <w:instrText xml:space="preserve"> PAGEREF _Toc201303324 \h </w:instrText>
            </w:r>
            <w:r>
              <w:rPr>
                <w:noProof/>
                <w:webHidden/>
              </w:rPr>
            </w:r>
            <w:r>
              <w:rPr>
                <w:noProof/>
                <w:webHidden/>
              </w:rPr>
              <w:fldChar w:fldCharType="separate"/>
            </w:r>
            <w:r>
              <w:rPr>
                <w:noProof/>
                <w:webHidden/>
              </w:rPr>
              <w:t>41</w:t>
            </w:r>
            <w:r>
              <w:rPr>
                <w:noProof/>
                <w:webHidden/>
              </w:rPr>
              <w:fldChar w:fldCharType="end"/>
            </w:r>
          </w:hyperlink>
        </w:p>
        <w:p w14:paraId="134C8F4C" w14:textId="7D246BAF" w:rsidR="0089307B" w:rsidRDefault="0089307B">
          <w:pPr>
            <w:pStyle w:val="TOC2"/>
            <w:tabs>
              <w:tab w:val="right" w:leader="dot" w:pos="13948"/>
            </w:tabs>
            <w:rPr>
              <w:rFonts w:asciiTheme="minorHAnsi" w:eastAsiaTheme="minorEastAsia" w:hAnsiTheme="minorHAnsi" w:cstheme="minorBidi"/>
              <w:noProof/>
            </w:rPr>
          </w:pPr>
          <w:hyperlink w:anchor="_Toc201303325" w:history="1">
            <w:r w:rsidRPr="00742192">
              <w:rPr>
                <w:rStyle w:val="Hyperlink"/>
                <w:noProof/>
              </w:rPr>
              <w:t>Roads</w:t>
            </w:r>
            <w:r>
              <w:rPr>
                <w:noProof/>
                <w:webHidden/>
              </w:rPr>
              <w:tab/>
            </w:r>
            <w:r>
              <w:rPr>
                <w:noProof/>
                <w:webHidden/>
              </w:rPr>
              <w:fldChar w:fldCharType="begin"/>
            </w:r>
            <w:r>
              <w:rPr>
                <w:noProof/>
                <w:webHidden/>
              </w:rPr>
              <w:instrText xml:space="preserve"> PAGEREF _Toc201303325 \h </w:instrText>
            </w:r>
            <w:r>
              <w:rPr>
                <w:noProof/>
                <w:webHidden/>
              </w:rPr>
            </w:r>
            <w:r>
              <w:rPr>
                <w:noProof/>
                <w:webHidden/>
              </w:rPr>
              <w:fldChar w:fldCharType="separate"/>
            </w:r>
            <w:r>
              <w:rPr>
                <w:noProof/>
                <w:webHidden/>
              </w:rPr>
              <w:t>42</w:t>
            </w:r>
            <w:r>
              <w:rPr>
                <w:noProof/>
                <w:webHidden/>
              </w:rPr>
              <w:fldChar w:fldCharType="end"/>
            </w:r>
          </w:hyperlink>
        </w:p>
        <w:p w14:paraId="7B22231C" w14:textId="3805B279" w:rsidR="0089307B" w:rsidRDefault="0089307B">
          <w:pPr>
            <w:pStyle w:val="TOC2"/>
            <w:tabs>
              <w:tab w:val="right" w:leader="dot" w:pos="13948"/>
            </w:tabs>
            <w:rPr>
              <w:rFonts w:asciiTheme="minorHAnsi" w:eastAsiaTheme="minorEastAsia" w:hAnsiTheme="minorHAnsi" w:cstheme="minorBidi"/>
              <w:noProof/>
            </w:rPr>
          </w:pPr>
          <w:hyperlink w:anchor="_Toc201303326" w:history="1">
            <w:r w:rsidRPr="00742192">
              <w:rPr>
                <w:rStyle w:val="Hyperlink"/>
                <w:noProof/>
              </w:rPr>
              <w:t>Street cleaning</w:t>
            </w:r>
            <w:r>
              <w:rPr>
                <w:noProof/>
                <w:webHidden/>
              </w:rPr>
              <w:tab/>
            </w:r>
            <w:r>
              <w:rPr>
                <w:noProof/>
                <w:webHidden/>
              </w:rPr>
              <w:fldChar w:fldCharType="begin"/>
            </w:r>
            <w:r>
              <w:rPr>
                <w:noProof/>
                <w:webHidden/>
              </w:rPr>
              <w:instrText xml:space="preserve"> PAGEREF _Toc201303326 \h </w:instrText>
            </w:r>
            <w:r>
              <w:rPr>
                <w:noProof/>
                <w:webHidden/>
              </w:rPr>
            </w:r>
            <w:r>
              <w:rPr>
                <w:noProof/>
                <w:webHidden/>
              </w:rPr>
              <w:fldChar w:fldCharType="separate"/>
            </w:r>
            <w:r>
              <w:rPr>
                <w:noProof/>
                <w:webHidden/>
              </w:rPr>
              <w:t>44</w:t>
            </w:r>
            <w:r>
              <w:rPr>
                <w:noProof/>
                <w:webHidden/>
              </w:rPr>
              <w:fldChar w:fldCharType="end"/>
            </w:r>
          </w:hyperlink>
        </w:p>
        <w:p w14:paraId="67A9D478" w14:textId="52FE70DD" w:rsidR="0089307B" w:rsidRDefault="0089307B">
          <w:pPr>
            <w:pStyle w:val="TOC2"/>
            <w:tabs>
              <w:tab w:val="right" w:leader="dot" w:pos="13948"/>
            </w:tabs>
            <w:rPr>
              <w:rFonts w:asciiTheme="minorHAnsi" w:eastAsiaTheme="minorEastAsia" w:hAnsiTheme="minorHAnsi" w:cstheme="minorBidi"/>
              <w:noProof/>
            </w:rPr>
          </w:pPr>
          <w:hyperlink w:anchor="_Toc201303327" w:history="1">
            <w:r w:rsidRPr="00742192">
              <w:rPr>
                <w:rStyle w:val="Hyperlink"/>
                <w:noProof/>
              </w:rPr>
              <w:t>Parks and street lighting</w:t>
            </w:r>
            <w:r>
              <w:rPr>
                <w:noProof/>
                <w:webHidden/>
              </w:rPr>
              <w:tab/>
            </w:r>
            <w:r>
              <w:rPr>
                <w:noProof/>
                <w:webHidden/>
              </w:rPr>
              <w:fldChar w:fldCharType="begin"/>
            </w:r>
            <w:r>
              <w:rPr>
                <w:noProof/>
                <w:webHidden/>
              </w:rPr>
              <w:instrText xml:space="preserve"> PAGEREF _Toc201303327 \h </w:instrText>
            </w:r>
            <w:r>
              <w:rPr>
                <w:noProof/>
                <w:webHidden/>
              </w:rPr>
            </w:r>
            <w:r>
              <w:rPr>
                <w:noProof/>
                <w:webHidden/>
              </w:rPr>
              <w:fldChar w:fldCharType="separate"/>
            </w:r>
            <w:r>
              <w:rPr>
                <w:noProof/>
                <w:webHidden/>
              </w:rPr>
              <w:t>46</w:t>
            </w:r>
            <w:r>
              <w:rPr>
                <w:noProof/>
                <w:webHidden/>
              </w:rPr>
              <w:fldChar w:fldCharType="end"/>
            </w:r>
          </w:hyperlink>
        </w:p>
        <w:p w14:paraId="7948DDA0" w14:textId="0B1DEF1B" w:rsidR="0089307B" w:rsidRDefault="0089307B">
          <w:pPr>
            <w:pStyle w:val="TOC2"/>
            <w:tabs>
              <w:tab w:val="right" w:leader="dot" w:pos="13948"/>
            </w:tabs>
            <w:rPr>
              <w:rFonts w:asciiTheme="minorHAnsi" w:eastAsiaTheme="minorEastAsia" w:hAnsiTheme="minorHAnsi" w:cstheme="minorBidi"/>
              <w:noProof/>
            </w:rPr>
          </w:pPr>
          <w:hyperlink w:anchor="_Toc201303328" w:history="1">
            <w:r w:rsidRPr="00742192">
              <w:rPr>
                <w:rStyle w:val="Hyperlink"/>
                <w:noProof/>
              </w:rPr>
              <w:t>Waste</w:t>
            </w:r>
            <w:r>
              <w:rPr>
                <w:noProof/>
                <w:webHidden/>
              </w:rPr>
              <w:tab/>
            </w:r>
            <w:r>
              <w:rPr>
                <w:noProof/>
                <w:webHidden/>
              </w:rPr>
              <w:fldChar w:fldCharType="begin"/>
            </w:r>
            <w:r>
              <w:rPr>
                <w:noProof/>
                <w:webHidden/>
              </w:rPr>
              <w:instrText xml:space="preserve"> PAGEREF _Toc201303328 \h </w:instrText>
            </w:r>
            <w:r>
              <w:rPr>
                <w:noProof/>
                <w:webHidden/>
              </w:rPr>
            </w:r>
            <w:r>
              <w:rPr>
                <w:noProof/>
                <w:webHidden/>
              </w:rPr>
              <w:fldChar w:fldCharType="separate"/>
            </w:r>
            <w:r>
              <w:rPr>
                <w:noProof/>
                <w:webHidden/>
              </w:rPr>
              <w:t>48</w:t>
            </w:r>
            <w:r>
              <w:rPr>
                <w:noProof/>
                <w:webHidden/>
              </w:rPr>
              <w:fldChar w:fldCharType="end"/>
            </w:r>
          </w:hyperlink>
        </w:p>
        <w:p w14:paraId="7B6B41C0" w14:textId="26FF659E" w:rsidR="0089307B" w:rsidRDefault="0089307B">
          <w:pPr>
            <w:pStyle w:val="TOC1"/>
            <w:tabs>
              <w:tab w:val="right" w:leader="dot" w:pos="13948"/>
            </w:tabs>
            <w:rPr>
              <w:rFonts w:asciiTheme="minorHAnsi" w:eastAsiaTheme="minorEastAsia" w:hAnsiTheme="minorHAnsi" w:cstheme="minorBidi"/>
              <w:noProof/>
            </w:rPr>
          </w:pPr>
          <w:hyperlink w:anchor="_Toc201303329" w:history="1">
            <w:r w:rsidRPr="00742192">
              <w:rPr>
                <w:rStyle w:val="Hyperlink"/>
                <w:noProof/>
              </w:rPr>
              <w:t>Housing</w:t>
            </w:r>
            <w:r>
              <w:rPr>
                <w:noProof/>
                <w:webHidden/>
              </w:rPr>
              <w:tab/>
            </w:r>
            <w:r>
              <w:rPr>
                <w:noProof/>
                <w:webHidden/>
              </w:rPr>
              <w:fldChar w:fldCharType="begin"/>
            </w:r>
            <w:r>
              <w:rPr>
                <w:noProof/>
                <w:webHidden/>
              </w:rPr>
              <w:instrText xml:space="preserve"> PAGEREF _Toc201303329 \h </w:instrText>
            </w:r>
            <w:r>
              <w:rPr>
                <w:noProof/>
                <w:webHidden/>
              </w:rPr>
            </w:r>
            <w:r>
              <w:rPr>
                <w:noProof/>
                <w:webHidden/>
              </w:rPr>
              <w:fldChar w:fldCharType="separate"/>
            </w:r>
            <w:r>
              <w:rPr>
                <w:noProof/>
                <w:webHidden/>
              </w:rPr>
              <w:t>50</w:t>
            </w:r>
            <w:r>
              <w:rPr>
                <w:noProof/>
                <w:webHidden/>
              </w:rPr>
              <w:fldChar w:fldCharType="end"/>
            </w:r>
          </w:hyperlink>
        </w:p>
        <w:p w14:paraId="5CC6620D" w14:textId="447052D1" w:rsidR="0089307B" w:rsidRDefault="0089307B">
          <w:pPr>
            <w:pStyle w:val="TOC2"/>
            <w:tabs>
              <w:tab w:val="right" w:leader="dot" w:pos="13948"/>
            </w:tabs>
            <w:rPr>
              <w:rFonts w:asciiTheme="minorHAnsi" w:eastAsiaTheme="minorEastAsia" w:hAnsiTheme="minorHAnsi" w:cstheme="minorBidi"/>
              <w:noProof/>
            </w:rPr>
          </w:pPr>
          <w:hyperlink w:anchor="_Toc201303330" w:history="1">
            <w:r w:rsidRPr="00742192">
              <w:rPr>
                <w:rStyle w:val="Hyperlink"/>
                <w:noProof/>
              </w:rPr>
              <w:t>Homelessness</w:t>
            </w:r>
            <w:r>
              <w:rPr>
                <w:noProof/>
                <w:webHidden/>
              </w:rPr>
              <w:tab/>
            </w:r>
            <w:r>
              <w:rPr>
                <w:noProof/>
                <w:webHidden/>
              </w:rPr>
              <w:fldChar w:fldCharType="begin"/>
            </w:r>
            <w:r>
              <w:rPr>
                <w:noProof/>
                <w:webHidden/>
              </w:rPr>
              <w:instrText xml:space="preserve"> PAGEREF _Toc201303330 \h </w:instrText>
            </w:r>
            <w:r>
              <w:rPr>
                <w:noProof/>
                <w:webHidden/>
              </w:rPr>
            </w:r>
            <w:r>
              <w:rPr>
                <w:noProof/>
                <w:webHidden/>
              </w:rPr>
              <w:fldChar w:fldCharType="separate"/>
            </w:r>
            <w:r>
              <w:rPr>
                <w:noProof/>
                <w:webHidden/>
              </w:rPr>
              <w:t>50</w:t>
            </w:r>
            <w:r>
              <w:rPr>
                <w:noProof/>
                <w:webHidden/>
              </w:rPr>
              <w:fldChar w:fldCharType="end"/>
            </w:r>
          </w:hyperlink>
        </w:p>
        <w:p w14:paraId="41AC7DF1" w14:textId="7F612405" w:rsidR="0089307B" w:rsidRDefault="0089307B">
          <w:pPr>
            <w:pStyle w:val="TOC2"/>
            <w:tabs>
              <w:tab w:val="right" w:leader="dot" w:pos="13948"/>
            </w:tabs>
            <w:rPr>
              <w:rFonts w:asciiTheme="minorHAnsi" w:eastAsiaTheme="minorEastAsia" w:hAnsiTheme="minorHAnsi" w:cstheme="minorBidi"/>
              <w:noProof/>
            </w:rPr>
          </w:pPr>
          <w:hyperlink w:anchor="_Toc201303331" w:history="1">
            <w:r w:rsidRPr="00742192">
              <w:rPr>
                <w:rStyle w:val="Hyperlink"/>
                <w:noProof/>
              </w:rPr>
              <w:t>Housing management</w:t>
            </w:r>
            <w:r>
              <w:rPr>
                <w:noProof/>
                <w:webHidden/>
              </w:rPr>
              <w:tab/>
            </w:r>
            <w:r>
              <w:rPr>
                <w:noProof/>
                <w:webHidden/>
              </w:rPr>
              <w:fldChar w:fldCharType="begin"/>
            </w:r>
            <w:r>
              <w:rPr>
                <w:noProof/>
                <w:webHidden/>
              </w:rPr>
              <w:instrText xml:space="preserve"> PAGEREF _Toc201303331 \h </w:instrText>
            </w:r>
            <w:r>
              <w:rPr>
                <w:noProof/>
                <w:webHidden/>
              </w:rPr>
            </w:r>
            <w:r>
              <w:rPr>
                <w:noProof/>
                <w:webHidden/>
              </w:rPr>
              <w:fldChar w:fldCharType="separate"/>
            </w:r>
            <w:r>
              <w:rPr>
                <w:noProof/>
                <w:webHidden/>
              </w:rPr>
              <w:t>53</w:t>
            </w:r>
            <w:r>
              <w:rPr>
                <w:noProof/>
                <w:webHidden/>
              </w:rPr>
              <w:fldChar w:fldCharType="end"/>
            </w:r>
          </w:hyperlink>
        </w:p>
        <w:p w14:paraId="11684BA3" w14:textId="4981A5F4" w:rsidR="0089307B" w:rsidRDefault="0089307B">
          <w:pPr>
            <w:pStyle w:val="TOC2"/>
            <w:tabs>
              <w:tab w:val="right" w:leader="dot" w:pos="13948"/>
            </w:tabs>
            <w:rPr>
              <w:rFonts w:asciiTheme="minorHAnsi" w:eastAsiaTheme="minorEastAsia" w:hAnsiTheme="minorHAnsi" w:cstheme="minorBidi"/>
              <w:noProof/>
            </w:rPr>
          </w:pPr>
          <w:hyperlink w:anchor="_Toc201303332" w:history="1">
            <w:r w:rsidRPr="00742192">
              <w:rPr>
                <w:rStyle w:val="Hyperlink"/>
                <w:noProof/>
              </w:rPr>
              <w:t>Housing development</w:t>
            </w:r>
            <w:r>
              <w:rPr>
                <w:noProof/>
                <w:webHidden/>
              </w:rPr>
              <w:tab/>
            </w:r>
            <w:r>
              <w:rPr>
                <w:noProof/>
                <w:webHidden/>
              </w:rPr>
              <w:fldChar w:fldCharType="begin"/>
            </w:r>
            <w:r>
              <w:rPr>
                <w:noProof/>
                <w:webHidden/>
              </w:rPr>
              <w:instrText xml:space="preserve"> PAGEREF _Toc201303332 \h </w:instrText>
            </w:r>
            <w:r>
              <w:rPr>
                <w:noProof/>
                <w:webHidden/>
              </w:rPr>
            </w:r>
            <w:r>
              <w:rPr>
                <w:noProof/>
                <w:webHidden/>
              </w:rPr>
              <w:fldChar w:fldCharType="separate"/>
            </w:r>
            <w:r>
              <w:rPr>
                <w:noProof/>
                <w:webHidden/>
              </w:rPr>
              <w:t>55</w:t>
            </w:r>
            <w:r>
              <w:rPr>
                <w:noProof/>
                <w:webHidden/>
              </w:rPr>
              <w:fldChar w:fldCharType="end"/>
            </w:r>
          </w:hyperlink>
        </w:p>
        <w:p w14:paraId="692A71D2" w14:textId="0072A3D3" w:rsidR="0089307B" w:rsidRDefault="0089307B">
          <w:pPr>
            <w:pStyle w:val="TOC2"/>
            <w:tabs>
              <w:tab w:val="right" w:leader="dot" w:pos="13948"/>
            </w:tabs>
            <w:rPr>
              <w:rFonts w:asciiTheme="minorHAnsi" w:eastAsiaTheme="minorEastAsia" w:hAnsiTheme="minorHAnsi" w:cstheme="minorBidi"/>
              <w:noProof/>
            </w:rPr>
          </w:pPr>
          <w:hyperlink w:anchor="_Toc201303333" w:history="1">
            <w:r w:rsidRPr="00742192">
              <w:rPr>
                <w:rStyle w:val="Hyperlink"/>
                <w:noProof/>
              </w:rPr>
              <w:t>Planning and building standards</w:t>
            </w:r>
            <w:r>
              <w:rPr>
                <w:noProof/>
                <w:webHidden/>
              </w:rPr>
              <w:tab/>
            </w:r>
            <w:r>
              <w:rPr>
                <w:noProof/>
                <w:webHidden/>
              </w:rPr>
              <w:fldChar w:fldCharType="begin"/>
            </w:r>
            <w:r>
              <w:rPr>
                <w:noProof/>
                <w:webHidden/>
              </w:rPr>
              <w:instrText xml:space="preserve"> PAGEREF _Toc201303333 \h </w:instrText>
            </w:r>
            <w:r>
              <w:rPr>
                <w:noProof/>
                <w:webHidden/>
              </w:rPr>
            </w:r>
            <w:r>
              <w:rPr>
                <w:noProof/>
                <w:webHidden/>
              </w:rPr>
              <w:fldChar w:fldCharType="separate"/>
            </w:r>
            <w:r>
              <w:rPr>
                <w:noProof/>
                <w:webHidden/>
              </w:rPr>
              <w:t>56</w:t>
            </w:r>
            <w:r>
              <w:rPr>
                <w:noProof/>
                <w:webHidden/>
              </w:rPr>
              <w:fldChar w:fldCharType="end"/>
            </w:r>
          </w:hyperlink>
        </w:p>
        <w:p w14:paraId="3A745A0F" w14:textId="1C5D7BAE" w:rsidR="009E65A7" w:rsidRPr="005A745E" w:rsidRDefault="009E65A7" w:rsidP="006667A3">
          <w:pPr>
            <w:spacing w:line="276" w:lineRule="auto"/>
            <w:rPr>
              <w:rFonts w:cs="Arial"/>
            </w:rPr>
          </w:pPr>
          <w:r w:rsidRPr="005A745E">
            <w:rPr>
              <w:rFonts w:cs="Arial"/>
              <w:b/>
            </w:rPr>
            <w:fldChar w:fldCharType="end"/>
          </w:r>
        </w:p>
      </w:sdtContent>
    </w:sdt>
    <w:p w14:paraId="74CC5C0E" w14:textId="77777777" w:rsidR="00D67B35" w:rsidRPr="005A745E" w:rsidRDefault="00D67B35" w:rsidP="002B778D">
      <w:pPr>
        <w:pStyle w:val="Heading1"/>
        <w:rPr>
          <w:rFonts w:cs="Arial"/>
        </w:rPr>
      </w:pPr>
    </w:p>
    <w:p w14:paraId="64F801A5" w14:textId="77777777" w:rsidR="00D67B35" w:rsidRPr="00CB58B5" w:rsidRDefault="00D67B35" w:rsidP="006667A3">
      <w:pPr>
        <w:spacing w:line="276" w:lineRule="auto"/>
        <w:rPr>
          <w:rFonts w:asciiTheme="majorHAnsi" w:eastAsiaTheme="majorEastAsia" w:hAnsiTheme="majorHAnsi" w:cstheme="majorBidi"/>
          <w:color w:val="365F91" w:themeColor="accent1" w:themeShade="BF"/>
          <w:sz w:val="40"/>
          <w:szCs w:val="40"/>
        </w:rPr>
      </w:pPr>
      <w:r w:rsidRPr="00CB58B5">
        <w:br w:type="page"/>
      </w:r>
    </w:p>
    <w:p w14:paraId="28283EDA" w14:textId="23646109" w:rsidR="002B778D" w:rsidRPr="00037563" w:rsidRDefault="0052569B" w:rsidP="002B778D">
      <w:pPr>
        <w:pStyle w:val="Heading1"/>
        <w:rPr>
          <w:rFonts w:cs="Arial"/>
        </w:rPr>
      </w:pPr>
      <w:bookmarkStart w:id="0" w:name="_Toc201303307"/>
      <w:r w:rsidRPr="00037563">
        <w:rPr>
          <w:rFonts w:cs="Arial"/>
        </w:rPr>
        <w:lastRenderedPageBreak/>
        <w:t>Overview</w:t>
      </w:r>
      <w:bookmarkEnd w:id="0"/>
    </w:p>
    <w:p w14:paraId="3BD772A7" w14:textId="5188C964" w:rsidR="00BE0DA8" w:rsidRDefault="00B84E75" w:rsidP="00630157">
      <w:r>
        <w:t xml:space="preserve">This is </w:t>
      </w:r>
      <w:r w:rsidR="00AF0146">
        <w:t xml:space="preserve">our </w:t>
      </w:r>
      <w:r w:rsidR="00151085">
        <w:t xml:space="preserve">annual </w:t>
      </w:r>
      <w:r w:rsidR="00AF0146">
        <w:t xml:space="preserve">Public Performance Scorecard </w:t>
      </w:r>
      <w:r w:rsidR="00C95E19">
        <w:t>R</w:t>
      </w:r>
      <w:r w:rsidR="00AF0146">
        <w:t>eport</w:t>
      </w:r>
      <w:r w:rsidR="008860C1">
        <w:t>. It g</w:t>
      </w:r>
      <w:r w:rsidR="00C95E19" w:rsidRPr="0BA36140">
        <w:t>iv</w:t>
      </w:r>
      <w:r w:rsidR="57C38D25" w:rsidRPr="0BA36140">
        <w:t>es</w:t>
      </w:r>
      <w:r w:rsidR="00AF0146">
        <w:t xml:space="preserve"> an overview of</w:t>
      </w:r>
      <w:r w:rsidR="00AF0146" w:rsidRPr="00AF0146">
        <w:t xml:space="preserve"> </w:t>
      </w:r>
      <w:r w:rsidR="003914CB">
        <w:t xml:space="preserve">how we are </w:t>
      </w:r>
      <w:r w:rsidR="00AF0146" w:rsidRPr="0029DBEB">
        <w:t>perform</w:t>
      </w:r>
      <w:r w:rsidR="003914CB">
        <w:t>ing</w:t>
      </w:r>
      <w:r w:rsidR="00AF0146" w:rsidRPr="0029DBEB">
        <w:t xml:space="preserve"> across </w:t>
      </w:r>
      <w:r w:rsidR="00AF0146">
        <w:t>our</w:t>
      </w:r>
      <w:r w:rsidR="00AF0146" w:rsidRPr="0029DBEB">
        <w:t xml:space="preserve"> services between April 202</w:t>
      </w:r>
      <w:r w:rsidR="00BE0E85">
        <w:t>4</w:t>
      </w:r>
      <w:r w:rsidR="00AF0146" w:rsidRPr="0029DBEB">
        <w:t xml:space="preserve"> and March 202</w:t>
      </w:r>
      <w:r w:rsidR="00BE0E85">
        <w:t>5</w:t>
      </w:r>
      <w:r w:rsidR="00AF0146">
        <w:t xml:space="preserve">. </w:t>
      </w:r>
      <w:r w:rsidR="001E4FEA">
        <w:t xml:space="preserve">We also include data for our </w:t>
      </w:r>
      <w:r w:rsidR="00F74B03">
        <w:t xml:space="preserve">key performance indicators </w:t>
      </w:r>
      <w:r w:rsidR="001E4FEA">
        <w:t>over the last five years to give an indication of longer changes in services.</w:t>
      </w:r>
      <w:r w:rsidR="00F74B03">
        <w:t xml:space="preserve"> We </w:t>
      </w:r>
      <w:r w:rsidR="001E4FEA">
        <w:t>show</w:t>
      </w:r>
      <w:r w:rsidR="0048012C">
        <w:t xml:space="preserve"> areas of good performance, </w:t>
      </w:r>
      <w:r w:rsidR="001E4FEA">
        <w:t>highlight</w:t>
      </w:r>
      <w:r w:rsidR="0048012C">
        <w:t xml:space="preserve"> areas of concern and provide updates on s</w:t>
      </w:r>
      <w:r w:rsidR="00F640C2">
        <w:t xml:space="preserve">ome of </w:t>
      </w:r>
      <w:r w:rsidR="00F74B03">
        <w:t>the actions we a</w:t>
      </w:r>
      <w:r w:rsidR="00B70F1F">
        <w:t>r</w:t>
      </w:r>
      <w:r w:rsidR="0032169E">
        <w:t xml:space="preserve">e progressing to </w:t>
      </w:r>
      <w:r w:rsidR="00F640C2">
        <w:t xml:space="preserve">improve our performance </w:t>
      </w:r>
      <w:proofErr w:type="gramStart"/>
      <w:r w:rsidR="00F640C2">
        <w:t>and also</w:t>
      </w:r>
      <w:proofErr w:type="gramEnd"/>
      <w:r w:rsidR="00F640C2">
        <w:t xml:space="preserve"> </w:t>
      </w:r>
      <w:r w:rsidR="0032169E">
        <w:t xml:space="preserve">deliver our Business Plan </w:t>
      </w:r>
      <w:r w:rsidR="00F640C2">
        <w:t>priorities.</w:t>
      </w:r>
      <w:r w:rsidR="0032169E">
        <w:t xml:space="preserve"> </w:t>
      </w:r>
      <w:r w:rsidR="00E90DF6" w:rsidRPr="0BA36140">
        <w:t xml:space="preserve">This annual report builds on the regular updates we give on our performance through our </w:t>
      </w:r>
      <w:hyperlink r:id="rId13">
        <w:r w:rsidR="00E90DF6" w:rsidRPr="0BA36140">
          <w:rPr>
            <w:rStyle w:val="Hyperlink"/>
            <w:rFonts w:cs="Arial"/>
          </w:rPr>
          <w:t>quarterly Public Performance Scorecard</w:t>
        </w:r>
      </w:hyperlink>
      <w:r w:rsidR="00E90DF6" w:rsidRPr="0BA36140">
        <w:t>.</w:t>
      </w:r>
      <w:r w:rsidR="002843F8">
        <w:t xml:space="preserve"> </w:t>
      </w:r>
      <w:r w:rsidR="00F74B03">
        <w:t xml:space="preserve">A more detailed </w:t>
      </w:r>
      <w:r w:rsidR="00944619">
        <w:t xml:space="preserve">report on </w:t>
      </w:r>
      <w:r w:rsidR="00BE0DA8">
        <w:t xml:space="preserve">our Business Plan actions </w:t>
      </w:r>
      <w:r w:rsidR="00944619">
        <w:t xml:space="preserve">went </w:t>
      </w:r>
      <w:r w:rsidR="00BE0DA8">
        <w:t>to committee in August</w:t>
      </w:r>
      <w:r w:rsidR="008860C1">
        <w:t xml:space="preserve"> 202</w:t>
      </w:r>
      <w:r w:rsidR="003914CB">
        <w:t>5</w:t>
      </w:r>
      <w:r w:rsidR="00BE0DA8">
        <w:t xml:space="preserve"> </w:t>
      </w:r>
      <w:r w:rsidR="00BE0DA8" w:rsidRPr="008C5364">
        <w:t>[</w:t>
      </w:r>
      <w:hyperlink r:id="rId14" w:history="1">
        <w:r w:rsidR="003010B8" w:rsidRPr="003010B8">
          <w:rPr>
            <w:rStyle w:val="Hyperlink"/>
          </w:rPr>
          <w:t>BP progress update report</w:t>
        </w:r>
      </w:hyperlink>
      <w:r w:rsidR="0032169E">
        <w:t xml:space="preserve">]. </w:t>
      </w:r>
    </w:p>
    <w:p w14:paraId="6DF92B16" w14:textId="493A3CA8" w:rsidR="00250DF9" w:rsidRDefault="21ECA068" w:rsidP="00630157">
      <w:r w:rsidRPr="0029DBEB">
        <w:t xml:space="preserve">This report is one way in which we are meeting our public bodies statutory reporting requirements (as set out in the </w:t>
      </w:r>
      <w:hyperlink r:id="rId15" w:history="1">
        <w:r w:rsidRPr="00C42118">
          <w:rPr>
            <w:rStyle w:val="Hyperlink"/>
            <w:rFonts w:cs="Arial"/>
          </w:rPr>
          <w:t>Audit Scotland statutory direction</w:t>
        </w:r>
      </w:hyperlink>
      <w:r w:rsidRPr="0029DBEB">
        <w:t xml:space="preserve">) and shows how we are delivering </w:t>
      </w:r>
      <w:hyperlink r:id="rId16" w:history="1">
        <w:r w:rsidR="00A00A98" w:rsidRPr="00A00A98">
          <w:rPr>
            <w:rStyle w:val="Hyperlink"/>
            <w:rFonts w:cs="Arial"/>
          </w:rPr>
          <w:t>Best Value</w:t>
        </w:r>
      </w:hyperlink>
      <w:r w:rsidR="00A00A98">
        <w:rPr>
          <w:rStyle w:val="Hyperlink"/>
          <w:rFonts w:cs="Arial"/>
        </w:rPr>
        <w:t>.</w:t>
      </w:r>
      <w:r w:rsidR="5C6EA955" w:rsidRPr="0029DBEB">
        <w:t xml:space="preserve"> </w:t>
      </w:r>
      <w:r w:rsidR="009F0626">
        <w:t xml:space="preserve">Our series of reports during the year </w:t>
      </w:r>
      <w:r w:rsidR="00250DF9" w:rsidRPr="0029DBEB">
        <w:t>strengthen</w:t>
      </w:r>
      <w:r w:rsidR="00DD4EBB">
        <w:t>s</w:t>
      </w:r>
      <w:r w:rsidR="00250DF9" w:rsidRPr="0029DBEB">
        <w:t xml:space="preserve"> </w:t>
      </w:r>
      <w:r w:rsidR="00DD4EBB">
        <w:t>h</w:t>
      </w:r>
      <w:r w:rsidR="00250DF9" w:rsidRPr="0029DBEB">
        <w:t xml:space="preserve">ow we make performance data more readily available to </w:t>
      </w:r>
      <w:r w:rsidR="00B570D3">
        <w:t>the public</w:t>
      </w:r>
      <w:r w:rsidR="007F06F8">
        <w:t>.</w:t>
      </w:r>
    </w:p>
    <w:p w14:paraId="3CF2786E" w14:textId="5046A035" w:rsidR="004C16BC" w:rsidRDefault="000C6620" w:rsidP="00630157">
      <w:r>
        <w:rPr>
          <w:noProof/>
        </w:rPr>
        <w:drawing>
          <wp:anchor distT="0" distB="0" distL="114300" distR="114300" simplePos="0" relativeHeight="251689027" behindDoc="0" locked="0" layoutInCell="1" allowOverlap="1" wp14:anchorId="0958EDF2" wp14:editId="49A050D6">
            <wp:simplePos x="0" y="0"/>
            <wp:positionH relativeFrom="margin">
              <wp:align>left</wp:align>
            </wp:positionH>
            <wp:positionV relativeFrom="paragraph">
              <wp:posOffset>26035</wp:posOffset>
            </wp:positionV>
            <wp:extent cx="5918200" cy="2663825"/>
            <wp:effectExtent l="0" t="0" r="6350" b="3175"/>
            <wp:wrapSquare wrapText="bothSides"/>
            <wp:docPr id="1180488774" name="Picture 1180488774" descr="A diagram of a performance report annual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88774" name="Picture 1180488774" descr="A diagram of a performance report annual cycl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539" cy="2673880"/>
                    </a:xfrm>
                    <a:prstGeom prst="rect">
                      <a:avLst/>
                    </a:prstGeom>
                  </pic:spPr>
                </pic:pic>
              </a:graphicData>
            </a:graphic>
            <wp14:sizeRelH relativeFrom="margin">
              <wp14:pctWidth>0</wp14:pctWidth>
            </wp14:sizeRelH>
            <wp14:sizeRelV relativeFrom="margin">
              <wp14:pctHeight>0</wp14:pctHeight>
            </wp14:sizeRelV>
          </wp:anchor>
        </w:drawing>
      </w:r>
      <w:r w:rsidR="006C1B44">
        <w:t>The</w:t>
      </w:r>
      <w:r w:rsidR="00E0437C" w:rsidRPr="0314A300">
        <w:t xml:space="preserve"> visual</w:t>
      </w:r>
      <w:r w:rsidR="006C1B44">
        <w:t xml:space="preserve"> on this page</w:t>
      </w:r>
      <w:r w:rsidR="00E0437C" w:rsidRPr="0314A300">
        <w:t xml:space="preserve"> sets out</w:t>
      </w:r>
      <w:r w:rsidR="23D36955" w:rsidRPr="0314A300">
        <w:t xml:space="preserve"> </w:t>
      </w:r>
      <w:r>
        <w:t>where</w:t>
      </w:r>
      <w:r w:rsidR="5239F72B" w:rsidRPr="0314A300">
        <w:t xml:space="preserve"> </w:t>
      </w:r>
      <w:r w:rsidR="23D36955" w:rsidRPr="0314A300">
        <w:t xml:space="preserve">our performance reports </w:t>
      </w:r>
      <w:r>
        <w:t xml:space="preserve">have been submitted to </w:t>
      </w:r>
      <w:r w:rsidR="23D36955" w:rsidRPr="0314A300">
        <w:t xml:space="preserve">committee for scrutiny </w:t>
      </w:r>
      <w:r w:rsidR="006C1B44">
        <w:t>during 24/25. These</w:t>
      </w:r>
      <w:r w:rsidR="23D36955" w:rsidRPr="0314A300">
        <w:t xml:space="preserve"> reports are available on </w:t>
      </w:r>
      <w:r w:rsidR="2ADA8783" w:rsidRPr="0314A300">
        <w:t xml:space="preserve">the </w:t>
      </w:r>
      <w:hyperlink r:id="rId18">
        <w:r w:rsidR="2ADA8783" w:rsidRPr="0314A300">
          <w:rPr>
            <w:rStyle w:val="Hyperlink"/>
            <w:rFonts w:cs="Arial"/>
          </w:rPr>
          <w:t>performance pages of our website</w:t>
        </w:r>
      </w:hyperlink>
      <w:r w:rsidR="2ADA8783" w:rsidRPr="0314A300">
        <w:t>.</w:t>
      </w:r>
      <w:r>
        <w:t xml:space="preserve"> </w:t>
      </w:r>
    </w:p>
    <w:p w14:paraId="01B210DF" w14:textId="5AED1C53" w:rsidR="006C1B44" w:rsidRPr="00037563" w:rsidRDefault="006C1B44" w:rsidP="006C1B44">
      <w:r>
        <w:t>More detailed performance reports for services are submitted to the relevant executive committees throughout the year.</w:t>
      </w:r>
    </w:p>
    <w:p w14:paraId="62F8099D" w14:textId="51A8B93C" w:rsidR="000C6620" w:rsidRDefault="000C6620" w:rsidP="000C6620">
      <w:r>
        <w:t xml:space="preserve">In 2025/26, we’ll be </w:t>
      </w:r>
      <w:r w:rsidR="008F1A88">
        <w:t>putting</w:t>
      </w:r>
      <w:r>
        <w:t xml:space="preserve"> the quarterly P</w:t>
      </w:r>
      <w:r w:rsidR="006C1B44">
        <w:t xml:space="preserve">ublic </w:t>
      </w:r>
      <w:r>
        <w:t>P</w:t>
      </w:r>
      <w:r w:rsidR="006C1B44">
        <w:t xml:space="preserve">erformance </w:t>
      </w:r>
      <w:r>
        <w:t>S</w:t>
      </w:r>
      <w:r w:rsidR="006C1B44">
        <w:t>corecard</w:t>
      </w:r>
      <w:r>
        <w:t xml:space="preserve"> updates straight to </w:t>
      </w:r>
      <w:r w:rsidR="006C1B44">
        <w:t>our</w:t>
      </w:r>
      <w:r>
        <w:t xml:space="preserve"> website to reduce the lag time between </w:t>
      </w:r>
      <w:r w:rsidR="006C1B44">
        <w:t xml:space="preserve">the quarter </w:t>
      </w:r>
      <w:r>
        <w:t>end and our performance being made available.</w:t>
      </w:r>
    </w:p>
    <w:p w14:paraId="2011B56B" w14:textId="028F0E53" w:rsidR="009F55CE" w:rsidRPr="00037563" w:rsidRDefault="75CDE68B" w:rsidP="00967C06">
      <w:r w:rsidRPr="0314A300">
        <w:lastRenderedPageBreak/>
        <w:t>We</w:t>
      </w:r>
      <w:r w:rsidR="3C8C118D" w:rsidRPr="0314A300">
        <w:t xml:space="preserve"> have split </w:t>
      </w:r>
      <w:r w:rsidR="4E5E39C2" w:rsidRPr="0314A300">
        <w:t>this report into</w:t>
      </w:r>
      <w:r w:rsidR="380C4176" w:rsidRPr="0314A300">
        <w:t xml:space="preserve"> </w:t>
      </w:r>
      <w:r w:rsidR="3C8C118D" w:rsidRPr="0314A300">
        <w:t xml:space="preserve">the following </w:t>
      </w:r>
      <w:r w:rsidR="380C4176" w:rsidRPr="0314A300">
        <w:t>six sections:</w:t>
      </w:r>
    </w:p>
    <w:p w14:paraId="62698523" w14:textId="0C4B8518" w:rsidR="009F55CE" w:rsidRPr="00115F6C" w:rsidRDefault="009F55CE" w:rsidP="00115F6C">
      <w:pPr>
        <w:pStyle w:val="ListParagraph"/>
        <w:numPr>
          <w:ilvl w:val="0"/>
          <w:numId w:val="16"/>
        </w:numPr>
        <w:autoSpaceDE w:val="0"/>
        <w:autoSpaceDN w:val="0"/>
        <w:adjustRightInd w:val="0"/>
        <w:spacing w:line="276" w:lineRule="auto"/>
        <w:rPr>
          <w:rFonts w:cs="Arial"/>
        </w:rPr>
      </w:pPr>
      <w:r w:rsidRPr="00115F6C">
        <w:rPr>
          <w:rFonts w:cs="Arial"/>
        </w:rPr>
        <w:t>Adult Social Care</w:t>
      </w:r>
    </w:p>
    <w:p w14:paraId="0525838F" w14:textId="17EDC242" w:rsidR="009F55CE" w:rsidRPr="00115F6C" w:rsidRDefault="009F55CE" w:rsidP="00115F6C">
      <w:pPr>
        <w:pStyle w:val="ListParagraph"/>
        <w:numPr>
          <w:ilvl w:val="0"/>
          <w:numId w:val="16"/>
        </w:numPr>
        <w:autoSpaceDE w:val="0"/>
        <w:autoSpaceDN w:val="0"/>
        <w:adjustRightInd w:val="0"/>
        <w:spacing w:line="276" w:lineRule="auto"/>
        <w:rPr>
          <w:rFonts w:cs="Arial"/>
        </w:rPr>
      </w:pPr>
      <w:r w:rsidRPr="00115F6C">
        <w:rPr>
          <w:rFonts w:cs="Arial"/>
        </w:rPr>
        <w:t>Children, Families and Communities</w:t>
      </w:r>
    </w:p>
    <w:p w14:paraId="0B34B163" w14:textId="34869E73" w:rsidR="009F55CE" w:rsidRPr="00115F6C" w:rsidRDefault="009F55CE" w:rsidP="00115F6C">
      <w:pPr>
        <w:pStyle w:val="ListParagraph"/>
        <w:numPr>
          <w:ilvl w:val="0"/>
          <w:numId w:val="16"/>
        </w:numPr>
        <w:autoSpaceDE w:val="0"/>
        <w:autoSpaceDN w:val="0"/>
        <w:adjustRightInd w:val="0"/>
        <w:spacing w:line="276" w:lineRule="auto"/>
        <w:rPr>
          <w:rFonts w:cs="Arial"/>
        </w:rPr>
      </w:pPr>
      <w:r w:rsidRPr="00115F6C">
        <w:rPr>
          <w:rFonts w:cs="Arial"/>
        </w:rPr>
        <w:t>Climate Change</w:t>
      </w:r>
    </w:p>
    <w:p w14:paraId="7F85CB6C" w14:textId="5D53B8EC" w:rsidR="009F55CE" w:rsidRPr="00115F6C" w:rsidRDefault="009F55CE" w:rsidP="00115F6C">
      <w:pPr>
        <w:pStyle w:val="ListParagraph"/>
        <w:numPr>
          <w:ilvl w:val="0"/>
          <w:numId w:val="16"/>
        </w:numPr>
        <w:autoSpaceDE w:val="0"/>
        <w:autoSpaceDN w:val="0"/>
        <w:adjustRightInd w:val="0"/>
        <w:spacing w:line="276" w:lineRule="auto"/>
        <w:rPr>
          <w:rFonts w:cs="Arial"/>
        </w:rPr>
      </w:pPr>
      <w:r w:rsidRPr="00115F6C">
        <w:rPr>
          <w:rFonts w:cs="Arial"/>
        </w:rPr>
        <w:t>Corporate Services</w:t>
      </w:r>
    </w:p>
    <w:p w14:paraId="4AD9F1BC" w14:textId="34CDFAE6" w:rsidR="009F55CE" w:rsidRPr="00115F6C" w:rsidRDefault="009F55CE" w:rsidP="00115F6C">
      <w:pPr>
        <w:pStyle w:val="ListParagraph"/>
        <w:numPr>
          <w:ilvl w:val="0"/>
          <w:numId w:val="16"/>
        </w:numPr>
        <w:autoSpaceDE w:val="0"/>
        <w:autoSpaceDN w:val="0"/>
        <w:adjustRightInd w:val="0"/>
        <w:spacing w:line="276" w:lineRule="auto"/>
        <w:rPr>
          <w:rFonts w:cs="Arial"/>
        </w:rPr>
      </w:pPr>
      <w:r w:rsidRPr="00115F6C">
        <w:rPr>
          <w:rFonts w:cs="Arial"/>
        </w:rPr>
        <w:t>Environmental Services</w:t>
      </w:r>
    </w:p>
    <w:p w14:paraId="38713206" w14:textId="26F8F710" w:rsidR="0314A300" w:rsidRPr="00574675" w:rsidRDefault="4F0D5C57" w:rsidP="00574675">
      <w:pPr>
        <w:pStyle w:val="ListParagraph"/>
        <w:numPr>
          <w:ilvl w:val="0"/>
          <w:numId w:val="16"/>
        </w:numPr>
        <w:autoSpaceDE w:val="0"/>
        <w:autoSpaceDN w:val="0"/>
        <w:adjustRightInd w:val="0"/>
        <w:spacing w:line="276" w:lineRule="auto"/>
        <w:rPr>
          <w:rFonts w:cs="Arial"/>
        </w:rPr>
      </w:pPr>
      <w:r w:rsidRPr="0314A300">
        <w:rPr>
          <w:rFonts w:cs="Arial"/>
        </w:rPr>
        <w:t>Housing</w:t>
      </w:r>
    </w:p>
    <w:p w14:paraId="068B70FC" w14:textId="15FCFE9F" w:rsidR="0034788F" w:rsidRDefault="005675A4" w:rsidP="00574675">
      <w:pPr>
        <w:rPr>
          <w:rFonts w:cs="Arial"/>
        </w:rPr>
      </w:pPr>
      <w:r w:rsidRPr="00967C06">
        <w:t>Within each section, we monitor</w:t>
      </w:r>
      <w:r w:rsidR="0034788F">
        <w:rPr>
          <w:rFonts w:cs="Arial"/>
        </w:rPr>
        <w:t>:</w:t>
      </w:r>
    </w:p>
    <w:p w14:paraId="28FF6553" w14:textId="77777777" w:rsidR="0034788F" w:rsidRDefault="005675A4" w:rsidP="00574675">
      <w:pPr>
        <w:pStyle w:val="ListParagraph"/>
        <w:numPr>
          <w:ilvl w:val="0"/>
          <w:numId w:val="16"/>
        </w:numPr>
        <w:autoSpaceDE w:val="0"/>
        <w:autoSpaceDN w:val="0"/>
        <w:adjustRightInd w:val="0"/>
        <w:spacing w:line="276" w:lineRule="auto"/>
        <w:rPr>
          <w:rFonts w:cs="Arial"/>
        </w:rPr>
      </w:pPr>
      <w:r w:rsidRPr="005675A4">
        <w:rPr>
          <w:rFonts w:cs="Arial"/>
        </w:rPr>
        <w:t xml:space="preserve">our performance </w:t>
      </w:r>
      <w:r>
        <w:rPr>
          <w:rFonts w:cs="Arial"/>
        </w:rPr>
        <w:t>against</w:t>
      </w:r>
      <w:r w:rsidRPr="005675A4">
        <w:rPr>
          <w:rFonts w:cs="Arial"/>
        </w:rPr>
        <w:t xml:space="preserve"> targets</w:t>
      </w:r>
      <w:r>
        <w:rPr>
          <w:rFonts w:cs="Arial"/>
        </w:rPr>
        <w:t xml:space="preserve"> we set</w:t>
      </w:r>
      <w:r w:rsidRPr="005675A4">
        <w:rPr>
          <w:rFonts w:cs="Arial"/>
        </w:rPr>
        <w:t xml:space="preserve"> for our </w:t>
      </w:r>
      <w:r w:rsidRPr="0034788F">
        <w:rPr>
          <w:rFonts w:cs="Arial"/>
        </w:rPr>
        <w:t>K</w:t>
      </w:r>
      <w:r w:rsidR="000D2A8F" w:rsidRPr="0034788F">
        <w:rPr>
          <w:rFonts w:cs="Arial"/>
        </w:rPr>
        <w:t>ey Performance Indicators (</w:t>
      </w:r>
      <w:r w:rsidRPr="005675A4">
        <w:rPr>
          <w:rFonts w:cs="Arial"/>
        </w:rPr>
        <w:t>KPIs</w:t>
      </w:r>
      <w:proofErr w:type="gramStart"/>
      <w:r w:rsidR="000D2A8F" w:rsidRPr="0034788F">
        <w:rPr>
          <w:rFonts w:cs="Arial"/>
        </w:rPr>
        <w:t>)</w:t>
      </w:r>
      <w:r w:rsidRPr="0034788F">
        <w:rPr>
          <w:rFonts w:cs="Arial"/>
        </w:rPr>
        <w:t>;</w:t>
      </w:r>
      <w:proofErr w:type="gramEnd"/>
      <w:r w:rsidRPr="0034788F">
        <w:rPr>
          <w:rFonts w:cs="Arial"/>
        </w:rPr>
        <w:t xml:space="preserve"> </w:t>
      </w:r>
    </w:p>
    <w:p w14:paraId="24BE7AF9" w14:textId="77777777" w:rsidR="0034788F" w:rsidRDefault="005675A4" w:rsidP="00574675">
      <w:pPr>
        <w:pStyle w:val="ListParagraph"/>
        <w:numPr>
          <w:ilvl w:val="0"/>
          <w:numId w:val="16"/>
        </w:numPr>
        <w:autoSpaceDE w:val="0"/>
        <w:autoSpaceDN w:val="0"/>
        <w:adjustRightInd w:val="0"/>
        <w:spacing w:line="276" w:lineRule="auto"/>
        <w:rPr>
          <w:rFonts w:cs="Arial"/>
        </w:rPr>
      </w:pPr>
      <w:r w:rsidRPr="005675A4">
        <w:rPr>
          <w:rFonts w:cs="Arial"/>
        </w:rPr>
        <w:t xml:space="preserve">track short term changes through a </w:t>
      </w:r>
      <w:r>
        <w:rPr>
          <w:rFonts w:cs="Arial"/>
        </w:rPr>
        <w:t>d</w:t>
      </w:r>
      <w:r w:rsidRPr="005675A4">
        <w:rPr>
          <w:rFonts w:cs="Arial"/>
        </w:rPr>
        <w:t xml:space="preserve">irection of </w:t>
      </w:r>
      <w:r>
        <w:rPr>
          <w:rFonts w:cs="Arial"/>
        </w:rPr>
        <w:t>t</w:t>
      </w:r>
      <w:r w:rsidRPr="005675A4">
        <w:rPr>
          <w:rFonts w:cs="Arial"/>
        </w:rPr>
        <w:t>ravel</w:t>
      </w:r>
      <w:r>
        <w:rPr>
          <w:rFonts w:cs="Arial"/>
        </w:rPr>
        <w:t xml:space="preserve"> calculation (comparing performance for the same time last year</w:t>
      </w:r>
      <w:proofErr w:type="gramStart"/>
      <w:r w:rsidRPr="0034788F">
        <w:rPr>
          <w:rFonts w:cs="Arial"/>
        </w:rPr>
        <w:t>)</w:t>
      </w:r>
      <w:r w:rsidR="0034788F">
        <w:rPr>
          <w:rFonts w:cs="Arial"/>
        </w:rPr>
        <w:t>;</w:t>
      </w:r>
      <w:proofErr w:type="gramEnd"/>
      <w:r w:rsidR="0034788F">
        <w:rPr>
          <w:rFonts w:cs="Arial"/>
        </w:rPr>
        <w:t xml:space="preserve"> </w:t>
      </w:r>
    </w:p>
    <w:p w14:paraId="4F1346BC" w14:textId="51E03684" w:rsidR="0034788F" w:rsidRPr="0034788F" w:rsidRDefault="005675A4" w:rsidP="00574675">
      <w:pPr>
        <w:pStyle w:val="ListParagraph"/>
        <w:numPr>
          <w:ilvl w:val="0"/>
          <w:numId w:val="16"/>
        </w:numPr>
        <w:autoSpaceDE w:val="0"/>
        <w:autoSpaceDN w:val="0"/>
        <w:adjustRightInd w:val="0"/>
        <w:spacing w:line="276" w:lineRule="auto"/>
        <w:rPr>
          <w:rFonts w:cs="Arial"/>
        </w:rPr>
      </w:pPr>
      <w:r>
        <w:rPr>
          <w:rFonts w:cs="Arial"/>
        </w:rPr>
        <w:t xml:space="preserve">and show longer term trends in the charts of each </w:t>
      </w:r>
      <w:r w:rsidRPr="0034788F">
        <w:rPr>
          <w:rFonts w:cs="Arial"/>
        </w:rPr>
        <w:t>measure.</w:t>
      </w:r>
      <w:r w:rsidR="00F22EA8" w:rsidRPr="0034788F">
        <w:rPr>
          <w:rFonts w:cs="Arial"/>
        </w:rPr>
        <w:t xml:space="preserve"> </w:t>
      </w:r>
    </w:p>
    <w:p w14:paraId="4CEF91F5" w14:textId="34D654C9" w:rsidR="00574675" w:rsidRDefault="00C12E09" w:rsidP="00574675">
      <w:r>
        <w:t>On the next page</w:t>
      </w:r>
      <w:r w:rsidR="00F22EA8">
        <w:t xml:space="preserve"> are two summar</w:t>
      </w:r>
      <w:r w:rsidR="00B63086">
        <w:t>ies</w:t>
      </w:r>
      <w:r w:rsidR="00F22EA8">
        <w:t xml:space="preserve"> showing </w:t>
      </w:r>
      <w:r w:rsidR="005675A4">
        <w:t xml:space="preserve">our current performance </w:t>
      </w:r>
      <w:r w:rsidR="00BA7E6D">
        <w:t xml:space="preserve">rated </w:t>
      </w:r>
      <w:r w:rsidR="005675A4">
        <w:t xml:space="preserve">against </w:t>
      </w:r>
      <w:r w:rsidR="00BA7E6D">
        <w:t xml:space="preserve">the </w:t>
      </w:r>
      <w:r w:rsidR="005675A4">
        <w:t>current target</w:t>
      </w:r>
      <w:r w:rsidR="008470C2">
        <w:t xml:space="preserve"> </w:t>
      </w:r>
      <w:r w:rsidR="00EA0DDF" w:rsidRPr="0034788F">
        <w:t>(where one is set)</w:t>
      </w:r>
      <w:r w:rsidR="005675A4">
        <w:t xml:space="preserve"> and direction of travel </w:t>
      </w:r>
      <w:r w:rsidR="00BA7E6D">
        <w:t>(performance this year compared to the same time last year)</w:t>
      </w:r>
      <w:r w:rsidR="005675A4">
        <w:t>:</w:t>
      </w:r>
    </w:p>
    <w:p w14:paraId="1D7F7AFD" w14:textId="77777777" w:rsidR="00574675" w:rsidRDefault="00574675">
      <w:pPr>
        <w:spacing w:after="0"/>
      </w:pPr>
      <w:r>
        <w:br w:type="page"/>
      </w:r>
    </w:p>
    <w:p w14:paraId="11365711" w14:textId="1E02D8AC" w:rsidR="009F55CE" w:rsidRDefault="00E52395" w:rsidP="006667A3">
      <w:pPr>
        <w:autoSpaceDE w:val="0"/>
        <w:autoSpaceDN w:val="0"/>
        <w:adjustRightInd w:val="0"/>
        <w:spacing w:line="276" w:lineRule="auto"/>
        <w:rPr>
          <w:rFonts w:cs="Arial"/>
        </w:rPr>
      </w:pPr>
      <w:r w:rsidRPr="00E52395">
        <w:rPr>
          <w:rFonts w:cs="Arial"/>
          <w:noProof/>
        </w:rPr>
        <w:lastRenderedPageBreak/>
        <w:drawing>
          <wp:anchor distT="0" distB="0" distL="114300" distR="114300" simplePos="0" relativeHeight="251702339" behindDoc="0" locked="0" layoutInCell="1" allowOverlap="1" wp14:anchorId="7143CCED" wp14:editId="0FEBFF93">
            <wp:simplePos x="0" y="0"/>
            <wp:positionH relativeFrom="column">
              <wp:posOffset>4305300</wp:posOffset>
            </wp:positionH>
            <wp:positionV relativeFrom="paragraph">
              <wp:posOffset>35679</wp:posOffset>
            </wp:positionV>
            <wp:extent cx="4651200" cy="2451858"/>
            <wp:effectExtent l="0" t="0" r="0" b="5715"/>
            <wp:wrapSquare wrapText="bothSides"/>
            <wp:docPr id="1877074277" name="Picture 1" descr="Direction of travel: improving, 39, maintaining, 27, declining, 19 and not applicabl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74277" name="Picture 1" descr="Direction of travel: improving, 39, maintaining, 27, declining, 19 and not applicable 14"/>
                    <pic:cNvPicPr/>
                  </pic:nvPicPr>
                  <pic:blipFill>
                    <a:blip r:embed="rId19">
                      <a:extLst>
                        <a:ext uri="{28A0092B-C50C-407E-A947-70E740481C1C}">
                          <a14:useLocalDpi xmlns:a14="http://schemas.microsoft.com/office/drawing/2010/main" val="0"/>
                        </a:ext>
                      </a:extLst>
                    </a:blip>
                    <a:stretch>
                      <a:fillRect/>
                    </a:stretch>
                  </pic:blipFill>
                  <pic:spPr>
                    <a:xfrm>
                      <a:off x="0" y="0"/>
                      <a:ext cx="4651200" cy="2451858"/>
                    </a:xfrm>
                    <a:prstGeom prst="rect">
                      <a:avLst/>
                    </a:prstGeom>
                  </pic:spPr>
                </pic:pic>
              </a:graphicData>
            </a:graphic>
            <wp14:sizeRelH relativeFrom="page">
              <wp14:pctWidth>0</wp14:pctWidth>
            </wp14:sizeRelH>
            <wp14:sizeRelV relativeFrom="page">
              <wp14:pctHeight>0</wp14:pctHeight>
            </wp14:sizeRelV>
          </wp:anchor>
        </w:drawing>
      </w:r>
      <w:r w:rsidR="0074583C" w:rsidRPr="005A6C5E">
        <w:rPr>
          <w:rFonts w:cs="Arial"/>
          <w:noProof/>
        </w:rPr>
        <w:drawing>
          <wp:anchor distT="144145" distB="0" distL="114300" distR="114300" simplePos="0" relativeHeight="251658305" behindDoc="0" locked="0" layoutInCell="1" allowOverlap="1" wp14:anchorId="66AEFD21" wp14:editId="170F771B">
            <wp:simplePos x="0" y="0"/>
            <wp:positionH relativeFrom="margin">
              <wp:posOffset>4305300</wp:posOffset>
            </wp:positionH>
            <wp:positionV relativeFrom="paragraph">
              <wp:posOffset>46990</wp:posOffset>
            </wp:positionV>
            <wp:extent cx="4651375" cy="2439670"/>
            <wp:effectExtent l="0" t="0" r="0" b="0"/>
            <wp:wrapSquare wrapText="bothSides"/>
            <wp:docPr id="7659669" name="Picture 1" descr="Direction of travel: improving 39, maintaining 27, declining 19, not applicabl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669" name="Picture 1" descr="Direction of travel: improving 39, maintaining 27, declining 19, not applicable 14"/>
                    <pic:cNvPicPr/>
                  </pic:nvPicPr>
                  <pic:blipFill>
                    <a:blip r:embed="rId20">
                      <a:extLst>
                        <a:ext uri="{96DAC541-7B7A-43D3-8B79-37D633B846F1}">
                          <asvg:svgBlip xmlns:asvg="http://schemas.microsoft.com/office/drawing/2016/SVG/main" r:embed="rId21"/>
                        </a:ext>
                      </a:extLst>
                    </a:blip>
                    <a:stretch>
                      <a:fillRect/>
                    </a:stretch>
                  </pic:blipFill>
                  <pic:spPr>
                    <a:xfrm>
                      <a:off x="0" y="0"/>
                      <a:ext cx="4651375" cy="2439670"/>
                    </a:xfrm>
                    <a:prstGeom prst="rect">
                      <a:avLst/>
                    </a:prstGeom>
                  </pic:spPr>
                </pic:pic>
              </a:graphicData>
            </a:graphic>
            <wp14:sizeRelH relativeFrom="margin">
              <wp14:pctWidth>0</wp14:pctWidth>
            </wp14:sizeRelH>
            <wp14:sizeRelV relativeFrom="margin">
              <wp14:pctHeight>0</wp14:pctHeight>
            </wp14:sizeRelV>
          </wp:anchor>
        </w:drawing>
      </w:r>
      <w:r w:rsidR="0074583C" w:rsidRPr="0074583C">
        <w:rPr>
          <w:rFonts w:cs="Arial"/>
          <w:noProof/>
        </w:rPr>
        <w:drawing>
          <wp:anchor distT="0" distB="0" distL="114300" distR="114300" simplePos="0" relativeHeight="251701315" behindDoc="0" locked="0" layoutInCell="1" allowOverlap="1" wp14:anchorId="4815D62B" wp14:editId="34F142FE">
            <wp:simplePos x="0" y="0"/>
            <wp:positionH relativeFrom="column">
              <wp:posOffset>200025</wp:posOffset>
            </wp:positionH>
            <wp:positionV relativeFrom="paragraph">
              <wp:posOffset>19050</wp:posOffset>
            </wp:positionV>
            <wp:extent cx="3333750" cy="2631502"/>
            <wp:effectExtent l="0" t="0" r="0" b="0"/>
            <wp:wrapSquare wrapText="bothSides"/>
            <wp:docPr id="2042675462" name="Picture 1" descr="RAG: green 45, grey 29, amber 17 and re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75462" name="Picture 1" descr="RAG: green 45, grey 29, amber 17 and red 8"/>
                    <pic:cNvPicPr/>
                  </pic:nvPicPr>
                  <pic:blipFill>
                    <a:blip r:embed="rId22">
                      <a:extLst>
                        <a:ext uri="{28A0092B-C50C-407E-A947-70E740481C1C}">
                          <a14:useLocalDpi xmlns:a14="http://schemas.microsoft.com/office/drawing/2010/main" val="0"/>
                        </a:ext>
                      </a:extLst>
                    </a:blip>
                    <a:stretch>
                      <a:fillRect/>
                    </a:stretch>
                  </pic:blipFill>
                  <pic:spPr>
                    <a:xfrm>
                      <a:off x="0" y="0"/>
                      <a:ext cx="3333750" cy="2631502"/>
                    </a:xfrm>
                    <a:prstGeom prst="rect">
                      <a:avLst/>
                    </a:prstGeom>
                  </pic:spPr>
                </pic:pic>
              </a:graphicData>
            </a:graphic>
            <wp14:sizeRelH relativeFrom="page">
              <wp14:pctWidth>0</wp14:pctWidth>
            </wp14:sizeRelH>
            <wp14:sizeRelV relativeFrom="page">
              <wp14:pctHeight>0</wp14:pctHeight>
            </wp14:sizeRelV>
          </wp:anchor>
        </w:drawing>
      </w:r>
      <w:r w:rsidR="00A3676C" w:rsidRPr="00380E4C">
        <w:rPr>
          <w:rFonts w:cs="Arial"/>
          <w:noProof/>
        </w:rPr>
        <w:drawing>
          <wp:anchor distT="0" distB="215900" distL="114300" distR="114300" simplePos="0" relativeHeight="251658304" behindDoc="0" locked="0" layoutInCell="1" allowOverlap="1" wp14:anchorId="7BBB9A5D" wp14:editId="5B77E265">
            <wp:simplePos x="0" y="0"/>
            <wp:positionH relativeFrom="column">
              <wp:posOffset>209550</wp:posOffset>
            </wp:positionH>
            <wp:positionV relativeFrom="paragraph">
              <wp:posOffset>161925</wp:posOffset>
            </wp:positionV>
            <wp:extent cx="3241675" cy="2390775"/>
            <wp:effectExtent l="0" t="0" r="0" b="9525"/>
            <wp:wrapSquare wrapText="bothSides"/>
            <wp:docPr id="477977254" name="Picture 1" descr="RAG: ahead of target 45, behind by less than 5%, 17, behind by more than 5%, 5, monitor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77254" name="Picture 1" descr="RAG: ahead of target 45, behind by less than 5%, 17, behind by more than 5%, 5, monitoring, 29"/>
                    <pic:cNvPicPr/>
                  </pic:nvPicPr>
                  <pic:blipFill>
                    <a:blip r:embed="rId23">
                      <a:extLst>
                        <a:ext uri="{96DAC541-7B7A-43D3-8B79-37D633B846F1}">
                          <asvg:svgBlip xmlns:asvg="http://schemas.microsoft.com/office/drawing/2016/SVG/main" r:embed="rId24"/>
                        </a:ext>
                      </a:extLst>
                    </a:blip>
                    <a:stretch>
                      <a:fillRect/>
                    </a:stretch>
                  </pic:blipFill>
                  <pic:spPr>
                    <a:xfrm>
                      <a:off x="0" y="0"/>
                      <a:ext cx="3241675" cy="2390775"/>
                    </a:xfrm>
                    <a:prstGeom prst="rect">
                      <a:avLst/>
                    </a:prstGeom>
                  </pic:spPr>
                </pic:pic>
              </a:graphicData>
            </a:graphic>
            <wp14:sizeRelH relativeFrom="margin">
              <wp14:pctWidth>0</wp14:pctWidth>
            </wp14:sizeRelH>
            <wp14:sizeRelV relativeFrom="margin">
              <wp14:pctHeight>0</wp14:pctHeight>
            </wp14:sizeRelV>
          </wp:anchor>
        </w:drawing>
      </w:r>
    </w:p>
    <w:p w14:paraId="04FA939A" w14:textId="55A7B620" w:rsidR="00FD587C" w:rsidRDefault="00FD587C" w:rsidP="00D32082"/>
    <w:p w14:paraId="66923AB2" w14:textId="364C7AA5" w:rsidR="00522FED" w:rsidRDefault="00522FED" w:rsidP="00522FED">
      <w:pPr>
        <w:pStyle w:val="NormalWeb"/>
        <w:shd w:val="clear" w:color="auto" w:fill="FFFFFF"/>
        <w:spacing w:before="0" w:beforeAutospacing="0" w:after="0" w:afterAutospacing="0"/>
        <w:rPr>
          <w:rFonts w:ascii="Arial" w:hAnsi="Arial" w:cs="Arial"/>
          <w:color w:val="252423"/>
          <w:sz w:val="22"/>
          <w:szCs w:val="22"/>
        </w:rPr>
        <w:sectPr w:rsidR="00522FED" w:rsidSect="00BA74C4">
          <w:footerReference w:type="default" r:id="rId25"/>
          <w:pgSz w:w="16838" w:h="11906" w:orient="landscape"/>
          <w:pgMar w:top="1800" w:right="1440" w:bottom="1276" w:left="1440" w:header="708" w:footer="708" w:gutter="0"/>
          <w:pgNumType w:start="1"/>
          <w:cols w:space="708"/>
          <w:docGrid w:linePitch="360"/>
        </w:sectPr>
      </w:pPr>
      <w:r>
        <w:br/>
      </w:r>
    </w:p>
    <w:p w14:paraId="044D06A7" w14:textId="3A7F69F1" w:rsidR="00C0301F" w:rsidRDefault="00C0301F" w:rsidP="00522FED">
      <w:pPr>
        <w:pStyle w:val="NormalWeb"/>
        <w:shd w:val="clear" w:color="auto" w:fill="FFFFFF"/>
        <w:spacing w:before="0" w:beforeAutospacing="0" w:after="0" w:afterAutospacing="0"/>
        <w:rPr>
          <w:rFonts w:ascii="Arial" w:hAnsi="Arial" w:cs="Arial"/>
          <w:color w:val="252423"/>
          <w:sz w:val="22"/>
          <w:szCs w:val="22"/>
        </w:rPr>
      </w:pPr>
      <w:r>
        <w:rPr>
          <w:rFonts w:ascii="Arial" w:hAnsi="Arial" w:cs="Arial"/>
          <w:color w:val="252423"/>
          <w:sz w:val="22"/>
          <w:szCs w:val="22"/>
        </w:rPr>
        <w:br/>
      </w:r>
    </w:p>
    <w:p w14:paraId="493C45C2" w14:textId="27E21DDC" w:rsidR="00C0301F" w:rsidRDefault="00C0301F" w:rsidP="00522FED">
      <w:pPr>
        <w:pStyle w:val="NormalWeb"/>
        <w:shd w:val="clear" w:color="auto" w:fill="FFFFFF"/>
        <w:spacing w:before="0" w:beforeAutospacing="0" w:after="0" w:afterAutospacing="0"/>
        <w:rPr>
          <w:rFonts w:ascii="Arial" w:hAnsi="Arial" w:cs="Arial"/>
          <w:color w:val="252423"/>
          <w:sz w:val="22"/>
          <w:szCs w:val="22"/>
        </w:rPr>
      </w:pPr>
    </w:p>
    <w:p w14:paraId="2FA41B4F" w14:textId="6D2F7496" w:rsidR="00C0301F" w:rsidRDefault="00C0301F" w:rsidP="00522FED">
      <w:pPr>
        <w:pStyle w:val="NormalWeb"/>
        <w:shd w:val="clear" w:color="auto" w:fill="FFFFFF"/>
        <w:spacing w:before="0" w:beforeAutospacing="0" w:after="0" w:afterAutospacing="0"/>
        <w:rPr>
          <w:rFonts w:ascii="Arial" w:hAnsi="Arial" w:cs="Arial"/>
          <w:color w:val="252423"/>
          <w:sz w:val="22"/>
          <w:szCs w:val="22"/>
        </w:rPr>
      </w:pPr>
    </w:p>
    <w:p w14:paraId="5288BCBA" w14:textId="19812D9B" w:rsidR="00C0301F" w:rsidRDefault="00C0301F" w:rsidP="00522FED">
      <w:pPr>
        <w:pStyle w:val="NormalWeb"/>
        <w:shd w:val="clear" w:color="auto" w:fill="FFFFFF"/>
        <w:spacing w:before="0" w:beforeAutospacing="0" w:after="0" w:afterAutospacing="0"/>
        <w:rPr>
          <w:rFonts w:ascii="Arial" w:hAnsi="Arial" w:cs="Arial"/>
          <w:color w:val="252423"/>
          <w:sz w:val="22"/>
          <w:szCs w:val="22"/>
        </w:rPr>
      </w:pPr>
    </w:p>
    <w:p w14:paraId="5BB1827D" w14:textId="77777777" w:rsidR="00522FED" w:rsidRDefault="00522FED" w:rsidP="00574675">
      <w:pPr>
        <w:rPr>
          <w:rFonts w:ascii="Verdana" w:hAnsi="Verdana"/>
          <w:sz w:val="20"/>
          <w:szCs w:val="20"/>
        </w:rPr>
      </w:pPr>
      <w:r>
        <w:t>Indicators are assessed against a target and given a RAG status where:</w:t>
      </w:r>
    </w:p>
    <w:p w14:paraId="319E9E0C" w14:textId="77777777" w:rsidR="00522FED" w:rsidRDefault="00522FED" w:rsidP="00574675">
      <w:pPr>
        <w:rPr>
          <w:rFonts w:ascii="Verdana" w:hAnsi="Verdana"/>
          <w:sz w:val="20"/>
          <w:szCs w:val="20"/>
        </w:rPr>
      </w:pPr>
      <w:r>
        <w:rPr>
          <w:rStyle w:val="Strong"/>
          <w:rFonts w:eastAsiaTheme="majorEastAsia" w:cs="Arial"/>
          <w:color w:val="36854E"/>
          <w:sz w:val="22"/>
          <w:szCs w:val="22"/>
        </w:rPr>
        <w:t>Green</w:t>
      </w:r>
      <w:r>
        <w:rPr>
          <w:rStyle w:val="Strong"/>
          <w:rFonts w:eastAsiaTheme="majorEastAsia" w:cs="Arial"/>
          <w:color w:val="252423"/>
          <w:sz w:val="22"/>
          <w:szCs w:val="22"/>
        </w:rPr>
        <w:t xml:space="preserve"> </w:t>
      </w:r>
      <w:r>
        <w:t xml:space="preserve">- Performance is on or ahead of target </w:t>
      </w:r>
    </w:p>
    <w:p w14:paraId="2D2212DE" w14:textId="77777777" w:rsidR="00522FED" w:rsidRDefault="00522FED" w:rsidP="00574675">
      <w:pPr>
        <w:rPr>
          <w:rFonts w:ascii="Verdana" w:hAnsi="Verdana"/>
          <w:sz w:val="20"/>
          <w:szCs w:val="20"/>
        </w:rPr>
      </w:pPr>
      <w:r>
        <w:rPr>
          <w:rStyle w:val="Strong"/>
          <w:rFonts w:eastAsiaTheme="majorEastAsia" w:cs="Arial"/>
          <w:color w:val="E1AD01"/>
          <w:sz w:val="22"/>
          <w:szCs w:val="22"/>
        </w:rPr>
        <w:t>Amber</w:t>
      </w:r>
      <w:r>
        <w:rPr>
          <w:rStyle w:val="Strong"/>
          <w:rFonts w:eastAsiaTheme="majorEastAsia" w:cs="Arial"/>
          <w:color w:val="252423"/>
          <w:sz w:val="22"/>
          <w:szCs w:val="22"/>
        </w:rPr>
        <w:t xml:space="preserve"> </w:t>
      </w:r>
      <w:r>
        <w:t>- Performance is behind target by 5% or less</w:t>
      </w:r>
    </w:p>
    <w:p w14:paraId="0F3AA6B1" w14:textId="77777777" w:rsidR="00522FED" w:rsidRDefault="00522FED" w:rsidP="00574675">
      <w:pPr>
        <w:rPr>
          <w:rFonts w:ascii="Verdana" w:hAnsi="Verdana"/>
          <w:sz w:val="20"/>
          <w:szCs w:val="20"/>
        </w:rPr>
      </w:pPr>
      <w:r>
        <w:rPr>
          <w:rStyle w:val="Strong"/>
          <w:rFonts w:eastAsiaTheme="majorEastAsia" w:cs="Arial"/>
          <w:color w:val="CC132A"/>
          <w:sz w:val="22"/>
          <w:szCs w:val="22"/>
        </w:rPr>
        <w:t>Red</w:t>
      </w:r>
      <w:r>
        <w:t xml:space="preserve"> - Performance is behind target by more than 5%</w:t>
      </w:r>
      <w:r>
        <w:rPr>
          <w:rFonts w:ascii="Verdana" w:hAnsi="Verdana"/>
          <w:sz w:val="20"/>
          <w:szCs w:val="20"/>
        </w:rPr>
        <w:t xml:space="preserve"> </w:t>
      </w:r>
    </w:p>
    <w:p w14:paraId="5819982F" w14:textId="77777777" w:rsidR="00522FED" w:rsidRDefault="00522FED" w:rsidP="00574675">
      <w:pPr>
        <w:rPr>
          <w:rFonts w:ascii="Verdana" w:hAnsi="Verdana"/>
          <w:sz w:val="20"/>
          <w:szCs w:val="20"/>
        </w:rPr>
      </w:pPr>
      <w:r>
        <w:rPr>
          <w:rStyle w:val="Strong"/>
          <w:rFonts w:eastAsiaTheme="majorEastAsia" w:cs="Arial"/>
          <w:color w:val="808080"/>
          <w:sz w:val="22"/>
          <w:szCs w:val="22"/>
        </w:rPr>
        <w:t>Grey</w:t>
      </w:r>
      <w:r>
        <w:t xml:space="preserve"> - Monitoring only or awaiting target</w:t>
      </w:r>
    </w:p>
    <w:p w14:paraId="3133A82C" w14:textId="77777777" w:rsidR="00A3438F" w:rsidRDefault="00A3438F" w:rsidP="48061EE8">
      <w:pPr>
        <w:pStyle w:val="NormalWeb"/>
        <w:shd w:val="clear" w:color="auto" w:fill="FFFFFF" w:themeFill="background1"/>
        <w:spacing w:before="0" w:beforeAutospacing="0" w:after="0" w:afterAutospacing="0"/>
        <w:rPr>
          <w:rFonts w:ascii="Arial" w:hAnsi="Arial" w:cs="Arial"/>
          <w:color w:val="6D3465"/>
        </w:rPr>
      </w:pPr>
    </w:p>
    <w:p w14:paraId="7EC6253A" w14:textId="77777777" w:rsidR="003D0247" w:rsidRDefault="007241CE" w:rsidP="48061EE8">
      <w:pPr>
        <w:pStyle w:val="NormalWeb"/>
        <w:shd w:val="clear" w:color="auto" w:fill="FFFFFF" w:themeFill="background1"/>
        <w:spacing w:before="0" w:beforeAutospacing="0" w:after="0" w:afterAutospacing="0"/>
        <w:rPr>
          <w:rFonts w:ascii="Arial" w:hAnsi="Arial" w:cs="Arial"/>
          <w:color w:val="6D3465"/>
        </w:rPr>
      </w:pPr>
      <w:r>
        <w:rPr>
          <w:rFonts w:ascii="Arial" w:hAnsi="Arial" w:cs="Arial"/>
          <w:color w:val="6D3465"/>
        </w:rPr>
        <w:t xml:space="preserve"> </w:t>
      </w:r>
    </w:p>
    <w:p w14:paraId="14CCEFAA" w14:textId="77777777" w:rsidR="003D0247" w:rsidRDefault="003D0247" w:rsidP="48061EE8">
      <w:pPr>
        <w:pStyle w:val="NormalWeb"/>
        <w:shd w:val="clear" w:color="auto" w:fill="FFFFFF" w:themeFill="background1"/>
        <w:spacing w:before="0" w:beforeAutospacing="0" w:after="0" w:afterAutospacing="0"/>
        <w:rPr>
          <w:rFonts w:ascii="Arial" w:hAnsi="Arial" w:cs="Arial"/>
          <w:color w:val="6D3465"/>
        </w:rPr>
      </w:pPr>
    </w:p>
    <w:p w14:paraId="2A3E75CB" w14:textId="3A520BE1" w:rsidR="00D32082" w:rsidRDefault="00D32082" w:rsidP="48061EE8">
      <w:pPr>
        <w:pStyle w:val="NormalWeb"/>
        <w:shd w:val="clear" w:color="auto" w:fill="FFFFFF" w:themeFill="background1"/>
        <w:spacing w:before="0" w:beforeAutospacing="0" w:after="0" w:afterAutospacing="0"/>
        <w:rPr>
          <w:rFonts w:ascii="Verdana" w:hAnsi="Verdana"/>
          <w:color w:val="252423"/>
          <w:sz w:val="20"/>
          <w:szCs w:val="20"/>
        </w:rPr>
      </w:pPr>
      <w:r>
        <w:rPr>
          <w:rFonts w:ascii="Arial" w:hAnsi="Arial" w:cs="Arial"/>
          <w:color w:val="6D3465"/>
        </w:rPr>
        <w:t xml:space="preserve">Why </w:t>
      </w:r>
      <w:r w:rsidR="1D87C0B3" w:rsidRPr="48061EE8">
        <w:rPr>
          <w:rFonts w:ascii="Arial" w:hAnsi="Arial" w:cs="Arial"/>
          <w:color w:val="6D3465"/>
        </w:rPr>
        <w:t xml:space="preserve">do </w:t>
      </w:r>
      <w:r>
        <w:rPr>
          <w:rFonts w:ascii="Arial" w:hAnsi="Arial" w:cs="Arial"/>
          <w:color w:val="6D3465"/>
        </w:rPr>
        <w:t>some indicators not have a target?</w:t>
      </w:r>
    </w:p>
    <w:p w14:paraId="3939AA43" w14:textId="77777777" w:rsidR="00D32082" w:rsidRDefault="00D32082" w:rsidP="00D32082">
      <w:pPr>
        <w:pStyle w:val="NormalWeb"/>
        <w:shd w:val="clear" w:color="auto" w:fill="FFFFFF"/>
        <w:spacing w:before="0" w:beforeAutospacing="0" w:after="0" w:afterAutospacing="0"/>
        <w:rPr>
          <w:rFonts w:ascii="Verdana" w:hAnsi="Verdana"/>
          <w:color w:val="252423"/>
          <w:sz w:val="20"/>
          <w:szCs w:val="20"/>
        </w:rPr>
      </w:pPr>
    </w:p>
    <w:p w14:paraId="2FBFDBFA" w14:textId="61F1211B" w:rsidR="00D32082" w:rsidRDefault="00D32082" w:rsidP="00574675">
      <w:pPr>
        <w:rPr>
          <w:rFonts w:ascii="Verdana" w:hAnsi="Verdana"/>
          <w:sz w:val="20"/>
          <w:szCs w:val="20"/>
        </w:rPr>
      </w:pPr>
      <w:r>
        <w:t>Grey RAGs are shown for measures that are tracking demand for a service so setting a target is not appropriate; where it is a new measure and a target will be set for next year; or where there is no current target but work to set a target is underway.</w:t>
      </w:r>
    </w:p>
    <w:p w14:paraId="25535E28" w14:textId="77777777" w:rsidR="00EF5912" w:rsidRDefault="00EF5912" w:rsidP="00D32082">
      <w:pPr>
        <w:rPr>
          <w:rFonts w:eastAsiaTheme="majorEastAsia"/>
        </w:rPr>
      </w:pPr>
    </w:p>
    <w:p w14:paraId="2D10EF29" w14:textId="77777777" w:rsidR="00DF6242" w:rsidRDefault="00DF6242" w:rsidP="00D32082">
      <w:pPr>
        <w:rPr>
          <w:rFonts w:eastAsiaTheme="majorEastAsia"/>
        </w:rPr>
      </w:pPr>
    </w:p>
    <w:p w14:paraId="49D1627A" w14:textId="77777777" w:rsidR="00A3438F" w:rsidRDefault="00A3438F" w:rsidP="00D32082">
      <w:pPr>
        <w:rPr>
          <w:rFonts w:eastAsiaTheme="majorEastAsia"/>
        </w:rPr>
        <w:sectPr w:rsidR="00A3438F" w:rsidSect="00EF5912">
          <w:type w:val="continuous"/>
          <w:pgSz w:w="16838" w:h="11906" w:orient="landscape"/>
          <w:pgMar w:top="1800" w:right="1440" w:bottom="1276" w:left="1440" w:header="708" w:footer="708" w:gutter="0"/>
          <w:pgNumType w:start="1"/>
          <w:cols w:num="2" w:space="708"/>
          <w:docGrid w:linePitch="360"/>
        </w:sectPr>
      </w:pPr>
    </w:p>
    <w:p w14:paraId="3B0C013A" w14:textId="77777777" w:rsidR="00D32082" w:rsidRPr="00D32082" w:rsidRDefault="00D32082" w:rsidP="00D32082">
      <w:pPr>
        <w:rPr>
          <w:rFonts w:eastAsiaTheme="majorEastAsia"/>
        </w:rPr>
      </w:pPr>
    </w:p>
    <w:p w14:paraId="360E5612" w14:textId="16EE35A6" w:rsidR="00FD587C" w:rsidRPr="00284F23" w:rsidRDefault="00FD587C" w:rsidP="00D32082">
      <w:pPr>
        <w:sectPr w:rsidR="00FD587C" w:rsidRPr="00284F23" w:rsidSect="00522FED">
          <w:type w:val="continuous"/>
          <w:pgSz w:w="16838" w:h="11906" w:orient="landscape"/>
          <w:pgMar w:top="1800" w:right="1440" w:bottom="1276" w:left="1440" w:header="708" w:footer="708" w:gutter="0"/>
          <w:pgNumType w:start="1"/>
          <w:cols w:space="708"/>
          <w:docGrid w:linePitch="360"/>
        </w:sectPr>
      </w:pPr>
    </w:p>
    <w:p w14:paraId="1D9F0B9E" w14:textId="545307C1" w:rsidR="002B778D" w:rsidRDefault="00B85011" w:rsidP="00F67949">
      <w:pPr>
        <w:pStyle w:val="Heading1"/>
        <w:ind w:left="1440" w:right="-784"/>
        <w:rPr>
          <w:rFonts w:cs="Arial"/>
        </w:rPr>
      </w:pPr>
      <w:bookmarkStart w:id="1" w:name="_Toc201303308"/>
      <w:r w:rsidRPr="00295390">
        <w:rPr>
          <w:rFonts w:cs="Arial"/>
          <w:noProof/>
        </w:rPr>
        <w:lastRenderedPageBreak/>
        <w:drawing>
          <wp:anchor distT="0" distB="0" distL="114300" distR="114300" simplePos="0" relativeHeight="251658241" behindDoc="1" locked="0" layoutInCell="1" allowOverlap="1" wp14:anchorId="2933A09A" wp14:editId="37C74A3D">
            <wp:simplePos x="0" y="0"/>
            <wp:positionH relativeFrom="page">
              <wp:posOffset>0</wp:posOffset>
            </wp:positionH>
            <wp:positionV relativeFrom="page">
              <wp:posOffset>304800</wp:posOffset>
            </wp:positionV>
            <wp:extent cx="10667999" cy="1327785"/>
            <wp:effectExtent l="0" t="0" r="3810" b="5715"/>
            <wp:wrapNone/>
            <wp:docPr id="1025688874" name="Picture 1" descr="Adult Soc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88874" name="Picture 1" descr="Adult Social Care"/>
                    <pic:cNvPicPr/>
                  </pic:nvPicPr>
                  <pic:blipFill rotWithShape="1">
                    <a:blip r:embed="rId26">
                      <a:extLst>
                        <a:ext uri="{28A0092B-C50C-407E-A947-70E740481C1C}">
                          <a14:useLocalDpi xmlns:a14="http://schemas.microsoft.com/office/drawing/2010/main" val="0"/>
                        </a:ext>
                      </a:extLst>
                    </a:blip>
                    <a:srcRect t="3482" r="1196"/>
                    <a:stretch/>
                  </pic:blipFill>
                  <pic:spPr bwMode="auto">
                    <a:xfrm>
                      <a:off x="0" y="0"/>
                      <a:ext cx="10667999" cy="1327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 w:name="_Hlk163479519"/>
      <w:r w:rsidR="00771748" w:rsidRPr="00295390">
        <w:rPr>
          <w:rFonts w:cs="Arial"/>
        </w:rPr>
        <w:t>Adult social care</w:t>
      </w:r>
      <w:bookmarkEnd w:id="2"/>
      <w:bookmarkEnd w:id="1"/>
    </w:p>
    <w:p w14:paraId="3C837D5F" w14:textId="77777777" w:rsidR="00C1030F" w:rsidRDefault="00C1030F" w:rsidP="005B1F5E">
      <w:pPr>
        <w:rPr>
          <w:i/>
          <w:iCs/>
        </w:rPr>
      </w:pPr>
    </w:p>
    <w:p w14:paraId="537EE892" w14:textId="77777777" w:rsidR="00C1030F" w:rsidRDefault="00C1030F" w:rsidP="005B1F5E">
      <w:pPr>
        <w:rPr>
          <w:i/>
          <w:iCs/>
        </w:rPr>
      </w:pPr>
    </w:p>
    <w:p w14:paraId="3F3A0457" w14:textId="77777777" w:rsidR="00602A04" w:rsidRDefault="00602A04" w:rsidP="00BF70DA">
      <w:pPr>
        <w:rPr>
          <w:rFonts w:cs="Arial"/>
          <w:color w:val="000000" w:themeColor="text1"/>
        </w:rPr>
        <w:sectPr w:rsidR="00602A04" w:rsidSect="000A5B3D">
          <w:pgSz w:w="16838" w:h="11906" w:orient="landscape"/>
          <w:pgMar w:top="720" w:right="720" w:bottom="720" w:left="720" w:header="709" w:footer="709" w:gutter="0"/>
          <w:pgNumType w:start="6"/>
          <w:cols w:space="708"/>
          <w:docGrid w:linePitch="360"/>
        </w:sectPr>
      </w:pPr>
    </w:p>
    <w:p w14:paraId="0A959FAE" w14:textId="4F44E0FD" w:rsidR="00BF70DA" w:rsidRDefault="00CE0AD4" w:rsidP="00574675">
      <w:r w:rsidRPr="43435C9F">
        <w:t xml:space="preserve">The Health and Social Care Partnership </w:t>
      </w:r>
      <w:r w:rsidR="001C23C0">
        <w:t xml:space="preserve">(HSCP) </w:t>
      </w:r>
      <w:r w:rsidRPr="43435C9F">
        <w:t>support</w:t>
      </w:r>
      <w:r>
        <w:t>s</w:t>
      </w:r>
      <w:r w:rsidRPr="43435C9F">
        <w:t xml:space="preserve"> vulnerable people across Edinburgh</w:t>
      </w:r>
      <w:r w:rsidR="714056F0" w:rsidRPr="03C5A35F">
        <w:t>.</w:t>
      </w:r>
      <w:r w:rsidRPr="43435C9F">
        <w:t xml:space="preserve"> </w:t>
      </w:r>
      <w:r w:rsidR="5107F3F1" w:rsidRPr="05CCFB82">
        <w:t xml:space="preserve">This includes older adults and people with disabilities as well as mental health and </w:t>
      </w:r>
      <w:r w:rsidR="002323D5">
        <w:t>substance use issues</w:t>
      </w:r>
      <w:r w:rsidR="5107F3F1" w:rsidRPr="03002BF4">
        <w:t xml:space="preserve">. </w:t>
      </w:r>
      <w:r w:rsidR="714056F0" w:rsidRPr="05CCFB82">
        <w:t>The</w:t>
      </w:r>
      <w:r w:rsidR="0699826F" w:rsidRPr="05CCFB82">
        <w:t>y</w:t>
      </w:r>
      <w:r w:rsidR="714056F0" w:rsidRPr="1CB31A6A">
        <w:t xml:space="preserve"> </w:t>
      </w:r>
      <w:r w:rsidR="00962A62">
        <w:t xml:space="preserve">help </w:t>
      </w:r>
      <w:r w:rsidR="009F6089">
        <w:t xml:space="preserve">people </w:t>
      </w:r>
      <w:r w:rsidR="408D2516" w:rsidRPr="4154E025">
        <w:t>to</w:t>
      </w:r>
      <w:r w:rsidR="009F6089" w:rsidRPr="4154E025">
        <w:t xml:space="preserve"> </w:t>
      </w:r>
      <w:r w:rsidR="009F6089">
        <w:t xml:space="preserve">identify their </w:t>
      </w:r>
      <w:r w:rsidR="00962A62">
        <w:t xml:space="preserve">social care </w:t>
      </w:r>
      <w:r w:rsidR="009F6089">
        <w:t xml:space="preserve">needs and </w:t>
      </w:r>
      <w:r w:rsidR="00EB1DBA">
        <w:t xml:space="preserve">then </w:t>
      </w:r>
      <w:r w:rsidR="3FC858DE" w:rsidRPr="6CBF8AC3">
        <w:t xml:space="preserve">support </w:t>
      </w:r>
      <w:r w:rsidR="3FC858DE" w:rsidRPr="7DA4C62B">
        <w:t>the</w:t>
      </w:r>
      <w:r w:rsidR="64538D6E" w:rsidRPr="7DA4C62B">
        <w:t>m</w:t>
      </w:r>
      <w:r w:rsidR="3FC858DE" w:rsidRPr="6CBF8AC3">
        <w:t xml:space="preserve"> to </w:t>
      </w:r>
      <w:r w:rsidR="009402C8">
        <w:t>live independently for as long as possible</w:t>
      </w:r>
      <w:r w:rsidR="009218D3">
        <w:t xml:space="preserve">. </w:t>
      </w:r>
      <w:r w:rsidR="17219AAA" w:rsidRPr="676D7347">
        <w:t xml:space="preserve">When </w:t>
      </w:r>
      <w:r w:rsidR="17219AAA" w:rsidRPr="7B4B19FE">
        <w:t xml:space="preserve">staying at home </w:t>
      </w:r>
      <w:r w:rsidR="17219AAA" w:rsidRPr="7B4B19FE">
        <w:t>is</w:t>
      </w:r>
      <w:r w:rsidR="17219AAA" w:rsidRPr="676D7347">
        <w:t xml:space="preserve"> not possible, the partnership </w:t>
      </w:r>
      <w:r w:rsidR="17219AAA" w:rsidRPr="7B4B19FE">
        <w:t>works</w:t>
      </w:r>
      <w:r w:rsidR="17219AAA" w:rsidRPr="676D7347">
        <w:t xml:space="preserve"> to find </w:t>
      </w:r>
      <w:r w:rsidR="002764A8">
        <w:t xml:space="preserve">places in </w:t>
      </w:r>
      <w:r w:rsidR="002764A8" w:rsidRPr="43435C9F">
        <w:t>care home</w:t>
      </w:r>
      <w:r w:rsidR="002764A8">
        <w:t>s</w:t>
      </w:r>
      <w:r w:rsidR="002764A8" w:rsidRPr="43435C9F">
        <w:t xml:space="preserve"> </w:t>
      </w:r>
      <w:r w:rsidR="255EB1D9" w:rsidRPr="78FF4EA9">
        <w:t xml:space="preserve">which meet the </w:t>
      </w:r>
      <w:r w:rsidR="493BE4AE" w:rsidRPr="6B24C8CA">
        <w:t>individual's</w:t>
      </w:r>
      <w:r w:rsidR="255EB1D9" w:rsidRPr="78FF4EA9">
        <w:t xml:space="preserve"> needs. </w:t>
      </w:r>
    </w:p>
    <w:p w14:paraId="01DEE103" w14:textId="6E1C095C" w:rsidR="00BF70DA" w:rsidRDefault="00BF70DA" w:rsidP="00574675">
      <w:r>
        <w:t xml:space="preserve">On the following pages, we show performance and update on </w:t>
      </w:r>
      <w:r w:rsidR="00F42847">
        <w:t>progress with</w:t>
      </w:r>
      <w:r>
        <w:t xml:space="preserve"> some projects </w:t>
      </w:r>
      <w:r w:rsidR="002764A8">
        <w:t>over</w:t>
      </w:r>
      <w:r>
        <w:t xml:space="preserve"> the last year.</w:t>
      </w:r>
    </w:p>
    <w:p w14:paraId="2FC544F1" w14:textId="77777777" w:rsidR="00602A04" w:rsidRDefault="00602A04" w:rsidP="004D1CD3">
      <w:pPr>
        <w:spacing w:line="276" w:lineRule="auto"/>
        <w:sectPr w:rsidR="00602A04" w:rsidSect="00602A04">
          <w:type w:val="continuous"/>
          <w:pgSz w:w="16838" w:h="11906" w:orient="landscape"/>
          <w:pgMar w:top="720" w:right="720" w:bottom="720" w:left="720" w:header="709" w:footer="709" w:gutter="0"/>
          <w:cols w:num="2" w:space="708"/>
          <w:docGrid w:linePitch="360"/>
        </w:sectPr>
      </w:pPr>
    </w:p>
    <w:p w14:paraId="4EBEF574" w14:textId="77777777" w:rsidR="00CB7BBC" w:rsidRDefault="00CB7BBC" w:rsidP="00F7519C">
      <w:pPr>
        <w:rPr>
          <w:rFonts w:cs="Arial"/>
          <w:color w:val="000000" w:themeColor="text1"/>
        </w:rPr>
      </w:pPr>
    </w:p>
    <w:p w14:paraId="7B3D9A70" w14:textId="18962C08" w:rsidR="009B0CFD" w:rsidRDefault="009B0CFD" w:rsidP="00ED3474">
      <w:pPr>
        <w:spacing w:line="276" w:lineRule="auto"/>
        <w:sectPr w:rsidR="009B0CFD" w:rsidSect="00602A04">
          <w:type w:val="continuous"/>
          <w:pgSz w:w="16838" w:h="11906" w:orient="landscape"/>
          <w:pgMar w:top="720" w:right="720" w:bottom="720" w:left="720" w:header="709" w:footer="709" w:gutter="0"/>
          <w:cols w:space="708"/>
          <w:docGrid w:linePitch="360"/>
        </w:sectPr>
      </w:pPr>
    </w:p>
    <w:tbl>
      <w:tblPr>
        <w:tblpPr w:leftFromText="180" w:rightFromText="180" w:vertAnchor="page" w:horzAnchor="margin" w:tblpY="5682"/>
        <w:tblW w:w="15165" w:type="dxa"/>
        <w:tblLayout w:type="fixed"/>
        <w:tblCellMar>
          <w:left w:w="0" w:type="dxa"/>
          <w:right w:w="0" w:type="dxa"/>
        </w:tblCellMar>
        <w:tblLook w:val="01E0" w:firstRow="1" w:lastRow="1" w:firstColumn="1" w:lastColumn="1" w:noHBand="0" w:noVBand="0"/>
      </w:tblPr>
      <w:tblGrid>
        <w:gridCol w:w="6520"/>
        <w:gridCol w:w="2976"/>
        <w:gridCol w:w="1417"/>
        <w:gridCol w:w="1417"/>
        <w:gridCol w:w="2835"/>
      </w:tblGrid>
      <w:tr w:rsidR="00602A04" w:rsidRPr="009A486C" w14:paraId="69C1B0A0" w14:textId="77777777" w:rsidTr="006C0C4C">
        <w:trPr>
          <w:trHeight w:val="476"/>
        </w:trPr>
        <w:tc>
          <w:tcPr>
            <w:tcW w:w="6520" w:type="dxa"/>
            <w:shd w:val="clear" w:color="auto" w:fill="FDE9D9" w:themeFill="accent6" w:themeFillTint="33"/>
          </w:tcPr>
          <w:p w14:paraId="280C0B83" w14:textId="77777777" w:rsidR="00602A04" w:rsidRPr="009A486C" w:rsidRDefault="00602A04" w:rsidP="00602A04">
            <w:pPr>
              <w:pStyle w:val="TableParagraph"/>
              <w:spacing w:line="360" w:lineRule="auto"/>
              <w:ind w:left="85"/>
              <w:rPr>
                <w:color w:val="262626" w:themeColor="text1" w:themeTint="D9"/>
                <w:lang w:val="en-GB"/>
              </w:rPr>
            </w:pPr>
            <w:r w:rsidRPr="009A486C">
              <w:rPr>
                <w:color w:val="262626" w:themeColor="text1" w:themeTint="D9"/>
                <w:lang w:val="en-GB"/>
              </w:rPr>
              <w:t>KPI Name</w:t>
            </w:r>
          </w:p>
        </w:tc>
        <w:tc>
          <w:tcPr>
            <w:tcW w:w="2976" w:type="dxa"/>
            <w:shd w:val="clear" w:color="auto" w:fill="FDE9D9" w:themeFill="accent6" w:themeFillTint="33"/>
          </w:tcPr>
          <w:p w14:paraId="71226F7D" w14:textId="77777777" w:rsidR="00602A04" w:rsidRPr="009A486C" w:rsidRDefault="00602A04" w:rsidP="00602A04">
            <w:pPr>
              <w:pStyle w:val="TableParagraph"/>
              <w:spacing w:line="360" w:lineRule="auto"/>
              <w:ind w:right="589"/>
              <w:rPr>
                <w:color w:val="262626" w:themeColor="text1" w:themeTint="D9"/>
                <w:lang w:val="en-GB"/>
              </w:rPr>
            </w:pPr>
            <w:r w:rsidRPr="009A486C">
              <w:rPr>
                <w:color w:val="262626" w:themeColor="text1" w:themeTint="D9"/>
                <w:spacing w:val="-5"/>
                <w:lang w:val="en-GB"/>
              </w:rPr>
              <w:t>RAG</w:t>
            </w:r>
          </w:p>
        </w:tc>
        <w:tc>
          <w:tcPr>
            <w:tcW w:w="1417" w:type="dxa"/>
            <w:shd w:val="clear" w:color="auto" w:fill="FDE9D9" w:themeFill="accent6" w:themeFillTint="33"/>
          </w:tcPr>
          <w:p w14:paraId="511BF283" w14:textId="77777777" w:rsidR="00602A04" w:rsidRPr="009A486C" w:rsidRDefault="00602A04" w:rsidP="0077439F">
            <w:pPr>
              <w:pStyle w:val="TableParagraph"/>
              <w:spacing w:line="360" w:lineRule="auto"/>
              <w:jc w:val="center"/>
              <w:rPr>
                <w:color w:val="262626" w:themeColor="text1" w:themeTint="D9"/>
                <w:lang w:val="en-GB"/>
              </w:rPr>
            </w:pPr>
            <w:r w:rsidRPr="009A486C">
              <w:rPr>
                <w:color w:val="262626" w:themeColor="text1" w:themeTint="D9"/>
                <w:spacing w:val="-2"/>
                <w:lang w:val="en-GB"/>
              </w:rPr>
              <w:t>Value</w:t>
            </w:r>
          </w:p>
        </w:tc>
        <w:tc>
          <w:tcPr>
            <w:tcW w:w="1417" w:type="dxa"/>
            <w:shd w:val="clear" w:color="auto" w:fill="FDE9D9" w:themeFill="accent6" w:themeFillTint="33"/>
          </w:tcPr>
          <w:p w14:paraId="38337F34" w14:textId="77777777" w:rsidR="00602A04" w:rsidRPr="009A486C" w:rsidRDefault="00602A04" w:rsidP="00602A04">
            <w:pPr>
              <w:pStyle w:val="TableParagraph"/>
              <w:spacing w:line="360" w:lineRule="auto"/>
              <w:ind w:right="1"/>
              <w:jc w:val="center"/>
              <w:rPr>
                <w:color w:val="262626" w:themeColor="text1" w:themeTint="D9"/>
                <w:lang w:val="en-GB"/>
              </w:rPr>
            </w:pPr>
            <w:r w:rsidRPr="009A486C">
              <w:rPr>
                <w:color w:val="262626" w:themeColor="text1" w:themeTint="D9"/>
                <w:spacing w:val="-2"/>
                <w:lang w:val="en-GB"/>
              </w:rPr>
              <w:t>Target</w:t>
            </w:r>
          </w:p>
        </w:tc>
        <w:tc>
          <w:tcPr>
            <w:tcW w:w="2835" w:type="dxa"/>
            <w:shd w:val="clear" w:color="auto" w:fill="FDE9D9" w:themeFill="accent6" w:themeFillTint="33"/>
          </w:tcPr>
          <w:p w14:paraId="2AA3D225" w14:textId="77777777" w:rsidR="00602A04" w:rsidRPr="009A486C" w:rsidRDefault="00602A04" w:rsidP="00602A04">
            <w:pPr>
              <w:pStyle w:val="TableParagraph"/>
              <w:spacing w:line="360" w:lineRule="auto"/>
              <w:ind w:left="78"/>
              <w:jc w:val="center"/>
              <w:rPr>
                <w:color w:val="262626" w:themeColor="text1" w:themeTint="D9"/>
                <w:lang w:val="en-GB"/>
              </w:rPr>
            </w:pPr>
            <w:r w:rsidRPr="009A486C">
              <w:rPr>
                <w:color w:val="262626" w:themeColor="text1" w:themeTint="D9"/>
                <w:lang w:val="en-GB"/>
              </w:rPr>
              <w:t>Direction</w:t>
            </w:r>
            <w:r w:rsidRPr="009A486C">
              <w:rPr>
                <w:color w:val="262626" w:themeColor="text1" w:themeTint="D9"/>
                <w:spacing w:val="-2"/>
                <w:lang w:val="en-GB"/>
              </w:rPr>
              <w:t xml:space="preserve"> </w:t>
            </w:r>
            <w:r w:rsidRPr="009A486C">
              <w:rPr>
                <w:color w:val="262626" w:themeColor="text1" w:themeTint="D9"/>
                <w:lang w:val="en-GB"/>
              </w:rPr>
              <w:t xml:space="preserve">of </w:t>
            </w:r>
            <w:r w:rsidRPr="009A486C">
              <w:rPr>
                <w:color w:val="262626" w:themeColor="text1" w:themeTint="D9"/>
                <w:spacing w:val="-2"/>
                <w:lang w:val="en-GB"/>
              </w:rPr>
              <w:t>travel</w:t>
            </w:r>
          </w:p>
        </w:tc>
      </w:tr>
      <w:tr w:rsidR="00643B14" w:rsidRPr="009A486C" w14:paraId="7605290E" w14:textId="77777777" w:rsidTr="006C0C4C">
        <w:trPr>
          <w:trHeight w:val="369"/>
        </w:trPr>
        <w:tc>
          <w:tcPr>
            <w:tcW w:w="6520" w:type="dxa"/>
          </w:tcPr>
          <w:p w14:paraId="46A1EC80" w14:textId="77777777" w:rsidR="00643B14" w:rsidRPr="009A486C" w:rsidRDefault="00643B14" w:rsidP="00643B14">
            <w:pPr>
              <w:pStyle w:val="TableParagraph"/>
              <w:spacing w:before="0" w:after="0" w:line="240" w:lineRule="auto"/>
              <w:ind w:left="85"/>
              <w:rPr>
                <w:color w:val="252423"/>
                <w:lang w:val="en-GB"/>
              </w:rPr>
            </w:pPr>
            <w:r w:rsidRPr="009A486C">
              <w:rPr>
                <w:color w:val="252423"/>
                <w:lang w:val="en-GB"/>
              </w:rPr>
              <w:t>Nº:</w:t>
            </w:r>
            <w:r w:rsidRPr="009A486C">
              <w:rPr>
                <w:color w:val="252423"/>
                <w:spacing w:val="-2"/>
                <w:lang w:val="en-GB"/>
              </w:rPr>
              <w:t xml:space="preserve"> </w:t>
            </w:r>
            <w:r w:rsidRPr="009A486C">
              <w:rPr>
                <w:color w:val="252423"/>
                <w:lang w:val="en-GB"/>
              </w:rPr>
              <w:t>People</w:t>
            </w:r>
            <w:r w:rsidRPr="009A486C">
              <w:rPr>
                <w:color w:val="252423"/>
                <w:spacing w:val="-1"/>
                <w:lang w:val="en-GB"/>
              </w:rPr>
              <w:t xml:space="preserve"> </w:t>
            </w:r>
            <w:r w:rsidRPr="009A486C">
              <w:rPr>
                <w:color w:val="252423"/>
                <w:lang w:val="en-GB"/>
              </w:rPr>
              <w:t>waiting</w:t>
            </w:r>
            <w:r w:rsidRPr="009A486C">
              <w:rPr>
                <w:color w:val="252423"/>
                <w:spacing w:val="-1"/>
                <w:lang w:val="en-GB"/>
              </w:rPr>
              <w:t xml:space="preserve"> </w:t>
            </w:r>
            <w:r w:rsidRPr="009A486C">
              <w:rPr>
                <w:color w:val="252423"/>
                <w:lang w:val="en-GB"/>
              </w:rPr>
              <w:t>for</w:t>
            </w:r>
            <w:r w:rsidRPr="009A486C">
              <w:rPr>
                <w:color w:val="252423"/>
                <w:spacing w:val="-1"/>
                <w:lang w:val="en-GB"/>
              </w:rPr>
              <w:t xml:space="preserve"> </w:t>
            </w:r>
            <w:r w:rsidRPr="009A486C">
              <w:rPr>
                <w:color w:val="252423"/>
                <w:lang w:val="en-GB"/>
              </w:rPr>
              <w:t>discharge</w:t>
            </w:r>
            <w:r w:rsidRPr="009A486C">
              <w:rPr>
                <w:color w:val="252423"/>
                <w:spacing w:val="-1"/>
                <w:lang w:val="en-GB"/>
              </w:rPr>
              <w:t xml:space="preserve"> </w:t>
            </w:r>
            <w:r w:rsidRPr="009A486C">
              <w:rPr>
                <w:color w:val="252423"/>
                <w:lang w:val="en-GB"/>
              </w:rPr>
              <w:t>from</w:t>
            </w:r>
            <w:r w:rsidRPr="009A486C">
              <w:rPr>
                <w:color w:val="252423"/>
                <w:spacing w:val="-1"/>
                <w:lang w:val="en-GB"/>
              </w:rPr>
              <w:t xml:space="preserve"> </w:t>
            </w:r>
            <w:r w:rsidRPr="009A486C">
              <w:rPr>
                <w:color w:val="252423"/>
                <w:spacing w:val="-2"/>
                <w:lang w:val="en-GB"/>
              </w:rPr>
              <w:t>hospital</w:t>
            </w:r>
          </w:p>
        </w:tc>
        <w:tc>
          <w:tcPr>
            <w:tcW w:w="2976" w:type="dxa"/>
          </w:tcPr>
          <w:p w14:paraId="4CFAC670" w14:textId="216EB9DA" w:rsidR="00643B14" w:rsidRPr="00C112E8" w:rsidRDefault="00643B14" w:rsidP="00643B14">
            <w:pPr>
              <w:pStyle w:val="TableParagraph"/>
              <w:spacing w:before="0" w:after="0" w:line="240" w:lineRule="auto"/>
              <w:ind w:right="258"/>
              <w:jc w:val="both"/>
              <w:rPr>
                <w:position w:val="-1"/>
                <w:lang w:val="en-GB"/>
              </w:rPr>
            </w:pPr>
            <w:r w:rsidRPr="00C32B52">
              <w:rPr>
                <w:noProof/>
                <w:position w:val="-2"/>
              </w:rPr>
              <w:drawing>
                <wp:inline distT="0" distB="0" distL="0" distR="0" wp14:anchorId="2FDCB1F2" wp14:editId="0EB0B9EF">
                  <wp:extent cx="140017" cy="140017"/>
                  <wp:effectExtent l="0" t="0" r="0" b="0"/>
                  <wp:docPr id="934804363"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804363" name="Image 10">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017" cy="140017"/>
                          </a:xfrm>
                          <a:prstGeom prst="rect">
                            <a:avLst/>
                          </a:prstGeom>
                        </pic:spPr>
                      </pic:pic>
                    </a:graphicData>
                  </a:graphic>
                </wp:inline>
              </w:drawing>
            </w:r>
            <w:r w:rsidRPr="00C32B52">
              <w:rPr>
                <w:rFonts w:ascii="Times New Roman"/>
                <w:spacing w:val="40"/>
              </w:rPr>
              <w:t xml:space="preserve"> </w:t>
            </w:r>
            <w:r w:rsidRPr="00C32B52">
              <w:rPr>
                <w:color w:val="252423"/>
              </w:rPr>
              <w:t>On target</w:t>
            </w:r>
          </w:p>
        </w:tc>
        <w:tc>
          <w:tcPr>
            <w:tcW w:w="1417" w:type="dxa"/>
          </w:tcPr>
          <w:p w14:paraId="4B9B8BA8" w14:textId="38EA7EA0" w:rsidR="00643B14" w:rsidRPr="00C112E8" w:rsidRDefault="00643B14" w:rsidP="00643B14">
            <w:pPr>
              <w:pStyle w:val="TableParagraph"/>
              <w:spacing w:before="0" w:after="0" w:line="240" w:lineRule="auto"/>
              <w:ind w:right="160"/>
              <w:jc w:val="center"/>
              <w:rPr>
                <w:spacing w:val="-5"/>
                <w:lang w:val="en-GB"/>
              </w:rPr>
            </w:pPr>
            <w:r w:rsidRPr="00C112E8">
              <w:rPr>
                <w:spacing w:val="-5"/>
              </w:rPr>
              <w:t>1</w:t>
            </w:r>
            <w:r>
              <w:rPr>
                <w:spacing w:val="-5"/>
              </w:rPr>
              <w:t>33</w:t>
            </w:r>
          </w:p>
        </w:tc>
        <w:tc>
          <w:tcPr>
            <w:tcW w:w="1417" w:type="dxa"/>
          </w:tcPr>
          <w:p w14:paraId="2949851F" w14:textId="77777777" w:rsidR="00643B14" w:rsidRPr="009A486C" w:rsidRDefault="00643B14" w:rsidP="00643B14">
            <w:pPr>
              <w:pStyle w:val="TableParagraph"/>
              <w:spacing w:before="0" w:after="0" w:line="240" w:lineRule="auto"/>
              <w:ind w:right="1"/>
              <w:jc w:val="center"/>
              <w:rPr>
                <w:color w:val="252423"/>
                <w:spacing w:val="-5"/>
                <w:lang w:val="en-GB"/>
              </w:rPr>
            </w:pPr>
            <w:r w:rsidRPr="009A486C">
              <w:rPr>
                <w:color w:val="252423"/>
                <w:spacing w:val="-5"/>
              </w:rPr>
              <w:t>164</w:t>
            </w:r>
          </w:p>
        </w:tc>
        <w:tc>
          <w:tcPr>
            <w:tcW w:w="2835" w:type="dxa"/>
          </w:tcPr>
          <w:p w14:paraId="0484CEFB" w14:textId="77777777" w:rsidR="00643B14" w:rsidRPr="009A486C" w:rsidRDefault="00643B14" w:rsidP="00643B14">
            <w:pPr>
              <w:pStyle w:val="TableParagraph"/>
              <w:spacing w:before="0" w:after="0" w:line="240" w:lineRule="auto"/>
              <w:ind w:left="78"/>
              <w:jc w:val="center"/>
              <w:rPr>
                <w:color w:val="666666"/>
                <w:spacing w:val="-2"/>
                <w:lang w:val="en-GB"/>
              </w:rPr>
            </w:pPr>
            <w:r w:rsidRPr="009A486C">
              <w:rPr>
                <w:color w:val="666666"/>
                <w:spacing w:val="-2"/>
              </w:rPr>
              <w:t>Improving</w:t>
            </w:r>
          </w:p>
        </w:tc>
      </w:tr>
      <w:tr w:rsidR="00602A04" w:rsidRPr="009A486C" w14:paraId="778CA39E" w14:textId="77777777" w:rsidTr="006C0C4C">
        <w:trPr>
          <w:trHeight w:val="361"/>
        </w:trPr>
        <w:tc>
          <w:tcPr>
            <w:tcW w:w="6520" w:type="dxa"/>
          </w:tcPr>
          <w:p w14:paraId="3B4EE938" w14:textId="07AD3BAA" w:rsidR="00602A04" w:rsidRPr="006C0C4C" w:rsidRDefault="00602A04" w:rsidP="00C77966">
            <w:pPr>
              <w:spacing w:after="0" w:line="240" w:lineRule="auto"/>
              <w:rPr>
                <w:sz w:val="22"/>
                <w:szCs w:val="22"/>
              </w:rPr>
            </w:pPr>
            <w:r w:rsidRPr="009C6672">
              <w:rPr>
                <w:color w:val="252423"/>
                <w:sz w:val="22"/>
                <w:szCs w:val="22"/>
              </w:rPr>
              <w:t xml:space="preserve"> Nº:</w:t>
            </w:r>
            <w:r w:rsidRPr="009C6672">
              <w:rPr>
                <w:color w:val="252423"/>
                <w:spacing w:val="-2"/>
                <w:sz w:val="22"/>
                <w:szCs w:val="22"/>
              </w:rPr>
              <w:t xml:space="preserve"> </w:t>
            </w:r>
            <w:r w:rsidRPr="009C6672">
              <w:rPr>
                <w:color w:val="252423"/>
                <w:sz w:val="22"/>
                <w:szCs w:val="22"/>
              </w:rPr>
              <w:t>People</w:t>
            </w:r>
            <w:r w:rsidRPr="009C6672">
              <w:rPr>
                <w:color w:val="252423"/>
                <w:spacing w:val="-1"/>
                <w:sz w:val="22"/>
                <w:szCs w:val="22"/>
              </w:rPr>
              <w:t xml:space="preserve"> </w:t>
            </w:r>
            <w:r w:rsidRPr="009C6672">
              <w:rPr>
                <w:color w:val="252423"/>
                <w:sz w:val="22"/>
                <w:szCs w:val="22"/>
              </w:rPr>
              <w:t>waiting</w:t>
            </w:r>
            <w:r w:rsidRPr="009C6672">
              <w:rPr>
                <w:color w:val="252423"/>
                <w:spacing w:val="-1"/>
                <w:sz w:val="22"/>
                <w:szCs w:val="22"/>
              </w:rPr>
              <w:t xml:space="preserve"> </w:t>
            </w:r>
            <w:r w:rsidRPr="009C6672">
              <w:rPr>
                <w:color w:val="252423"/>
                <w:sz w:val="22"/>
                <w:szCs w:val="22"/>
              </w:rPr>
              <w:t>for</w:t>
            </w:r>
            <w:r w:rsidRPr="009C6672">
              <w:rPr>
                <w:color w:val="252423"/>
                <w:spacing w:val="-1"/>
                <w:sz w:val="22"/>
                <w:szCs w:val="22"/>
              </w:rPr>
              <w:t xml:space="preserve"> </w:t>
            </w:r>
            <w:r w:rsidRPr="009C6672">
              <w:rPr>
                <w:color w:val="252423"/>
                <w:sz w:val="22"/>
                <w:szCs w:val="22"/>
              </w:rPr>
              <w:t>package</w:t>
            </w:r>
            <w:r w:rsidRPr="009C6672">
              <w:rPr>
                <w:color w:val="252423"/>
                <w:spacing w:val="-1"/>
                <w:sz w:val="22"/>
                <w:szCs w:val="22"/>
              </w:rPr>
              <w:t xml:space="preserve"> </w:t>
            </w:r>
            <w:r w:rsidRPr="009C6672">
              <w:rPr>
                <w:color w:val="252423"/>
                <w:sz w:val="22"/>
                <w:szCs w:val="22"/>
              </w:rPr>
              <w:t>of</w:t>
            </w:r>
            <w:r w:rsidRPr="009C6672">
              <w:rPr>
                <w:color w:val="252423"/>
                <w:spacing w:val="-1"/>
                <w:sz w:val="22"/>
                <w:szCs w:val="22"/>
              </w:rPr>
              <w:t xml:space="preserve"> </w:t>
            </w:r>
            <w:r w:rsidRPr="009C6672">
              <w:rPr>
                <w:color w:val="252423"/>
                <w:spacing w:val="-4"/>
                <w:sz w:val="22"/>
                <w:szCs w:val="22"/>
              </w:rPr>
              <w:t>care</w:t>
            </w:r>
          </w:p>
        </w:tc>
        <w:tc>
          <w:tcPr>
            <w:tcW w:w="2976" w:type="dxa"/>
          </w:tcPr>
          <w:p w14:paraId="5D55CB21" w14:textId="77777777" w:rsidR="00602A04" w:rsidRPr="009A486C" w:rsidRDefault="00602A04" w:rsidP="00C77966">
            <w:pPr>
              <w:pStyle w:val="TableParagraph"/>
              <w:spacing w:before="0" w:after="0" w:line="240" w:lineRule="auto"/>
              <w:ind w:right="258"/>
              <w:jc w:val="both"/>
              <w:rPr>
                <w:lang w:val="en-GB"/>
              </w:rPr>
            </w:pPr>
            <w:r w:rsidRPr="00C32B52">
              <w:rPr>
                <w:noProof/>
                <w:position w:val="-2"/>
              </w:rPr>
              <w:drawing>
                <wp:inline distT="0" distB="0" distL="0" distR="0" wp14:anchorId="02F25CD2" wp14:editId="588E7508">
                  <wp:extent cx="140017" cy="140017"/>
                  <wp:effectExtent l="0" t="0" r="0" b="0"/>
                  <wp:docPr id="1321425903"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1425903" name="Image 10">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017" cy="140017"/>
                          </a:xfrm>
                          <a:prstGeom prst="rect">
                            <a:avLst/>
                          </a:prstGeom>
                        </pic:spPr>
                      </pic:pic>
                    </a:graphicData>
                  </a:graphic>
                </wp:inline>
              </w:drawing>
            </w:r>
            <w:r w:rsidRPr="00C32B52">
              <w:rPr>
                <w:rFonts w:ascii="Times New Roman"/>
                <w:spacing w:val="40"/>
              </w:rPr>
              <w:t xml:space="preserve"> </w:t>
            </w:r>
            <w:r w:rsidRPr="00C32B52">
              <w:rPr>
                <w:color w:val="252423"/>
              </w:rPr>
              <w:t>On target</w:t>
            </w:r>
          </w:p>
        </w:tc>
        <w:tc>
          <w:tcPr>
            <w:tcW w:w="1417" w:type="dxa"/>
          </w:tcPr>
          <w:p w14:paraId="3F5E9D43" w14:textId="77D2C2F0" w:rsidR="00602A04" w:rsidRPr="009A486C" w:rsidRDefault="00193F7D" w:rsidP="00C77966">
            <w:pPr>
              <w:pStyle w:val="TableParagraph"/>
              <w:spacing w:before="0" w:after="0" w:line="240" w:lineRule="auto"/>
              <w:ind w:right="160"/>
              <w:jc w:val="center"/>
              <w:rPr>
                <w:lang w:val="en-GB"/>
              </w:rPr>
            </w:pPr>
            <w:r>
              <w:rPr>
                <w:color w:val="252423"/>
                <w:spacing w:val="-5"/>
              </w:rPr>
              <w:t>2</w:t>
            </w:r>
            <w:r w:rsidR="00571CBC">
              <w:rPr>
                <w:color w:val="252423"/>
                <w:spacing w:val="-5"/>
              </w:rPr>
              <w:t>43</w:t>
            </w:r>
          </w:p>
        </w:tc>
        <w:tc>
          <w:tcPr>
            <w:tcW w:w="1417" w:type="dxa"/>
          </w:tcPr>
          <w:p w14:paraId="2BC3D8E0" w14:textId="2633165C" w:rsidR="00602A04" w:rsidRPr="009A486C" w:rsidRDefault="00193F7D" w:rsidP="00C77966">
            <w:pPr>
              <w:pStyle w:val="TableParagraph"/>
              <w:spacing w:before="0" w:after="0" w:line="240" w:lineRule="auto"/>
              <w:ind w:right="1"/>
              <w:jc w:val="center"/>
              <w:rPr>
                <w:lang w:val="en-GB"/>
              </w:rPr>
            </w:pPr>
            <w:r>
              <w:rPr>
                <w:color w:val="252423"/>
                <w:spacing w:val="-5"/>
              </w:rPr>
              <w:t>442</w:t>
            </w:r>
          </w:p>
        </w:tc>
        <w:tc>
          <w:tcPr>
            <w:tcW w:w="2835" w:type="dxa"/>
          </w:tcPr>
          <w:p w14:paraId="1363D26F" w14:textId="280DBA8D" w:rsidR="00602A04" w:rsidRPr="009A486C" w:rsidRDefault="00193F7D" w:rsidP="00C77966">
            <w:pPr>
              <w:pStyle w:val="TableParagraph"/>
              <w:spacing w:before="0" w:after="0" w:line="240" w:lineRule="auto"/>
              <w:ind w:left="78"/>
              <w:jc w:val="center"/>
              <w:rPr>
                <w:lang w:val="en-GB"/>
              </w:rPr>
            </w:pPr>
            <w:r>
              <w:rPr>
                <w:color w:val="666666"/>
                <w:spacing w:val="-2"/>
              </w:rPr>
              <w:t>Improv</w:t>
            </w:r>
            <w:r w:rsidR="00602A04" w:rsidRPr="009A486C">
              <w:rPr>
                <w:color w:val="666666"/>
                <w:spacing w:val="-2"/>
              </w:rPr>
              <w:t>ing</w:t>
            </w:r>
          </w:p>
        </w:tc>
      </w:tr>
      <w:tr w:rsidR="00193F7D" w:rsidRPr="009A486C" w14:paraId="29CD8831" w14:textId="77777777" w:rsidTr="006C0C4C">
        <w:trPr>
          <w:trHeight w:val="361"/>
        </w:trPr>
        <w:tc>
          <w:tcPr>
            <w:tcW w:w="6520" w:type="dxa"/>
          </w:tcPr>
          <w:p w14:paraId="28E201BC" w14:textId="6E60A47F" w:rsidR="00193F7D" w:rsidRPr="009C6672" w:rsidRDefault="00193F7D" w:rsidP="00193F7D">
            <w:pPr>
              <w:spacing w:after="0" w:line="240" w:lineRule="auto"/>
              <w:rPr>
                <w:color w:val="252423"/>
                <w:sz w:val="22"/>
                <w:szCs w:val="22"/>
              </w:rPr>
            </w:pPr>
            <w:r w:rsidRPr="009C6672">
              <w:rPr>
                <w:color w:val="252423"/>
                <w:sz w:val="22"/>
                <w:szCs w:val="22"/>
              </w:rPr>
              <w:t xml:space="preserve"> Nº:</w:t>
            </w:r>
            <w:r w:rsidRPr="009C6672">
              <w:rPr>
                <w:color w:val="252423"/>
                <w:spacing w:val="-2"/>
                <w:sz w:val="22"/>
                <w:szCs w:val="22"/>
              </w:rPr>
              <w:t xml:space="preserve"> </w:t>
            </w:r>
            <w:r w:rsidRPr="009C6672">
              <w:rPr>
                <w:color w:val="252423"/>
                <w:sz w:val="22"/>
                <w:szCs w:val="22"/>
              </w:rPr>
              <w:t>People</w:t>
            </w:r>
            <w:r w:rsidRPr="009C6672">
              <w:rPr>
                <w:color w:val="252423"/>
                <w:spacing w:val="-1"/>
                <w:sz w:val="22"/>
                <w:szCs w:val="22"/>
              </w:rPr>
              <w:t xml:space="preserve"> </w:t>
            </w:r>
            <w:r>
              <w:rPr>
                <w:color w:val="252423"/>
                <w:sz w:val="22"/>
                <w:szCs w:val="22"/>
              </w:rPr>
              <w:t>receiving a</w:t>
            </w:r>
            <w:r w:rsidRPr="009C6672">
              <w:rPr>
                <w:color w:val="252423"/>
                <w:spacing w:val="-1"/>
                <w:sz w:val="22"/>
                <w:szCs w:val="22"/>
              </w:rPr>
              <w:t xml:space="preserve"> </w:t>
            </w:r>
            <w:r w:rsidRPr="009C6672">
              <w:rPr>
                <w:color w:val="252423"/>
                <w:sz w:val="22"/>
                <w:szCs w:val="22"/>
              </w:rPr>
              <w:t>package</w:t>
            </w:r>
            <w:r w:rsidRPr="009C6672">
              <w:rPr>
                <w:color w:val="252423"/>
                <w:spacing w:val="-1"/>
                <w:sz w:val="22"/>
                <w:szCs w:val="22"/>
              </w:rPr>
              <w:t xml:space="preserve"> </w:t>
            </w:r>
            <w:r w:rsidRPr="009C6672">
              <w:rPr>
                <w:color w:val="252423"/>
                <w:sz w:val="22"/>
                <w:szCs w:val="22"/>
              </w:rPr>
              <w:t>of</w:t>
            </w:r>
            <w:r w:rsidRPr="009C6672">
              <w:rPr>
                <w:color w:val="252423"/>
                <w:spacing w:val="-1"/>
                <w:sz w:val="22"/>
                <w:szCs w:val="22"/>
              </w:rPr>
              <w:t xml:space="preserve"> </w:t>
            </w:r>
            <w:r w:rsidRPr="009C6672">
              <w:rPr>
                <w:color w:val="252423"/>
                <w:spacing w:val="-4"/>
                <w:sz w:val="22"/>
                <w:szCs w:val="22"/>
              </w:rPr>
              <w:t>care</w:t>
            </w:r>
          </w:p>
        </w:tc>
        <w:tc>
          <w:tcPr>
            <w:tcW w:w="2976" w:type="dxa"/>
          </w:tcPr>
          <w:p w14:paraId="01695102" w14:textId="16E2BDD3" w:rsidR="00193F7D" w:rsidRPr="00C32B52" w:rsidRDefault="00193F7D" w:rsidP="00193F7D">
            <w:pPr>
              <w:pStyle w:val="TableParagraph"/>
              <w:spacing w:before="0" w:after="0" w:line="240" w:lineRule="auto"/>
              <w:ind w:right="258"/>
              <w:jc w:val="both"/>
              <w:rPr>
                <w:noProof/>
                <w:position w:val="-2"/>
              </w:rPr>
            </w:pPr>
            <w:r w:rsidRPr="00160A81">
              <w:rPr>
                <w:rFonts w:cs="Arial"/>
                <w:noProof/>
                <w:position w:val="-2"/>
              </w:rPr>
              <w:drawing>
                <wp:inline distT="0" distB="0" distL="0" distR="0" wp14:anchorId="139905EC" wp14:editId="08C47655">
                  <wp:extent cx="140512" cy="140512"/>
                  <wp:effectExtent l="0" t="0" r="0" b="0"/>
                  <wp:docPr id="303543892"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543892" name="Image 28">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Monitoring only</w:t>
            </w:r>
          </w:p>
        </w:tc>
        <w:tc>
          <w:tcPr>
            <w:tcW w:w="1417" w:type="dxa"/>
          </w:tcPr>
          <w:p w14:paraId="405566AF" w14:textId="4AC68815" w:rsidR="00193F7D" w:rsidRDefault="00F27882" w:rsidP="00193F7D">
            <w:pPr>
              <w:pStyle w:val="TableParagraph"/>
              <w:spacing w:before="0" w:after="0" w:line="240" w:lineRule="auto"/>
              <w:ind w:right="160"/>
              <w:jc w:val="center"/>
              <w:rPr>
                <w:color w:val="252423"/>
                <w:spacing w:val="-5"/>
              </w:rPr>
            </w:pPr>
            <w:r>
              <w:rPr>
                <w:color w:val="252423"/>
                <w:spacing w:val="-5"/>
              </w:rPr>
              <w:t>5,683</w:t>
            </w:r>
          </w:p>
        </w:tc>
        <w:tc>
          <w:tcPr>
            <w:tcW w:w="1417" w:type="dxa"/>
          </w:tcPr>
          <w:p w14:paraId="275120D1" w14:textId="6B18B9FB" w:rsidR="00193F7D" w:rsidRDefault="00193F7D" w:rsidP="00193F7D">
            <w:pPr>
              <w:pStyle w:val="TableParagraph"/>
              <w:spacing w:before="0" w:after="0" w:line="240" w:lineRule="auto"/>
              <w:ind w:right="1"/>
              <w:jc w:val="center"/>
              <w:rPr>
                <w:color w:val="252423"/>
                <w:spacing w:val="-5"/>
              </w:rPr>
            </w:pPr>
          </w:p>
        </w:tc>
        <w:tc>
          <w:tcPr>
            <w:tcW w:w="2835" w:type="dxa"/>
          </w:tcPr>
          <w:p w14:paraId="6E64BDAD" w14:textId="522EE599" w:rsidR="00193F7D" w:rsidRDefault="00193F7D" w:rsidP="00193F7D">
            <w:pPr>
              <w:pStyle w:val="TableParagraph"/>
              <w:spacing w:before="0" w:after="0" w:line="240" w:lineRule="auto"/>
              <w:ind w:left="78"/>
              <w:jc w:val="center"/>
              <w:rPr>
                <w:color w:val="666666"/>
                <w:spacing w:val="-2"/>
              </w:rPr>
            </w:pPr>
            <w:r>
              <w:rPr>
                <w:color w:val="666666"/>
                <w:spacing w:val="-2"/>
              </w:rPr>
              <w:t>Not applicable</w:t>
            </w:r>
          </w:p>
        </w:tc>
      </w:tr>
      <w:tr w:rsidR="00193F7D" w:rsidRPr="009A486C" w14:paraId="38B93D96" w14:textId="77777777" w:rsidTr="006C0C4C">
        <w:trPr>
          <w:trHeight w:val="361"/>
        </w:trPr>
        <w:tc>
          <w:tcPr>
            <w:tcW w:w="6520" w:type="dxa"/>
          </w:tcPr>
          <w:p w14:paraId="43F0F248" w14:textId="39EE2AB4" w:rsidR="00193F7D" w:rsidRPr="009C6672" w:rsidRDefault="00193F7D" w:rsidP="00193F7D">
            <w:pPr>
              <w:spacing w:after="0" w:line="240" w:lineRule="auto"/>
              <w:rPr>
                <w:color w:val="252423"/>
                <w:sz w:val="22"/>
                <w:szCs w:val="22"/>
              </w:rPr>
            </w:pPr>
            <w:r w:rsidRPr="009C6672">
              <w:rPr>
                <w:color w:val="252423"/>
                <w:sz w:val="22"/>
                <w:szCs w:val="22"/>
              </w:rPr>
              <w:t xml:space="preserve"> Nº:</w:t>
            </w:r>
            <w:r w:rsidRPr="009C6672">
              <w:rPr>
                <w:color w:val="252423"/>
                <w:spacing w:val="-2"/>
                <w:sz w:val="22"/>
                <w:szCs w:val="22"/>
              </w:rPr>
              <w:t xml:space="preserve"> </w:t>
            </w:r>
            <w:r w:rsidRPr="009C6672">
              <w:rPr>
                <w:color w:val="252423"/>
                <w:sz w:val="22"/>
                <w:szCs w:val="22"/>
              </w:rPr>
              <w:t>People</w:t>
            </w:r>
            <w:r w:rsidRPr="009C6672">
              <w:rPr>
                <w:color w:val="252423"/>
                <w:spacing w:val="-1"/>
                <w:sz w:val="22"/>
                <w:szCs w:val="22"/>
              </w:rPr>
              <w:t xml:space="preserve"> </w:t>
            </w:r>
            <w:r>
              <w:rPr>
                <w:color w:val="252423"/>
                <w:sz w:val="22"/>
                <w:szCs w:val="22"/>
              </w:rPr>
              <w:t>supported in care and nursing homes</w:t>
            </w:r>
          </w:p>
        </w:tc>
        <w:tc>
          <w:tcPr>
            <w:tcW w:w="2976" w:type="dxa"/>
          </w:tcPr>
          <w:p w14:paraId="0D8B7BDE" w14:textId="4AA4F1BA" w:rsidR="00193F7D" w:rsidRPr="00160A81" w:rsidRDefault="00193F7D" w:rsidP="00193F7D">
            <w:pPr>
              <w:pStyle w:val="TableParagraph"/>
              <w:spacing w:before="0" w:after="0" w:line="240" w:lineRule="auto"/>
              <w:ind w:right="258"/>
              <w:jc w:val="both"/>
              <w:rPr>
                <w:rFonts w:cs="Arial"/>
                <w:noProof/>
                <w:position w:val="-2"/>
              </w:rPr>
            </w:pPr>
            <w:r w:rsidRPr="00160A81">
              <w:rPr>
                <w:rFonts w:cs="Arial"/>
                <w:noProof/>
                <w:position w:val="-2"/>
              </w:rPr>
              <w:drawing>
                <wp:inline distT="0" distB="0" distL="0" distR="0" wp14:anchorId="34DA4DE7" wp14:editId="3179492E">
                  <wp:extent cx="140512" cy="140512"/>
                  <wp:effectExtent l="0" t="0" r="0" b="0"/>
                  <wp:docPr id="445952609"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952609" name="Image 28">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Monitoring only</w:t>
            </w:r>
          </w:p>
        </w:tc>
        <w:tc>
          <w:tcPr>
            <w:tcW w:w="1417" w:type="dxa"/>
          </w:tcPr>
          <w:p w14:paraId="3B1BA09B" w14:textId="4F418156" w:rsidR="00193F7D" w:rsidRDefault="00F27882" w:rsidP="00193F7D">
            <w:pPr>
              <w:pStyle w:val="TableParagraph"/>
              <w:spacing w:before="0" w:after="0" w:line="240" w:lineRule="auto"/>
              <w:ind w:right="160"/>
              <w:jc w:val="center"/>
              <w:rPr>
                <w:color w:val="252423"/>
                <w:spacing w:val="-5"/>
              </w:rPr>
            </w:pPr>
            <w:r>
              <w:rPr>
                <w:color w:val="252423"/>
                <w:spacing w:val="-5"/>
              </w:rPr>
              <w:t>2,673</w:t>
            </w:r>
          </w:p>
        </w:tc>
        <w:tc>
          <w:tcPr>
            <w:tcW w:w="1417" w:type="dxa"/>
          </w:tcPr>
          <w:p w14:paraId="2DED338D" w14:textId="77777777" w:rsidR="00193F7D" w:rsidRDefault="00193F7D" w:rsidP="00193F7D">
            <w:pPr>
              <w:pStyle w:val="TableParagraph"/>
              <w:spacing w:before="0" w:after="0" w:line="240" w:lineRule="auto"/>
              <w:ind w:right="1"/>
              <w:jc w:val="center"/>
              <w:rPr>
                <w:color w:val="252423"/>
                <w:spacing w:val="-5"/>
              </w:rPr>
            </w:pPr>
          </w:p>
        </w:tc>
        <w:tc>
          <w:tcPr>
            <w:tcW w:w="2835" w:type="dxa"/>
          </w:tcPr>
          <w:p w14:paraId="7FDF6882" w14:textId="4000962B" w:rsidR="00193F7D" w:rsidRDefault="00193F7D" w:rsidP="00193F7D">
            <w:pPr>
              <w:pStyle w:val="TableParagraph"/>
              <w:spacing w:before="0" w:after="0" w:line="240" w:lineRule="auto"/>
              <w:ind w:left="78"/>
              <w:jc w:val="center"/>
              <w:rPr>
                <w:color w:val="666666"/>
                <w:spacing w:val="-2"/>
              </w:rPr>
            </w:pPr>
            <w:r>
              <w:rPr>
                <w:color w:val="666666"/>
                <w:spacing w:val="-2"/>
              </w:rPr>
              <w:t>Not applicable</w:t>
            </w:r>
          </w:p>
        </w:tc>
      </w:tr>
      <w:tr w:rsidR="00193F7D" w:rsidRPr="009A486C" w14:paraId="6F8BCABF" w14:textId="77777777" w:rsidTr="006C0C4C">
        <w:trPr>
          <w:trHeight w:val="361"/>
        </w:trPr>
        <w:tc>
          <w:tcPr>
            <w:tcW w:w="6520" w:type="dxa"/>
          </w:tcPr>
          <w:p w14:paraId="111ADFE4" w14:textId="027448FC" w:rsidR="00193F7D" w:rsidRPr="009C6672" w:rsidRDefault="00193F7D" w:rsidP="00193F7D">
            <w:pPr>
              <w:spacing w:after="0" w:line="240" w:lineRule="auto"/>
              <w:rPr>
                <w:color w:val="252423"/>
                <w:sz w:val="22"/>
                <w:szCs w:val="22"/>
              </w:rPr>
            </w:pPr>
            <w:r w:rsidRPr="009C6672">
              <w:rPr>
                <w:color w:val="252423"/>
                <w:sz w:val="22"/>
                <w:szCs w:val="22"/>
              </w:rPr>
              <w:t xml:space="preserve"> Nº:</w:t>
            </w:r>
            <w:r w:rsidRPr="009C6672">
              <w:rPr>
                <w:color w:val="252423"/>
                <w:spacing w:val="-2"/>
                <w:sz w:val="22"/>
                <w:szCs w:val="22"/>
              </w:rPr>
              <w:t xml:space="preserve"> </w:t>
            </w:r>
            <w:r>
              <w:rPr>
                <w:color w:val="252423"/>
                <w:sz w:val="22"/>
                <w:szCs w:val="22"/>
              </w:rPr>
              <w:t>Duty to Inquire assessments started</w:t>
            </w:r>
          </w:p>
        </w:tc>
        <w:tc>
          <w:tcPr>
            <w:tcW w:w="2976" w:type="dxa"/>
          </w:tcPr>
          <w:p w14:paraId="4F0BEF64" w14:textId="7808FF3B" w:rsidR="00193F7D" w:rsidRPr="00160A81" w:rsidRDefault="00193F7D" w:rsidP="00193F7D">
            <w:pPr>
              <w:pStyle w:val="TableParagraph"/>
              <w:spacing w:before="0" w:after="0" w:line="240" w:lineRule="auto"/>
              <w:ind w:right="258"/>
              <w:jc w:val="both"/>
              <w:rPr>
                <w:rFonts w:cs="Arial"/>
                <w:noProof/>
                <w:position w:val="-2"/>
              </w:rPr>
            </w:pPr>
            <w:r w:rsidRPr="00160A81">
              <w:rPr>
                <w:rFonts w:cs="Arial"/>
                <w:noProof/>
                <w:position w:val="-2"/>
              </w:rPr>
              <w:drawing>
                <wp:inline distT="0" distB="0" distL="0" distR="0" wp14:anchorId="0C34619D" wp14:editId="37EC5D8E">
                  <wp:extent cx="140512" cy="140512"/>
                  <wp:effectExtent l="0" t="0" r="0" b="0"/>
                  <wp:docPr id="2023220049"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3220049" name="Image 28">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Monitoring only</w:t>
            </w:r>
          </w:p>
        </w:tc>
        <w:tc>
          <w:tcPr>
            <w:tcW w:w="1417" w:type="dxa"/>
          </w:tcPr>
          <w:p w14:paraId="17EBA6B3" w14:textId="11FAC868" w:rsidR="00193F7D" w:rsidRDefault="00F27882" w:rsidP="00193F7D">
            <w:pPr>
              <w:pStyle w:val="TableParagraph"/>
              <w:spacing w:before="0" w:after="0" w:line="240" w:lineRule="auto"/>
              <w:ind w:right="160"/>
              <w:jc w:val="center"/>
              <w:rPr>
                <w:color w:val="252423"/>
                <w:spacing w:val="-5"/>
              </w:rPr>
            </w:pPr>
            <w:r>
              <w:rPr>
                <w:color w:val="252423"/>
                <w:spacing w:val="-5"/>
              </w:rPr>
              <w:t>667</w:t>
            </w:r>
          </w:p>
        </w:tc>
        <w:tc>
          <w:tcPr>
            <w:tcW w:w="1417" w:type="dxa"/>
          </w:tcPr>
          <w:p w14:paraId="4666CC90" w14:textId="77777777" w:rsidR="00193F7D" w:rsidRDefault="00193F7D" w:rsidP="00193F7D">
            <w:pPr>
              <w:pStyle w:val="TableParagraph"/>
              <w:spacing w:before="0" w:after="0" w:line="240" w:lineRule="auto"/>
              <w:ind w:right="1"/>
              <w:jc w:val="center"/>
              <w:rPr>
                <w:color w:val="252423"/>
                <w:spacing w:val="-5"/>
              </w:rPr>
            </w:pPr>
          </w:p>
        </w:tc>
        <w:tc>
          <w:tcPr>
            <w:tcW w:w="2835" w:type="dxa"/>
          </w:tcPr>
          <w:p w14:paraId="70C2783E" w14:textId="38BD08A6" w:rsidR="00193F7D" w:rsidRDefault="00080122" w:rsidP="00193F7D">
            <w:pPr>
              <w:pStyle w:val="TableParagraph"/>
              <w:spacing w:before="0" w:after="0" w:line="240" w:lineRule="auto"/>
              <w:ind w:left="78"/>
              <w:jc w:val="center"/>
              <w:rPr>
                <w:color w:val="666666"/>
                <w:spacing w:val="-2"/>
              </w:rPr>
            </w:pPr>
            <w:r>
              <w:rPr>
                <w:color w:val="666666"/>
                <w:spacing w:val="-2"/>
              </w:rPr>
              <w:t>Not applicable</w:t>
            </w:r>
          </w:p>
        </w:tc>
      </w:tr>
      <w:tr w:rsidR="00080122" w:rsidRPr="009A486C" w14:paraId="20BF3A1F" w14:textId="77777777" w:rsidTr="006C0C4C">
        <w:trPr>
          <w:trHeight w:val="361"/>
        </w:trPr>
        <w:tc>
          <w:tcPr>
            <w:tcW w:w="6520" w:type="dxa"/>
          </w:tcPr>
          <w:p w14:paraId="1BAB4790" w14:textId="60687688" w:rsidR="00080122" w:rsidRPr="009C6672" w:rsidRDefault="00080122" w:rsidP="00080122">
            <w:pPr>
              <w:spacing w:after="0" w:line="240" w:lineRule="auto"/>
              <w:rPr>
                <w:color w:val="252423"/>
                <w:sz w:val="22"/>
                <w:szCs w:val="22"/>
              </w:rPr>
            </w:pPr>
            <w:r>
              <w:rPr>
                <w:color w:val="252423"/>
                <w:sz w:val="22"/>
                <w:szCs w:val="22"/>
              </w:rPr>
              <w:t>% of care services rated ‘Good’ or above by Care Inspectorate</w:t>
            </w:r>
          </w:p>
        </w:tc>
        <w:tc>
          <w:tcPr>
            <w:tcW w:w="2976" w:type="dxa"/>
          </w:tcPr>
          <w:p w14:paraId="14E52BAB" w14:textId="38E63FEB" w:rsidR="00080122" w:rsidRPr="00160A81" w:rsidRDefault="00080122" w:rsidP="00080122">
            <w:pPr>
              <w:pStyle w:val="TableParagraph"/>
              <w:spacing w:before="0" w:after="0" w:line="240" w:lineRule="auto"/>
              <w:ind w:right="258"/>
              <w:jc w:val="both"/>
              <w:rPr>
                <w:rFonts w:cs="Arial"/>
                <w:noProof/>
                <w:position w:val="-2"/>
              </w:rPr>
            </w:pPr>
            <w:r w:rsidRPr="00160A81">
              <w:rPr>
                <w:rFonts w:cs="Arial"/>
                <w:noProof/>
                <w:position w:val="-2"/>
              </w:rPr>
              <w:drawing>
                <wp:inline distT="0" distB="0" distL="0" distR="0" wp14:anchorId="742EDFD4" wp14:editId="4FB91688">
                  <wp:extent cx="140512" cy="140512"/>
                  <wp:effectExtent l="0" t="0" r="0" b="0"/>
                  <wp:docPr id="39100092"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00092" name="Image 28">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Monitoring only</w:t>
            </w:r>
          </w:p>
        </w:tc>
        <w:tc>
          <w:tcPr>
            <w:tcW w:w="1417" w:type="dxa"/>
          </w:tcPr>
          <w:p w14:paraId="36C8F61F" w14:textId="09209835" w:rsidR="00080122" w:rsidRDefault="00F27882" w:rsidP="00080122">
            <w:pPr>
              <w:pStyle w:val="TableParagraph"/>
              <w:spacing w:before="0" w:after="0" w:line="240" w:lineRule="auto"/>
              <w:ind w:right="160"/>
              <w:jc w:val="center"/>
              <w:rPr>
                <w:color w:val="252423"/>
                <w:spacing w:val="-5"/>
              </w:rPr>
            </w:pPr>
            <w:r>
              <w:rPr>
                <w:color w:val="252423"/>
                <w:spacing w:val="-5"/>
              </w:rPr>
              <w:t>9</w:t>
            </w:r>
            <w:r w:rsidR="00E201BB">
              <w:rPr>
                <w:color w:val="252423"/>
                <w:spacing w:val="-5"/>
              </w:rPr>
              <w:t>4</w:t>
            </w:r>
            <w:r>
              <w:rPr>
                <w:color w:val="252423"/>
                <w:spacing w:val="-5"/>
              </w:rPr>
              <w:t>.0%</w:t>
            </w:r>
          </w:p>
        </w:tc>
        <w:tc>
          <w:tcPr>
            <w:tcW w:w="1417" w:type="dxa"/>
          </w:tcPr>
          <w:p w14:paraId="5696C32D" w14:textId="77777777" w:rsidR="00080122" w:rsidRDefault="00080122" w:rsidP="00080122">
            <w:pPr>
              <w:pStyle w:val="TableParagraph"/>
              <w:spacing w:before="0" w:after="0" w:line="240" w:lineRule="auto"/>
              <w:ind w:right="1"/>
              <w:jc w:val="center"/>
              <w:rPr>
                <w:color w:val="252423"/>
                <w:spacing w:val="-5"/>
              </w:rPr>
            </w:pPr>
          </w:p>
        </w:tc>
        <w:tc>
          <w:tcPr>
            <w:tcW w:w="2835" w:type="dxa"/>
          </w:tcPr>
          <w:p w14:paraId="70CA6CDC" w14:textId="5077A729" w:rsidR="00080122" w:rsidRDefault="00080122" w:rsidP="00080122">
            <w:pPr>
              <w:pStyle w:val="TableParagraph"/>
              <w:spacing w:before="0" w:after="0" w:line="240" w:lineRule="auto"/>
              <w:ind w:left="78"/>
              <w:jc w:val="center"/>
              <w:rPr>
                <w:color w:val="666666"/>
                <w:spacing w:val="-2"/>
              </w:rPr>
            </w:pPr>
            <w:r>
              <w:rPr>
                <w:color w:val="666666"/>
                <w:spacing w:val="-2"/>
              </w:rPr>
              <w:t>Improv</w:t>
            </w:r>
            <w:r w:rsidRPr="009A486C">
              <w:rPr>
                <w:color w:val="666666"/>
                <w:spacing w:val="-2"/>
              </w:rPr>
              <w:t>ing</w:t>
            </w:r>
          </w:p>
        </w:tc>
      </w:tr>
    </w:tbl>
    <w:p w14:paraId="6DECBE33" w14:textId="49A67205" w:rsidR="00B73B91" w:rsidRDefault="00B73B91" w:rsidP="00ED3474">
      <w:pPr>
        <w:spacing w:line="276" w:lineRule="auto"/>
        <w:sectPr w:rsidR="00B73B91" w:rsidSect="006B77AD">
          <w:type w:val="continuous"/>
          <w:pgSz w:w="16838" w:h="11906" w:orient="landscape"/>
          <w:pgMar w:top="720" w:right="720" w:bottom="720" w:left="720" w:header="709" w:footer="709" w:gutter="0"/>
          <w:cols w:num="2" w:space="708"/>
          <w:docGrid w:linePitch="360"/>
        </w:sectPr>
      </w:pPr>
    </w:p>
    <w:p w14:paraId="74B491A8" w14:textId="41088453" w:rsidR="004E6B5A" w:rsidRDefault="00EB0763" w:rsidP="006667A3">
      <w:pPr>
        <w:spacing w:line="276" w:lineRule="auto"/>
        <w:sectPr w:rsidR="004E6B5A" w:rsidSect="006B77AD">
          <w:pgSz w:w="16838" w:h="11906" w:orient="landscape"/>
          <w:pgMar w:top="720" w:right="720" w:bottom="720" w:left="720" w:header="709" w:footer="709" w:gutter="0"/>
          <w:cols w:space="708"/>
          <w:docGrid w:linePitch="360"/>
        </w:sectPr>
      </w:pPr>
      <w:r w:rsidRPr="00EB0763">
        <w:rPr>
          <w:noProof/>
        </w:rPr>
        <w:lastRenderedPageBreak/>
        <w:drawing>
          <wp:anchor distT="0" distB="0" distL="114300" distR="114300" simplePos="0" relativeHeight="251658246" behindDoc="0" locked="0" layoutInCell="1" allowOverlap="1" wp14:anchorId="3F4B86C2" wp14:editId="7C2DF513">
            <wp:simplePos x="0" y="0"/>
            <wp:positionH relativeFrom="column">
              <wp:posOffset>5010785</wp:posOffset>
            </wp:positionH>
            <wp:positionV relativeFrom="paragraph">
              <wp:posOffset>211455</wp:posOffset>
            </wp:positionV>
            <wp:extent cx="4387215" cy="1753235"/>
            <wp:effectExtent l="0" t="0" r="0" b="0"/>
            <wp:wrapSquare wrapText="bothSides"/>
            <wp:docPr id="1714738929" name="Picture 1" descr="Line chart on people waiting for discharge from hospital, down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38929" name="Picture 1" descr="Line chart on people waiting for discharge from hospital, downward trend"/>
                    <pic:cNvPicPr/>
                  </pic:nvPicPr>
                  <pic:blipFill>
                    <a:blip r:embed="rId29">
                      <a:extLst>
                        <a:ext uri="{28A0092B-C50C-407E-A947-70E740481C1C}">
                          <a14:useLocalDpi xmlns:a14="http://schemas.microsoft.com/office/drawing/2010/main" val="0"/>
                        </a:ext>
                      </a:extLst>
                    </a:blip>
                    <a:stretch>
                      <a:fillRect/>
                    </a:stretch>
                  </pic:blipFill>
                  <pic:spPr>
                    <a:xfrm>
                      <a:off x="0" y="0"/>
                      <a:ext cx="4387215" cy="1753235"/>
                    </a:xfrm>
                    <a:prstGeom prst="rect">
                      <a:avLst/>
                    </a:prstGeom>
                  </pic:spPr>
                </pic:pic>
              </a:graphicData>
            </a:graphic>
            <wp14:sizeRelH relativeFrom="page">
              <wp14:pctWidth>0</wp14:pctWidth>
            </wp14:sizeRelH>
            <wp14:sizeRelV relativeFrom="page">
              <wp14:pctHeight>0</wp14:pctHeight>
            </wp14:sizeRelV>
          </wp:anchor>
        </w:drawing>
      </w:r>
      <w:r w:rsidRPr="00EB0763">
        <w:rPr>
          <w:noProof/>
        </w:rPr>
        <w:t xml:space="preserve"> </w:t>
      </w:r>
      <w:r w:rsidR="001E62B1" w:rsidRPr="001E62B1">
        <w:rPr>
          <w:noProof/>
        </w:rPr>
        <w:t xml:space="preserve"> </w:t>
      </w:r>
    </w:p>
    <w:p w14:paraId="27E90651" w14:textId="70CAABB0" w:rsidR="00CB7BBC" w:rsidRDefault="00CB7BBC" w:rsidP="00F617B5">
      <w:bookmarkStart w:id="3" w:name="_Hlk163138622"/>
      <w:r>
        <w:t xml:space="preserve">People are living longer with more complex or multiple conditions </w:t>
      </w:r>
      <w:r w:rsidR="00322744">
        <w:t>which increases demand for social care support</w:t>
      </w:r>
      <w:r w:rsidR="00B47B46">
        <w:t xml:space="preserve">. </w:t>
      </w:r>
      <w:r w:rsidR="31A6B7F8">
        <w:t xml:space="preserve">In the last year, </w:t>
      </w:r>
      <w:r w:rsidR="585A1096">
        <w:t>w</w:t>
      </w:r>
      <w:r>
        <w:t>e have seen the number of hours of care</w:t>
      </w:r>
      <w:r w:rsidR="005A22EE">
        <w:t xml:space="preserve"> commission</w:t>
      </w:r>
      <w:r w:rsidR="00E70467">
        <w:t>ed</w:t>
      </w:r>
      <w:r w:rsidR="005A22EE">
        <w:t xml:space="preserve"> </w:t>
      </w:r>
      <w:r w:rsidR="00741CDA">
        <w:t xml:space="preserve">for older people aged 65+ </w:t>
      </w:r>
      <w:r>
        <w:t xml:space="preserve">increase </w:t>
      </w:r>
      <w:r w:rsidR="00741CDA">
        <w:t xml:space="preserve">by </w:t>
      </w:r>
      <w:r w:rsidR="005A22EE">
        <w:t>1</w:t>
      </w:r>
      <w:r w:rsidR="00741CDA">
        <w:t xml:space="preserve">0% to </w:t>
      </w:r>
      <w:r w:rsidR="005A22EE">
        <w:t>over 52,000 hours per week</w:t>
      </w:r>
      <w:r>
        <w:t xml:space="preserve">. </w:t>
      </w:r>
    </w:p>
    <w:p w14:paraId="7FB0EE5C" w14:textId="5F2F337F" w:rsidR="00571CBC" w:rsidRPr="00571CBC" w:rsidRDefault="009E26B5" w:rsidP="00571CBC">
      <w:r w:rsidRPr="00571CBC">
        <w:rPr>
          <w:noProof/>
          <w:color w:val="EE0000"/>
        </w:rPr>
        <w:drawing>
          <wp:anchor distT="0" distB="180340" distL="114300" distR="114300" simplePos="0" relativeHeight="251692099" behindDoc="0" locked="0" layoutInCell="1" allowOverlap="1" wp14:anchorId="742B83FB" wp14:editId="5D8E3332">
            <wp:simplePos x="0" y="0"/>
            <wp:positionH relativeFrom="margin">
              <wp:posOffset>5046345</wp:posOffset>
            </wp:positionH>
            <wp:positionV relativeFrom="paragraph">
              <wp:posOffset>2751455</wp:posOffset>
            </wp:positionV>
            <wp:extent cx="4403090" cy="1750695"/>
            <wp:effectExtent l="0" t="0" r="0" b="1905"/>
            <wp:wrapSquare wrapText="bothSides"/>
            <wp:docPr id="244145949" name="Picture 7" descr="Line chart on people receiving car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45949" name="Picture 7" descr="Line chart on people receiving care&#10;&#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03090" cy="1750695"/>
                    </a:xfrm>
                    <a:prstGeom prst="rect">
                      <a:avLst/>
                    </a:prstGeom>
                    <a:noFill/>
                  </pic:spPr>
                </pic:pic>
              </a:graphicData>
            </a:graphic>
            <wp14:sizeRelH relativeFrom="margin">
              <wp14:pctWidth>0</wp14:pctWidth>
            </wp14:sizeRelH>
            <wp14:sizeRelV relativeFrom="margin">
              <wp14:pctHeight>0</wp14:pctHeight>
            </wp14:sizeRelV>
          </wp:anchor>
        </w:drawing>
      </w:r>
      <w:r w:rsidR="00D86880" w:rsidRPr="00D86880">
        <w:rPr>
          <w:rFonts w:cs="Arial"/>
          <w:noProof/>
          <w:color w:val="000000" w:themeColor="text1"/>
        </w:rPr>
        <w:drawing>
          <wp:anchor distT="0" distB="180340" distL="114300" distR="114300" simplePos="0" relativeHeight="251658247" behindDoc="0" locked="0" layoutInCell="1" allowOverlap="1" wp14:anchorId="58709172" wp14:editId="587B3872">
            <wp:simplePos x="0" y="0"/>
            <wp:positionH relativeFrom="column">
              <wp:posOffset>4995545</wp:posOffset>
            </wp:positionH>
            <wp:positionV relativeFrom="paragraph">
              <wp:posOffset>907415</wp:posOffset>
            </wp:positionV>
            <wp:extent cx="4418965" cy="1767205"/>
            <wp:effectExtent l="0" t="0" r="635" b="4445"/>
            <wp:wrapSquare wrapText="bothSides"/>
            <wp:docPr id="1743058007" name="Picture 1" descr="Line chart on people waiting for a package of care, stable trend in last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58007" name="Picture 1" descr="Line chart on people waiting for a package of care, stable trend in last 3 years"/>
                    <pic:cNvPicPr/>
                  </pic:nvPicPr>
                  <pic:blipFill>
                    <a:blip r:embed="rId31">
                      <a:extLst>
                        <a:ext uri="{28A0092B-C50C-407E-A947-70E740481C1C}">
                          <a14:useLocalDpi xmlns:a14="http://schemas.microsoft.com/office/drawing/2010/main" val="0"/>
                        </a:ext>
                      </a:extLst>
                    </a:blip>
                    <a:stretch>
                      <a:fillRect/>
                    </a:stretch>
                  </pic:blipFill>
                  <pic:spPr>
                    <a:xfrm>
                      <a:off x="0" y="0"/>
                      <a:ext cx="4418965" cy="1767205"/>
                    </a:xfrm>
                    <a:prstGeom prst="rect">
                      <a:avLst/>
                    </a:prstGeom>
                  </pic:spPr>
                </pic:pic>
              </a:graphicData>
            </a:graphic>
            <wp14:sizeRelH relativeFrom="margin">
              <wp14:pctWidth>0</wp14:pctWidth>
            </wp14:sizeRelH>
            <wp14:sizeRelV relativeFrom="margin">
              <wp14:pctHeight>0</wp14:pctHeight>
            </wp14:sizeRelV>
          </wp:anchor>
        </w:drawing>
      </w:r>
      <w:r w:rsidR="00571CBC" w:rsidRPr="00571CBC">
        <w:t xml:space="preserve">Two of the HSCP’s priorities are to support people to move on from hospital once they are ready, and to provide people with the care and support they need to live independently at home. The </w:t>
      </w:r>
      <w:r w:rsidR="00571CBC" w:rsidRPr="00571CBC">
        <w:rPr>
          <w:b/>
          <w:bCs/>
        </w:rPr>
        <w:t>number of people waiting for discharge from hospital</w:t>
      </w:r>
      <w:r w:rsidR="00571CBC" w:rsidRPr="00571CBC">
        <w:t xml:space="preserve"> decreased to 133 in March 2025 from a peak of 224 in March 2022</w:t>
      </w:r>
      <w:r w:rsidR="00571CBC" w:rsidRPr="00571CBC">
        <w:rPr>
          <w:color w:val="EE0000"/>
        </w:rPr>
        <w:t xml:space="preserve">. </w:t>
      </w:r>
      <w:r w:rsidR="00571CBC" w:rsidRPr="00571CBC">
        <w:t>While the</w:t>
      </w:r>
      <w:r w:rsidR="00571CBC" w:rsidRPr="00571CBC">
        <w:rPr>
          <w:b/>
          <w:bCs/>
        </w:rPr>
        <w:t xml:space="preserve"> number of people waiting for a package of care </w:t>
      </w:r>
      <w:r w:rsidR="00571CBC" w:rsidRPr="00571CBC">
        <w:t xml:space="preserve">fluctuates during the year, the figure at 243 in March 2025 is just over a third of the number of people waiting at the peak in March 2022 (when people waiting was 754). These reductions in people waiting, both to leave hospital and for packages of care, are linked to a programme using Scottish Government funding to support improvements in unscheduled care. </w:t>
      </w:r>
      <w:bookmarkStart w:id="4" w:name="_Hlk199849015"/>
      <w:r w:rsidR="00571CBC" w:rsidRPr="00571CBC">
        <w:t>The reablement model</w:t>
      </w:r>
      <w:r w:rsidR="008C5364">
        <w:t xml:space="preserve">, </w:t>
      </w:r>
      <w:r w:rsidR="008C5364" w:rsidRPr="008C5364">
        <w:t>which is a short-term service that helps people to do as much as possible for themselves to identify the right level of support to allow them to keep living safely at home</w:t>
      </w:r>
      <w:r w:rsidR="008C5364">
        <w:t>,</w:t>
      </w:r>
      <w:r w:rsidR="00571CBC" w:rsidRPr="00571CBC">
        <w:t xml:space="preserve"> has now been rolled out in internal home care services, which is supporting flow into long-term care at home.  </w:t>
      </w:r>
      <w:bookmarkEnd w:id="4"/>
    </w:p>
    <w:p w14:paraId="41B54E29" w14:textId="55E56DD5" w:rsidR="00571CBC" w:rsidRPr="00571CBC" w:rsidRDefault="00571CBC" w:rsidP="00571CBC">
      <w:r w:rsidRPr="00571CBC">
        <w:t xml:space="preserve">We track demand for our services and the other indicators shown on this page are service demand metrics and give a view of the social care services provided for the residents of Edinburgh. Roughly 5,700 people are receiving social care in their own homes </w:t>
      </w:r>
      <w:r w:rsidR="006471D1" w:rsidRPr="006471D1">
        <w:rPr>
          <w:noProof/>
        </w:rPr>
        <w:lastRenderedPageBreak/>
        <w:drawing>
          <wp:anchor distT="0" distB="180340" distL="114300" distR="114300" simplePos="0" relativeHeight="251694147" behindDoc="0" locked="0" layoutInCell="1" allowOverlap="1" wp14:anchorId="44732A45" wp14:editId="55E9B673">
            <wp:simplePos x="0" y="0"/>
            <wp:positionH relativeFrom="margin">
              <wp:posOffset>4986655</wp:posOffset>
            </wp:positionH>
            <wp:positionV relativeFrom="paragraph">
              <wp:posOffset>0</wp:posOffset>
            </wp:positionV>
            <wp:extent cx="4360545" cy="1750060"/>
            <wp:effectExtent l="0" t="0" r="1905" b="2540"/>
            <wp:wrapSquare wrapText="bothSides"/>
            <wp:docPr id="517834447" name="Picture 6" descr="Column chart on care services rated good by care inspectorate, ove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34447" name="Picture 6" descr="Column chart on care services rated good by care inspectorate, over 9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60545" cy="1750060"/>
                    </a:xfrm>
                    <a:prstGeom prst="rect">
                      <a:avLst/>
                    </a:prstGeom>
                    <a:noFill/>
                  </pic:spPr>
                </pic:pic>
              </a:graphicData>
            </a:graphic>
            <wp14:sizeRelH relativeFrom="margin">
              <wp14:pctWidth>0</wp14:pctWidth>
            </wp14:sizeRelH>
            <wp14:sizeRelV relativeFrom="margin">
              <wp14:pctHeight>0</wp14:pctHeight>
            </wp14:sizeRelV>
          </wp:anchor>
        </w:drawing>
      </w:r>
      <w:r w:rsidR="009E26B5">
        <w:t>e</w:t>
      </w:r>
      <w:r w:rsidRPr="00571CBC">
        <w:t>ach week, while around 2,600 people are care</w:t>
      </w:r>
      <w:r w:rsidR="002323D5">
        <w:t>d</w:t>
      </w:r>
      <w:r w:rsidRPr="00571CBC">
        <w:t xml:space="preserve"> for in residential/nursing homes. </w:t>
      </w:r>
    </w:p>
    <w:p w14:paraId="638455C8" w14:textId="4740E0CC" w:rsidR="00571CBC" w:rsidRPr="00571CBC" w:rsidRDefault="00571CBC" w:rsidP="00571CBC">
      <w:r w:rsidRPr="00571CBC">
        <w:t>The next indicator shows the percentage of care services provided by us in Edinburgh with a minimum grade that is 'Good' (4) or above in their latest Care Inspectorate inspection (with 6 being the highest grade). Our Care Inspectorate gradings have been improving quarter on quarter and in March 2025, 94.</w:t>
      </w:r>
      <w:r w:rsidR="00EE5815">
        <w:t>0</w:t>
      </w:r>
      <w:r w:rsidRPr="00571CBC">
        <w:t>% of our services had a minimum grade of 'Good' or above.</w:t>
      </w:r>
    </w:p>
    <w:p w14:paraId="66DBC028" w14:textId="50439443" w:rsidR="00571CBC" w:rsidRPr="00571CBC" w:rsidRDefault="009E26B5" w:rsidP="00571CBC">
      <w:r w:rsidRPr="006471D1">
        <w:rPr>
          <w:rFonts w:cs="Arial"/>
          <w:noProof/>
        </w:rPr>
        <w:drawing>
          <wp:anchor distT="0" distB="180340" distL="114300" distR="114300" simplePos="0" relativeHeight="251669571" behindDoc="0" locked="0" layoutInCell="1" allowOverlap="1" wp14:anchorId="14CD12D9" wp14:editId="122F4467">
            <wp:simplePos x="0" y="0"/>
            <wp:positionH relativeFrom="margin">
              <wp:posOffset>5003800</wp:posOffset>
            </wp:positionH>
            <wp:positionV relativeFrom="paragraph">
              <wp:posOffset>100965</wp:posOffset>
            </wp:positionV>
            <wp:extent cx="4338320" cy="1754505"/>
            <wp:effectExtent l="0" t="0" r="5080" b="0"/>
            <wp:wrapSquare wrapText="bothSides"/>
            <wp:docPr id="1524344729" name="Picture 1" descr="Chart on DTI assessments started showing a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44729" name="Picture 1" descr="Chart on DTI assessments started showing a decrease"/>
                    <pic:cNvPicPr/>
                  </pic:nvPicPr>
                  <pic:blipFill>
                    <a:blip r:embed="rId33">
                      <a:extLst>
                        <a:ext uri="{28A0092B-C50C-407E-A947-70E740481C1C}">
                          <a14:useLocalDpi xmlns:a14="http://schemas.microsoft.com/office/drawing/2010/main" val="0"/>
                        </a:ext>
                      </a:extLst>
                    </a:blip>
                    <a:stretch>
                      <a:fillRect/>
                    </a:stretch>
                  </pic:blipFill>
                  <pic:spPr>
                    <a:xfrm>
                      <a:off x="0" y="0"/>
                      <a:ext cx="4338320" cy="1754505"/>
                    </a:xfrm>
                    <a:prstGeom prst="rect">
                      <a:avLst/>
                    </a:prstGeom>
                  </pic:spPr>
                </pic:pic>
              </a:graphicData>
            </a:graphic>
            <wp14:sizeRelH relativeFrom="margin">
              <wp14:pctWidth>0</wp14:pctWidth>
            </wp14:sizeRelH>
            <wp14:sizeRelV relativeFrom="margin">
              <wp14:pctHeight>0</wp14:pctHeight>
            </wp14:sizeRelV>
          </wp:anchor>
        </w:drawing>
      </w:r>
      <w:r w:rsidR="00571CBC" w:rsidRPr="00571CBC">
        <w:t xml:space="preserve">The last indicator </w:t>
      </w:r>
      <w:r w:rsidR="006471D1" w:rsidRPr="006471D1">
        <w:t xml:space="preserve">shown </w:t>
      </w:r>
      <w:r w:rsidR="00571CBC" w:rsidRPr="00571CBC">
        <w:t xml:space="preserve">is </w:t>
      </w:r>
      <w:r w:rsidR="006471D1" w:rsidRPr="006471D1">
        <w:t>on</w:t>
      </w:r>
      <w:r w:rsidR="00571CBC" w:rsidRPr="00571CBC">
        <w:t xml:space="preserve"> our Adult Support and Protection work. On 26 November 2024, a review of progress since the joint Inspection of Adult Support and Protection was published. Key findings </w:t>
      </w:r>
      <w:r w:rsidR="006471D1" w:rsidRPr="006471D1">
        <w:t xml:space="preserve">from </w:t>
      </w:r>
      <w:r w:rsidR="00571CBC" w:rsidRPr="00571CBC">
        <w:t xml:space="preserve">this report were </w:t>
      </w:r>
      <w:r w:rsidR="006471D1" w:rsidRPr="006471D1">
        <w:t>considered by</w:t>
      </w:r>
      <w:r w:rsidR="00571CBC" w:rsidRPr="00571CBC">
        <w:t xml:space="preserve"> the Edinburgh Integration Joint Board in December 2024. The joint review has concluded that ‘significant progress’ has been made in 4 out of the 7 priority areas</w:t>
      </w:r>
      <w:r w:rsidR="006471D1" w:rsidRPr="006471D1">
        <w:t xml:space="preserve">. </w:t>
      </w:r>
      <w:proofErr w:type="gramStart"/>
      <w:r w:rsidR="006471D1" w:rsidRPr="006471D1">
        <w:t>I</w:t>
      </w:r>
      <w:r w:rsidR="00571CBC" w:rsidRPr="00571CBC">
        <w:t>n particular,</w:t>
      </w:r>
      <w:r w:rsidR="006471D1">
        <w:t xml:space="preserve"> </w:t>
      </w:r>
      <w:r w:rsidR="00571CBC" w:rsidRPr="00571CBC">
        <w:t>significant</w:t>
      </w:r>
      <w:proofErr w:type="gramEnd"/>
      <w:r w:rsidR="00571CBC" w:rsidRPr="00571CBC">
        <w:t xml:space="preserve"> progress has been made in ensuring that ‘there is consistent, competent, effective adult support and protection practice that keeps adults at risk of harm safe and delivers improvements to their health and wellbeing.’ </w:t>
      </w:r>
    </w:p>
    <w:p w14:paraId="1767AAF5" w14:textId="5399A092" w:rsidR="00571CBC" w:rsidRPr="00571CBC" w:rsidRDefault="00571CBC" w:rsidP="00571CBC">
      <w:r w:rsidRPr="00571CBC">
        <w:t>The findings of the joint review of progress are an endorsement of the value and importance of additional professional governance, leadership and assurance within the E</w:t>
      </w:r>
      <w:r w:rsidR="006471D1" w:rsidRPr="006471D1">
        <w:t xml:space="preserve">dinburgh Health and Social Care Partnership (HSCP) </w:t>
      </w:r>
      <w:r w:rsidRPr="00571CBC">
        <w:t xml:space="preserve">which has been enhanced through phase 1 of the management re-structure. It is understood from the Care Inspectorate that there is no intention to follow up on the Inspection of Social Work and Social Care. The weaknesses outlined in the 2023 inspections remain a focus of improvement for the </w:t>
      </w:r>
      <w:r w:rsidR="006471D1" w:rsidRPr="006471D1">
        <w:t>HSC</w:t>
      </w:r>
      <w:r w:rsidRPr="00571CBC">
        <w:t xml:space="preserve">P and </w:t>
      </w:r>
      <w:r w:rsidR="006471D1" w:rsidRPr="006471D1">
        <w:t>are</w:t>
      </w:r>
      <w:r w:rsidRPr="00571CBC">
        <w:t xml:space="preserve"> embedded in </w:t>
      </w:r>
      <w:r w:rsidR="006471D1" w:rsidRPr="006471D1">
        <w:t>the</w:t>
      </w:r>
      <w:r w:rsidRPr="00571CBC">
        <w:t xml:space="preserve"> Strategic Plan.  </w:t>
      </w:r>
    </w:p>
    <w:p w14:paraId="67D2ACBF" w14:textId="28BAAD2C" w:rsidR="00C32B52" w:rsidRPr="006471D1" w:rsidRDefault="00571CBC" w:rsidP="00F617B5">
      <w:pPr>
        <w:rPr>
          <w:rFonts w:cs="Arial"/>
        </w:rPr>
      </w:pPr>
      <w:r w:rsidRPr="006471D1">
        <w:t xml:space="preserve">Over 2024/25 the EIJB drafted and consulted on a new Strategic Plan, which articulates </w:t>
      </w:r>
      <w:r w:rsidR="006471D1" w:rsidRPr="006471D1">
        <w:t>our</w:t>
      </w:r>
      <w:r w:rsidRPr="006471D1">
        <w:t xml:space="preserve"> ambitions and plans over 2025-2028. There is an ongoing challenge to provide the support that people need </w:t>
      </w:r>
      <w:r w:rsidR="006471D1" w:rsidRPr="006471D1">
        <w:t>while</w:t>
      </w:r>
      <w:r w:rsidRPr="006471D1">
        <w:t xml:space="preserve"> manag</w:t>
      </w:r>
      <w:r w:rsidR="006471D1" w:rsidRPr="006471D1">
        <w:t>ing t</w:t>
      </w:r>
      <w:r w:rsidRPr="006471D1">
        <w:t>he budget. A range of activities is being taken forward to promote the financial sustainability of the Integration Joint Board.</w:t>
      </w:r>
    </w:p>
    <w:p w14:paraId="07E23B1F" w14:textId="45C71E2B" w:rsidR="00C32B52" w:rsidRDefault="7044F2B9" w:rsidP="00F617B5">
      <w:r w:rsidRPr="0FD01DF9">
        <w:rPr>
          <w:rFonts w:cs="Arial"/>
          <w:color w:val="000000" w:themeColor="text1"/>
        </w:rPr>
        <w:t xml:space="preserve">A more detailed </w:t>
      </w:r>
      <w:hyperlink r:id="rId34" w:history="1">
        <w:r w:rsidRPr="004223EC">
          <w:rPr>
            <w:rStyle w:val="Hyperlink"/>
            <w:rFonts w:cs="Arial"/>
          </w:rPr>
          <w:t>performance report</w:t>
        </w:r>
      </w:hyperlink>
      <w:r w:rsidRPr="0FD01DF9">
        <w:rPr>
          <w:rFonts w:cs="Arial"/>
          <w:color w:val="000000" w:themeColor="text1"/>
        </w:rPr>
        <w:t xml:space="preserve"> is produced by the Integration Joint Board on an annual basis</w:t>
      </w:r>
      <w:r w:rsidR="004223EC">
        <w:rPr>
          <w:rFonts w:cs="Arial"/>
          <w:color w:val="000000" w:themeColor="text1"/>
        </w:rPr>
        <w:t xml:space="preserve"> and is due to be published in the summer</w:t>
      </w:r>
      <w:r w:rsidRPr="00297338">
        <w:rPr>
          <w:rFonts w:cs="Arial"/>
        </w:rPr>
        <w:t>.</w:t>
      </w:r>
      <w:r w:rsidR="00671923" w:rsidRPr="00297338">
        <w:rPr>
          <w:rFonts w:cs="Arial"/>
        </w:rPr>
        <w:t xml:space="preserve"> </w:t>
      </w:r>
    </w:p>
    <w:p w14:paraId="2E7E572D" w14:textId="77777777" w:rsidR="00136182" w:rsidRDefault="00136182" w:rsidP="006667A3">
      <w:pPr>
        <w:spacing w:line="276" w:lineRule="auto"/>
        <w:rPr>
          <w:rFonts w:cs="Arial"/>
          <w:color w:val="000000" w:themeColor="text1"/>
        </w:rPr>
        <w:sectPr w:rsidR="00136182" w:rsidSect="006B77AD">
          <w:footerReference w:type="default" r:id="rId35"/>
          <w:type w:val="continuous"/>
          <w:pgSz w:w="16838" w:h="11906" w:orient="landscape"/>
          <w:pgMar w:top="720" w:right="1103" w:bottom="720" w:left="720" w:header="708" w:footer="708" w:gutter="0"/>
          <w:cols w:num="2" w:space="720"/>
          <w:docGrid w:linePitch="360"/>
        </w:sectPr>
      </w:pPr>
    </w:p>
    <w:p w14:paraId="57AB2E56" w14:textId="77777777" w:rsidR="008D3E25" w:rsidRDefault="008D3E25" w:rsidP="008D3E25"/>
    <w:p w14:paraId="3D7E970A" w14:textId="51C91966" w:rsidR="001A4891" w:rsidRDefault="0096090E" w:rsidP="00C32B52">
      <w:pPr>
        <w:pStyle w:val="Heading1"/>
        <w:spacing w:before="0" w:after="0"/>
        <w:ind w:left="720" w:firstLine="720"/>
      </w:pPr>
      <w:bookmarkStart w:id="5" w:name="_Hlk163479556"/>
      <w:bookmarkStart w:id="6" w:name="_Toc201303309"/>
      <w:bookmarkEnd w:id="3"/>
      <w:r w:rsidRPr="0096090E">
        <w:rPr>
          <w:noProof/>
        </w:rPr>
        <w:drawing>
          <wp:anchor distT="0" distB="0" distL="114300" distR="114300" simplePos="0" relativeHeight="251658240" behindDoc="1" locked="0" layoutInCell="1" allowOverlap="1" wp14:anchorId="5888A35A" wp14:editId="307B172D">
            <wp:simplePos x="0" y="0"/>
            <wp:positionH relativeFrom="page">
              <wp:posOffset>0</wp:posOffset>
            </wp:positionH>
            <wp:positionV relativeFrom="page">
              <wp:posOffset>306070</wp:posOffset>
            </wp:positionV>
            <wp:extent cx="10692001" cy="1328400"/>
            <wp:effectExtent l="0" t="0" r="0" b="5715"/>
            <wp:wrapNone/>
            <wp:docPr id="1836037694" name="Picture 1" descr="Children, Families and Commun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6037694" name="Picture 1" descr="Children, Families and Communities"/>
                    <pic:cNvPicPr/>
                  </pic:nvPicPr>
                  <pic:blipFill rotWithShape="1">
                    <a:blip r:embed="rId36">
                      <a:extLst>
                        <a:ext uri="{28A0092B-C50C-407E-A947-70E740481C1C}">
                          <a14:useLocalDpi xmlns:a14="http://schemas.microsoft.com/office/drawing/2010/main" val="0"/>
                        </a:ext>
                      </a:extLst>
                    </a:blip>
                    <a:srcRect t="5021" b="8895"/>
                    <a:stretch/>
                  </pic:blipFill>
                  <pic:spPr bwMode="auto">
                    <a:xfrm>
                      <a:off x="0" y="0"/>
                      <a:ext cx="10692001" cy="132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7C09">
        <w:t>Children, Families</w:t>
      </w:r>
      <w:bookmarkEnd w:id="5"/>
      <w:r w:rsidR="00BD35EE">
        <w:t xml:space="preserve"> and Communities</w:t>
      </w:r>
      <w:bookmarkEnd w:id="6"/>
    </w:p>
    <w:p w14:paraId="4C9CA133" w14:textId="77777777" w:rsidR="001A4891" w:rsidRPr="001A4891" w:rsidRDefault="001A4891" w:rsidP="006667A3">
      <w:pPr>
        <w:spacing w:line="276" w:lineRule="auto"/>
      </w:pPr>
    </w:p>
    <w:p w14:paraId="3BFED3F6" w14:textId="625BDCC2" w:rsidR="00771748" w:rsidRPr="00CB58B5" w:rsidRDefault="00771748" w:rsidP="00627C09">
      <w:pPr>
        <w:pStyle w:val="Heading2"/>
      </w:pPr>
      <w:bookmarkStart w:id="7" w:name="_Toc201303310"/>
      <w:bookmarkStart w:id="8" w:name="_Hlk163479604"/>
      <w:r w:rsidRPr="00CB58B5">
        <w:t>Education</w:t>
      </w:r>
      <w:bookmarkEnd w:id="7"/>
    </w:p>
    <w:bookmarkEnd w:id="8"/>
    <w:p w14:paraId="2CD5111B" w14:textId="77777777" w:rsidR="00CB4B2C" w:rsidRDefault="00CB4B2C" w:rsidP="006667A3">
      <w:pPr>
        <w:spacing w:line="276" w:lineRule="auto"/>
      </w:pPr>
    </w:p>
    <w:p w14:paraId="66967AB9" w14:textId="77777777" w:rsidR="007F6229" w:rsidRDefault="007F6229" w:rsidP="009E3874">
      <w:pPr>
        <w:sectPr w:rsidR="007F6229" w:rsidSect="006B77AD">
          <w:pgSz w:w="16838" w:h="11906" w:orient="landscape" w:code="9"/>
          <w:pgMar w:top="720" w:right="720" w:bottom="720" w:left="720" w:header="709" w:footer="709" w:gutter="0"/>
          <w:cols w:space="708"/>
          <w:docGrid w:linePitch="360"/>
        </w:sectPr>
      </w:pPr>
    </w:p>
    <w:p w14:paraId="77605552" w14:textId="61C55D4D" w:rsidR="001965B3" w:rsidRPr="00AC62DC" w:rsidRDefault="003C1AEE" w:rsidP="00F617B5">
      <w:pPr>
        <w:rPr>
          <w:rFonts w:eastAsiaTheme="minorEastAsia" w:cstheme="minorBidi"/>
          <w:lang w:eastAsia="en-US"/>
        </w:rPr>
      </w:pPr>
      <w:r>
        <w:t>We continue to focus on raising attainment and improving outcomes for all children and young people</w:t>
      </w:r>
      <w:r w:rsidR="7A8D5349">
        <w:t xml:space="preserve">. </w:t>
      </w:r>
      <w:r w:rsidR="00752376" w:rsidRPr="00752376">
        <w:t xml:space="preserve">We are working hard to engage all children and young people through their curriculum pathways and </w:t>
      </w:r>
      <w:r w:rsidR="00096DB2" w:rsidRPr="00752376">
        <w:t>high-quality</w:t>
      </w:r>
      <w:r w:rsidR="00752376" w:rsidRPr="00752376">
        <w:t xml:space="preserve"> learning experiences.</w:t>
      </w:r>
      <w:r w:rsidR="00752376">
        <w:t xml:space="preserve"> </w:t>
      </w:r>
      <w:r w:rsidR="001965B3" w:rsidRPr="06D10228">
        <w:rPr>
          <w:rFonts w:eastAsiaTheme="minorEastAsia" w:cstheme="minorBidi"/>
          <w:lang w:eastAsia="en-US"/>
        </w:rPr>
        <w:t xml:space="preserve">We remain committed to ensuring </w:t>
      </w:r>
      <w:r w:rsidR="4E45EAC8" w:rsidRPr="06D10228">
        <w:rPr>
          <w:rFonts w:eastAsiaTheme="minorEastAsia" w:cstheme="minorBidi"/>
          <w:lang w:eastAsia="en-US"/>
        </w:rPr>
        <w:t>an</w:t>
      </w:r>
      <w:r w:rsidR="001965B3" w:rsidRPr="06D10228">
        <w:rPr>
          <w:rFonts w:eastAsiaTheme="minorEastAsia" w:cstheme="minorBidi"/>
          <w:lang w:eastAsia="en-US"/>
        </w:rPr>
        <w:t xml:space="preserve"> inclusive education for all and offer support to ensure all children can get the best start in life</w:t>
      </w:r>
      <w:r w:rsidR="6F0F58AF" w:rsidRPr="06D10228">
        <w:rPr>
          <w:rFonts w:eastAsiaTheme="minorEastAsia" w:cstheme="minorBidi"/>
          <w:lang w:eastAsia="en-US"/>
        </w:rPr>
        <w:t>.</w:t>
      </w:r>
    </w:p>
    <w:p w14:paraId="02CE4BAE" w14:textId="0A1EB5F6" w:rsidR="00602A04" w:rsidRDefault="00DC07A7" w:rsidP="00F617B5">
      <w:pPr>
        <w:sectPr w:rsidR="00602A04" w:rsidSect="00602A04">
          <w:type w:val="continuous"/>
          <w:pgSz w:w="16838" w:h="11906" w:orient="landscape" w:code="9"/>
          <w:pgMar w:top="720" w:right="720" w:bottom="720" w:left="720" w:header="709" w:footer="709" w:gutter="0"/>
          <w:cols w:num="2" w:space="708"/>
          <w:docGrid w:linePitch="360"/>
        </w:sectPr>
      </w:pPr>
      <w:r>
        <w:t xml:space="preserve">In this section, we show a range of attainment measures from across primary and secondary schools. </w:t>
      </w:r>
    </w:p>
    <w:p w14:paraId="2B7738FA" w14:textId="1F9F6E15" w:rsidR="00D8071A" w:rsidRDefault="00E76A9D" w:rsidP="006667A3">
      <w:pPr>
        <w:spacing w:line="276" w:lineRule="auto"/>
        <w:sectPr w:rsidR="00D8071A" w:rsidSect="006B77AD">
          <w:type w:val="continuous"/>
          <w:pgSz w:w="16838" w:h="11906" w:orient="landscape" w:code="9"/>
          <w:pgMar w:top="720" w:right="720" w:bottom="720" w:left="720" w:header="709" w:footer="709" w:gutter="0"/>
          <w:cols w:space="708"/>
          <w:docGrid w:linePitch="360"/>
        </w:sectPr>
      </w:pPr>
      <w:r>
        <w:rPr>
          <w:i/>
          <w:iCs/>
        </w:rPr>
        <w:t>.</w:t>
      </w:r>
    </w:p>
    <w:tbl>
      <w:tblPr>
        <w:tblW w:w="15165" w:type="dxa"/>
        <w:tblLayout w:type="fixed"/>
        <w:tblCellMar>
          <w:left w:w="0" w:type="dxa"/>
          <w:right w:w="0" w:type="dxa"/>
        </w:tblCellMar>
        <w:tblLook w:val="01E0" w:firstRow="1" w:lastRow="1" w:firstColumn="1" w:lastColumn="1" w:noHBand="0" w:noVBand="0"/>
      </w:tblPr>
      <w:tblGrid>
        <w:gridCol w:w="6520"/>
        <w:gridCol w:w="2976"/>
        <w:gridCol w:w="1417"/>
        <w:gridCol w:w="1417"/>
        <w:gridCol w:w="2835"/>
      </w:tblGrid>
      <w:tr w:rsidR="00CA0E33" w:rsidRPr="000910DE" w14:paraId="66CE4165" w14:textId="77777777" w:rsidTr="006C0C4C">
        <w:trPr>
          <w:trHeight w:val="369"/>
        </w:trPr>
        <w:tc>
          <w:tcPr>
            <w:tcW w:w="6520" w:type="dxa"/>
            <w:shd w:val="clear" w:color="auto" w:fill="E2F4ED"/>
          </w:tcPr>
          <w:p w14:paraId="011CFB26" w14:textId="39F59FF0" w:rsidR="00CA0E33" w:rsidRPr="00C32B52" w:rsidRDefault="00CA0E33">
            <w:pPr>
              <w:pStyle w:val="TableParagraph"/>
              <w:spacing w:before="74" w:line="360" w:lineRule="auto"/>
            </w:pPr>
            <w:r w:rsidRPr="00C32B52">
              <w:rPr>
                <w:color w:val="1A1A1A"/>
              </w:rPr>
              <w:t xml:space="preserve">KPI </w:t>
            </w:r>
            <w:r w:rsidRPr="00C32B52">
              <w:rPr>
                <w:color w:val="1A1A1A"/>
                <w:spacing w:val="-4"/>
              </w:rPr>
              <w:t>Name</w:t>
            </w:r>
          </w:p>
        </w:tc>
        <w:tc>
          <w:tcPr>
            <w:tcW w:w="2976" w:type="dxa"/>
            <w:shd w:val="clear" w:color="auto" w:fill="E2F4ED"/>
          </w:tcPr>
          <w:p w14:paraId="4FDBA06B" w14:textId="77777777" w:rsidR="00CA0E33" w:rsidRPr="00C32B52" w:rsidRDefault="00CA0E33" w:rsidP="006C0C4C">
            <w:pPr>
              <w:pStyle w:val="TableParagraph"/>
              <w:spacing w:before="74" w:line="360" w:lineRule="auto"/>
            </w:pPr>
            <w:r w:rsidRPr="00C32B52">
              <w:rPr>
                <w:color w:val="1A1A1A"/>
                <w:spacing w:val="-5"/>
              </w:rPr>
              <w:t>RAG</w:t>
            </w:r>
          </w:p>
        </w:tc>
        <w:tc>
          <w:tcPr>
            <w:tcW w:w="1417" w:type="dxa"/>
            <w:shd w:val="clear" w:color="auto" w:fill="E2F4ED"/>
          </w:tcPr>
          <w:p w14:paraId="37A60AE1" w14:textId="77777777" w:rsidR="00CA0E33" w:rsidRPr="00C32B52" w:rsidRDefault="00CA0E33" w:rsidP="00FC119E">
            <w:pPr>
              <w:pStyle w:val="TableParagraph"/>
              <w:spacing w:before="74" w:line="360" w:lineRule="auto"/>
              <w:ind w:right="211"/>
              <w:jc w:val="center"/>
            </w:pPr>
            <w:r w:rsidRPr="00C32B52">
              <w:rPr>
                <w:color w:val="1A1A1A"/>
                <w:spacing w:val="-2"/>
              </w:rPr>
              <w:t>Value</w:t>
            </w:r>
          </w:p>
        </w:tc>
        <w:tc>
          <w:tcPr>
            <w:tcW w:w="1417" w:type="dxa"/>
            <w:shd w:val="clear" w:color="auto" w:fill="E2F4ED"/>
          </w:tcPr>
          <w:p w14:paraId="77FC2F27" w14:textId="77777777" w:rsidR="00CA0E33" w:rsidRPr="00C32B52" w:rsidRDefault="00CA0E33">
            <w:pPr>
              <w:pStyle w:val="TableParagraph"/>
              <w:spacing w:before="74" w:line="360" w:lineRule="auto"/>
              <w:ind w:left="79" w:right="3"/>
              <w:jc w:val="center"/>
            </w:pPr>
            <w:r w:rsidRPr="00C32B52">
              <w:rPr>
                <w:color w:val="1A1A1A"/>
                <w:spacing w:val="-2"/>
              </w:rPr>
              <w:t>Target</w:t>
            </w:r>
          </w:p>
        </w:tc>
        <w:tc>
          <w:tcPr>
            <w:tcW w:w="2835" w:type="dxa"/>
            <w:shd w:val="clear" w:color="auto" w:fill="E2F4ED"/>
          </w:tcPr>
          <w:p w14:paraId="20A9EE12" w14:textId="77777777" w:rsidR="00CA0E33" w:rsidRPr="00C32B52" w:rsidRDefault="00CA0E33">
            <w:pPr>
              <w:pStyle w:val="TableParagraph"/>
              <w:spacing w:before="74" w:line="360" w:lineRule="auto"/>
              <w:ind w:left="47" w:right="2"/>
              <w:jc w:val="center"/>
            </w:pPr>
            <w:r w:rsidRPr="00C32B52">
              <w:rPr>
                <w:color w:val="1A1A1A"/>
              </w:rPr>
              <w:t>Direction</w:t>
            </w:r>
            <w:r w:rsidRPr="00C32B52">
              <w:rPr>
                <w:color w:val="1A1A1A"/>
                <w:spacing w:val="-2"/>
              </w:rPr>
              <w:t xml:space="preserve"> </w:t>
            </w:r>
            <w:r w:rsidRPr="00C32B52">
              <w:rPr>
                <w:color w:val="1A1A1A"/>
              </w:rPr>
              <w:t xml:space="preserve">of </w:t>
            </w:r>
            <w:r w:rsidRPr="00C32B52">
              <w:rPr>
                <w:color w:val="1A1A1A"/>
                <w:spacing w:val="-2"/>
              </w:rPr>
              <w:t>travel</w:t>
            </w:r>
          </w:p>
        </w:tc>
      </w:tr>
      <w:tr w:rsidR="00CA0E33" w:rsidRPr="000910DE" w14:paraId="737430D8" w14:textId="77777777" w:rsidTr="006C0C4C">
        <w:trPr>
          <w:trHeight w:val="369"/>
        </w:trPr>
        <w:tc>
          <w:tcPr>
            <w:tcW w:w="6520" w:type="dxa"/>
          </w:tcPr>
          <w:p w14:paraId="11AFBDA6" w14:textId="44865BCA" w:rsidR="00CA0E33" w:rsidRPr="00C32B52" w:rsidRDefault="00CA0E33" w:rsidP="00C77966">
            <w:pPr>
              <w:pStyle w:val="TableParagraph"/>
              <w:spacing w:before="0" w:after="0" w:line="240" w:lineRule="auto"/>
            </w:pPr>
            <w:r w:rsidRPr="00C32B52">
              <w:rPr>
                <w:color w:val="252423"/>
              </w:rPr>
              <w:t xml:space="preserve">% Primary pupils achieving </w:t>
            </w:r>
            <w:r w:rsidRPr="00C32B52">
              <w:rPr>
                <w:color w:val="252423"/>
                <w:spacing w:val="-2"/>
              </w:rPr>
              <w:t>literacy</w:t>
            </w:r>
          </w:p>
        </w:tc>
        <w:tc>
          <w:tcPr>
            <w:tcW w:w="2976" w:type="dxa"/>
          </w:tcPr>
          <w:p w14:paraId="1E0B49BF" w14:textId="27F6EFCA" w:rsidR="00CA0E33" w:rsidRPr="00C32B52" w:rsidRDefault="00CA0E33" w:rsidP="00C77966">
            <w:pPr>
              <w:pStyle w:val="TableParagraph"/>
              <w:spacing w:before="0" w:after="0" w:line="240" w:lineRule="auto"/>
            </w:pPr>
            <w:r w:rsidRPr="00C32B52">
              <w:rPr>
                <w:noProof/>
              </w:rPr>
              <w:drawing>
                <wp:inline distT="0" distB="0" distL="0" distR="0" wp14:anchorId="4759F12C" wp14:editId="22F30E55">
                  <wp:extent cx="131159" cy="131159"/>
                  <wp:effectExtent l="0" t="0" r="2540" b="2540"/>
                  <wp:docPr id="50543852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438528" name="Image 8">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31159" cy="131159"/>
                          </a:xfrm>
                          <a:prstGeom prst="rect">
                            <a:avLst/>
                          </a:prstGeom>
                        </pic:spPr>
                      </pic:pic>
                    </a:graphicData>
                  </a:graphic>
                </wp:inline>
              </w:drawing>
            </w:r>
            <w:r w:rsidRPr="00C32B52">
              <w:rPr>
                <w:rFonts w:ascii="Times New Roman"/>
                <w:spacing w:val="40"/>
                <w:position w:val="2"/>
              </w:rPr>
              <w:t xml:space="preserve"> </w:t>
            </w:r>
            <w:r w:rsidRPr="00C32B52">
              <w:rPr>
                <w:color w:val="252423"/>
                <w:position w:val="2"/>
              </w:rPr>
              <w:t>Within 5% of target</w:t>
            </w:r>
          </w:p>
        </w:tc>
        <w:tc>
          <w:tcPr>
            <w:tcW w:w="1417" w:type="dxa"/>
          </w:tcPr>
          <w:p w14:paraId="3218DFF5" w14:textId="408A361E" w:rsidR="00CA0E33" w:rsidRPr="00C32B52" w:rsidRDefault="00CA0E33" w:rsidP="00C77966">
            <w:pPr>
              <w:pStyle w:val="TableParagraph"/>
              <w:spacing w:before="0" w:after="0" w:line="240" w:lineRule="auto"/>
              <w:ind w:right="262"/>
              <w:jc w:val="center"/>
            </w:pPr>
            <w:r w:rsidRPr="00C32B52">
              <w:rPr>
                <w:color w:val="252423"/>
                <w:spacing w:val="-2"/>
              </w:rPr>
              <w:t>7</w:t>
            </w:r>
            <w:r w:rsidR="0022778F">
              <w:rPr>
                <w:color w:val="252423"/>
                <w:spacing w:val="-2"/>
              </w:rPr>
              <w:t>8</w:t>
            </w:r>
            <w:r w:rsidRPr="00C32B52">
              <w:rPr>
                <w:color w:val="252423"/>
                <w:spacing w:val="-2"/>
              </w:rPr>
              <w:t>.</w:t>
            </w:r>
            <w:r w:rsidR="00E23EBC">
              <w:rPr>
                <w:color w:val="252423"/>
                <w:spacing w:val="-2"/>
              </w:rPr>
              <w:t>2</w:t>
            </w:r>
            <w:r w:rsidRPr="00C32B52">
              <w:rPr>
                <w:color w:val="252423"/>
                <w:spacing w:val="-2"/>
              </w:rPr>
              <w:t>%</w:t>
            </w:r>
          </w:p>
        </w:tc>
        <w:tc>
          <w:tcPr>
            <w:tcW w:w="1417" w:type="dxa"/>
          </w:tcPr>
          <w:p w14:paraId="7F547CFC" w14:textId="2168C0E8" w:rsidR="00CA0E33" w:rsidRPr="00C32B52" w:rsidRDefault="00CA0E33" w:rsidP="00C77966">
            <w:pPr>
              <w:pStyle w:val="TableParagraph"/>
              <w:spacing w:before="0" w:after="0" w:line="240" w:lineRule="auto"/>
              <w:ind w:left="79" w:right="3"/>
              <w:jc w:val="center"/>
            </w:pPr>
            <w:r w:rsidRPr="00C32B52">
              <w:rPr>
                <w:color w:val="252423"/>
                <w:spacing w:val="-2"/>
              </w:rPr>
              <w:t>8</w:t>
            </w:r>
            <w:r w:rsidR="0022778F">
              <w:rPr>
                <w:color w:val="252423"/>
                <w:spacing w:val="-2"/>
              </w:rPr>
              <w:t>0</w:t>
            </w:r>
            <w:r w:rsidRPr="00C32B52">
              <w:rPr>
                <w:color w:val="252423"/>
                <w:spacing w:val="-2"/>
              </w:rPr>
              <w:t>.</w:t>
            </w:r>
            <w:r w:rsidR="0022778F">
              <w:rPr>
                <w:color w:val="252423"/>
                <w:spacing w:val="-2"/>
              </w:rPr>
              <w:t>0</w:t>
            </w:r>
            <w:r w:rsidRPr="00C32B52">
              <w:rPr>
                <w:color w:val="252423"/>
                <w:spacing w:val="-2"/>
              </w:rPr>
              <w:t>%</w:t>
            </w:r>
          </w:p>
        </w:tc>
        <w:tc>
          <w:tcPr>
            <w:tcW w:w="2835" w:type="dxa"/>
          </w:tcPr>
          <w:p w14:paraId="674BDE95" w14:textId="18B52E29" w:rsidR="00CA0E33" w:rsidRPr="00C32B52" w:rsidRDefault="00CA0E33" w:rsidP="00C77966">
            <w:pPr>
              <w:pStyle w:val="TableParagraph"/>
              <w:spacing w:before="0" w:after="0" w:line="240" w:lineRule="auto"/>
              <w:ind w:left="47" w:right="2"/>
              <w:jc w:val="center"/>
            </w:pPr>
            <w:r w:rsidRPr="00C32B52">
              <w:rPr>
                <w:color w:val="666666"/>
                <w:spacing w:val="-2"/>
              </w:rPr>
              <w:t>Improving</w:t>
            </w:r>
          </w:p>
        </w:tc>
      </w:tr>
      <w:tr w:rsidR="00CA0E33" w:rsidRPr="000910DE" w14:paraId="4218B4AB" w14:textId="77777777" w:rsidTr="006C0C4C">
        <w:trPr>
          <w:trHeight w:val="369"/>
        </w:trPr>
        <w:tc>
          <w:tcPr>
            <w:tcW w:w="6520" w:type="dxa"/>
          </w:tcPr>
          <w:p w14:paraId="4B82BC63" w14:textId="77777777" w:rsidR="00CA0E33" w:rsidRPr="00C32B52" w:rsidRDefault="00CA0E33" w:rsidP="00C77966">
            <w:pPr>
              <w:pStyle w:val="TableParagraph"/>
              <w:spacing w:before="0" w:after="0" w:line="240" w:lineRule="auto"/>
            </w:pPr>
            <w:r w:rsidRPr="00C32B52">
              <w:rPr>
                <w:color w:val="252423"/>
              </w:rPr>
              <w:t>%</w:t>
            </w:r>
            <w:r w:rsidRPr="00C32B52">
              <w:rPr>
                <w:color w:val="252423"/>
                <w:spacing w:val="-3"/>
              </w:rPr>
              <w:t xml:space="preserve"> </w:t>
            </w:r>
            <w:r w:rsidRPr="00C32B52">
              <w:rPr>
                <w:color w:val="252423"/>
              </w:rPr>
              <w:t>Primary (deprived</w:t>
            </w:r>
            <w:r w:rsidRPr="00C32B52">
              <w:rPr>
                <w:color w:val="252423"/>
                <w:spacing w:val="-1"/>
              </w:rPr>
              <w:t xml:space="preserve"> </w:t>
            </w:r>
            <w:r w:rsidRPr="00C32B52">
              <w:rPr>
                <w:color w:val="252423"/>
              </w:rPr>
              <w:t xml:space="preserve">areas) achieving </w:t>
            </w:r>
            <w:r w:rsidRPr="00C32B52">
              <w:rPr>
                <w:color w:val="252423"/>
                <w:spacing w:val="-2"/>
              </w:rPr>
              <w:t>literacy</w:t>
            </w:r>
          </w:p>
        </w:tc>
        <w:tc>
          <w:tcPr>
            <w:tcW w:w="2976" w:type="dxa"/>
          </w:tcPr>
          <w:p w14:paraId="71820DC9" w14:textId="6AD58E25" w:rsidR="00CA0E33" w:rsidRPr="00C32B52" w:rsidRDefault="00CA0E33" w:rsidP="00C77966">
            <w:pPr>
              <w:pStyle w:val="TableParagraph"/>
              <w:spacing w:before="0" w:after="0" w:line="240" w:lineRule="auto"/>
            </w:pPr>
            <w:r w:rsidRPr="00C32B52">
              <w:rPr>
                <w:noProof/>
              </w:rPr>
              <w:drawing>
                <wp:inline distT="0" distB="0" distL="0" distR="0" wp14:anchorId="1DBB15A8" wp14:editId="1CBFA8F6">
                  <wp:extent cx="130683" cy="130682"/>
                  <wp:effectExtent l="0" t="0" r="3175" b="3175"/>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0683" cy="130682"/>
                          </a:xfrm>
                          <a:prstGeom prst="rect">
                            <a:avLst/>
                          </a:prstGeom>
                        </pic:spPr>
                      </pic:pic>
                    </a:graphicData>
                  </a:graphic>
                </wp:inline>
              </w:drawing>
            </w:r>
            <w:r w:rsidRPr="00C32B52">
              <w:rPr>
                <w:rFonts w:ascii="Times New Roman"/>
                <w:spacing w:val="40"/>
                <w:position w:val="2"/>
              </w:rPr>
              <w:t xml:space="preserve"> </w:t>
            </w:r>
            <w:r w:rsidRPr="00C32B52">
              <w:rPr>
                <w:color w:val="252423"/>
                <w:position w:val="2"/>
              </w:rPr>
              <w:t>Within 5% of target</w:t>
            </w:r>
          </w:p>
        </w:tc>
        <w:tc>
          <w:tcPr>
            <w:tcW w:w="1417" w:type="dxa"/>
          </w:tcPr>
          <w:p w14:paraId="2557C079" w14:textId="5C666D3A" w:rsidR="00CA0E33" w:rsidRPr="00C32B52" w:rsidRDefault="00CA0E33" w:rsidP="00C77966">
            <w:pPr>
              <w:pStyle w:val="TableParagraph"/>
              <w:spacing w:before="0" w:after="0" w:line="240" w:lineRule="auto"/>
              <w:ind w:right="262"/>
              <w:jc w:val="center"/>
            </w:pPr>
            <w:r w:rsidRPr="00C32B52">
              <w:rPr>
                <w:color w:val="252423"/>
                <w:spacing w:val="-2"/>
              </w:rPr>
              <w:t>64.</w:t>
            </w:r>
            <w:r w:rsidR="0022778F">
              <w:rPr>
                <w:color w:val="252423"/>
                <w:spacing w:val="-2"/>
              </w:rPr>
              <w:t>7</w:t>
            </w:r>
            <w:r w:rsidRPr="00C32B52">
              <w:rPr>
                <w:color w:val="252423"/>
                <w:spacing w:val="-2"/>
              </w:rPr>
              <w:t>%</w:t>
            </w:r>
          </w:p>
        </w:tc>
        <w:tc>
          <w:tcPr>
            <w:tcW w:w="1417" w:type="dxa"/>
          </w:tcPr>
          <w:p w14:paraId="327F9D87" w14:textId="2565D0A9" w:rsidR="00CA0E33" w:rsidRPr="00C32B52" w:rsidRDefault="00CA0E33" w:rsidP="00C77966">
            <w:pPr>
              <w:pStyle w:val="TableParagraph"/>
              <w:spacing w:before="0" w:after="0" w:line="240" w:lineRule="auto"/>
              <w:ind w:left="79" w:right="3"/>
              <w:jc w:val="center"/>
            </w:pPr>
            <w:r w:rsidRPr="00C32B52">
              <w:rPr>
                <w:color w:val="252423"/>
                <w:spacing w:val="-2"/>
              </w:rPr>
              <w:t>6</w:t>
            </w:r>
            <w:r w:rsidR="0022778F">
              <w:rPr>
                <w:color w:val="252423"/>
                <w:spacing w:val="-2"/>
              </w:rPr>
              <w:t>7</w:t>
            </w:r>
            <w:r w:rsidRPr="00C32B52">
              <w:rPr>
                <w:color w:val="252423"/>
                <w:spacing w:val="-2"/>
              </w:rPr>
              <w:t>.0%</w:t>
            </w:r>
          </w:p>
        </w:tc>
        <w:tc>
          <w:tcPr>
            <w:tcW w:w="2835" w:type="dxa"/>
          </w:tcPr>
          <w:p w14:paraId="64CB0707" w14:textId="034CF451" w:rsidR="00CA0E33" w:rsidRPr="00C32B52" w:rsidRDefault="00E23EBC" w:rsidP="00C77966">
            <w:pPr>
              <w:pStyle w:val="TableParagraph"/>
              <w:spacing w:before="0" w:after="0" w:line="240" w:lineRule="auto"/>
              <w:ind w:left="47" w:right="2"/>
              <w:jc w:val="center"/>
            </w:pPr>
            <w:r>
              <w:rPr>
                <w:color w:val="666666"/>
                <w:spacing w:val="-2"/>
              </w:rPr>
              <w:t>Maintain</w:t>
            </w:r>
            <w:r w:rsidRPr="00D54AC5">
              <w:rPr>
                <w:color w:val="666666"/>
                <w:spacing w:val="-2"/>
              </w:rPr>
              <w:t>ing</w:t>
            </w:r>
          </w:p>
        </w:tc>
      </w:tr>
      <w:tr w:rsidR="00CA0E33" w:rsidRPr="000910DE" w14:paraId="4A617F07" w14:textId="77777777" w:rsidTr="006C0C4C">
        <w:trPr>
          <w:trHeight w:val="369"/>
        </w:trPr>
        <w:tc>
          <w:tcPr>
            <w:tcW w:w="6520" w:type="dxa"/>
          </w:tcPr>
          <w:p w14:paraId="48D7D32C" w14:textId="77777777" w:rsidR="00CA0E33" w:rsidRPr="00C32B52" w:rsidRDefault="00CA0E33" w:rsidP="00C77966">
            <w:pPr>
              <w:pStyle w:val="TableParagraph"/>
              <w:spacing w:before="0" w:after="0" w:line="240" w:lineRule="auto"/>
            </w:pPr>
            <w:r w:rsidRPr="00C32B52">
              <w:rPr>
                <w:color w:val="252423"/>
              </w:rPr>
              <w:t>%</w:t>
            </w:r>
            <w:r w:rsidRPr="00C32B52">
              <w:rPr>
                <w:color w:val="252423"/>
                <w:spacing w:val="-3"/>
              </w:rPr>
              <w:t xml:space="preserve"> </w:t>
            </w:r>
            <w:r w:rsidRPr="00C32B52">
              <w:rPr>
                <w:color w:val="252423"/>
              </w:rPr>
              <w:t>Primary (looked</w:t>
            </w:r>
            <w:r w:rsidRPr="00C32B52">
              <w:rPr>
                <w:color w:val="252423"/>
                <w:spacing w:val="-1"/>
              </w:rPr>
              <w:t xml:space="preserve"> </w:t>
            </w:r>
            <w:r w:rsidRPr="00C32B52">
              <w:rPr>
                <w:color w:val="252423"/>
              </w:rPr>
              <w:t xml:space="preserve">after) achieving </w:t>
            </w:r>
            <w:r w:rsidRPr="00C32B52">
              <w:rPr>
                <w:color w:val="252423"/>
                <w:spacing w:val="-2"/>
              </w:rPr>
              <w:t>literacy</w:t>
            </w:r>
          </w:p>
        </w:tc>
        <w:tc>
          <w:tcPr>
            <w:tcW w:w="2976" w:type="dxa"/>
          </w:tcPr>
          <w:p w14:paraId="1ACD0AAA" w14:textId="3A542D6E" w:rsidR="00CA0E33" w:rsidRPr="00C32B52" w:rsidRDefault="0022778F" w:rsidP="00C77966">
            <w:pPr>
              <w:pStyle w:val="TableParagraph"/>
              <w:spacing w:before="0" w:after="0" w:line="240" w:lineRule="auto"/>
            </w:pPr>
            <w:r w:rsidRPr="00C32B52">
              <w:rPr>
                <w:noProof/>
              </w:rPr>
              <w:drawing>
                <wp:inline distT="0" distB="0" distL="0" distR="0" wp14:anchorId="4A5FA116" wp14:editId="7C9F87A1">
                  <wp:extent cx="130683" cy="130682"/>
                  <wp:effectExtent l="0" t="0" r="3175" b="3175"/>
                  <wp:docPr id="614548363"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548363" name="Image 9">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0683" cy="130682"/>
                          </a:xfrm>
                          <a:prstGeom prst="rect">
                            <a:avLst/>
                          </a:prstGeom>
                        </pic:spPr>
                      </pic:pic>
                    </a:graphicData>
                  </a:graphic>
                </wp:inline>
              </w:drawing>
            </w:r>
            <w:r w:rsidRPr="00C32B52">
              <w:rPr>
                <w:rFonts w:ascii="Times New Roman"/>
                <w:spacing w:val="40"/>
                <w:position w:val="2"/>
              </w:rPr>
              <w:t xml:space="preserve"> </w:t>
            </w:r>
            <w:r w:rsidRPr="00C32B52">
              <w:rPr>
                <w:color w:val="252423"/>
                <w:position w:val="2"/>
              </w:rPr>
              <w:t>Within 5% of target</w:t>
            </w:r>
          </w:p>
        </w:tc>
        <w:tc>
          <w:tcPr>
            <w:tcW w:w="1417" w:type="dxa"/>
          </w:tcPr>
          <w:p w14:paraId="471EE0C4" w14:textId="5587ED7E" w:rsidR="00CA0E33" w:rsidRPr="000065FF" w:rsidRDefault="00CA0E33" w:rsidP="00C77966">
            <w:pPr>
              <w:pStyle w:val="TableParagraph"/>
              <w:spacing w:before="0" w:after="0" w:line="240" w:lineRule="auto"/>
              <w:ind w:right="262"/>
              <w:jc w:val="center"/>
            </w:pPr>
            <w:r w:rsidRPr="000065FF">
              <w:rPr>
                <w:spacing w:val="-2"/>
              </w:rPr>
              <w:t>40.</w:t>
            </w:r>
            <w:r w:rsidR="0022778F">
              <w:rPr>
                <w:spacing w:val="-2"/>
              </w:rPr>
              <w:t>7</w:t>
            </w:r>
            <w:r w:rsidRPr="000065FF">
              <w:rPr>
                <w:spacing w:val="-2"/>
              </w:rPr>
              <w:t>%</w:t>
            </w:r>
          </w:p>
        </w:tc>
        <w:tc>
          <w:tcPr>
            <w:tcW w:w="1417" w:type="dxa"/>
          </w:tcPr>
          <w:p w14:paraId="06A1A436" w14:textId="04C8922B" w:rsidR="00CA0E33" w:rsidRPr="000065FF" w:rsidRDefault="0022778F" w:rsidP="00C77966">
            <w:pPr>
              <w:pStyle w:val="TableParagraph"/>
              <w:spacing w:before="0" w:after="0" w:line="240" w:lineRule="auto"/>
              <w:ind w:left="79" w:right="3"/>
              <w:jc w:val="center"/>
            </w:pPr>
            <w:r>
              <w:rPr>
                <w:spacing w:val="-2"/>
              </w:rPr>
              <w:t>41.0</w:t>
            </w:r>
            <w:r w:rsidR="00CA0E33" w:rsidRPr="000065FF">
              <w:rPr>
                <w:spacing w:val="-2"/>
              </w:rPr>
              <w:t>%</w:t>
            </w:r>
          </w:p>
        </w:tc>
        <w:tc>
          <w:tcPr>
            <w:tcW w:w="2835" w:type="dxa"/>
          </w:tcPr>
          <w:p w14:paraId="02255967" w14:textId="4302B739" w:rsidR="00CA0E33" w:rsidRPr="00D54AC5" w:rsidRDefault="00857869" w:rsidP="00C77966">
            <w:pPr>
              <w:pStyle w:val="TableParagraph"/>
              <w:spacing w:before="0" w:after="0" w:line="240" w:lineRule="auto"/>
              <w:ind w:left="47" w:right="2"/>
              <w:jc w:val="center"/>
              <w:rPr>
                <w:color w:val="666666"/>
                <w:spacing w:val="-2"/>
              </w:rPr>
            </w:pPr>
            <w:r>
              <w:rPr>
                <w:color w:val="666666"/>
                <w:spacing w:val="-2"/>
              </w:rPr>
              <w:t>Improving</w:t>
            </w:r>
          </w:p>
        </w:tc>
      </w:tr>
      <w:tr w:rsidR="00CA0E33" w:rsidRPr="000910DE" w14:paraId="1F7DBEAF" w14:textId="77777777" w:rsidTr="006C0C4C">
        <w:trPr>
          <w:trHeight w:val="369"/>
        </w:trPr>
        <w:tc>
          <w:tcPr>
            <w:tcW w:w="6520" w:type="dxa"/>
          </w:tcPr>
          <w:p w14:paraId="19531EAA" w14:textId="77777777" w:rsidR="00CA0E33" w:rsidRPr="00C32B52" w:rsidRDefault="00CA0E33" w:rsidP="00C77966">
            <w:pPr>
              <w:pStyle w:val="TableParagraph"/>
              <w:spacing w:before="0" w:after="0" w:line="240" w:lineRule="auto"/>
            </w:pPr>
            <w:r w:rsidRPr="00C32B52">
              <w:rPr>
                <w:color w:val="252423"/>
              </w:rPr>
              <w:t xml:space="preserve">% Primary pupils achieving </w:t>
            </w:r>
            <w:r w:rsidRPr="00C32B52">
              <w:rPr>
                <w:color w:val="252423"/>
                <w:spacing w:val="-2"/>
              </w:rPr>
              <w:t>numeracy</w:t>
            </w:r>
          </w:p>
        </w:tc>
        <w:tc>
          <w:tcPr>
            <w:tcW w:w="2976" w:type="dxa"/>
          </w:tcPr>
          <w:p w14:paraId="24CC218C" w14:textId="635F07AB" w:rsidR="00CA0E33" w:rsidRPr="00C32B52" w:rsidRDefault="003F5DE4" w:rsidP="00C77966">
            <w:pPr>
              <w:pStyle w:val="TableParagraph"/>
              <w:spacing w:before="0" w:after="0" w:line="240" w:lineRule="auto"/>
            </w:pPr>
            <w:r>
              <w:pict w14:anchorId="0EC66BAF">
                <v:shape id="_x0000_i1027" type="#_x0000_t75" alt="&quot; &quot;" style="width:10.65pt;height:10.65pt;visibility:visible;mso-wrap-style:square">
                  <v:imagedata r:id="rId39" o:title=""/>
                  <o:lock v:ext="edit" aspectratio="f"/>
                </v:shape>
              </w:pict>
            </w:r>
            <w:r w:rsidR="00E23EBC" w:rsidRPr="00C32B52">
              <w:rPr>
                <w:rFonts w:ascii="Times New Roman"/>
                <w:spacing w:val="40"/>
              </w:rPr>
              <w:t xml:space="preserve"> </w:t>
            </w:r>
            <w:r w:rsidR="00097FE0" w:rsidRPr="00C32B52">
              <w:rPr>
                <w:color w:val="252423"/>
                <w:position w:val="2"/>
              </w:rPr>
              <w:t>Within 5% of target</w:t>
            </w:r>
          </w:p>
        </w:tc>
        <w:tc>
          <w:tcPr>
            <w:tcW w:w="1417" w:type="dxa"/>
          </w:tcPr>
          <w:p w14:paraId="462FBDC4" w14:textId="68B426FA" w:rsidR="00CA0E33" w:rsidRPr="00C32B52" w:rsidRDefault="00CA0E33" w:rsidP="00C77966">
            <w:pPr>
              <w:pStyle w:val="TableParagraph"/>
              <w:spacing w:before="0" w:after="0" w:line="240" w:lineRule="auto"/>
              <w:ind w:right="262"/>
              <w:jc w:val="center"/>
            </w:pPr>
            <w:r w:rsidRPr="00C32B52">
              <w:rPr>
                <w:color w:val="252423"/>
                <w:spacing w:val="-2"/>
              </w:rPr>
              <w:t>8</w:t>
            </w:r>
            <w:r w:rsidR="0022778F">
              <w:rPr>
                <w:color w:val="252423"/>
                <w:spacing w:val="-2"/>
              </w:rPr>
              <w:t>4</w:t>
            </w:r>
            <w:r w:rsidRPr="00C32B52">
              <w:rPr>
                <w:color w:val="252423"/>
                <w:spacing w:val="-2"/>
              </w:rPr>
              <w:t>.</w:t>
            </w:r>
            <w:r w:rsidR="0022778F">
              <w:rPr>
                <w:color w:val="252423"/>
                <w:spacing w:val="-2"/>
              </w:rPr>
              <w:t>1</w:t>
            </w:r>
            <w:r w:rsidRPr="00C32B52">
              <w:rPr>
                <w:color w:val="252423"/>
                <w:spacing w:val="-2"/>
              </w:rPr>
              <w:t>%</w:t>
            </w:r>
          </w:p>
        </w:tc>
        <w:tc>
          <w:tcPr>
            <w:tcW w:w="1417" w:type="dxa"/>
          </w:tcPr>
          <w:p w14:paraId="308FF41A" w14:textId="058D76E5" w:rsidR="00CA0E33" w:rsidRPr="00C32B52" w:rsidRDefault="00CA0E33" w:rsidP="00C77966">
            <w:pPr>
              <w:pStyle w:val="TableParagraph"/>
              <w:spacing w:before="0" w:after="0" w:line="240" w:lineRule="auto"/>
              <w:ind w:left="79" w:right="3"/>
              <w:jc w:val="center"/>
            </w:pPr>
            <w:r w:rsidRPr="00C32B52">
              <w:rPr>
                <w:color w:val="252423"/>
                <w:spacing w:val="-2"/>
              </w:rPr>
              <w:t>84.</w:t>
            </w:r>
            <w:r w:rsidR="0022778F">
              <w:rPr>
                <w:color w:val="252423"/>
                <w:spacing w:val="-2"/>
              </w:rPr>
              <w:t>7</w:t>
            </w:r>
            <w:r w:rsidRPr="00C32B52">
              <w:rPr>
                <w:color w:val="252423"/>
                <w:spacing w:val="-2"/>
              </w:rPr>
              <w:t>%</w:t>
            </w:r>
          </w:p>
        </w:tc>
        <w:tc>
          <w:tcPr>
            <w:tcW w:w="2835" w:type="dxa"/>
          </w:tcPr>
          <w:p w14:paraId="1D945281" w14:textId="06D93344" w:rsidR="00CA0E33" w:rsidRPr="00D54AC5" w:rsidRDefault="00CA0E33" w:rsidP="00C77966">
            <w:pPr>
              <w:pStyle w:val="TableParagraph"/>
              <w:spacing w:before="0" w:after="0" w:line="240" w:lineRule="auto"/>
              <w:ind w:left="47" w:right="2"/>
              <w:jc w:val="center"/>
              <w:rPr>
                <w:color w:val="666666"/>
                <w:spacing w:val="-2"/>
              </w:rPr>
            </w:pPr>
            <w:r w:rsidRPr="00C32B52">
              <w:rPr>
                <w:color w:val="666666"/>
                <w:spacing w:val="-2"/>
              </w:rPr>
              <w:t>Improving</w:t>
            </w:r>
          </w:p>
        </w:tc>
      </w:tr>
      <w:tr w:rsidR="00CA0E33" w:rsidRPr="000910DE" w14:paraId="56163CD4" w14:textId="77777777" w:rsidTr="006C0C4C">
        <w:trPr>
          <w:trHeight w:val="369"/>
        </w:trPr>
        <w:tc>
          <w:tcPr>
            <w:tcW w:w="6520" w:type="dxa"/>
          </w:tcPr>
          <w:p w14:paraId="3609069B" w14:textId="77777777" w:rsidR="00CA0E33" w:rsidRPr="00C32B52" w:rsidRDefault="00CA0E33" w:rsidP="00C77966">
            <w:pPr>
              <w:pStyle w:val="TableParagraph"/>
              <w:spacing w:before="0" w:after="0" w:line="240" w:lineRule="auto"/>
            </w:pPr>
            <w:r w:rsidRPr="00C32B52">
              <w:rPr>
                <w:color w:val="252423"/>
              </w:rPr>
              <w:t>%</w:t>
            </w:r>
            <w:r w:rsidRPr="00C32B52">
              <w:rPr>
                <w:color w:val="252423"/>
                <w:spacing w:val="-3"/>
              </w:rPr>
              <w:t xml:space="preserve"> </w:t>
            </w:r>
            <w:r w:rsidRPr="00C32B52">
              <w:rPr>
                <w:color w:val="252423"/>
              </w:rPr>
              <w:t>Primary (deprived</w:t>
            </w:r>
            <w:r w:rsidRPr="00C32B52">
              <w:rPr>
                <w:color w:val="252423"/>
                <w:spacing w:val="-1"/>
              </w:rPr>
              <w:t xml:space="preserve"> </w:t>
            </w:r>
            <w:r w:rsidRPr="00C32B52">
              <w:rPr>
                <w:color w:val="252423"/>
              </w:rPr>
              <w:t xml:space="preserve">areas) achieving </w:t>
            </w:r>
            <w:r w:rsidRPr="00C32B52">
              <w:rPr>
                <w:color w:val="252423"/>
                <w:spacing w:val="-2"/>
              </w:rPr>
              <w:t>numeracy</w:t>
            </w:r>
          </w:p>
        </w:tc>
        <w:tc>
          <w:tcPr>
            <w:tcW w:w="2976" w:type="dxa"/>
          </w:tcPr>
          <w:p w14:paraId="134F49A5" w14:textId="6CFBE4BB" w:rsidR="00CA0E33" w:rsidRPr="00C32B52" w:rsidRDefault="00CA0E33" w:rsidP="00C77966">
            <w:pPr>
              <w:pStyle w:val="TableParagraph"/>
              <w:spacing w:before="0" w:after="0" w:line="240" w:lineRule="auto"/>
            </w:pPr>
            <w:r w:rsidRPr="00C32B52">
              <w:rPr>
                <w:noProof/>
              </w:rPr>
              <w:drawing>
                <wp:inline distT="0" distB="0" distL="0" distR="0" wp14:anchorId="1682D39F" wp14:editId="2E33CFC2">
                  <wp:extent cx="130683" cy="130683"/>
                  <wp:effectExtent l="0" t="0" r="3175" b="3175"/>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0683" cy="130683"/>
                          </a:xfrm>
                          <a:prstGeom prst="rect">
                            <a:avLst/>
                          </a:prstGeom>
                        </pic:spPr>
                      </pic:pic>
                    </a:graphicData>
                  </a:graphic>
                </wp:inline>
              </w:drawing>
            </w:r>
            <w:r w:rsidRPr="00C32B52">
              <w:rPr>
                <w:rFonts w:ascii="Times New Roman"/>
                <w:spacing w:val="40"/>
                <w:position w:val="2"/>
              </w:rPr>
              <w:t xml:space="preserve"> </w:t>
            </w:r>
            <w:r w:rsidRPr="00C32B52">
              <w:rPr>
                <w:color w:val="252423"/>
                <w:position w:val="2"/>
              </w:rPr>
              <w:t>Within 5% of target</w:t>
            </w:r>
          </w:p>
        </w:tc>
        <w:tc>
          <w:tcPr>
            <w:tcW w:w="1417" w:type="dxa"/>
          </w:tcPr>
          <w:p w14:paraId="63C8F08B" w14:textId="53738931" w:rsidR="00CA0E33" w:rsidRPr="00C32B52" w:rsidRDefault="00CA0E33" w:rsidP="00C77966">
            <w:pPr>
              <w:pStyle w:val="TableParagraph"/>
              <w:spacing w:before="0" w:after="0" w:line="240" w:lineRule="auto"/>
              <w:ind w:right="262"/>
              <w:jc w:val="center"/>
            </w:pPr>
            <w:r w:rsidRPr="00C32B52">
              <w:rPr>
                <w:color w:val="252423"/>
                <w:spacing w:val="-2"/>
              </w:rPr>
              <w:t>7</w:t>
            </w:r>
            <w:r w:rsidR="0022778F">
              <w:rPr>
                <w:color w:val="252423"/>
                <w:spacing w:val="-2"/>
              </w:rPr>
              <w:t>3</w:t>
            </w:r>
            <w:r w:rsidRPr="00C32B52">
              <w:rPr>
                <w:color w:val="252423"/>
                <w:spacing w:val="-2"/>
              </w:rPr>
              <w:t>.</w:t>
            </w:r>
            <w:r w:rsidR="0022778F">
              <w:rPr>
                <w:color w:val="252423"/>
                <w:spacing w:val="-2"/>
              </w:rPr>
              <w:t>5</w:t>
            </w:r>
            <w:r w:rsidRPr="00C32B52">
              <w:rPr>
                <w:color w:val="252423"/>
                <w:spacing w:val="-2"/>
              </w:rPr>
              <w:t>%</w:t>
            </w:r>
          </w:p>
        </w:tc>
        <w:tc>
          <w:tcPr>
            <w:tcW w:w="1417" w:type="dxa"/>
          </w:tcPr>
          <w:p w14:paraId="2EC0E7C7" w14:textId="7E040D30" w:rsidR="00CA0E33" w:rsidRPr="00C32B52" w:rsidRDefault="00CA0E33" w:rsidP="00C77966">
            <w:pPr>
              <w:pStyle w:val="TableParagraph"/>
              <w:spacing w:before="0" w:after="0" w:line="240" w:lineRule="auto"/>
              <w:ind w:left="79" w:right="3"/>
              <w:jc w:val="center"/>
            </w:pPr>
            <w:r w:rsidRPr="00C32B52">
              <w:rPr>
                <w:color w:val="252423"/>
                <w:spacing w:val="-2"/>
              </w:rPr>
              <w:t>7</w:t>
            </w:r>
            <w:r w:rsidR="0022778F">
              <w:rPr>
                <w:color w:val="252423"/>
                <w:spacing w:val="-2"/>
              </w:rPr>
              <w:t>5</w:t>
            </w:r>
            <w:r w:rsidRPr="00C32B52">
              <w:rPr>
                <w:color w:val="252423"/>
                <w:spacing w:val="-2"/>
              </w:rPr>
              <w:t>.</w:t>
            </w:r>
            <w:r w:rsidR="0022778F">
              <w:rPr>
                <w:color w:val="252423"/>
                <w:spacing w:val="-2"/>
              </w:rPr>
              <w:t>5</w:t>
            </w:r>
            <w:r w:rsidRPr="00C32B52">
              <w:rPr>
                <w:color w:val="252423"/>
                <w:spacing w:val="-2"/>
              </w:rPr>
              <w:t>%</w:t>
            </w:r>
          </w:p>
        </w:tc>
        <w:tc>
          <w:tcPr>
            <w:tcW w:w="2835" w:type="dxa"/>
          </w:tcPr>
          <w:p w14:paraId="39888A9F" w14:textId="3E291AF8" w:rsidR="00CA0E33" w:rsidRPr="00D54AC5" w:rsidRDefault="00CA0E33" w:rsidP="00C77966">
            <w:pPr>
              <w:pStyle w:val="TableParagraph"/>
              <w:spacing w:before="0" w:after="0" w:line="240" w:lineRule="auto"/>
              <w:ind w:left="47" w:right="2"/>
              <w:jc w:val="center"/>
              <w:rPr>
                <w:color w:val="666666"/>
                <w:spacing w:val="-2"/>
              </w:rPr>
            </w:pPr>
            <w:r w:rsidRPr="00C32B52">
              <w:rPr>
                <w:color w:val="666666"/>
                <w:spacing w:val="-2"/>
              </w:rPr>
              <w:t>Improving</w:t>
            </w:r>
          </w:p>
        </w:tc>
      </w:tr>
      <w:tr w:rsidR="00BA4931" w:rsidRPr="000D5744" w14:paraId="1CB5FD9A" w14:textId="77777777" w:rsidTr="006C0C4C">
        <w:trPr>
          <w:trHeight w:val="369"/>
        </w:trPr>
        <w:tc>
          <w:tcPr>
            <w:tcW w:w="6520" w:type="dxa"/>
          </w:tcPr>
          <w:p w14:paraId="33D20CB7" w14:textId="3F036095" w:rsidR="00BA4931" w:rsidRPr="00C32B52" w:rsidRDefault="00BA4931" w:rsidP="00C77966">
            <w:pPr>
              <w:pStyle w:val="TableParagraph"/>
              <w:spacing w:before="0" w:after="0" w:line="240" w:lineRule="auto"/>
              <w:rPr>
                <w:color w:val="252423"/>
              </w:rPr>
            </w:pPr>
            <w:r w:rsidRPr="00C32B52">
              <w:rPr>
                <w:color w:val="252423"/>
              </w:rPr>
              <w:t>%</w:t>
            </w:r>
            <w:r w:rsidRPr="00C32B52">
              <w:rPr>
                <w:color w:val="252423"/>
                <w:spacing w:val="-3"/>
              </w:rPr>
              <w:t xml:space="preserve"> </w:t>
            </w:r>
            <w:r w:rsidRPr="00C32B52">
              <w:rPr>
                <w:color w:val="252423"/>
              </w:rPr>
              <w:t>Primary (</w:t>
            </w:r>
            <w:r w:rsidR="00F573A3">
              <w:rPr>
                <w:color w:val="252423"/>
              </w:rPr>
              <w:t>looked after</w:t>
            </w:r>
            <w:r w:rsidRPr="00C32B52">
              <w:rPr>
                <w:color w:val="252423"/>
              </w:rPr>
              <w:t xml:space="preserve">) achieving </w:t>
            </w:r>
            <w:r w:rsidRPr="00C32B52">
              <w:rPr>
                <w:color w:val="252423"/>
                <w:spacing w:val="-2"/>
              </w:rPr>
              <w:t>numeracy</w:t>
            </w:r>
          </w:p>
        </w:tc>
        <w:tc>
          <w:tcPr>
            <w:tcW w:w="2976" w:type="dxa"/>
          </w:tcPr>
          <w:p w14:paraId="1C3E92A9" w14:textId="6BF2B772" w:rsidR="00BA4931" w:rsidRPr="00C32B52" w:rsidRDefault="00F573A3" w:rsidP="00C77966">
            <w:pPr>
              <w:pStyle w:val="TableParagraph"/>
              <w:spacing w:before="0" w:after="0" w:line="240" w:lineRule="auto"/>
              <w:rPr>
                <w:noProof/>
              </w:rPr>
            </w:pPr>
            <w:r w:rsidRPr="00C32B52">
              <w:rPr>
                <w:noProof/>
                <w:position w:val="-2"/>
              </w:rPr>
              <w:drawing>
                <wp:inline distT="0" distB="0" distL="0" distR="0" wp14:anchorId="59748527" wp14:editId="2769944B">
                  <wp:extent cx="140017" cy="140017"/>
                  <wp:effectExtent l="0" t="0" r="0" b="0"/>
                  <wp:docPr id="81601758"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601758" name="Image 10">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017" cy="140017"/>
                          </a:xfrm>
                          <a:prstGeom prst="rect">
                            <a:avLst/>
                          </a:prstGeom>
                        </pic:spPr>
                      </pic:pic>
                    </a:graphicData>
                  </a:graphic>
                </wp:inline>
              </w:drawing>
            </w:r>
            <w:r w:rsidRPr="00C32B52">
              <w:rPr>
                <w:rFonts w:ascii="Times New Roman"/>
                <w:spacing w:val="40"/>
              </w:rPr>
              <w:t xml:space="preserve"> </w:t>
            </w:r>
            <w:r w:rsidRPr="00C32B52">
              <w:rPr>
                <w:color w:val="252423"/>
              </w:rPr>
              <w:t>On target</w:t>
            </w:r>
          </w:p>
        </w:tc>
        <w:tc>
          <w:tcPr>
            <w:tcW w:w="1417" w:type="dxa"/>
          </w:tcPr>
          <w:p w14:paraId="278D307E" w14:textId="2A27B1EC" w:rsidR="00BA4931" w:rsidRPr="000065FF" w:rsidRDefault="005557E7" w:rsidP="00C77966">
            <w:pPr>
              <w:pStyle w:val="TableParagraph"/>
              <w:spacing w:before="0" w:after="0" w:line="240" w:lineRule="auto"/>
              <w:ind w:right="262"/>
              <w:jc w:val="center"/>
              <w:rPr>
                <w:spacing w:val="-2"/>
              </w:rPr>
            </w:pPr>
            <w:r w:rsidRPr="000065FF">
              <w:rPr>
                <w:spacing w:val="-2"/>
              </w:rPr>
              <w:t>4</w:t>
            </w:r>
            <w:r w:rsidR="0022778F">
              <w:rPr>
                <w:spacing w:val="-2"/>
              </w:rPr>
              <w:t>2</w:t>
            </w:r>
            <w:r w:rsidRPr="000065FF">
              <w:rPr>
                <w:spacing w:val="-2"/>
              </w:rPr>
              <w:t>.</w:t>
            </w:r>
            <w:r w:rsidR="0022778F">
              <w:rPr>
                <w:spacing w:val="-2"/>
              </w:rPr>
              <w:t>2</w:t>
            </w:r>
            <w:r w:rsidRPr="000065FF">
              <w:rPr>
                <w:spacing w:val="-2"/>
              </w:rPr>
              <w:t>%</w:t>
            </w:r>
          </w:p>
        </w:tc>
        <w:tc>
          <w:tcPr>
            <w:tcW w:w="1417" w:type="dxa"/>
          </w:tcPr>
          <w:p w14:paraId="6E8A161B" w14:textId="15A3E064" w:rsidR="00BA4931" w:rsidRPr="000065FF" w:rsidRDefault="0022778F" w:rsidP="00C77966">
            <w:pPr>
              <w:pStyle w:val="TableParagraph"/>
              <w:spacing w:before="0" w:after="0" w:line="240" w:lineRule="auto"/>
              <w:ind w:left="79" w:right="3"/>
              <w:jc w:val="center"/>
              <w:rPr>
                <w:spacing w:val="-2"/>
              </w:rPr>
            </w:pPr>
            <w:r>
              <w:rPr>
                <w:spacing w:val="-2"/>
              </w:rPr>
              <w:t>41</w:t>
            </w:r>
            <w:r w:rsidR="005557E7" w:rsidRPr="000065FF">
              <w:rPr>
                <w:spacing w:val="-2"/>
              </w:rPr>
              <w:t>.</w:t>
            </w:r>
            <w:r>
              <w:rPr>
                <w:spacing w:val="-2"/>
              </w:rPr>
              <w:t>0</w:t>
            </w:r>
            <w:r w:rsidR="00BA4931" w:rsidRPr="000065FF">
              <w:rPr>
                <w:spacing w:val="-2"/>
              </w:rPr>
              <w:t>%</w:t>
            </w:r>
          </w:p>
        </w:tc>
        <w:tc>
          <w:tcPr>
            <w:tcW w:w="2835" w:type="dxa"/>
          </w:tcPr>
          <w:p w14:paraId="427EFCD3" w14:textId="002A6EDE" w:rsidR="00BA4931" w:rsidRPr="00D54AC5" w:rsidRDefault="00BA4931" w:rsidP="00C77966">
            <w:pPr>
              <w:pStyle w:val="TableParagraph"/>
              <w:spacing w:before="0" w:after="0" w:line="240" w:lineRule="auto"/>
              <w:ind w:left="47" w:right="2"/>
              <w:jc w:val="center"/>
              <w:rPr>
                <w:color w:val="666666"/>
                <w:spacing w:val="-2"/>
              </w:rPr>
            </w:pPr>
            <w:r w:rsidRPr="00D54AC5">
              <w:rPr>
                <w:color w:val="666666"/>
                <w:spacing w:val="-2"/>
              </w:rPr>
              <w:t>Improving</w:t>
            </w:r>
          </w:p>
        </w:tc>
      </w:tr>
      <w:tr w:rsidR="00FE285F" w:rsidRPr="000D5744" w14:paraId="7A943B25" w14:textId="77777777" w:rsidTr="006C0C4C">
        <w:trPr>
          <w:trHeight w:val="369"/>
        </w:trPr>
        <w:tc>
          <w:tcPr>
            <w:tcW w:w="6520" w:type="dxa"/>
          </w:tcPr>
          <w:p w14:paraId="5041F184" w14:textId="1C5972C3" w:rsidR="00FE285F" w:rsidRPr="00C32B52" w:rsidRDefault="00DB667D" w:rsidP="00C77966">
            <w:pPr>
              <w:pStyle w:val="TableParagraph"/>
              <w:spacing w:before="0" w:after="0" w:line="240" w:lineRule="auto"/>
              <w:rPr>
                <w:color w:val="252423"/>
              </w:rPr>
            </w:pPr>
            <w:r>
              <w:rPr>
                <w:color w:val="252423"/>
              </w:rPr>
              <w:t>Primary literacy gap</w:t>
            </w:r>
          </w:p>
        </w:tc>
        <w:tc>
          <w:tcPr>
            <w:tcW w:w="2976" w:type="dxa"/>
          </w:tcPr>
          <w:p w14:paraId="0CDB25CE" w14:textId="5ED3C178" w:rsidR="00FE285F" w:rsidRPr="00C32B52" w:rsidRDefault="0022778F" w:rsidP="00C77966">
            <w:pPr>
              <w:pStyle w:val="TableParagraph"/>
              <w:spacing w:before="0" w:after="0" w:line="240" w:lineRule="auto"/>
              <w:rPr>
                <w:noProof/>
                <w:position w:val="-2"/>
              </w:rPr>
            </w:pPr>
            <w:r w:rsidRPr="007E5B35">
              <w:rPr>
                <w:noProof/>
                <w:position w:val="-2"/>
              </w:rPr>
              <w:drawing>
                <wp:inline distT="0" distB="0" distL="0" distR="0" wp14:anchorId="7CB20D8E" wp14:editId="52F9D3FA">
                  <wp:extent cx="136613" cy="136613"/>
                  <wp:effectExtent l="0" t="0" r="0" b="0"/>
                  <wp:docPr id="1780159841"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0159841" name="Image 16">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36613" cy="136613"/>
                          </a:xfrm>
                          <a:prstGeom prst="rect">
                            <a:avLst/>
                          </a:prstGeom>
                        </pic:spPr>
                      </pic:pic>
                    </a:graphicData>
                  </a:graphic>
                </wp:inline>
              </w:drawing>
            </w:r>
            <w:r w:rsidRPr="007E5B35">
              <w:rPr>
                <w:rFonts w:ascii="Times New Roman"/>
                <w:spacing w:val="40"/>
              </w:rPr>
              <w:t xml:space="preserve"> </w:t>
            </w:r>
            <w:r w:rsidRPr="007E5B35">
              <w:rPr>
                <w:color w:val="252423"/>
              </w:rPr>
              <w:t>Over 5% from target</w:t>
            </w:r>
          </w:p>
        </w:tc>
        <w:tc>
          <w:tcPr>
            <w:tcW w:w="1417" w:type="dxa"/>
          </w:tcPr>
          <w:p w14:paraId="4E4602F0" w14:textId="2E21B6C3" w:rsidR="00FE285F" w:rsidRDefault="000C04EA" w:rsidP="00C77966">
            <w:pPr>
              <w:pStyle w:val="TableParagraph"/>
              <w:spacing w:before="0" w:after="0" w:line="240" w:lineRule="auto"/>
              <w:ind w:right="262"/>
              <w:jc w:val="center"/>
              <w:rPr>
                <w:color w:val="252423"/>
                <w:spacing w:val="-2"/>
              </w:rPr>
            </w:pPr>
            <w:r>
              <w:rPr>
                <w:color w:val="252423"/>
                <w:spacing w:val="-2"/>
              </w:rPr>
              <w:t>22.</w:t>
            </w:r>
            <w:r w:rsidR="0022778F">
              <w:rPr>
                <w:color w:val="252423"/>
                <w:spacing w:val="-2"/>
              </w:rPr>
              <w:t>6</w:t>
            </w:r>
          </w:p>
        </w:tc>
        <w:tc>
          <w:tcPr>
            <w:tcW w:w="1417" w:type="dxa"/>
          </w:tcPr>
          <w:p w14:paraId="6EEB8661" w14:textId="14544C59" w:rsidR="00FE285F" w:rsidRDefault="000C04EA" w:rsidP="00C77966">
            <w:pPr>
              <w:pStyle w:val="TableParagraph"/>
              <w:spacing w:before="0" w:after="0" w:line="240" w:lineRule="auto"/>
              <w:ind w:left="79" w:right="3"/>
              <w:jc w:val="center"/>
              <w:rPr>
                <w:color w:val="252423"/>
                <w:spacing w:val="-2"/>
              </w:rPr>
            </w:pPr>
            <w:r>
              <w:rPr>
                <w:color w:val="252423"/>
                <w:spacing w:val="-2"/>
              </w:rPr>
              <w:t>2</w:t>
            </w:r>
            <w:r w:rsidR="0022778F">
              <w:rPr>
                <w:color w:val="252423"/>
                <w:spacing w:val="-2"/>
              </w:rPr>
              <w:t>0</w:t>
            </w:r>
            <w:r w:rsidR="00B03D26">
              <w:rPr>
                <w:color w:val="252423"/>
                <w:spacing w:val="-2"/>
              </w:rPr>
              <w:t>.</w:t>
            </w:r>
            <w:r w:rsidR="0022778F">
              <w:rPr>
                <w:color w:val="252423"/>
                <w:spacing w:val="-2"/>
              </w:rPr>
              <w:t>5</w:t>
            </w:r>
          </w:p>
        </w:tc>
        <w:tc>
          <w:tcPr>
            <w:tcW w:w="2835" w:type="dxa"/>
          </w:tcPr>
          <w:p w14:paraId="5C8F253B" w14:textId="115ABD77" w:rsidR="00FE285F" w:rsidRPr="00C32B52" w:rsidRDefault="00857869" w:rsidP="00C77966">
            <w:pPr>
              <w:pStyle w:val="TableParagraph"/>
              <w:spacing w:before="0" w:after="0" w:line="240" w:lineRule="auto"/>
              <w:ind w:left="47" w:right="2"/>
              <w:jc w:val="center"/>
              <w:rPr>
                <w:color w:val="666666"/>
                <w:spacing w:val="-2"/>
              </w:rPr>
            </w:pPr>
            <w:r>
              <w:rPr>
                <w:color w:val="666666"/>
                <w:spacing w:val="-2"/>
              </w:rPr>
              <w:t>Maintaining</w:t>
            </w:r>
          </w:p>
        </w:tc>
      </w:tr>
    </w:tbl>
    <w:p w14:paraId="21B1A5D8" w14:textId="648B83A9" w:rsidR="00A71CA2" w:rsidRDefault="001A5AD6" w:rsidP="007F7AEA">
      <w:pPr>
        <w:keepNext/>
        <w:keepLines/>
        <w:spacing w:line="276" w:lineRule="auto"/>
        <w:sectPr w:rsidR="00A71CA2" w:rsidSect="006B77AD">
          <w:type w:val="continuous"/>
          <w:pgSz w:w="16838" w:h="11906" w:orient="landscape" w:code="9"/>
          <w:pgMar w:top="720" w:right="720" w:bottom="720" w:left="720" w:header="709" w:footer="709" w:gutter="0"/>
          <w:cols w:space="708"/>
          <w:docGrid w:linePitch="360"/>
        </w:sectPr>
      </w:pPr>
      <w:r w:rsidRPr="001A5AD6">
        <w:rPr>
          <w:rFonts w:eastAsiaTheme="minorEastAsia" w:cstheme="minorBidi"/>
          <w:noProof/>
          <w:lang w:eastAsia="en-US"/>
        </w:rPr>
        <w:lastRenderedPageBreak/>
        <w:drawing>
          <wp:anchor distT="0" distB="0" distL="114300" distR="114300" simplePos="0" relativeHeight="251658248" behindDoc="0" locked="0" layoutInCell="1" allowOverlap="1" wp14:anchorId="72388AB2" wp14:editId="1210FE50">
            <wp:simplePos x="0" y="0"/>
            <wp:positionH relativeFrom="column">
              <wp:posOffset>5097780</wp:posOffset>
            </wp:positionH>
            <wp:positionV relativeFrom="paragraph">
              <wp:posOffset>363220</wp:posOffset>
            </wp:positionV>
            <wp:extent cx="4428000" cy="1957058"/>
            <wp:effectExtent l="0" t="0" r="0" b="5715"/>
            <wp:wrapSquare wrapText="bothSides"/>
            <wp:docPr id="416492240" name="Picture 1" descr="Chart on % primary achieving literacy: in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92240" name="Picture 1" descr="Chart on % primary achieving literacy: increasing trend"/>
                    <pic:cNvPicPr/>
                  </pic:nvPicPr>
                  <pic:blipFill>
                    <a:blip r:embed="rId41">
                      <a:extLst>
                        <a:ext uri="{28A0092B-C50C-407E-A947-70E740481C1C}">
                          <a14:useLocalDpi xmlns:a14="http://schemas.microsoft.com/office/drawing/2010/main" val="0"/>
                        </a:ext>
                      </a:extLst>
                    </a:blip>
                    <a:stretch>
                      <a:fillRect/>
                    </a:stretch>
                  </pic:blipFill>
                  <pic:spPr>
                    <a:xfrm>
                      <a:off x="0" y="0"/>
                      <a:ext cx="4428000" cy="1957058"/>
                    </a:xfrm>
                    <a:prstGeom prst="rect">
                      <a:avLst/>
                    </a:prstGeom>
                  </pic:spPr>
                </pic:pic>
              </a:graphicData>
            </a:graphic>
            <wp14:sizeRelH relativeFrom="margin">
              <wp14:pctWidth>0</wp14:pctWidth>
            </wp14:sizeRelH>
            <wp14:sizeRelV relativeFrom="margin">
              <wp14:pctHeight>0</wp14:pctHeight>
            </wp14:sizeRelV>
          </wp:anchor>
        </w:drawing>
      </w:r>
    </w:p>
    <w:p w14:paraId="7D460D80" w14:textId="2A188CF4" w:rsidR="00FC05EE" w:rsidRPr="00C55AD3" w:rsidRDefault="00F021E7" w:rsidP="00D12AB1">
      <w:pPr>
        <w:rPr>
          <w:rFonts w:eastAsiaTheme="minorEastAsia"/>
          <w:lang w:eastAsia="en-US"/>
        </w:rPr>
      </w:pPr>
      <w:bookmarkStart w:id="9" w:name="_Hlk163138644"/>
      <w:r w:rsidRPr="00C55AD3">
        <w:rPr>
          <w:rFonts w:eastAsiaTheme="minorEastAsia"/>
          <w:lang w:eastAsia="en-US"/>
        </w:rPr>
        <w:t xml:space="preserve">In </w:t>
      </w:r>
      <w:r w:rsidR="00C55AD3" w:rsidRPr="00C55AD3">
        <w:rPr>
          <w:rFonts w:eastAsiaTheme="minorEastAsia"/>
          <w:lang w:eastAsia="en-US"/>
        </w:rPr>
        <w:t>2023</w:t>
      </w:r>
      <w:r w:rsidR="00BA62B9">
        <w:rPr>
          <w:rFonts w:eastAsiaTheme="minorEastAsia"/>
          <w:lang w:eastAsia="en-US"/>
        </w:rPr>
        <w:t>-</w:t>
      </w:r>
      <w:r w:rsidR="00C55AD3" w:rsidRPr="00C55AD3">
        <w:rPr>
          <w:rFonts w:eastAsiaTheme="minorEastAsia"/>
          <w:lang w:eastAsia="en-US"/>
        </w:rPr>
        <w:t>24</w:t>
      </w:r>
      <w:r w:rsidR="00E762E4" w:rsidRPr="00C55AD3">
        <w:rPr>
          <w:rFonts w:eastAsiaTheme="minorEastAsia"/>
          <w:lang w:eastAsia="en-US"/>
        </w:rPr>
        <w:t>,</w:t>
      </w:r>
      <w:r w:rsidRPr="00C55AD3">
        <w:rPr>
          <w:rFonts w:eastAsiaTheme="minorEastAsia"/>
          <w:lang w:eastAsia="en-US"/>
        </w:rPr>
        <w:t xml:space="preserve"> we had just over 30,000 primary school pupils in </w:t>
      </w:r>
      <w:r w:rsidR="002D1422" w:rsidRPr="00C55AD3">
        <w:rPr>
          <w:rFonts w:eastAsiaTheme="minorEastAsia"/>
          <w:lang w:eastAsia="en-US"/>
        </w:rPr>
        <w:t xml:space="preserve">our </w:t>
      </w:r>
      <w:r w:rsidR="008564F5" w:rsidRPr="00C55AD3">
        <w:rPr>
          <w:rFonts w:eastAsiaTheme="minorEastAsia"/>
          <w:lang w:eastAsia="en-US"/>
        </w:rPr>
        <w:t>90 primary</w:t>
      </w:r>
      <w:r w:rsidR="002D1422" w:rsidRPr="00C55AD3">
        <w:rPr>
          <w:rFonts w:eastAsiaTheme="minorEastAsia"/>
          <w:lang w:eastAsia="en-US"/>
        </w:rPr>
        <w:t xml:space="preserve"> schools</w:t>
      </w:r>
      <w:r w:rsidR="00E762E4" w:rsidRPr="00C55AD3">
        <w:rPr>
          <w:rFonts w:eastAsiaTheme="minorEastAsia"/>
          <w:lang w:eastAsia="en-US"/>
        </w:rPr>
        <w:t>.</w:t>
      </w:r>
      <w:r w:rsidRPr="00C55AD3">
        <w:rPr>
          <w:rFonts w:eastAsiaTheme="minorEastAsia"/>
          <w:lang w:eastAsia="en-US"/>
        </w:rPr>
        <w:t xml:space="preserve"> </w:t>
      </w:r>
      <w:r w:rsidR="00D57F39" w:rsidRPr="00C55AD3">
        <w:rPr>
          <w:rFonts w:eastAsiaTheme="minorEastAsia"/>
          <w:lang w:eastAsia="en-US"/>
        </w:rPr>
        <w:t>Our staff</w:t>
      </w:r>
      <w:r w:rsidR="002D1422" w:rsidRPr="00C55AD3">
        <w:rPr>
          <w:rFonts w:eastAsiaTheme="minorEastAsia"/>
          <w:lang w:eastAsia="en-US"/>
        </w:rPr>
        <w:t xml:space="preserve"> have worked hard to ensure all children are </w:t>
      </w:r>
      <w:r w:rsidR="00265160" w:rsidRPr="00C55AD3">
        <w:rPr>
          <w:rFonts w:eastAsiaTheme="minorEastAsia"/>
          <w:lang w:eastAsia="en-US"/>
        </w:rPr>
        <w:t xml:space="preserve">in school and </w:t>
      </w:r>
      <w:r w:rsidR="002D1422" w:rsidRPr="00C55AD3">
        <w:rPr>
          <w:rFonts w:eastAsiaTheme="minorEastAsia"/>
          <w:lang w:eastAsia="en-US"/>
        </w:rPr>
        <w:t>engaged</w:t>
      </w:r>
      <w:r w:rsidR="00555D66" w:rsidRPr="00C55AD3">
        <w:rPr>
          <w:rFonts w:eastAsiaTheme="minorEastAsia"/>
          <w:lang w:eastAsia="en-US"/>
        </w:rPr>
        <w:t xml:space="preserve"> and we provide additional support where it is needed.</w:t>
      </w:r>
    </w:p>
    <w:p w14:paraId="64DBBB7F" w14:textId="65B85D76" w:rsidR="00711766" w:rsidRPr="00B3328D" w:rsidRDefault="0026136F" w:rsidP="00711766">
      <w:pPr>
        <w:keepNext/>
        <w:keepLines/>
        <w:spacing w:line="276" w:lineRule="auto"/>
        <w:rPr>
          <w:rFonts w:eastAsiaTheme="minorEastAsia"/>
          <w:lang w:eastAsia="en-US"/>
        </w:rPr>
      </w:pPr>
      <w:r w:rsidRPr="00711766">
        <w:rPr>
          <w:rFonts w:eastAsiaTheme="minorEastAsia"/>
          <w:lang w:eastAsia="en-US"/>
        </w:rPr>
        <w:t>W</w:t>
      </w:r>
      <w:r w:rsidR="000E3F13" w:rsidRPr="00711766">
        <w:rPr>
          <w:rFonts w:eastAsiaTheme="minorEastAsia"/>
          <w:lang w:eastAsia="en-US"/>
        </w:rPr>
        <w:t xml:space="preserve">e </w:t>
      </w:r>
      <w:r w:rsidR="00711766">
        <w:rPr>
          <w:rFonts w:eastAsiaTheme="minorEastAsia"/>
          <w:lang w:eastAsia="en-US"/>
        </w:rPr>
        <w:t xml:space="preserve">continue to </w:t>
      </w:r>
      <w:r w:rsidR="000E3F13" w:rsidRPr="00711766">
        <w:rPr>
          <w:rFonts w:eastAsiaTheme="minorEastAsia"/>
          <w:lang w:eastAsia="en-US"/>
        </w:rPr>
        <w:t xml:space="preserve">see </w:t>
      </w:r>
      <w:r w:rsidR="00504979" w:rsidRPr="00711766">
        <w:rPr>
          <w:rFonts w:eastAsiaTheme="minorEastAsia"/>
          <w:lang w:eastAsia="en-US"/>
        </w:rPr>
        <w:t>gradual</w:t>
      </w:r>
      <w:r w:rsidR="3AA23018" w:rsidRPr="00711766">
        <w:rPr>
          <w:rFonts w:eastAsiaTheme="minorEastAsia"/>
          <w:lang w:eastAsia="en-US"/>
        </w:rPr>
        <w:t>ly</w:t>
      </w:r>
      <w:r w:rsidR="00504979" w:rsidRPr="00711766">
        <w:rPr>
          <w:rFonts w:eastAsiaTheme="minorEastAsia"/>
          <w:lang w:eastAsia="en-US"/>
        </w:rPr>
        <w:t xml:space="preserve"> </w:t>
      </w:r>
      <w:r w:rsidR="00AB794E" w:rsidRPr="00711766">
        <w:rPr>
          <w:rFonts w:eastAsiaTheme="minorEastAsia"/>
          <w:lang w:eastAsia="en-US"/>
        </w:rPr>
        <w:t>improving</w:t>
      </w:r>
      <w:r w:rsidR="00504979" w:rsidRPr="00711766">
        <w:rPr>
          <w:rFonts w:eastAsiaTheme="minorEastAsia"/>
          <w:lang w:eastAsia="en-US"/>
        </w:rPr>
        <w:t xml:space="preserve"> trends </w:t>
      </w:r>
      <w:r w:rsidR="000E3F13" w:rsidRPr="00711766">
        <w:rPr>
          <w:rFonts w:eastAsiaTheme="minorEastAsia"/>
          <w:lang w:eastAsia="en-US"/>
        </w:rPr>
        <w:t xml:space="preserve">in </w:t>
      </w:r>
      <w:r w:rsidR="00711766">
        <w:rPr>
          <w:rFonts w:eastAsiaTheme="minorEastAsia"/>
          <w:lang w:eastAsia="en-US"/>
        </w:rPr>
        <w:t xml:space="preserve">six </w:t>
      </w:r>
      <w:r w:rsidR="000E3F13" w:rsidRPr="00711766">
        <w:rPr>
          <w:rFonts w:eastAsiaTheme="minorEastAsia"/>
          <w:lang w:eastAsia="en-US"/>
        </w:rPr>
        <w:t>of our primary school indicators</w:t>
      </w:r>
      <w:r w:rsidR="00CF1128" w:rsidRPr="00711766">
        <w:rPr>
          <w:rFonts w:eastAsiaTheme="minorEastAsia"/>
          <w:lang w:eastAsia="en-US"/>
        </w:rPr>
        <w:t xml:space="preserve"> in </w:t>
      </w:r>
      <w:r w:rsidR="00711766">
        <w:rPr>
          <w:rFonts w:eastAsiaTheme="minorEastAsia"/>
          <w:lang w:eastAsia="en-US"/>
        </w:rPr>
        <w:t>2023</w:t>
      </w:r>
      <w:r w:rsidR="00BA62B9">
        <w:rPr>
          <w:rFonts w:eastAsiaTheme="minorEastAsia"/>
          <w:lang w:eastAsia="en-US"/>
        </w:rPr>
        <w:t>-</w:t>
      </w:r>
      <w:r w:rsidR="00711766">
        <w:rPr>
          <w:rFonts w:eastAsiaTheme="minorEastAsia"/>
          <w:lang w:eastAsia="en-US"/>
        </w:rPr>
        <w:t>24</w:t>
      </w:r>
      <w:r w:rsidR="00122043">
        <w:rPr>
          <w:rFonts w:eastAsiaTheme="minorEastAsia"/>
          <w:lang w:eastAsia="en-US"/>
        </w:rPr>
        <w:t>. However</w:t>
      </w:r>
      <w:r w:rsidR="00412CF2">
        <w:rPr>
          <w:rFonts w:eastAsiaTheme="minorEastAsia"/>
          <w:lang w:eastAsia="en-US"/>
        </w:rPr>
        <w:t>,</w:t>
      </w:r>
      <w:r w:rsidR="00122043">
        <w:rPr>
          <w:rFonts w:eastAsiaTheme="minorEastAsia"/>
          <w:lang w:eastAsia="en-US"/>
        </w:rPr>
        <w:t xml:space="preserve"> </w:t>
      </w:r>
      <w:r w:rsidR="001574AD">
        <w:rPr>
          <w:rFonts w:eastAsiaTheme="minorEastAsia"/>
          <w:lang w:eastAsia="en-US"/>
        </w:rPr>
        <w:t xml:space="preserve">while levels of attainment have increased across the board, our </w:t>
      </w:r>
      <w:r w:rsidR="00122043" w:rsidRPr="00122043">
        <w:rPr>
          <w:rFonts w:eastAsiaTheme="minorEastAsia"/>
          <w:b/>
          <w:bCs/>
          <w:lang w:eastAsia="en-US"/>
        </w:rPr>
        <w:t>Primary Literacy Gap measure</w:t>
      </w:r>
      <w:r w:rsidR="00122043">
        <w:rPr>
          <w:rFonts w:eastAsiaTheme="minorEastAsia"/>
          <w:lang w:eastAsia="en-US"/>
        </w:rPr>
        <w:t xml:space="preserve"> </w:t>
      </w:r>
      <w:r w:rsidR="001574AD">
        <w:rPr>
          <w:rFonts w:eastAsiaTheme="minorEastAsia"/>
          <w:lang w:eastAsia="en-US"/>
        </w:rPr>
        <w:t xml:space="preserve">widened very slightly </w:t>
      </w:r>
      <w:r w:rsidR="00122043">
        <w:rPr>
          <w:rFonts w:eastAsiaTheme="minorEastAsia"/>
          <w:lang w:eastAsia="en-US"/>
        </w:rPr>
        <w:t>from 22.3 in 2022</w:t>
      </w:r>
      <w:r w:rsidR="007E5B48">
        <w:rPr>
          <w:rFonts w:eastAsiaTheme="minorEastAsia"/>
          <w:lang w:eastAsia="en-US"/>
        </w:rPr>
        <w:t>-</w:t>
      </w:r>
      <w:r w:rsidR="00122043">
        <w:rPr>
          <w:rFonts w:eastAsiaTheme="minorEastAsia"/>
          <w:lang w:eastAsia="en-US"/>
        </w:rPr>
        <w:t>23 to 22.</w:t>
      </w:r>
      <w:r w:rsidR="00EE5815">
        <w:rPr>
          <w:rFonts w:eastAsiaTheme="minorEastAsia"/>
          <w:lang w:eastAsia="en-US"/>
        </w:rPr>
        <w:t>6</w:t>
      </w:r>
      <w:r w:rsidR="00122043">
        <w:rPr>
          <w:rFonts w:eastAsiaTheme="minorEastAsia"/>
          <w:lang w:eastAsia="en-US"/>
        </w:rPr>
        <w:t xml:space="preserve"> in 2023</w:t>
      </w:r>
      <w:r w:rsidR="00BA62B9">
        <w:rPr>
          <w:rFonts w:eastAsiaTheme="minorEastAsia"/>
          <w:lang w:eastAsia="en-US"/>
        </w:rPr>
        <w:t>-</w:t>
      </w:r>
      <w:r w:rsidR="00122043">
        <w:rPr>
          <w:rFonts w:eastAsiaTheme="minorEastAsia"/>
          <w:lang w:eastAsia="en-US"/>
        </w:rPr>
        <w:t>24.</w:t>
      </w:r>
      <w:r w:rsidR="00804A7D" w:rsidRPr="00D873D1">
        <w:rPr>
          <w:rFonts w:eastAsiaTheme="minorEastAsia"/>
          <w:color w:val="EE0000"/>
          <w:lang w:eastAsia="en-US"/>
        </w:rPr>
        <w:t xml:space="preserve"> </w:t>
      </w:r>
      <w:r w:rsidR="009C7592" w:rsidRPr="009C7592">
        <w:rPr>
          <w:rFonts w:eastAsiaTheme="minorEastAsia"/>
          <w:lang w:eastAsia="en-US"/>
        </w:rPr>
        <w:t>We expect that the implementation of our refreshed literacy strategy will bring us closer to our stretch aim in session 2024</w:t>
      </w:r>
      <w:r w:rsidR="00BA62B9">
        <w:rPr>
          <w:rFonts w:eastAsiaTheme="minorEastAsia"/>
          <w:lang w:eastAsia="en-US"/>
        </w:rPr>
        <w:t>-</w:t>
      </w:r>
      <w:r w:rsidR="009C7592" w:rsidRPr="009C7592">
        <w:rPr>
          <w:rFonts w:eastAsiaTheme="minorEastAsia"/>
          <w:lang w:eastAsia="en-US"/>
        </w:rPr>
        <w:t xml:space="preserve">25. </w:t>
      </w:r>
      <w:r w:rsidR="00711766" w:rsidRPr="00711766">
        <w:rPr>
          <w:rFonts w:eastAsiaTheme="minorEastAsia"/>
          <w:lang w:eastAsia="en-US"/>
        </w:rPr>
        <w:t>In 2023</w:t>
      </w:r>
      <w:r w:rsidR="00BA62B9">
        <w:rPr>
          <w:rFonts w:eastAsiaTheme="minorEastAsia"/>
          <w:lang w:eastAsia="en-US"/>
        </w:rPr>
        <w:t>-</w:t>
      </w:r>
      <w:r w:rsidR="00711766" w:rsidRPr="00711766">
        <w:rPr>
          <w:rFonts w:eastAsiaTheme="minorEastAsia"/>
          <w:lang w:eastAsia="en-US"/>
        </w:rPr>
        <w:t xml:space="preserve">24 </w:t>
      </w:r>
      <w:r w:rsidR="00711766" w:rsidRPr="00122043">
        <w:rPr>
          <w:rFonts w:eastAsiaTheme="minorEastAsia"/>
          <w:b/>
          <w:bCs/>
          <w:lang w:eastAsia="en-US"/>
        </w:rPr>
        <w:t>literacy and numeracy levels have increased</w:t>
      </w:r>
      <w:r w:rsidR="00711766" w:rsidRPr="00711766">
        <w:rPr>
          <w:rFonts w:eastAsiaTheme="minorEastAsia"/>
          <w:lang w:eastAsia="en-US"/>
        </w:rPr>
        <w:t xml:space="preserve"> at P4 and P7 compared to session 2022</w:t>
      </w:r>
      <w:r w:rsidR="00BA62B9">
        <w:rPr>
          <w:rFonts w:eastAsiaTheme="minorEastAsia"/>
          <w:lang w:eastAsia="en-US"/>
        </w:rPr>
        <w:t>-</w:t>
      </w:r>
      <w:r w:rsidR="00711766" w:rsidRPr="00711766">
        <w:rPr>
          <w:rFonts w:eastAsiaTheme="minorEastAsia"/>
          <w:lang w:eastAsia="en-US"/>
        </w:rPr>
        <w:t>23. The most significant improvements have been in writing at P4 and in numeracy in P7</w:t>
      </w:r>
      <w:r w:rsidR="00711766" w:rsidRPr="00711766">
        <w:rPr>
          <w:rFonts w:eastAsiaTheme="minorEastAsia"/>
          <w:color w:val="EE0000"/>
          <w:lang w:eastAsia="en-US"/>
        </w:rPr>
        <w:t>.</w:t>
      </w:r>
      <w:r w:rsidR="00496908">
        <w:rPr>
          <w:rFonts w:eastAsiaTheme="minorEastAsia"/>
          <w:color w:val="EE0000"/>
          <w:lang w:eastAsia="en-US"/>
        </w:rPr>
        <w:t xml:space="preserve"> </w:t>
      </w:r>
      <w:r w:rsidR="00122043">
        <w:rPr>
          <w:rFonts w:eastAsiaTheme="minorEastAsia"/>
          <w:lang w:eastAsia="en-US"/>
        </w:rPr>
        <w:t>However, w</w:t>
      </w:r>
      <w:r w:rsidR="00711766" w:rsidRPr="00B3328D">
        <w:rPr>
          <w:rFonts w:eastAsiaTheme="minorEastAsia"/>
          <w:lang w:eastAsia="en-US"/>
        </w:rPr>
        <w:t>e remain short of our ‘stretch aims’ across most measures.</w:t>
      </w:r>
      <w:r w:rsidR="00305FB2">
        <w:rPr>
          <w:rFonts w:eastAsiaTheme="minorEastAsia"/>
          <w:lang w:eastAsia="en-US"/>
        </w:rPr>
        <w:t xml:space="preserve"> </w:t>
      </w:r>
      <w:r w:rsidR="00711766" w:rsidRPr="00B3328D">
        <w:rPr>
          <w:rFonts w:eastAsiaTheme="minorEastAsia"/>
          <w:lang w:eastAsia="en-US"/>
        </w:rPr>
        <w:t xml:space="preserve">The ‘stretch aims’ are not targets in the traditional sense, but a </w:t>
      </w:r>
      <w:r w:rsidR="00716A8C" w:rsidRPr="00B3328D">
        <w:rPr>
          <w:rFonts w:eastAsiaTheme="minorEastAsia"/>
          <w:lang w:eastAsia="en-US"/>
        </w:rPr>
        <w:t>long-term</w:t>
      </w:r>
      <w:r w:rsidR="00711766" w:rsidRPr="00B3328D">
        <w:rPr>
          <w:rFonts w:eastAsiaTheme="minorEastAsia"/>
          <w:lang w:eastAsia="en-US"/>
        </w:rPr>
        <w:t xml:space="preserve"> goal designed to transform expectations</w:t>
      </w:r>
      <w:r w:rsidR="00496908">
        <w:rPr>
          <w:rFonts w:eastAsiaTheme="minorEastAsia"/>
          <w:lang w:eastAsia="en-US"/>
        </w:rPr>
        <w:t>,</w:t>
      </w:r>
      <w:r w:rsidR="00716A8C">
        <w:rPr>
          <w:rFonts w:eastAsiaTheme="minorEastAsia"/>
          <w:lang w:eastAsia="en-US"/>
        </w:rPr>
        <w:t xml:space="preserve"> with</w:t>
      </w:r>
      <w:r w:rsidR="00496908">
        <w:rPr>
          <w:rFonts w:eastAsiaTheme="minorEastAsia"/>
          <w:lang w:eastAsia="en-US"/>
        </w:rPr>
        <w:t xml:space="preserve"> high ambitions for service improvement.</w:t>
      </w:r>
    </w:p>
    <w:p w14:paraId="0979B2D0" w14:textId="1702EB14" w:rsidR="00711766" w:rsidRPr="00B3328D" w:rsidRDefault="00711766" w:rsidP="00711766">
      <w:pPr>
        <w:keepNext/>
        <w:keepLines/>
        <w:spacing w:line="276" w:lineRule="auto"/>
        <w:rPr>
          <w:rFonts w:eastAsiaTheme="minorEastAsia"/>
          <w:lang w:eastAsia="en-US"/>
        </w:rPr>
      </w:pPr>
      <w:r w:rsidRPr="00B3328D">
        <w:rPr>
          <w:rFonts w:eastAsiaTheme="minorEastAsia"/>
          <w:lang w:eastAsia="en-US"/>
        </w:rPr>
        <w:t>There has been a rigorous approach to tracking and monitoring the Achievement of a Curriculum for Excellence Level (ACEL) data throughout the session, with targeted and intensive support being provided to schools highlighted by our quality assurance processes.  Officers have adopted a coaching in context approach to improve the quality of Raising Attainment meetings and local moderation</w:t>
      </w:r>
      <w:r w:rsidR="0067219B">
        <w:rPr>
          <w:rFonts w:eastAsiaTheme="minorEastAsia"/>
          <w:lang w:eastAsia="en-US"/>
        </w:rPr>
        <w:t xml:space="preserve"> activity.</w:t>
      </w:r>
      <w:r w:rsidRPr="00B3328D">
        <w:rPr>
          <w:rFonts w:eastAsiaTheme="minorEastAsia"/>
          <w:lang w:eastAsia="en-US"/>
        </w:rPr>
        <w:t xml:space="preserve"> </w:t>
      </w:r>
    </w:p>
    <w:p w14:paraId="11FFDB10" w14:textId="7BC1A5D0" w:rsidR="00711766" w:rsidRDefault="00711766" w:rsidP="00711766">
      <w:pPr>
        <w:rPr>
          <w:rFonts w:eastAsiaTheme="minorEastAsia"/>
          <w:lang w:eastAsia="en-US"/>
        </w:rPr>
      </w:pPr>
      <w:r w:rsidRPr="00B3328D">
        <w:rPr>
          <w:rFonts w:eastAsiaTheme="minorEastAsia"/>
          <w:lang w:eastAsia="en-US"/>
        </w:rPr>
        <w:t xml:space="preserve">The actions arising from the </w:t>
      </w:r>
      <w:hyperlink r:id="rId42" w:history="1">
        <w:r w:rsidRPr="001840C3">
          <w:rPr>
            <w:rStyle w:val="Hyperlink"/>
            <w:rFonts w:eastAsiaTheme="minorEastAsia"/>
            <w:lang w:eastAsia="en-US"/>
          </w:rPr>
          <w:t>Literacy Thematic Review</w:t>
        </w:r>
      </w:hyperlink>
      <w:r w:rsidRPr="00B3328D">
        <w:rPr>
          <w:rFonts w:eastAsiaTheme="minorEastAsia"/>
          <w:lang w:eastAsia="en-US"/>
        </w:rPr>
        <w:t xml:space="preserve"> continue to inform professional learning and support progress across each of the organisers (Reading, Writing, Listening and Talking). </w:t>
      </w:r>
    </w:p>
    <w:p w14:paraId="43F88B2D" w14:textId="3C02BB73" w:rsidR="00122043" w:rsidRDefault="00122043" w:rsidP="00711766">
      <w:pPr>
        <w:rPr>
          <w:rFonts w:eastAsiaTheme="minorEastAsia"/>
          <w:lang w:eastAsia="en-US"/>
        </w:rPr>
      </w:pPr>
    </w:p>
    <w:p w14:paraId="6CE50E54" w14:textId="1A238083" w:rsidR="00122043" w:rsidRDefault="00122043" w:rsidP="00711766">
      <w:pPr>
        <w:rPr>
          <w:rFonts w:eastAsiaTheme="minorEastAsia"/>
          <w:lang w:eastAsia="en-US"/>
        </w:rPr>
      </w:pPr>
    </w:p>
    <w:p w14:paraId="4C39685A" w14:textId="424EE163" w:rsidR="00122043" w:rsidRDefault="00496908" w:rsidP="00711766">
      <w:pPr>
        <w:rPr>
          <w:rFonts w:eastAsiaTheme="minorEastAsia"/>
          <w:lang w:eastAsia="en-US"/>
        </w:rPr>
      </w:pPr>
      <w:r w:rsidRPr="00D873D1">
        <w:rPr>
          <w:rFonts w:eastAsiaTheme="minorEastAsia"/>
          <w:noProof/>
          <w:color w:val="EE0000"/>
          <w:lang w:eastAsia="en-US"/>
        </w:rPr>
        <w:drawing>
          <wp:anchor distT="0" distB="0" distL="114300" distR="114300" simplePos="0" relativeHeight="251658249" behindDoc="0" locked="0" layoutInCell="1" allowOverlap="1" wp14:anchorId="74B68C2F" wp14:editId="22039DFA">
            <wp:simplePos x="0" y="0"/>
            <wp:positionH relativeFrom="column">
              <wp:align>left</wp:align>
            </wp:positionH>
            <wp:positionV relativeFrom="paragraph">
              <wp:posOffset>48260</wp:posOffset>
            </wp:positionV>
            <wp:extent cx="4427855" cy="1889125"/>
            <wp:effectExtent l="0" t="0" r="0" b="0"/>
            <wp:wrapNone/>
            <wp:docPr id="2037166279" name="Picture 1" descr="Chart on % primary achieving numeracy: in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66279" name="Picture 1" descr="Chart on % primary achieving numeracy: increasing trend"/>
                    <pic:cNvPicPr/>
                  </pic:nvPicPr>
                  <pic:blipFill>
                    <a:blip r:embed="rId43">
                      <a:extLst>
                        <a:ext uri="{28A0092B-C50C-407E-A947-70E740481C1C}">
                          <a14:useLocalDpi xmlns:a14="http://schemas.microsoft.com/office/drawing/2010/main" val="0"/>
                        </a:ext>
                      </a:extLst>
                    </a:blip>
                    <a:stretch>
                      <a:fillRect/>
                    </a:stretch>
                  </pic:blipFill>
                  <pic:spPr>
                    <a:xfrm>
                      <a:off x="0" y="0"/>
                      <a:ext cx="4427855" cy="1889125"/>
                    </a:xfrm>
                    <a:prstGeom prst="rect">
                      <a:avLst/>
                    </a:prstGeom>
                  </pic:spPr>
                </pic:pic>
              </a:graphicData>
            </a:graphic>
            <wp14:sizeRelH relativeFrom="margin">
              <wp14:pctWidth>0</wp14:pctWidth>
            </wp14:sizeRelH>
            <wp14:sizeRelV relativeFrom="margin">
              <wp14:pctHeight>0</wp14:pctHeight>
            </wp14:sizeRelV>
          </wp:anchor>
        </w:drawing>
      </w:r>
    </w:p>
    <w:p w14:paraId="2D1AF8EC" w14:textId="2357BC42" w:rsidR="00122043" w:rsidRDefault="00122043" w:rsidP="00711766">
      <w:pPr>
        <w:rPr>
          <w:rFonts w:eastAsiaTheme="minorEastAsia"/>
          <w:lang w:eastAsia="en-US"/>
        </w:rPr>
      </w:pPr>
    </w:p>
    <w:p w14:paraId="7A332454" w14:textId="52009B24" w:rsidR="00122043" w:rsidRDefault="00122043" w:rsidP="00711766">
      <w:pPr>
        <w:rPr>
          <w:rFonts w:eastAsiaTheme="minorEastAsia"/>
          <w:lang w:eastAsia="en-US"/>
        </w:rPr>
      </w:pPr>
    </w:p>
    <w:p w14:paraId="4DD53937" w14:textId="097530BB" w:rsidR="00122043" w:rsidRDefault="00122043" w:rsidP="00711766">
      <w:pPr>
        <w:rPr>
          <w:rFonts w:eastAsiaTheme="minorEastAsia"/>
          <w:lang w:eastAsia="en-US"/>
        </w:rPr>
      </w:pPr>
    </w:p>
    <w:p w14:paraId="1FAA9DE3" w14:textId="4B032398" w:rsidR="00122043" w:rsidRDefault="00122043" w:rsidP="00711766">
      <w:pPr>
        <w:rPr>
          <w:rFonts w:eastAsiaTheme="minorEastAsia"/>
          <w:lang w:eastAsia="en-US"/>
        </w:rPr>
      </w:pPr>
    </w:p>
    <w:p w14:paraId="2D4A19BA" w14:textId="5B53DB8B" w:rsidR="00711766" w:rsidRDefault="00122043" w:rsidP="00711766">
      <w:pPr>
        <w:rPr>
          <w:rFonts w:eastAsiaTheme="minorEastAsia"/>
          <w:lang w:eastAsia="en-US"/>
        </w:rPr>
      </w:pPr>
      <w:r w:rsidRPr="00D873D1">
        <w:rPr>
          <w:rFonts w:eastAsiaTheme="minorEastAsia" w:cs="Arial"/>
          <w:noProof/>
          <w:color w:val="EE0000"/>
          <w:lang w:eastAsia="en-US"/>
        </w:rPr>
        <w:lastRenderedPageBreak/>
        <w:drawing>
          <wp:anchor distT="0" distB="0" distL="114300" distR="114300" simplePos="0" relativeHeight="251658250" behindDoc="0" locked="0" layoutInCell="1" allowOverlap="1" wp14:anchorId="79A734E8" wp14:editId="4CDA2641">
            <wp:simplePos x="0" y="0"/>
            <wp:positionH relativeFrom="margin">
              <wp:posOffset>4910455</wp:posOffset>
            </wp:positionH>
            <wp:positionV relativeFrom="paragraph">
              <wp:posOffset>0</wp:posOffset>
            </wp:positionV>
            <wp:extent cx="4737829" cy="1890000"/>
            <wp:effectExtent l="0" t="0" r="5715" b="0"/>
            <wp:wrapSquare wrapText="bothSides"/>
            <wp:docPr id="54288190" name="Picture 1" descr="Chart on primary literacy gap, de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8190" name="Picture 1" descr="Chart on primary literacy gap, decreasing trend"/>
                    <pic:cNvPicPr/>
                  </pic:nvPicPr>
                  <pic:blipFill>
                    <a:blip r:embed="rId44">
                      <a:extLst>
                        <a:ext uri="{28A0092B-C50C-407E-A947-70E740481C1C}">
                          <a14:useLocalDpi xmlns:a14="http://schemas.microsoft.com/office/drawing/2010/main" val="0"/>
                        </a:ext>
                      </a:extLst>
                    </a:blip>
                    <a:stretch>
                      <a:fillRect/>
                    </a:stretch>
                  </pic:blipFill>
                  <pic:spPr>
                    <a:xfrm>
                      <a:off x="0" y="0"/>
                      <a:ext cx="4737829" cy="1890000"/>
                    </a:xfrm>
                    <a:prstGeom prst="rect">
                      <a:avLst/>
                    </a:prstGeom>
                  </pic:spPr>
                </pic:pic>
              </a:graphicData>
            </a:graphic>
            <wp14:sizeRelH relativeFrom="page">
              <wp14:pctWidth>0</wp14:pctWidth>
            </wp14:sizeRelH>
            <wp14:sizeRelV relativeFrom="page">
              <wp14:pctHeight>0</wp14:pctHeight>
            </wp14:sizeRelV>
          </wp:anchor>
        </w:drawing>
      </w:r>
      <w:r w:rsidR="00711766" w:rsidRPr="00B3328D">
        <w:rPr>
          <w:rFonts w:eastAsiaTheme="minorEastAsia"/>
          <w:lang w:eastAsia="en-US"/>
        </w:rPr>
        <w:t xml:space="preserve">The impact of the revised Numeracy and Mathematics Strategy (2020) is reflected in the attainment levels demonstrating sustained improvement over time. Consistently high-quality teaching of Numeracy has been embedded through the Stages in Early Arithmetical Learning (SEAL) approach, the use of Progression Pathways to ensure continuity and progression in learning and better articulation of learning within the Broad General Education and the Senior Phase.  </w:t>
      </w:r>
    </w:p>
    <w:p w14:paraId="1EF4640F" w14:textId="0FDBBC3A" w:rsidR="00711766" w:rsidRDefault="00711766" w:rsidP="00711766">
      <w:pPr>
        <w:rPr>
          <w:rFonts w:eastAsiaTheme="minorEastAsia" w:cs="Arial"/>
          <w:lang w:eastAsia="en-US"/>
        </w:rPr>
      </w:pPr>
      <w:r>
        <w:rPr>
          <w:rFonts w:eastAsiaTheme="minorEastAsia"/>
          <w:lang w:eastAsia="en-US"/>
        </w:rPr>
        <w:t xml:space="preserve">We </w:t>
      </w:r>
      <w:r w:rsidRPr="00B3328D">
        <w:rPr>
          <w:rFonts w:eastAsiaTheme="minorEastAsia"/>
          <w:lang w:eastAsia="en-US"/>
        </w:rPr>
        <w:t>remain focused on increasing attainment for all primary school years and reducing the poverty related attainment gaps further in the 2024</w:t>
      </w:r>
      <w:r w:rsidR="00BA62B9">
        <w:rPr>
          <w:rFonts w:eastAsiaTheme="minorEastAsia"/>
          <w:lang w:eastAsia="en-US"/>
        </w:rPr>
        <w:t>-</w:t>
      </w:r>
      <w:r w:rsidRPr="00B3328D">
        <w:rPr>
          <w:rFonts w:eastAsiaTheme="minorEastAsia"/>
          <w:lang w:eastAsia="en-US"/>
        </w:rPr>
        <w:t>25 academic year.</w:t>
      </w:r>
    </w:p>
    <w:p w14:paraId="5BE28D5F" w14:textId="45E12802" w:rsidR="06B27951" w:rsidRPr="00D873D1" w:rsidRDefault="06B27951" w:rsidP="0026136F">
      <w:pPr>
        <w:keepNext/>
        <w:keepLines/>
        <w:spacing w:line="276" w:lineRule="auto"/>
        <w:rPr>
          <w:rFonts w:eastAsiaTheme="minorEastAsia" w:cs="Arial"/>
          <w:color w:val="EE0000"/>
          <w:lang w:eastAsia="en-US"/>
        </w:rPr>
        <w:sectPr w:rsidR="06B27951" w:rsidRPr="00D873D1" w:rsidSect="006B77AD">
          <w:type w:val="continuous"/>
          <w:pgSz w:w="16838" w:h="11906" w:orient="landscape"/>
          <w:pgMar w:top="720" w:right="720" w:bottom="720" w:left="720" w:header="708" w:footer="708" w:gutter="0"/>
          <w:cols w:num="2" w:space="720"/>
          <w:docGrid w:linePitch="360"/>
        </w:sectPr>
      </w:pPr>
    </w:p>
    <w:bookmarkEnd w:id="9"/>
    <w:p w14:paraId="5571E289" w14:textId="77777777" w:rsidR="00845E19" w:rsidRDefault="00845E19" w:rsidP="006667A3">
      <w:pPr>
        <w:spacing w:line="276" w:lineRule="auto"/>
        <w:sectPr w:rsidR="00845E19" w:rsidSect="006B77AD">
          <w:pgSz w:w="16838" w:h="11906" w:orient="landscape" w:code="9"/>
          <w:pgMar w:top="720" w:right="720" w:bottom="720" w:left="720" w:header="709" w:footer="709" w:gutter="0"/>
          <w:cols w:num="2" w:space="708"/>
          <w:docGrid w:linePitch="360"/>
        </w:sectPr>
      </w:pPr>
    </w:p>
    <w:tbl>
      <w:tblPr>
        <w:tblW w:w="15165" w:type="dxa"/>
        <w:tblLayout w:type="fixed"/>
        <w:tblCellMar>
          <w:left w:w="0" w:type="dxa"/>
          <w:right w:w="0" w:type="dxa"/>
        </w:tblCellMar>
        <w:tblLook w:val="01E0" w:firstRow="1" w:lastRow="1" w:firstColumn="1" w:lastColumn="1" w:noHBand="0" w:noVBand="0"/>
      </w:tblPr>
      <w:tblGrid>
        <w:gridCol w:w="6520"/>
        <w:gridCol w:w="2976"/>
        <w:gridCol w:w="1417"/>
        <w:gridCol w:w="1417"/>
        <w:gridCol w:w="2835"/>
      </w:tblGrid>
      <w:tr w:rsidR="009C4936" w:rsidRPr="000910DE" w14:paraId="66E28A22" w14:textId="77777777" w:rsidTr="006C0C4C">
        <w:trPr>
          <w:trHeight w:val="369"/>
        </w:trPr>
        <w:tc>
          <w:tcPr>
            <w:tcW w:w="6520" w:type="dxa"/>
            <w:shd w:val="clear" w:color="auto" w:fill="E2F4ED"/>
          </w:tcPr>
          <w:p w14:paraId="36027DE9" w14:textId="77777777" w:rsidR="009C4936" w:rsidRPr="00C32B52" w:rsidRDefault="009C4936">
            <w:pPr>
              <w:pStyle w:val="TableParagraph"/>
              <w:spacing w:before="74" w:line="360" w:lineRule="auto"/>
            </w:pPr>
            <w:r w:rsidRPr="00C32B52">
              <w:rPr>
                <w:color w:val="1A1A1A"/>
              </w:rPr>
              <w:t xml:space="preserve">KPI </w:t>
            </w:r>
            <w:r w:rsidRPr="00C32B52">
              <w:rPr>
                <w:color w:val="1A1A1A"/>
                <w:spacing w:val="-4"/>
              </w:rPr>
              <w:t>Name</w:t>
            </w:r>
          </w:p>
        </w:tc>
        <w:tc>
          <w:tcPr>
            <w:tcW w:w="2976" w:type="dxa"/>
            <w:shd w:val="clear" w:color="auto" w:fill="E2F4ED"/>
          </w:tcPr>
          <w:p w14:paraId="18A51C67" w14:textId="77777777" w:rsidR="009C4936" w:rsidRPr="00C32B52" w:rsidRDefault="009C4936" w:rsidP="006C0C4C">
            <w:pPr>
              <w:pStyle w:val="TableParagraph"/>
              <w:spacing w:before="74" w:line="360" w:lineRule="auto"/>
            </w:pPr>
            <w:r w:rsidRPr="00C32B52">
              <w:rPr>
                <w:color w:val="1A1A1A"/>
                <w:spacing w:val="-5"/>
              </w:rPr>
              <w:t>RAG</w:t>
            </w:r>
          </w:p>
        </w:tc>
        <w:tc>
          <w:tcPr>
            <w:tcW w:w="1417" w:type="dxa"/>
            <w:shd w:val="clear" w:color="auto" w:fill="E2F4ED"/>
          </w:tcPr>
          <w:p w14:paraId="113F5D35" w14:textId="77777777" w:rsidR="009C4936" w:rsidRPr="00C32B52" w:rsidRDefault="009C4936">
            <w:pPr>
              <w:pStyle w:val="TableParagraph"/>
              <w:spacing w:before="74" w:line="360" w:lineRule="auto"/>
              <w:ind w:right="211"/>
              <w:jc w:val="right"/>
            </w:pPr>
            <w:r w:rsidRPr="00C32B52">
              <w:rPr>
                <w:color w:val="1A1A1A"/>
                <w:spacing w:val="-2"/>
              </w:rPr>
              <w:t>Value</w:t>
            </w:r>
          </w:p>
        </w:tc>
        <w:tc>
          <w:tcPr>
            <w:tcW w:w="1417" w:type="dxa"/>
            <w:shd w:val="clear" w:color="auto" w:fill="E2F4ED"/>
          </w:tcPr>
          <w:p w14:paraId="46E78029" w14:textId="77777777" w:rsidR="009C4936" w:rsidRPr="00C32B52" w:rsidRDefault="009C4936">
            <w:pPr>
              <w:pStyle w:val="TableParagraph"/>
              <w:spacing w:before="74" w:line="360" w:lineRule="auto"/>
              <w:ind w:left="79" w:right="3"/>
              <w:jc w:val="center"/>
            </w:pPr>
            <w:r w:rsidRPr="00C32B52">
              <w:rPr>
                <w:color w:val="1A1A1A"/>
                <w:spacing w:val="-2"/>
              </w:rPr>
              <w:t>Target</w:t>
            </w:r>
          </w:p>
        </w:tc>
        <w:tc>
          <w:tcPr>
            <w:tcW w:w="2835" w:type="dxa"/>
            <w:shd w:val="clear" w:color="auto" w:fill="E2F4ED"/>
          </w:tcPr>
          <w:p w14:paraId="3A2C90CB" w14:textId="77777777" w:rsidR="009C4936" w:rsidRPr="00C32B52" w:rsidRDefault="009C4936">
            <w:pPr>
              <w:pStyle w:val="TableParagraph"/>
              <w:spacing w:before="74" w:line="360" w:lineRule="auto"/>
              <w:ind w:left="47" w:right="2"/>
              <w:jc w:val="center"/>
            </w:pPr>
            <w:r w:rsidRPr="00C32B52">
              <w:rPr>
                <w:color w:val="1A1A1A"/>
              </w:rPr>
              <w:t>Direction</w:t>
            </w:r>
            <w:r w:rsidRPr="00C32B52">
              <w:rPr>
                <w:color w:val="1A1A1A"/>
                <w:spacing w:val="-2"/>
              </w:rPr>
              <w:t xml:space="preserve"> </w:t>
            </w:r>
            <w:r w:rsidRPr="00C32B52">
              <w:rPr>
                <w:color w:val="1A1A1A"/>
              </w:rPr>
              <w:t xml:space="preserve">of </w:t>
            </w:r>
            <w:r w:rsidRPr="00C32B52">
              <w:rPr>
                <w:color w:val="1A1A1A"/>
                <w:spacing w:val="-2"/>
              </w:rPr>
              <w:t>travel</w:t>
            </w:r>
          </w:p>
        </w:tc>
      </w:tr>
      <w:tr w:rsidR="009C4936" w:rsidRPr="000910DE" w14:paraId="2C55C4A4" w14:textId="77777777" w:rsidTr="006C0C4C">
        <w:trPr>
          <w:trHeight w:val="369"/>
        </w:trPr>
        <w:tc>
          <w:tcPr>
            <w:tcW w:w="6520" w:type="dxa"/>
          </w:tcPr>
          <w:p w14:paraId="7A9D6600" w14:textId="5FEBD8B0" w:rsidR="009C4936" w:rsidRPr="00E15CF3" w:rsidRDefault="009C4936" w:rsidP="00C77966">
            <w:pPr>
              <w:pStyle w:val="TableParagraph"/>
              <w:spacing w:before="0" w:after="0" w:line="240" w:lineRule="auto"/>
              <w:rPr>
                <w:color w:val="252423"/>
              </w:rPr>
            </w:pPr>
            <w:r w:rsidRPr="00E15CF3">
              <w:rPr>
                <w:color w:val="252423"/>
              </w:rPr>
              <w:t>%</w:t>
            </w:r>
            <w:r w:rsidRPr="00E15CF3">
              <w:rPr>
                <w:color w:val="252423"/>
                <w:spacing w:val="-5"/>
              </w:rPr>
              <w:t xml:space="preserve"> </w:t>
            </w:r>
            <w:r w:rsidRPr="00E15CF3">
              <w:rPr>
                <w:color w:val="252423"/>
              </w:rPr>
              <w:t>Leavers</w:t>
            </w:r>
            <w:r w:rsidRPr="00E15CF3">
              <w:rPr>
                <w:color w:val="252423"/>
                <w:spacing w:val="-4"/>
              </w:rPr>
              <w:t xml:space="preserve"> </w:t>
            </w:r>
            <w:r w:rsidRPr="00E15CF3">
              <w:rPr>
                <w:color w:val="252423"/>
              </w:rPr>
              <w:t>achieving</w:t>
            </w:r>
            <w:r w:rsidRPr="00E15CF3">
              <w:rPr>
                <w:color w:val="252423"/>
                <w:spacing w:val="-4"/>
              </w:rPr>
              <w:t xml:space="preserve"> </w:t>
            </w:r>
            <w:r w:rsidRPr="00E15CF3">
              <w:rPr>
                <w:color w:val="252423"/>
              </w:rPr>
              <w:t>1</w:t>
            </w:r>
            <w:r w:rsidRPr="00E15CF3">
              <w:rPr>
                <w:color w:val="252423"/>
                <w:spacing w:val="-4"/>
              </w:rPr>
              <w:t xml:space="preserve"> </w:t>
            </w:r>
            <w:r w:rsidRPr="00E15CF3">
              <w:rPr>
                <w:color w:val="252423"/>
              </w:rPr>
              <w:t>or</w:t>
            </w:r>
            <w:r w:rsidRPr="00E15CF3">
              <w:rPr>
                <w:color w:val="252423"/>
                <w:spacing w:val="-5"/>
              </w:rPr>
              <w:t xml:space="preserve"> </w:t>
            </w:r>
            <w:r w:rsidRPr="00E15CF3">
              <w:rPr>
                <w:color w:val="252423"/>
              </w:rPr>
              <w:t>more</w:t>
            </w:r>
            <w:r w:rsidRPr="00E15CF3">
              <w:rPr>
                <w:color w:val="252423"/>
                <w:spacing w:val="-4"/>
              </w:rPr>
              <w:t xml:space="preserve"> </w:t>
            </w:r>
            <w:r w:rsidRPr="00E15CF3">
              <w:rPr>
                <w:color w:val="252423"/>
              </w:rPr>
              <w:t>awards</w:t>
            </w:r>
            <w:r w:rsidRPr="00E15CF3">
              <w:rPr>
                <w:color w:val="252423"/>
                <w:spacing w:val="-4"/>
              </w:rPr>
              <w:t xml:space="preserve"> </w:t>
            </w:r>
            <w:r w:rsidRPr="00E15CF3">
              <w:rPr>
                <w:color w:val="252423"/>
              </w:rPr>
              <w:t>(SCQF,</w:t>
            </w:r>
            <w:r w:rsidRPr="00E15CF3">
              <w:rPr>
                <w:color w:val="252423"/>
                <w:spacing w:val="-4"/>
              </w:rPr>
              <w:t xml:space="preserve"> L.5)</w:t>
            </w:r>
          </w:p>
        </w:tc>
        <w:tc>
          <w:tcPr>
            <w:tcW w:w="2976" w:type="dxa"/>
          </w:tcPr>
          <w:p w14:paraId="035F0F08" w14:textId="5BFA9F1B" w:rsidR="009C4936" w:rsidRDefault="00DA7277" w:rsidP="00C77966">
            <w:pPr>
              <w:pStyle w:val="TableParagraph"/>
              <w:spacing w:before="0" w:after="0" w:line="240" w:lineRule="auto"/>
              <w:rPr>
                <w:noProof/>
              </w:rPr>
            </w:pPr>
            <w:r>
              <w:rPr>
                <w:noProof/>
              </w:rPr>
              <w:pict w14:anchorId="75E4B4B2">
                <v:shape id="_x0000_i1028" type="#_x0000_t75" alt="decorative" style="width:14pt;height:14pt;visibility:visible">
                  <v:imagedata r:id="rId39" o:title=""/>
                  <o:lock v:ext="edit" aspectratio="f"/>
                </v:shape>
              </w:pict>
            </w:r>
            <w:r w:rsidR="009C4936" w:rsidRPr="00845E19">
              <w:rPr>
                <w:rFonts w:ascii="Times New Roman"/>
                <w:spacing w:val="40"/>
                <w:position w:val="2"/>
              </w:rPr>
              <w:t xml:space="preserve"> </w:t>
            </w:r>
            <w:r w:rsidR="009C4936" w:rsidRPr="00845E19">
              <w:rPr>
                <w:color w:val="252423"/>
                <w:position w:val="2"/>
              </w:rPr>
              <w:t>Within 5% of target</w:t>
            </w:r>
          </w:p>
        </w:tc>
        <w:tc>
          <w:tcPr>
            <w:tcW w:w="1417" w:type="dxa"/>
          </w:tcPr>
          <w:p w14:paraId="70D05149" w14:textId="329C6767" w:rsidR="009C4936" w:rsidRPr="00845E19" w:rsidRDefault="009C4936" w:rsidP="00C77966">
            <w:pPr>
              <w:pStyle w:val="TableParagraph"/>
              <w:spacing w:before="0" w:after="0" w:line="240" w:lineRule="auto"/>
              <w:ind w:right="262"/>
              <w:jc w:val="right"/>
              <w:rPr>
                <w:color w:val="252423"/>
                <w:spacing w:val="-2"/>
              </w:rPr>
            </w:pPr>
            <w:r w:rsidRPr="00845E19">
              <w:rPr>
                <w:color w:val="252423"/>
                <w:spacing w:val="-2"/>
              </w:rPr>
              <w:t>8</w:t>
            </w:r>
            <w:r w:rsidR="0022778F">
              <w:rPr>
                <w:color w:val="252423"/>
                <w:spacing w:val="-2"/>
              </w:rPr>
              <w:t>8</w:t>
            </w:r>
            <w:r w:rsidRPr="00845E19">
              <w:rPr>
                <w:color w:val="252423"/>
                <w:spacing w:val="-2"/>
              </w:rPr>
              <w:t>.</w:t>
            </w:r>
            <w:r w:rsidR="0022778F">
              <w:rPr>
                <w:color w:val="252423"/>
                <w:spacing w:val="-2"/>
              </w:rPr>
              <w:t>2</w:t>
            </w:r>
            <w:r w:rsidRPr="00845E19">
              <w:rPr>
                <w:color w:val="252423"/>
                <w:spacing w:val="-2"/>
              </w:rPr>
              <w:t>%</w:t>
            </w:r>
          </w:p>
        </w:tc>
        <w:tc>
          <w:tcPr>
            <w:tcW w:w="1417" w:type="dxa"/>
          </w:tcPr>
          <w:p w14:paraId="02CB643F" w14:textId="3081CDE6" w:rsidR="009C4936" w:rsidRPr="00845E19" w:rsidRDefault="009C4936" w:rsidP="00C77966">
            <w:pPr>
              <w:pStyle w:val="TableParagraph"/>
              <w:spacing w:before="0" w:after="0" w:line="240" w:lineRule="auto"/>
              <w:ind w:left="79" w:right="3"/>
              <w:jc w:val="center"/>
              <w:rPr>
                <w:color w:val="252423"/>
                <w:spacing w:val="-2"/>
              </w:rPr>
            </w:pPr>
            <w:r w:rsidRPr="00845E19">
              <w:rPr>
                <w:color w:val="252423"/>
                <w:spacing w:val="-2"/>
              </w:rPr>
              <w:t>8</w:t>
            </w:r>
            <w:r w:rsidR="0022778F">
              <w:rPr>
                <w:color w:val="252423"/>
                <w:spacing w:val="-2"/>
              </w:rPr>
              <w:t>9</w:t>
            </w:r>
            <w:r w:rsidRPr="00845E19">
              <w:rPr>
                <w:color w:val="252423"/>
                <w:spacing w:val="-2"/>
              </w:rPr>
              <w:t>.5%</w:t>
            </w:r>
          </w:p>
        </w:tc>
        <w:tc>
          <w:tcPr>
            <w:tcW w:w="2835" w:type="dxa"/>
          </w:tcPr>
          <w:p w14:paraId="4FD168C7" w14:textId="1C822B9D" w:rsidR="009C4936" w:rsidRPr="00845E19" w:rsidRDefault="0022778F" w:rsidP="00C77966">
            <w:pPr>
              <w:pStyle w:val="TableParagraph"/>
              <w:spacing w:before="0" w:after="0" w:line="240" w:lineRule="auto"/>
              <w:ind w:left="47" w:right="2"/>
              <w:jc w:val="center"/>
              <w:rPr>
                <w:color w:val="666666"/>
                <w:spacing w:val="-2"/>
              </w:rPr>
            </w:pPr>
            <w:r>
              <w:rPr>
                <w:color w:val="666666"/>
                <w:spacing w:val="-2"/>
              </w:rPr>
              <w:t>Improv</w:t>
            </w:r>
            <w:r w:rsidR="009C4936" w:rsidRPr="00845E19">
              <w:rPr>
                <w:color w:val="666666"/>
                <w:spacing w:val="-2"/>
              </w:rPr>
              <w:t>ing</w:t>
            </w:r>
          </w:p>
        </w:tc>
      </w:tr>
      <w:tr w:rsidR="009C4936" w:rsidRPr="000910DE" w14:paraId="4CF2406C" w14:textId="77777777" w:rsidTr="006C0C4C">
        <w:trPr>
          <w:trHeight w:val="369"/>
        </w:trPr>
        <w:tc>
          <w:tcPr>
            <w:tcW w:w="6520" w:type="dxa"/>
          </w:tcPr>
          <w:p w14:paraId="26B9DFAC" w14:textId="74B77E7D" w:rsidR="009C4936" w:rsidRPr="00E15CF3" w:rsidRDefault="009C4936" w:rsidP="00C77966">
            <w:pPr>
              <w:pStyle w:val="TableParagraph"/>
              <w:spacing w:before="0" w:after="0" w:line="240" w:lineRule="auto"/>
              <w:rPr>
                <w:color w:val="252423"/>
              </w:rPr>
            </w:pPr>
            <w:r w:rsidRPr="00E15CF3">
              <w:rPr>
                <w:color w:val="252423"/>
              </w:rPr>
              <w:t>%</w:t>
            </w:r>
            <w:r w:rsidRPr="00E15CF3">
              <w:rPr>
                <w:color w:val="252423"/>
                <w:spacing w:val="-4"/>
              </w:rPr>
              <w:t xml:space="preserve"> </w:t>
            </w:r>
            <w:r w:rsidRPr="00E15CF3">
              <w:rPr>
                <w:color w:val="252423"/>
              </w:rPr>
              <w:t>Leavers</w:t>
            </w:r>
            <w:r w:rsidRPr="00E15CF3">
              <w:rPr>
                <w:color w:val="252423"/>
                <w:spacing w:val="-4"/>
              </w:rPr>
              <w:t xml:space="preserve"> </w:t>
            </w:r>
            <w:r w:rsidRPr="00E15CF3">
              <w:rPr>
                <w:color w:val="252423"/>
              </w:rPr>
              <w:t>achieving</w:t>
            </w:r>
            <w:r w:rsidRPr="00E15CF3">
              <w:rPr>
                <w:color w:val="252423"/>
                <w:spacing w:val="-4"/>
              </w:rPr>
              <w:t xml:space="preserve"> </w:t>
            </w:r>
            <w:r w:rsidRPr="00E15CF3">
              <w:rPr>
                <w:color w:val="252423"/>
              </w:rPr>
              <w:t>1+</w:t>
            </w:r>
            <w:r w:rsidRPr="00E15CF3">
              <w:rPr>
                <w:color w:val="252423"/>
                <w:spacing w:val="-4"/>
              </w:rPr>
              <w:t xml:space="preserve"> </w:t>
            </w:r>
            <w:r w:rsidRPr="00E15CF3">
              <w:rPr>
                <w:color w:val="252423"/>
              </w:rPr>
              <w:t>awards</w:t>
            </w:r>
            <w:r w:rsidRPr="00E15CF3">
              <w:rPr>
                <w:color w:val="252423"/>
                <w:spacing w:val="-4"/>
              </w:rPr>
              <w:t xml:space="preserve"> </w:t>
            </w:r>
            <w:r w:rsidRPr="00E15CF3">
              <w:rPr>
                <w:color w:val="252423"/>
              </w:rPr>
              <w:t>(L.5, deprived</w:t>
            </w:r>
            <w:r w:rsidRPr="00E15CF3">
              <w:rPr>
                <w:color w:val="252423"/>
                <w:spacing w:val="-4"/>
              </w:rPr>
              <w:t xml:space="preserve"> </w:t>
            </w:r>
            <w:r w:rsidRPr="00E15CF3">
              <w:rPr>
                <w:color w:val="252423"/>
                <w:spacing w:val="-2"/>
              </w:rPr>
              <w:t>areas)</w:t>
            </w:r>
          </w:p>
        </w:tc>
        <w:tc>
          <w:tcPr>
            <w:tcW w:w="2976" w:type="dxa"/>
          </w:tcPr>
          <w:p w14:paraId="43C69071" w14:textId="4186DFF6" w:rsidR="009C4936" w:rsidRDefault="003F5DE4" w:rsidP="00C77966">
            <w:pPr>
              <w:pStyle w:val="TableParagraph"/>
              <w:spacing w:before="0" w:after="0" w:line="240" w:lineRule="auto"/>
              <w:rPr>
                <w:noProof/>
              </w:rPr>
            </w:pPr>
            <w:r>
              <w:rPr>
                <w:noProof/>
              </w:rPr>
              <w:pict w14:anchorId="3E7C8356">
                <v:shape id="_x0000_i1029" type="#_x0000_t75" alt="&quot; &quot;" style="width:14pt;height:14pt;visibility:visible">
                  <v:imagedata r:id="rId45" o:title=""/>
                  <o:lock v:ext="edit" aspectratio="f"/>
                </v:shape>
              </w:pict>
            </w:r>
            <w:r w:rsidR="009C4936" w:rsidRPr="00845E19">
              <w:rPr>
                <w:rFonts w:ascii="Times New Roman"/>
                <w:spacing w:val="40"/>
                <w:position w:val="2"/>
              </w:rPr>
              <w:t xml:space="preserve"> </w:t>
            </w:r>
            <w:r w:rsidR="009C4936" w:rsidRPr="00845E19">
              <w:rPr>
                <w:color w:val="252423"/>
                <w:position w:val="2"/>
              </w:rPr>
              <w:t>Within 5% of target</w:t>
            </w:r>
          </w:p>
        </w:tc>
        <w:tc>
          <w:tcPr>
            <w:tcW w:w="1417" w:type="dxa"/>
          </w:tcPr>
          <w:p w14:paraId="33A0196A" w14:textId="71750155" w:rsidR="009C4936" w:rsidRPr="00845E19" w:rsidRDefault="009C4936" w:rsidP="00C77966">
            <w:pPr>
              <w:pStyle w:val="TableParagraph"/>
              <w:spacing w:before="0" w:after="0" w:line="240" w:lineRule="auto"/>
              <w:ind w:right="262"/>
              <w:jc w:val="right"/>
              <w:rPr>
                <w:color w:val="252423"/>
                <w:spacing w:val="-2"/>
              </w:rPr>
            </w:pPr>
            <w:r w:rsidRPr="00845E19">
              <w:rPr>
                <w:color w:val="252423"/>
                <w:spacing w:val="-2"/>
              </w:rPr>
              <w:t>7</w:t>
            </w:r>
            <w:r w:rsidR="0022778F">
              <w:rPr>
                <w:color w:val="252423"/>
                <w:spacing w:val="-2"/>
              </w:rPr>
              <w:t>7</w:t>
            </w:r>
            <w:r w:rsidRPr="00845E19">
              <w:rPr>
                <w:color w:val="252423"/>
                <w:spacing w:val="-2"/>
              </w:rPr>
              <w:t>.</w:t>
            </w:r>
            <w:r w:rsidR="0022778F">
              <w:rPr>
                <w:color w:val="252423"/>
                <w:spacing w:val="-2"/>
              </w:rPr>
              <w:t>9</w:t>
            </w:r>
            <w:r w:rsidRPr="00845E19">
              <w:rPr>
                <w:color w:val="252423"/>
                <w:spacing w:val="-2"/>
              </w:rPr>
              <w:t>%</w:t>
            </w:r>
          </w:p>
        </w:tc>
        <w:tc>
          <w:tcPr>
            <w:tcW w:w="1417" w:type="dxa"/>
          </w:tcPr>
          <w:p w14:paraId="1FFBD399" w14:textId="01A21817" w:rsidR="009C4936" w:rsidRPr="00845E19" w:rsidRDefault="0022778F" w:rsidP="00C77966">
            <w:pPr>
              <w:pStyle w:val="TableParagraph"/>
              <w:spacing w:before="0" w:after="0" w:line="240" w:lineRule="auto"/>
              <w:ind w:left="79" w:right="3"/>
              <w:jc w:val="center"/>
              <w:rPr>
                <w:color w:val="252423"/>
                <w:spacing w:val="-2"/>
              </w:rPr>
            </w:pPr>
            <w:r>
              <w:rPr>
                <w:color w:val="252423"/>
                <w:spacing w:val="-2"/>
              </w:rPr>
              <w:t>80</w:t>
            </w:r>
            <w:r w:rsidR="009C4936" w:rsidRPr="00845E19">
              <w:rPr>
                <w:color w:val="252423"/>
                <w:spacing w:val="-2"/>
              </w:rPr>
              <w:t>.5%</w:t>
            </w:r>
          </w:p>
        </w:tc>
        <w:tc>
          <w:tcPr>
            <w:tcW w:w="2835" w:type="dxa"/>
          </w:tcPr>
          <w:p w14:paraId="1AF15120" w14:textId="39686871" w:rsidR="009C4936" w:rsidRPr="00845E19" w:rsidRDefault="0022778F" w:rsidP="00C77966">
            <w:pPr>
              <w:pStyle w:val="TableParagraph"/>
              <w:spacing w:before="0" w:after="0" w:line="240" w:lineRule="auto"/>
              <w:ind w:left="47" w:right="2"/>
              <w:jc w:val="center"/>
              <w:rPr>
                <w:color w:val="666666"/>
                <w:spacing w:val="-2"/>
              </w:rPr>
            </w:pPr>
            <w:r>
              <w:rPr>
                <w:color w:val="666666"/>
                <w:spacing w:val="-2"/>
              </w:rPr>
              <w:t>Improv</w:t>
            </w:r>
            <w:r w:rsidRPr="00845E19">
              <w:rPr>
                <w:color w:val="666666"/>
                <w:spacing w:val="-2"/>
              </w:rPr>
              <w:t>ing</w:t>
            </w:r>
          </w:p>
        </w:tc>
      </w:tr>
      <w:tr w:rsidR="009C4936" w:rsidRPr="000910DE" w14:paraId="7AA428F9" w14:textId="77777777" w:rsidTr="006C0C4C">
        <w:trPr>
          <w:trHeight w:val="369"/>
        </w:trPr>
        <w:tc>
          <w:tcPr>
            <w:tcW w:w="6520" w:type="dxa"/>
          </w:tcPr>
          <w:p w14:paraId="1BDA1624" w14:textId="572CCA87" w:rsidR="009C4936" w:rsidRPr="00E15CF3" w:rsidRDefault="009C4936" w:rsidP="00C77966">
            <w:pPr>
              <w:pStyle w:val="TableParagraph"/>
              <w:spacing w:before="0" w:after="0" w:line="240" w:lineRule="auto"/>
            </w:pPr>
            <w:r w:rsidRPr="00E15CF3">
              <w:rPr>
                <w:color w:val="252423"/>
              </w:rPr>
              <w:t>%</w:t>
            </w:r>
            <w:r w:rsidRPr="00E15CF3">
              <w:rPr>
                <w:color w:val="252423"/>
                <w:spacing w:val="-5"/>
              </w:rPr>
              <w:t xml:space="preserve"> </w:t>
            </w:r>
            <w:r w:rsidRPr="00E15CF3">
              <w:rPr>
                <w:color w:val="252423"/>
              </w:rPr>
              <w:t>Leavers</w:t>
            </w:r>
            <w:r w:rsidRPr="00E15CF3">
              <w:rPr>
                <w:color w:val="252423"/>
                <w:spacing w:val="-4"/>
              </w:rPr>
              <w:t xml:space="preserve"> </w:t>
            </w:r>
            <w:r w:rsidRPr="00E15CF3">
              <w:rPr>
                <w:color w:val="252423"/>
              </w:rPr>
              <w:t>achieving</w:t>
            </w:r>
            <w:r w:rsidRPr="00E15CF3">
              <w:rPr>
                <w:color w:val="252423"/>
                <w:spacing w:val="-4"/>
              </w:rPr>
              <w:t xml:space="preserve"> </w:t>
            </w:r>
            <w:r w:rsidRPr="00E15CF3">
              <w:rPr>
                <w:color w:val="252423"/>
              </w:rPr>
              <w:t>1</w:t>
            </w:r>
            <w:r w:rsidRPr="00E15CF3">
              <w:rPr>
                <w:color w:val="252423"/>
                <w:spacing w:val="-4"/>
              </w:rPr>
              <w:t xml:space="preserve"> </w:t>
            </w:r>
            <w:r w:rsidRPr="00E15CF3">
              <w:rPr>
                <w:color w:val="252423"/>
              </w:rPr>
              <w:t>or</w:t>
            </w:r>
            <w:r w:rsidRPr="00E15CF3">
              <w:rPr>
                <w:color w:val="252423"/>
                <w:spacing w:val="-5"/>
              </w:rPr>
              <w:t xml:space="preserve"> </w:t>
            </w:r>
            <w:r w:rsidRPr="00E15CF3">
              <w:rPr>
                <w:color w:val="252423"/>
              </w:rPr>
              <w:t>more</w:t>
            </w:r>
            <w:r w:rsidRPr="00E15CF3">
              <w:rPr>
                <w:color w:val="252423"/>
                <w:spacing w:val="-4"/>
              </w:rPr>
              <w:t xml:space="preserve"> </w:t>
            </w:r>
            <w:r w:rsidRPr="00E15CF3">
              <w:rPr>
                <w:color w:val="252423"/>
              </w:rPr>
              <w:t>awards</w:t>
            </w:r>
            <w:r w:rsidRPr="00E15CF3">
              <w:rPr>
                <w:color w:val="252423"/>
                <w:spacing w:val="-4"/>
              </w:rPr>
              <w:t xml:space="preserve"> </w:t>
            </w:r>
            <w:r w:rsidRPr="00E15CF3">
              <w:rPr>
                <w:color w:val="252423"/>
              </w:rPr>
              <w:t>(SCQF,</w:t>
            </w:r>
            <w:r w:rsidRPr="00E15CF3">
              <w:rPr>
                <w:color w:val="252423"/>
                <w:spacing w:val="-4"/>
              </w:rPr>
              <w:t xml:space="preserve"> L.6)</w:t>
            </w:r>
          </w:p>
        </w:tc>
        <w:tc>
          <w:tcPr>
            <w:tcW w:w="2976" w:type="dxa"/>
          </w:tcPr>
          <w:p w14:paraId="18902A1D" w14:textId="69DC07A4" w:rsidR="009C4936" w:rsidRPr="00845E19" w:rsidRDefault="0022778F" w:rsidP="00C77966">
            <w:pPr>
              <w:pStyle w:val="TableParagraph"/>
              <w:spacing w:before="0" w:after="0" w:line="240" w:lineRule="auto"/>
            </w:pPr>
            <w:r>
              <w:rPr>
                <w:noProof/>
                <w:position w:val="-2"/>
              </w:rPr>
              <w:drawing>
                <wp:inline distT="0" distB="0" distL="0" distR="0" wp14:anchorId="3BBCB700" wp14:editId="51A78307">
                  <wp:extent cx="162000" cy="162000"/>
                  <wp:effectExtent l="0" t="0" r="9525" b="9525"/>
                  <wp:docPr id="5865849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658494" name="Picture 3">
                            <a:extLst>
                              <a:ext uri="{C183D7F6-B498-43B3-948B-1728B52AA6E4}">
                                <adec:decorative xmlns:adec="http://schemas.microsoft.com/office/drawing/2017/decorative" val="1"/>
                              </a:ext>
                            </a:extLst>
                          </pic:cNvPr>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Pr="00845E19">
              <w:rPr>
                <w:rFonts w:ascii="Times New Roman"/>
                <w:spacing w:val="40"/>
              </w:rPr>
              <w:t xml:space="preserve"> </w:t>
            </w:r>
            <w:r w:rsidRPr="00845E19">
              <w:rPr>
                <w:color w:val="252423"/>
              </w:rPr>
              <w:t>On target</w:t>
            </w:r>
          </w:p>
        </w:tc>
        <w:tc>
          <w:tcPr>
            <w:tcW w:w="1417" w:type="dxa"/>
          </w:tcPr>
          <w:p w14:paraId="6DAC5580" w14:textId="28996897" w:rsidR="009C4936" w:rsidRPr="00845E19" w:rsidRDefault="0022778F" w:rsidP="00C77966">
            <w:pPr>
              <w:pStyle w:val="TableParagraph"/>
              <w:spacing w:before="0" w:after="0" w:line="240" w:lineRule="auto"/>
              <w:ind w:right="262"/>
              <w:jc w:val="right"/>
            </w:pPr>
            <w:r>
              <w:rPr>
                <w:color w:val="252423"/>
                <w:spacing w:val="-2"/>
              </w:rPr>
              <w:t>70.8</w:t>
            </w:r>
            <w:r w:rsidR="009C4936" w:rsidRPr="00845E19">
              <w:rPr>
                <w:color w:val="252423"/>
                <w:spacing w:val="-2"/>
              </w:rPr>
              <w:t>%</w:t>
            </w:r>
          </w:p>
        </w:tc>
        <w:tc>
          <w:tcPr>
            <w:tcW w:w="1417" w:type="dxa"/>
          </w:tcPr>
          <w:p w14:paraId="07590DD5" w14:textId="7C62F241" w:rsidR="009C4936" w:rsidRPr="00845E19" w:rsidRDefault="0022778F" w:rsidP="00C77966">
            <w:pPr>
              <w:pStyle w:val="TableParagraph"/>
              <w:spacing w:before="0" w:after="0" w:line="240" w:lineRule="auto"/>
              <w:ind w:left="79" w:right="3"/>
              <w:jc w:val="center"/>
            </w:pPr>
            <w:r>
              <w:rPr>
                <w:color w:val="252423"/>
                <w:spacing w:val="-2"/>
              </w:rPr>
              <w:t>70</w:t>
            </w:r>
            <w:r w:rsidR="009C4936" w:rsidRPr="00845E19">
              <w:rPr>
                <w:color w:val="252423"/>
                <w:spacing w:val="-2"/>
              </w:rPr>
              <w:t>.0%</w:t>
            </w:r>
          </w:p>
        </w:tc>
        <w:tc>
          <w:tcPr>
            <w:tcW w:w="2835" w:type="dxa"/>
          </w:tcPr>
          <w:p w14:paraId="7E746171" w14:textId="6D0C27A4" w:rsidR="009C4936" w:rsidRPr="00845E19" w:rsidRDefault="0022778F" w:rsidP="00C77966">
            <w:pPr>
              <w:pStyle w:val="TableParagraph"/>
              <w:spacing w:before="0" w:after="0" w:line="240" w:lineRule="auto"/>
              <w:ind w:left="47" w:right="2"/>
              <w:jc w:val="center"/>
            </w:pPr>
            <w:r>
              <w:rPr>
                <w:color w:val="666666"/>
                <w:spacing w:val="-2"/>
              </w:rPr>
              <w:t>Improv</w:t>
            </w:r>
            <w:r w:rsidRPr="00845E19">
              <w:rPr>
                <w:color w:val="666666"/>
                <w:spacing w:val="-2"/>
              </w:rPr>
              <w:t>ing</w:t>
            </w:r>
          </w:p>
        </w:tc>
      </w:tr>
      <w:tr w:rsidR="009C4936" w:rsidRPr="000910DE" w14:paraId="71D8C902" w14:textId="77777777" w:rsidTr="006C0C4C">
        <w:trPr>
          <w:trHeight w:val="369"/>
        </w:trPr>
        <w:tc>
          <w:tcPr>
            <w:tcW w:w="6520" w:type="dxa"/>
          </w:tcPr>
          <w:p w14:paraId="06C4E494" w14:textId="1695BCA4" w:rsidR="009C4936" w:rsidRPr="00E15CF3" w:rsidRDefault="009C4936" w:rsidP="00C77966">
            <w:pPr>
              <w:pStyle w:val="TableParagraph"/>
              <w:spacing w:before="0" w:after="0" w:line="240" w:lineRule="auto"/>
            </w:pPr>
            <w:r w:rsidRPr="00E15CF3">
              <w:rPr>
                <w:color w:val="252423"/>
              </w:rPr>
              <w:t>%</w:t>
            </w:r>
            <w:r w:rsidRPr="00E15CF3">
              <w:rPr>
                <w:color w:val="252423"/>
                <w:spacing w:val="-4"/>
              </w:rPr>
              <w:t xml:space="preserve"> </w:t>
            </w:r>
            <w:r w:rsidRPr="00E15CF3">
              <w:rPr>
                <w:color w:val="252423"/>
              </w:rPr>
              <w:t>Leavers</w:t>
            </w:r>
            <w:r w:rsidRPr="00E15CF3">
              <w:rPr>
                <w:color w:val="252423"/>
                <w:spacing w:val="-4"/>
              </w:rPr>
              <w:t xml:space="preserve"> </w:t>
            </w:r>
            <w:r w:rsidRPr="00E15CF3">
              <w:rPr>
                <w:color w:val="252423"/>
              </w:rPr>
              <w:t>achieving</w:t>
            </w:r>
            <w:r w:rsidRPr="00E15CF3">
              <w:rPr>
                <w:color w:val="252423"/>
                <w:spacing w:val="-4"/>
              </w:rPr>
              <w:t xml:space="preserve"> </w:t>
            </w:r>
            <w:r w:rsidRPr="00E15CF3">
              <w:rPr>
                <w:color w:val="252423"/>
              </w:rPr>
              <w:t>1+</w:t>
            </w:r>
            <w:r w:rsidRPr="00E15CF3">
              <w:rPr>
                <w:color w:val="252423"/>
                <w:spacing w:val="-4"/>
              </w:rPr>
              <w:t xml:space="preserve"> </w:t>
            </w:r>
            <w:r w:rsidRPr="00E15CF3">
              <w:rPr>
                <w:color w:val="252423"/>
              </w:rPr>
              <w:t>awards</w:t>
            </w:r>
            <w:r w:rsidRPr="00E15CF3">
              <w:rPr>
                <w:color w:val="252423"/>
                <w:spacing w:val="-4"/>
              </w:rPr>
              <w:t xml:space="preserve"> </w:t>
            </w:r>
            <w:r w:rsidRPr="00E15CF3">
              <w:rPr>
                <w:color w:val="252423"/>
              </w:rPr>
              <w:t>(L.6, deprived</w:t>
            </w:r>
            <w:r w:rsidRPr="00E15CF3">
              <w:rPr>
                <w:color w:val="252423"/>
                <w:spacing w:val="-4"/>
              </w:rPr>
              <w:t xml:space="preserve"> </w:t>
            </w:r>
            <w:r w:rsidRPr="00E15CF3">
              <w:rPr>
                <w:color w:val="252423"/>
                <w:spacing w:val="-2"/>
              </w:rPr>
              <w:t>areas)</w:t>
            </w:r>
          </w:p>
        </w:tc>
        <w:tc>
          <w:tcPr>
            <w:tcW w:w="2976" w:type="dxa"/>
          </w:tcPr>
          <w:p w14:paraId="4A81A8A7" w14:textId="7EAF8EFF" w:rsidR="009C4936" w:rsidRPr="00845E19" w:rsidRDefault="0022778F" w:rsidP="00C77966">
            <w:pPr>
              <w:pStyle w:val="TableParagraph"/>
              <w:spacing w:before="0" w:after="0" w:line="240" w:lineRule="auto"/>
            </w:pPr>
            <w:r>
              <w:rPr>
                <w:noProof/>
                <w:position w:val="-2"/>
              </w:rPr>
              <w:drawing>
                <wp:inline distT="0" distB="0" distL="0" distR="0" wp14:anchorId="4E4E83DB" wp14:editId="077448A7">
                  <wp:extent cx="162000" cy="162000"/>
                  <wp:effectExtent l="0" t="0" r="9525" b="9525"/>
                  <wp:docPr id="98922472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9224720" name="Picture 4">
                            <a:extLst>
                              <a:ext uri="{C183D7F6-B498-43B3-948B-1728B52AA6E4}">
                                <adec:decorative xmlns:adec="http://schemas.microsoft.com/office/drawing/2017/decorative" val="1"/>
                              </a:ext>
                            </a:extLst>
                          </pic:cNvPr>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000" cy="162000"/>
                          </a:xfrm>
                          <a:prstGeom prst="rect">
                            <a:avLst/>
                          </a:prstGeom>
                          <a:noFill/>
                          <a:ln>
                            <a:noFill/>
                          </a:ln>
                        </pic:spPr>
                      </pic:pic>
                    </a:graphicData>
                  </a:graphic>
                </wp:inline>
              </w:drawing>
            </w:r>
            <w:r w:rsidRPr="00845E19">
              <w:rPr>
                <w:rFonts w:ascii="Times New Roman"/>
                <w:spacing w:val="40"/>
              </w:rPr>
              <w:t xml:space="preserve"> </w:t>
            </w:r>
            <w:r w:rsidRPr="00845E19">
              <w:rPr>
                <w:color w:val="252423"/>
              </w:rPr>
              <w:t>On target</w:t>
            </w:r>
          </w:p>
        </w:tc>
        <w:tc>
          <w:tcPr>
            <w:tcW w:w="1417" w:type="dxa"/>
          </w:tcPr>
          <w:p w14:paraId="6B2FF2EB" w14:textId="1A8234E8" w:rsidR="009C4936" w:rsidRPr="00845E19" w:rsidRDefault="0022778F" w:rsidP="00C77966">
            <w:pPr>
              <w:pStyle w:val="TableParagraph"/>
              <w:spacing w:before="0" w:after="0" w:line="240" w:lineRule="auto"/>
              <w:ind w:right="262"/>
              <w:jc w:val="right"/>
            </w:pPr>
            <w:r>
              <w:rPr>
                <w:color w:val="252423"/>
                <w:spacing w:val="-2"/>
              </w:rPr>
              <w:t>50.7</w:t>
            </w:r>
            <w:r w:rsidR="009C4936" w:rsidRPr="00845E19">
              <w:rPr>
                <w:color w:val="252423"/>
                <w:spacing w:val="-2"/>
              </w:rPr>
              <w:t>%</w:t>
            </w:r>
          </w:p>
        </w:tc>
        <w:tc>
          <w:tcPr>
            <w:tcW w:w="1417" w:type="dxa"/>
          </w:tcPr>
          <w:p w14:paraId="298722EC" w14:textId="43943471" w:rsidR="009C4936" w:rsidRPr="00845E19" w:rsidRDefault="009C4936" w:rsidP="00C77966">
            <w:pPr>
              <w:pStyle w:val="TableParagraph"/>
              <w:spacing w:before="0" w:after="0" w:line="240" w:lineRule="auto"/>
              <w:ind w:left="79" w:right="3"/>
              <w:jc w:val="center"/>
            </w:pPr>
            <w:r w:rsidRPr="00845E19">
              <w:rPr>
                <w:color w:val="252423"/>
                <w:spacing w:val="-2"/>
              </w:rPr>
              <w:t>4</w:t>
            </w:r>
            <w:r w:rsidR="0022778F">
              <w:rPr>
                <w:color w:val="252423"/>
                <w:spacing w:val="-2"/>
              </w:rPr>
              <w:t>6</w:t>
            </w:r>
            <w:r w:rsidRPr="00845E19">
              <w:rPr>
                <w:color w:val="252423"/>
                <w:spacing w:val="-2"/>
              </w:rPr>
              <w:t>.5%</w:t>
            </w:r>
          </w:p>
        </w:tc>
        <w:tc>
          <w:tcPr>
            <w:tcW w:w="2835" w:type="dxa"/>
          </w:tcPr>
          <w:p w14:paraId="405393D2" w14:textId="39862C99" w:rsidR="009C4936" w:rsidRPr="00845E19" w:rsidRDefault="0022778F" w:rsidP="00C77966">
            <w:pPr>
              <w:pStyle w:val="TableParagraph"/>
              <w:spacing w:before="0" w:after="0" w:line="240" w:lineRule="auto"/>
              <w:ind w:left="47" w:right="2"/>
              <w:jc w:val="center"/>
            </w:pPr>
            <w:r>
              <w:rPr>
                <w:color w:val="666666"/>
                <w:spacing w:val="-2"/>
              </w:rPr>
              <w:t>Improv</w:t>
            </w:r>
            <w:r w:rsidRPr="00845E19">
              <w:rPr>
                <w:color w:val="666666"/>
                <w:spacing w:val="-2"/>
              </w:rPr>
              <w:t>ing</w:t>
            </w:r>
          </w:p>
        </w:tc>
      </w:tr>
      <w:tr w:rsidR="00807156" w:rsidRPr="000910DE" w14:paraId="739C8CB5" w14:textId="77777777" w:rsidTr="006C0C4C">
        <w:trPr>
          <w:trHeight w:val="369"/>
        </w:trPr>
        <w:tc>
          <w:tcPr>
            <w:tcW w:w="6520" w:type="dxa"/>
          </w:tcPr>
          <w:p w14:paraId="6BE4FD5E" w14:textId="207D241F" w:rsidR="00807156" w:rsidRPr="00E15CF3" w:rsidRDefault="00F32E9B" w:rsidP="00C77966">
            <w:pPr>
              <w:pStyle w:val="TableParagraph"/>
              <w:spacing w:before="0" w:after="0" w:line="240" w:lineRule="auto"/>
              <w:rPr>
                <w:color w:val="252423"/>
              </w:rPr>
            </w:pPr>
            <w:r>
              <w:rPr>
                <w:color w:val="252423"/>
              </w:rPr>
              <w:t xml:space="preserve">Attainment </w:t>
            </w:r>
            <w:r w:rsidR="00F35776">
              <w:rPr>
                <w:color w:val="252423"/>
              </w:rPr>
              <w:t xml:space="preserve">Gap </w:t>
            </w:r>
            <w:r w:rsidR="003937B3">
              <w:rPr>
                <w:color w:val="252423"/>
              </w:rPr>
              <w:t>– 1+</w:t>
            </w:r>
            <w:r w:rsidR="005904FD">
              <w:rPr>
                <w:color w:val="252423"/>
              </w:rPr>
              <w:t xml:space="preserve"> level</w:t>
            </w:r>
            <w:r w:rsidR="003937B3">
              <w:rPr>
                <w:color w:val="252423"/>
              </w:rPr>
              <w:t xml:space="preserve"> 5</w:t>
            </w:r>
          </w:p>
        </w:tc>
        <w:tc>
          <w:tcPr>
            <w:tcW w:w="2976" w:type="dxa"/>
          </w:tcPr>
          <w:p w14:paraId="4AD8DF22" w14:textId="0CB9FCA6" w:rsidR="00807156" w:rsidRDefault="00D36B5A" w:rsidP="00C77966">
            <w:pPr>
              <w:pStyle w:val="TableParagraph"/>
              <w:spacing w:before="0" w:after="0" w:line="240" w:lineRule="auto"/>
              <w:rPr>
                <w:noProof/>
              </w:rPr>
            </w:pPr>
            <w:r>
              <w:rPr>
                <w:noProof/>
              </w:rPr>
              <w:drawing>
                <wp:inline distT="0" distB="0" distL="0" distR="0" wp14:anchorId="23BD145C" wp14:editId="7D2DB33B">
                  <wp:extent cx="180975" cy="180975"/>
                  <wp:effectExtent l="0" t="0" r="9525" b="9525"/>
                  <wp:docPr id="3518883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888336" name="Picture 2">
                            <a:extLst>
                              <a:ext uri="{C183D7F6-B498-43B3-948B-1728B52AA6E4}">
                                <adec:decorative xmlns:adec="http://schemas.microsoft.com/office/drawing/2017/decorative" val="1"/>
                              </a:ext>
                            </a:extLst>
                          </pic:cNvPr>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845E19">
              <w:rPr>
                <w:rFonts w:ascii="Times New Roman"/>
                <w:spacing w:val="40"/>
                <w:position w:val="2"/>
              </w:rPr>
              <w:t xml:space="preserve"> </w:t>
            </w:r>
            <w:r w:rsidRPr="00845E19">
              <w:rPr>
                <w:color w:val="252423"/>
                <w:position w:val="2"/>
              </w:rPr>
              <w:t>Within 5% of target</w:t>
            </w:r>
          </w:p>
        </w:tc>
        <w:tc>
          <w:tcPr>
            <w:tcW w:w="1417" w:type="dxa"/>
          </w:tcPr>
          <w:p w14:paraId="7CF4E90C" w14:textId="561E3309" w:rsidR="00807156" w:rsidRPr="00845E19" w:rsidRDefault="00EF3D34" w:rsidP="00C77966">
            <w:pPr>
              <w:pStyle w:val="TableParagraph"/>
              <w:spacing w:before="0" w:after="0" w:line="240" w:lineRule="auto"/>
              <w:ind w:right="262"/>
              <w:jc w:val="right"/>
              <w:rPr>
                <w:color w:val="252423"/>
                <w:spacing w:val="-2"/>
              </w:rPr>
            </w:pPr>
            <w:r>
              <w:rPr>
                <w:color w:val="252423"/>
                <w:spacing w:val="-2"/>
              </w:rPr>
              <w:t>18.1</w:t>
            </w:r>
            <w:r w:rsidR="00D36B5A">
              <w:rPr>
                <w:color w:val="252423"/>
                <w:spacing w:val="-2"/>
              </w:rPr>
              <w:t>%</w:t>
            </w:r>
          </w:p>
        </w:tc>
        <w:tc>
          <w:tcPr>
            <w:tcW w:w="1417" w:type="dxa"/>
          </w:tcPr>
          <w:p w14:paraId="5A9D7F6C" w14:textId="5F98CC17" w:rsidR="00807156" w:rsidRPr="00845E19" w:rsidRDefault="00DA7544" w:rsidP="00C77966">
            <w:pPr>
              <w:pStyle w:val="TableParagraph"/>
              <w:spacing w:before="0" w:after="0" w:line="240" w:lineRule="auto"/>
              <w:ind w:left="79" w:right="3"/>
              <w:jc w:val="center"/>
              <w:rPr>
                <w:color w:val="252423"/>
                <w:spacing w:val="-2"/>
              </w:rPr>
            </w:pPr>
            <w:r>
              <w:rPr>
                <w:color w:val="252423"/>
                <w:spacing w:val="-2"/>
              </w:rPr>
              <w:t>16.</w:t>
            </w:r>
            <w:r w:rsidR="00EF3D34">
              <w:rPr>
                <w:color w:val="252423"/>
                <w:spacing w:val="-2"/>
              </w:rPr>
              <w:t>5</w:t>
            </w:r>
            <w:r w:rsidR="00D36B5A">
              <w:rPr>
                <w:color w:val="252423"/>
                <w:spacing w:val="-2"/>
              </w:rPr>
              <w:t>%</w:t>
            </w:r>
          </w:p>
        </w:tc>
        <w:tc>
          <w:tcPr>
            <w:tcW w:w="2835" w:type="dxa"/>
          </w:tcPr>
          <w:p w14:paraId="672E3B0F" w14:textId="0106181B" w:rsidR="00807156" w:rsidRPr="00845E19" w:rsidRDefault="00EF3D34" w:rsidP="00C77966">
            <w:pPr>
              <w:pStyle w:val="TableParagraph"/>
              <w:spacing w:before="0" w:after="0" w:line="240" w:lineRule="auto"/>
              <w:ind w:left="47" w:right="2"/>
              <w:jc w:val="center"/>
              <w:rPr>
                <w:color w:val="666666"/>
                <w:spacing w:val="-2"/>
              </w:rPr>
            </w:pPr>
            <w:r>
              <w:rPr>
                <w:color w:val="666666"/>
                <w:spacing w:val="-2"/>
              </w:rPr>
              <w:t>Improv</w:t>
            </w:r>
            <w:r w:rsidRPr="00845E19">
              <w:rPr>
                <w:color w:val="666666"/>
                <w:spacing w:val="-2"/>
              </w:rPr>
              <w:t>ing</w:t>
            </w:r>
          </w:p>
        </w:tc>
      </w:tr>
      <w:tr w:rsidR="009C4936" w:rsidRPr="000910DE" w14:paraId="2980FF74" w14:textId="77777777" w:rsidTr="006C0C4C">
        <w:trPr>
          <w:trHeight w:val="369"/>
        </w:trPr>
        <w:tc>
          <w:tcPr>
            <w:tcW w:w="6520" w:type="dxa"/>
          </w:tcPr>
          <w:p w14:paraId="0E7DD5F4" w14:textId="3E7C9F47" w:rsidR="009C4936" w:rsidRPr="00E15CF3" w:rsidRDefault="009C4936" w:rsidP="00C77966">
            <w:pPr>
              <w:pStyle w:val="TableParagraph"/>
              <w:spacing w:before="0" w:after="0" w:line="240" w:lineRule="auto"/>
            </w:pPr>
            <w:r w:rsidRPr="00E15CF3">
              <w:rPr>
                <w:color w:val="252423"/>
              </w:rPr>
              <w:t>Positive</w:t>
            </w:r>
            <w:r w:rsidRPr="00E15CF3">
              <w:rPr>
                <w:color w:val="252423"/>
                <w:spacing w:val="-2"/>
              </w:rPr>
              <w:t xml:space="preserve"> </w:t>
            </w:r>
            <w:r w:rsidRPr="00E15CF3">
              <w:rPr>
                <w:color w:val="252423"/>
              </w:rPr>
              <w:t>destinations</w:t>
            </w:r>
            <w:r w:rsidRPr="00E15CF3">
              <w:rPr>
                <w:color w:val="252423"/>
                <w:spacing w:val="-2"/>
              </w:rPr>
              <w:t xml:space="preserve"> </w:t>
            </w:r>
            <w:r w:rsidRPr="00E15CF3">
              <w:rPr>
                <w:color w:val="252423"/>
              </w:rPr>
              <w:t>for</w:t>
            </w:r>
            <w:r w:rsidRPr="00E15CF3">
              <w:rPr>
                <w:color w:val="252423"/>
                <w:spacing w:val="-2"/>
              </w:rPr>
              <w:t xml:space="preserve"> </w:t>
            </w:r>
            <w:r w:rsidRPr="00E15CF3">
              <w:rPr>
                <w:color w:val="252423"/>
              </w:rPr>
              <w:t>school</w:t>
            </w:r>
            <w:r w:rsidRPr="00E15CF3">
              <w:rPr>
                <w:color w:val="252423"/>
                <w:spacing w:val="-1"/>
              </w:rPr>
              <w:t xml:space="preserve"> </w:t>
            </w:r>
            <w:r w:rsidRPr="00E15CF3">
              <w:rPr>
                <w:color w:val="252423"/>
                <w:spacing w:val="-2"/>
              </w:rPr>
              <w:t>leavers</w:t>
            </w:r>
          </w:p>
        </w:tc>
        <w:tc>
          <w:tcPr>
            <w:tcW w:w="2976" w:type="dxa"/>
          </w:tcPr>
          <w:p w14:paraId="0C85B993" w14:textId="362DB3D7" w:rsidR="009C4936" w:rsidRPr="00EF3D34" w:rsidRDefault="003F5DE4" w:rsidP="00C77966">
            <w:pPr>
              <w:pStyle w:val="TableParagraph"/>
              <w:spacing w:before="0" w:after="0" w:line="240" w:lineRule="auto"/>
              <w:rPr>
                <w:highlight w:val="yellow"/>
              </w:rPr>
            </w:pPr>
            <w:r>
              <w:rPr>
                <w:noProof/>
                <w:position w:val="-2"/>
              </w:rPr>
              <w:pict w14:anchorId="2157B9F3">
                <v:shape id="_x0000_i1030" type="#_x0000_t75" alt="&quot; &quot;" style="width:13.35pt;height:13.35pt;visibility:visible;mso-position-vertical:absolute">
                  <v:imagedata r:id="rId46" o:title=""/>
                  <o:lock v:ext="edit" aspectratio="f"/>
                </v:shape>
              </w:pict>
            </w:r>
            <w:r w:rsidR="009C4936" w:rsidRPr="00B55087">
              <w:rPr>
                <w:rFonts w:ascii="Times New Roman"/>
                <w:spacing w:val="40"/>
              </w:rPr>
              <w:t xml:space="preserve"> </w:t>
            </w:r>
            <w:r w:rsidR="009C4936" w:rsidRPr="00B55087">
              <w:rPr>
                <w:color w:val="252423"/>
              </w:rPr>
              <w:t>On target</w:t>
            </w:r>
          </w:p>
        </w:tc>
        <w:tc>
          <w:tcPr>
            <w:tcW w:w="1417" w:type="dxa"/>
          </w:tcPr>
          <w:p w14:paraId="012CFE45" w14:textId="2394AB59" w:rsidR="009C4936" w:rsidRPr="00845E19" w:rsidRDefault="009C4936" w:rsidP="00C77966">
            <w:pPr>
              <w:pStyle w:val="TableParagraph"/>
              <w:spacing w:before="0" w:after="0" w:line="240" w:lineRule="auto"/>
              <w:ind w:right="262"/>
              <w:jc w:val="right"/>
            </w:pPr>
            <w:r w:rsidRPr="00845E19">
              <w:rPr>
                <w:color w:val="252423"/>
                <w:spacing w:val="-2"/>
              </w:rPr>
              <w:t>95.</w:t>
            </w:r>
            <w:r w:rsidR="00EF3D34">
              <w:rPr>
                <w:color w:val="252423"/>
                <w:spacing w:val="-2"/>
              </w:rPr>
              <w:t>6</w:t>
            </w:r>
            <w:r w:rsidRPr="00845E19">
              <w:rPr>
                <w:color w:val="252423"/>
                <w:spacing w:val="-2"/>
              </w:rPr>
              <w:t>%</w:t>
            </w:r>
          </w:p>
        </w:tc>
        <w:tc>
          <w:tcPr>
            <w:tcW w:w="1417" w:type="dxa"/>
          </w:tcPr>
          <w:p w14:paraId="36234395" w14:textId="59F8AFB8" w:rsidR="009C4936" w:rsidRPr="00845E19" w:rsidRDefault="009C4936" w:rsidP="00C77966">
            <w:pPr>
              <w:pStyle w:val="TableParagraph"/>
              <w:spacing w:before="0" w:after="0" w:line="240" w:lineRule="auto"/>
              <w:ind w:left="79" w:right="3"/>
              <w:jc w:val="center"/>
            </w:pPr>
            <w:r w:rsidRPr="00845E19">
              <w:rPr>
                <w:color w:val="252423"/>
                <w:spacing w:val="-2"/>
              </w:rPr>
              <w:t>95.0%</w:t>
            </w:r>
          </w:p>
        </w:tc>
        <w:tc>
          <w:tcPr>
            <w:tcW w:w="2835" w:type="dxa"/>
          </w:tcPr>
          <w:p w14:paraId="01E46C8C" w14:textId="1F673A89" w:rsidR="009C4936" w:rsidRPr="00845E19" w:rsidRDefault="009C4936" w:rsidP="00C77966">
            <w:pPr>
              <w:pStyle w:val="TableParagraph"/>
              <w:spacing w:before="0" w:after="0" w:line="240" w:lineRule="auto"/>
              <w:ind w:left="47" w:right="2"/>
              <w:jc w:val="center"/>
            </w:pPr>
            <w:r w:rsidRPr="00845E19">
              <w:rPr>
                <w:color w:val="666666"/>
                <w:spacing w:val="-2"/>
              </w:rPr>
              <w:t>Maintaining</w:t>
            </w:r>
          </w:p>
        </w:tc>
      </w:tr>
    </w:tbl>
    <w:p w14:paraId="001A95E6" w14:textId="28A4DDA6" w:rsidR="00C75C36" w:rsidRDefault="00457A4E" w:rsidP="00086B4E">
      <w:pPr>
        <w:spacing w:line="276" w:lineRule="auto"/>
        <w:sectPr w:rsidR="00C75C36" w:rsidSect="006B77AD">
          <w:type w:val="continuous"/>
          <w:pgSz w:w="16838" w:h="11906" w:orient="landscape"/>
          <w:pgMar w:top="720" w:right="720" w:bottom="720" w:left="720" w:header="720" w:footer="720" w:gutter="0"/>
          <w:cols w:space="708"/>
        </w:sectPr>
      </w:pPr>
      <w:r w:rsidRPr="00457A4E">
        <w:rPr>
          <w:rFonts w:eastAsiaTheme="minorEastAsia"/>
          <w:noProof/>
          <w:lang w:eastAsia="en-US"/>
        </w:rPr>
        <w:drawing>
          <wp:anchor distT="0" distB="0" distL="114300" distR="114300" simplePos="0" relativeHeight="251658251" behindDoc="0" locked="0" layoutInCell="1" allowOverlap="1" wp14:anchorId="5DC2B7C7" wp14:editId="11C813FD">
            <wp:simplePos x="0" y="0"/>
            <wp:positionH relativeFrom="column">
              <wp:posOffset>5133975</wp:posOffset>
            </wp:positionH>
            <wp:positionV relativeFrom="paragraph">
              <wp:posOffset>229235</wp:posOffset>
            </wp:positionV>
            <wp:extent cx="4427855" cy="1687830"/>
            <wp:effectExtent l="0" t="0" r="0" b="7620"/>
            <wp:wrapSquare wrapText="bothSides"/>
            <wp:docPr id="1920746336" name="Picture 1" descr="Chart on percentage leavers achieving 1 or more awards in L5, imoriv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46336" name="Picture 1" descr="Chart on percentage leavers achieving 1 or more awards in L5, imoriving trend"/>
                    <pic:cNvPicPr/>
                  </pic:nvPicPr>
                  <pic:blipFill>
                    <a:blip r:embed="rId47">
                      <a:extLst>
                        <a:ext uri="{28A0092B-C50C-407E-A947-70E740481C1C}">
                          <a14:useLocalDpi xmlns:a14="http://schemas.microsoft.com/office/drawing/2010/main" val="0"/>
                        </a:ext>
                      </a:extLst>
                    </a:blip>
                    <a:stretch>
                      <a:fillRect/>
                    </a:stretch>
                  </pic:blipFill>
                  <pic:spPr>
                    <a:xfrm>
                      <a:off x="0" y="0"/>
                      <a:ext cx="4427855" cy="1687830"/>
                    </a:xfrm>
                    <a:prstGeom prst="rect">
                      <a:avLst/>
                    </a:prstGeom>
                  </pic:spPr>
                </pic:pic>
              </a:graphicData>
            </a:graphic>
            <wp14:sizeRelH relativeFrom="margin">
              <wp14:pctWidth>0</wp14:pctWidth>
            </wp14:sizeRelH>
            <wp14:sizeRelV relativeFrom="margin">
              <wp14:pctHeight>0</wp14:pctHeight>
            </wp14:sizeRelV>
          </wp:anchor>
        </w:drawing>
      </w:r>
    </w:p>
    <w:p w14:paraId="4BB093B2" w14:textId="1D95588A" w:rsidR="00A50C30" w:rsidRPr="00C55AD3" w:rsidRDefault="004518D9" w:rsidP="00D12AB1">
      <w:pPr>
        <w:rPr>
          <w:rFonts w:eastAsiaTheme="minorEastAsia"/>
          <w:lang w:eastAsia="en-US"/>
        </w:rPr>
      </w:pPr>
      <w:r w:rsidRPr="00C55AD3">
        <w:rPr>
          <w:rFonts w:eastAsiaTheme="minorEastAsia"/>
          <w:lang w:eastAsia="en-US"/>
        </w:rPr>
        <w:t xml:space="preserve">In </w:t>
      </w:r>
      <w:r w:rsidR="00C55AD3" w:rsidRPr="00C55AD3">
        <w:rPr>
          <w:rFonts w:eastAsiaTheme="minorEastAsia"/>
          <w:lang w:eastAsia="en-US"/>
        </w:rPr>
        <w:t>2023</w:t>
      </w:r>
      <w:r w:rsidR="00BA62B9">
        <w:rPr>
          <w:rFonts w:eastAsiaTheme="minorEastAsia"/>
          <w:lang w:eastAsia="en-US"/>
        </w:rPr>
        <w:t>-</w:t>
      </w:r>
      <w:r w:rsidR="00C55AD3" w:rsidRPr="00C55AD3">
        <w:rPr>
          <w:rFonts w:eastAsiaTheme="minorEastAsia"/>
          <w:lang w:eastAsia="en-US"/>
        </w:rPr>
        <w:t>24,</w:t>
      </w:r>
      <w:r w:rsidRPr="00C55AD3">
        <w:rPr>
          <w:rFonts w:eastAsiaTheme="minorEastAsia"/>
          <w:lang w:eastAsia="en-US"/>
        </w:rPr>
        <w:t xml:space="preserve"> we had just over 23,</w:t>
      </w:r>
      <w:r w:rsidR="00562175">
        <w:rPr>
          <w:rFonts w:eastAsiaTheme="minorEastAsia"/>
          <w:lang w:eastAsia="en-US"/>
        </w:rPr>
        <w:t>800</w:t>
      </w:r>
      <w:r w:rsidRPr="00C55AD3">
        <w:rPr>
          <w:rFonts w:eastAsiaTheme="minorEastAsia"/>
          <w:lang w:eastAsia="en-US"/>
        </w:rPr>
        <w:t xml:space="preserve"> secondary school pupils in our 23 secondary schools. </w:t>
      </w:r>
    </w:p>
    <w:p w14:paraId="5C5D103D" w14:textId="13320A6E" w:rsidR="00A2494E" w:rsidRDefault="00562175" w:rsidP="00D12AB1">
      <w:pPr>
        <w:rPr>
          <w:rFonts w:eastAsia="Verdana" w:cs="Arial"/>
          <w:color w:val="000000" w:themeColor="text1"/>
        </w:rPr>
      </w:pPr>
      <w:r w:rsidRPr="00D873D1">
        <w:rPr>
          <w:rFonts w:eastAsiaTheme="minorEastAsia"/>
          <w:noProof/>
          <w:color w:val="EE0000"/>
          <w:lang w:eastAsia="en-US"/>
        </w:rPr>
        <w:drawing>
          <wp:anchor distT="0" distB="0" distL="114300" distR="114300" simplePos="0" relativeHeight="251658300" behindDoc="0" locked="0" layoutInCell="1" allowOverlap="1" wp14:anchorId="7FC8FA70" wp14:editId="58FDEF7C">
            <wp:simplePos x="0" y="0"/>
            <wp:positionH relativeFrom="column">
              <wp:posOffset>5083175</wp:posOffset>
            </wp:positionH>
            <wp:positionV relativeFrom="paragraph">
              <wp:posOffset>1255395</wp:posOffset>
            </wp:positionV>
            <wp:extent cx="4427855" cy="1647190"/>
            <wp:effectExtent l="0" t="0" r="0" b="0"/>
            <wp:wrapSquare wrapText="bothSides"/>
            <wp:docPr id="2018868166" name="Picture 1" descr="Chart on percentage leavers achieving 1 or more awards in L6, imoriv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68166" name="Picture 1" descr="Chart on percentage leavers achieving 1 or more awards in L6, imoriving trend"/>
                    <pic:cNvPicPr/>
                  </pic:nvPicPr>
                  <pic:blipFill>
                    <a:blip r:embed="rId48">
                      <a:extLst>
                        <a:ext uri="{28A0092B-C50C-407E-A947-70E740481C1C}">
                          <a14:useLocalDpi xmlns:a14="http://schemas.microsoft.com/office/drawing/2010/main" val="0"/>
                        </a:ext>
                      </a:extLst>
                    </a:blip>
                    <a:stretch>
                      <a:fillRect/>
                    </a:stretch>
                  </pic:blipFill>
                  <pic:spPr>
                    <a:xfrm>
                      <a:off x="0" y="0"/>
                      <a:ext cx="4427855" cy="1647190"/>
                    </a:xfrm>
                    <a:prstGeom prst="rect">
                      <a:avLst/>
                    </a:prstGeom>
                  </pic:spPr>
                </pic:pic>
              </a:graphicData>
            </a:graphic>
            <wp14:sizeRelH relativeFrom="margin">
              <wp14:pctWidth>0</wp14:pctWidth>
            </wp14:sizeRelH>
            <wp14:sizeRelV relativeFrom="margin">
              <wp14:pctHeight>0</wp14:pctHeight>
            </wp14:sizeRelV>
          </wp:anchor>
        </w:drawing>
      </w:r>
      <w:bookmarkStart w:id="10" w:name="_Hlk200003850"/>
      <w:r w:rsidRPr="00562175">
        <w:rPr>
          <w:rFonts w:eastAsia="Verdana" w:cs="Arial"/>
          <w:color w:val="000000" w:themeColor="text1"/>
        </w:rPr>
        <w:t xml:space="preserve">The performance of learners in 2024 in </w:t>
      </w:r>
      <w:r>
        <w:rPr>
          <w:rFonts w:eastAsia="Verdana" w:cs="Arial"/>
          <w:color w:val="000000" w:themeColor="text1"/>
        </w:rPr>
        <w:t>secondary schools</w:t>
      </w:r>
      <w:r w:rsidRPr="00562175">
        <w:rPr>
          <w:rFonts w:eastAsia="Verdana" w:cs="Arial"/>
          <w:color w:val="000000" w:themeColor="text1"/>
        </w:rPr>
        <w:t xml:space="preserve"> has been assessed without any of the mitigations that were put in place post pandemic.</w:t>
      </w:r>
      <w:r w:rsidR="00EE5815">
        <w:rPr>
          <w:rFonts w:eastAsia="Verdana" w:cs="Arial"/>
          <w:color w:val="000000" w:themeColor="text1"/>
        </w:rPr>
        <w:t xml:space="preserve"> </w:t>
      </w:r>
      <w:r w:rsidR="0009437A">
        <w:rPr>
          <w:rFonts w:eastAsia="Verdana" w:cs="Arial"/>
          <w:color w:val="000000" w:themeColor="text1"/>
        </w:rPr>
        <w:t xml:space="preserve">Unlike previous years, </w:t>
      </w:r>
      <w:r w:rsidRPr="00562175">
        <w:rPr>
          <w:rFonts w:eastAsia="Verdana" w:cs="Arial"/>
          <w:color w:val="000000" w:themeColor="text1"/>
        </w:rPr>
        <w:t>2023</w:t>
      </w:r>
      <w:r w:rsidR="00BA62B9">
        <w:rPr>
          <w:rFonts w:eastAsia="Verdana" w:cs="Arial"/>
          <w:color w:val="000000" w:themeColor="text1"/>
        </w:rPr>
        <w:t>/</w:t>
      </w:r>
      <w:r w:rsidRPr="00562175">
        <w:rPr>
          <w:rFonts w:eastAsia="Verdana" w:cs="Arial"/>
          <w:color w:val="000000" w:themeColor="text1"/>
        </w:rPr>
        <w:t>24</w:t>
      </w:r>
      <w:r w:rsidR="0009437A">
        <w:rPr>
          <w:rFonts w:eastAsia="Verdana" w:cs="Arial"/>
          <w:color w:val="000000" w:themeColor="text1"/>
        </w:rPr>
        <w:t xml:space="preserve"> saw the full return of coursework requirements and the removal of additional instructions that had previously asked markers to show sensitivity in their approach. </w:t>
      </w:r>
      <w:r w:rsidRPr="00562175">
        <w:rPr>
          <w:rFonts w:eastAsia="Verdana" w:cs="Arial"/>
          <w:color w:val="000000" w:themeColor="text1"/>
        </w:rPr>
        <w:t>Despite the increased demand of the assessment approaches in 2023</w:t>
      </w:r>
      <w:r w:rsidR="00BA62B9">
        <w:rPr>
          <w:rFonts w:eastAsia="Verdana" w:cs="Arial"/>
          <w:color w:val="000000" w:themeColor="text1"/>
        </w:rPr>
        <w:t>-</w:t>
      </w:r>
      <w:r w:rsidRPr="00562175">
        <w:rPr>
          <w:rFonts w:eastAsia="Verdana" w:cs="Arial"/>
          <w:color w:val="000000" w:themeColor="text1"/>
        </w:rPr>
        <w:t xml:space="preserve">24, the </w:t>
      </w:r>
      <w:r w:rsidRPr="00B55087">
        <w:rPr>
          <w:rFonts w:eastAsia="Verdana" w:cs="Arial"/>
          <w:b/>
          <w:bCs/>
          <w:color w:val="000000" w:themeColor="text1"/>
        </w:rPr>
        <w:t>attainment of leavers</w:t>
      </w:r>
      <w:r w:rsidRPr="00562175">
        <w:rPr>
          <w:rFonts w:eastAsia="Verdana" w:cs="Arial"/>
          <w:color w:val="000000" w:themeColor="text1"/>
        </w:rPr>
        <w:t xml:space="preserve"> have improved across </w:t>
      </w:r>
      <w:r w:rsidR="00B55087">
        <w:rPr>
          <w:rFonts w:eastAsia="Verdana" w:cs="Arial"/>
          <w:color w:val="000000" w:themeColor="text1"/>
        </w:rPr>
        <w:t>all five</w:t>
      </w:r>
      <w:r w:rsidRPr="00562175">
        <w:rPr>
          <w:rFonts w:eastAsia="Verdana" w:cs="Arial"/>
          <w:color w:val="000000" w:themeColor="text1"/>
        </w:rPr>
        <w:t xml:space="preserve"> measures</w:t>
      </w:r>
      <w:r w:rsidR="00FB1745">
        <w:rPr>
          <w:rFonts w:eastAsia="Verdana" w:cs="Arial"/>
          <w:color w:val="000000" w:themeColor="text1"/>
        </w:rPr>
        <w:t xml:space="preserve"> in this report</w:t>
      </w:r>
      <w:r w:rsidRPr="00562175">
        <w:rPr>
          <w:rFonts w:eastAsia="Verdana" w:cs="Arial"/>
          <w:color w:val="000000" w:themeColor="text1"/>
        </w:rPr>
        <w:t>.</w:t>
      </w:r>
      <w:bookmarkEnd w:id="10"/>
      <w:r w:rsidR="00B55087">
        <w:rPr>
          <w:rFonts w:eastAsia="Verdana" w:cs="Arial"/>
          <w:color w:val="000000" w:themeColor="text1"/>
        </w:rPr>
        <w:t xml:space="preserve"> </w:t>
      </w:r>
    </w:p>
    <w:p w14:paraId="48D9CF84" w14:textId="58A269A2" w:rsidR="00562175" w:rsidRPr="00562175" w:rsidRDefault="00554A88" w:rsidP="00D12AB1">
      <w:pPr>
        <w:rPr>
          <w:rFonts w:eastAsiaTheme="minorEastAsia" w:cstheme="minorBidi"/>
          <w:color w:val="000000" w:themeColor="text1"/>
          <w:lang w:eastAsia="en-US"/>
        </w:rPr>
      </w:pPr>
      <w:r w:rsidRPr="00562175">
        <w:rPr>
          <w:rFonts w:eastAsia="Verdana" w:cs="Arial"/>
          <w:color w:val="000000" w:themeColor="text1"/>
        </w:rPr>
        <w:t xml:space="preserve">The performance of the most disadvantaged learners has improved across </w:t>
      </w:r>
      <w:r>
        <w:rPr>
          <w:rFonts w:eastAsia="Verdana" w:cs="Arial"/>
          <w:color w:val="000000" w:themeColor="text1"/>
        </w:rPr>
        <w:t xml:space="preserve">all three measures in this report </w:t>
      </w:r>
      <w:r w:rsidRPr="00562175">
        <w:rPr>
          <w:rFonts w:eastAsia="Verdana" w:cs="Arial"/>
          <w:color w:val="000000" w:themeColor="text1"/>
        </w:rPr>
        <w:t xml:space="preserve">and </w:t>
      </w:r>
      <w:r w:rsidRPr="00FB1745">
        <w:rPr>
          <w:rFonts w:eastAsia="Verdana" w:cs="Arial"/>
          <w:color w:val="000000" w:themeColor="text1"/>
        </w:rPr>
        <w:t xml:space="preserve">the </w:t>
      </w:r>
      <w:r w:rsidRPr="00FB1745">
        <w:rPr>
          <w:rFonts w:eastAsia="Verdana" w:cs="Arial"/>
          <w:b/>
          <w:bCs/>
          <w:color w:val="000000" w:themeColor="text1"/>
        </w:rPr>
        <w:t xml:space="preserve">gap between most and least disadvantaged </w:t>
      </w:r>
      <w:r w:rsidRPr="00562175">
        <w:rPr>
          <w:rFonts w:eastAsia="Verdana" w:cs="Arial"/>
          <w:color w:val="000000" w:themeColor="text1"/>
        </w:rPr>
        <w:t xml:space="preserve">has improved </w:t>
      </w:r>
      <w:r>
        <w:rPr>
          <w:rFonts w:eastAsia="Verdana" w:cs="Arial"/>
          <w:color w:val="000000" w:themeColor="text1"/>
        </w:rPr>
        <w:t>(from 20.8</w:t>
      </w:r>
      <w:r w:rsidR="007B26F7">
        <w:rPr>
          <w:rFonts w:eastAsia="Verdana" w:cs="Arial"/>
          <w:color w:val="000000" w:themeColor="text1"/>
        </w:rPr>
        <w:t>%</w:t>
      </w:r>
      <w:r>
        <w:rPr>
          <w:rFonts w:eastAsia="Verdana" w:cs="Arial"/>
          <w:color w:val="000000" w:themeColor="text1"/>
        </w:rPr>
        <w:t xml:space="preserve"> in 2022</w:t>
      </w:r>
      <w:r w:rsidR="00BA62B9">
        <w:rPr>
          <w:rFonts w:eastAsia="Verdana" w:cs="Arial"/>
          <w:color w:val="000000" w:themeColor="text1"/>
        </w:rPr>
        <w:t>-</w:t>
      </w:r>
      <w:r>
        <w:rPr>
          <w:rFonts w:eastAsia="Verdana" w:cs="Arial"/>
          <w:color w:val="000000" w:themeColor="text1"/>
        </w:rPr>
        <w:t>23 to 18.1</w:t>
      </w:r>
      <w:r w:rsidR="007B26F7">
        <w:rPr>
          <w:rFonts w:eastAsia="Verdana" w:cs="Arial"/>
          <w:color w:val="000000" w:themeColor="text1"/>
        </w:rPr>
        <w:t>%</w:t>
      </w:r>
      <w:r>
        <w:rPr>
          <w:rFonts w:eastAsia="Verdana" w:cs="Arial"/>
          <w:color w:val="000000" w:themeColor="text1"/>
        </w:rPr>
        <w:t xml:space="preserve"> in 2023</w:t>
      </w:r>
      <w:r w:rsidR="00BA62B9">
        <w:rPr>
          <w:rFonts w:eastAsia="Verdana" w:cs="Arial"/>
          <w:color w:val="000000" w:themeColor="text1"/>
        </w:rPr>
        <w:t>-</w:t>
      </w:r>
      <w:r>
        <w:rPr>
          <w:rFonts w:eastAsia="Verdana" w:cs="Arial"/>
          <w:color w:val="000000" w:themeColor="text1"/>
        </w:rPr>
        <w:t>24)</w:t>
      </w:r>
      <w:r w:rsidRPr="00562175">
        <w:rPr>
          <w:rFonts w:eastAsia="Verdana" w:cs="Arial"/>
          <w:color w:val="000000" w:themeColor="text1"/>
        </w:rPr>
        <w:t>.</w:t>
      </w:r>
      <w:r w:rsidR="00EE5815">
        <w:rPr>
          <w:rFonts w:eastAsia="Verdana" w:cs="Arial"/>
          <w:color w:val="000000" w:themeColor="text1"/>
        </w:rPr>
        <w:t xml:space="preserve"> </w:t>
      </w:r>
      <w:r w:rsidRPr="00562175">
        <w:rPr>
          <w:rFonts w:eastAsia="Verdana" w:cs="Arial"/>
          <w:color w:val="000000" w:themeColor="text1"/>
        </w:rPr>
        <w:t xml:space="preserve">There has been a rigorous approach in tracking SQA attainment data across cohorts and identified groups, </w:t>
      </w:r>
      <w:r w:rsidR="00FE15E8" w:rsidRPr="00FE15E8">
        <w:rPr>
          <w:rFonts w:eastAsiaTheme="minorEastAsia"/>
          <w:noProof/>
          <w:color w:val="000000" w:themeColor="text1"/>
          <w:lang w:eastAsia="en-US"/>
        </w:rPr>
        <w:lastRenderedPageBreak/>
        <w:drawing>
          <wp:anchor distT="0" distB="0" distL="114300" distR="114300" simplePos="0" relativeHeight="251700291" behindDoc="0" locked="0" layoutInCell="1" allowOverlap="1" wp14:anchorId="459F1010" wp14:editId="1594801B">
            <wp:simplePos x="0" y="0"/>
            <wp:positionH relativeFrom="column">
              <wp:posOffset>5076190</wp:posOffset>
            </wp:positionH>
            <wp:positionV relativeFrom="paragraph">
              <wp:posOffset>42545</wp:posOffset>
            </wp:positionV>
            <wp:extent cx="4427855" cy="1764665"/>
            <wp:effectExtent l="0" t="0" r="0" b="6985"/>
            <wp:wrapSquare wrapText="bothSides"/>
            <wp:docPr id="287628041" name="Picture 1" descr="Chart showing positive destination for school leavers consistently on target and stable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28041" name="Picture 1" descr="Chart showing positive destination for school leavers consistently on target and stable trend"/>
                    <pic:cNvPicPr/>
                  </pic:nvPicPr>
                  <pic:blipFill>
                    <a:blip r:embed="rId49">
                      <a:extLst>
                        <a:ext uri="{28A0092B-C50C-407E-A947-70E740481C1C}">
                          <a14:useLocalDpi xmlns:a14="http://schemas.microsoft.com/office/drawing/2010/main" val="0"/>
                        </a:ext>
                      </a:extLst>
                    </a:blip>
                    <a:stretch>
                      <a:fillRect/>
                    </a:stretch>
                  </pic:blipFill>
                  <pic:spPr>
                    <a:xfrm>
                      <a:off x="0" y="0"/>
                      <a:ext cx="4427855" cy="1764665"/>
                    </a:xfrm>
                    <a:prstGeom prst="rect">
                      <a:avLst/>
                    </a:prstGeom>
                  </pic:spPr>
                </pic:pic>
              </a:graphicData>
            </a:graphic>
            <wp14:sizeRelH relativeFrom="page">
              <wp14:pctWidth>0</wp14:pctWidth>
            </wp14:sizeRelH>
            <wp14:sizeRelV relativeFrom="page">
              <wp14:pctHeight>0</wp14:pctHeight>
            </wp14:sizeRelV>
          </wp:anchor>
        </w:drawing>
      </w:r>
      <w:r w:rsidRPr="00562175">
        <w:rPr>
          <w:rFonts w:eastAsia="Verdana" w:cs="Arial"/>
          <w:color w:val="000000" w:themeColor="text1"/>
        </w:rPr>
        <w:t xml:space="preserve">particularly the most disadvantaged, in each school over time. </w:t>
      </w:r>
      <w:r>
        <w:rPr>
          <w:rFonts w:eastAsia="Verdana" w:cs="Arial"/>
          <w:color w:val="000000" w:themeColor="text1"/>
        </w:rPr>
        <w:t>Our Quality O</w:t>
      </w:r>
      <w:r w:rsidRPr="00562175">
        <w:rPr>
          <w:rFonts w:eastAsia="Verdana" w:cs="Arial"/>
          <w:color w:val="000000" w:themeColor="text1"/>
        </w:rPr>
        <w:t>fficers provide</w:t>
      </w:r>
      <w:r w:rsidR="00562175" w:rsidRPr="00562175">
        <w:rPr>
          <w:rFonts w:eastAsia="Verdana" w:cs="Arial"/>
          <w:color w:val="000000" w:themeColor="text1"/>
        </w:rPr>
        <w:t xml:space="preserve"> universal, targeted or intensive support to secondary schools based on a range of evidence from our quality assurance processes</w:t>
      </w:r>
      <w:r w:rsidR="00562175">
        <w:rPr>
          <w:rFonts w:eastAsia="Verdana" w:cs="Arial"/>
          <w:color w:val="000000" w:themeColor="text1"/>
        </w:rPr>
        <w:t>.</w:t>
      </w:r>
    </w:p>
    <w:p w14:paraId="46C63B08" w14:textId="34BCBE16" w:rsidR="00554A88" w:rsidRDefault="00554A88" w:rsidP="00D12AB1">
      <w:pPr>
        <w:rPr>
          <w:rFonts w:eastAsiaTheme="minorEastAsia"/>
          <w:color w:val="EE0000"/>
          <w:lang w:eastAsia="en-US"/>
        </w:rPr>
      </w:pPr>
      <w:r w:rsidRPr="00D873D1">
        <w:rPr>
          <w:rFonts w:eastAsia="Verdana" w:cs="Arial"/>
          <w:noProof/>
          <w:color w:val="EE0000"/>
        </w:rPr>
        <w:drawing>
          <wp:anchor distT="0" distB="180340" distL="114300" distR="114300" simplePos="0" relativeHeight="251658252" behindDoc="0" locked="0" layoutInCell="1" allowOverlap="1" wp14:anchorId="38FF792D" wp14:editId="63647961">
            <wp:simplePos x="0" y="0"/>
            <wp:positionH relativeFrom="column">
              <wp:posOffset>5076825</wp:posOffset>
            </wp:positionH>
            <wp:positionV relativeFrom="paragraph">
              <wp:posOffset>1118235</wp:posOffset>
            </wp:positionV>
            <wp:extent cx="4427855" cy="1889760"/>
            <wp:effectExtent l="0" t="0" r="0" b="0"/>
            <wp:wrapSquare wrapText="bothSides"/>
            <wp:docPr id="407956293" name="Picture 1" descr="Chart showin that the gap between most and least disadvantaged is reducing after an increase las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56293" name="Picture 1" descr="Chart showin that the gap between most and least disadvantaged is reducing after an increase last year"/>
                    <pic:cNvPicPr/>
                  </pic:nvPicPr>
                  <pic:blipFill>
                    <a:blip r:embed="rId50">
                      <a:extLst>
                        <a:ext uri="{28A0092B-C50C-407E-A947-70E740481C1C}">
                          <a14:useLocalDpi xmlns:a14="http://schemas.microsoft.com/office/drawing/2010/main" val="0"/>
                        </a:ext>
                      </a:extLst>
                    </a:blip>
                    <a:srcRect t="1081" b="1081"/>
                    <a:stretch>
                      <a:fillRect/>
                    </a:stretch>
                  </pic:blipFill>
                  <pic:spPr bwMode="auto">
                    <a:xfrm>
                      <a:off x="0" y="0"/>
                      <a:ext cx="4427855" cy="1889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4201">
        <w:rPr>
          <w:rFonts w:eastAsiaTheme="minorEastAsia"/>
          <w:color w:val="000000" w:themeColor="text1"/>
          <w:lang w:eastAsia="en-US"/>
        </w:rPr>
        <w:t>Improving a</w:t>
      </w:r>
      <w:r w:rsidR="00A34201" w:rsidRPr="00A34201">
        <w:rPr>
          <w:rFonts w:eastAsiaTheme="minorEastAsia"/>
          <w:color w:val="000000" w:themeColor="text1"/>
          <w:lang w:eastAsia="en-US"/>
        </w:rPr>
        <w:t xml:space="preserve">ttendance remains a priority </w:t>
      </w:r>
      <w:r w:rsidR="00A34201">
        <w:rPr>
          <w:rFonts w:eastAsiaTheme="minorEastAsia"/>
          <w:color w:val="000000" w:themeColor="text1"/>
          <w:lang w:eastAsia="en-US"/>
        </w:rPr>
        <w:t>for us. O</w:t>
      </w:r>
      <w:r w:rsidR="00A34201" w:rsidRPr="00A34201">
        <w:rPr>
          <w:rFonts w:eastAsiaTheme="minorEastAsia"/>
          <w:color w:val="000000" w:themeColor="text1"/>
          <w:lang w:eastAsia="en-US"/>
        </w:rPr>
        <w:t xml:space="preserve">verall attendance </w:t>
      </w:r>
      <w:r w:rsidR="00A34201">
        <w:rPr>
          <w:rFonts w:eastAsiaTheme="minorEastAsia"/>
          <w:color w:val="000000" w:themeColor="text1"/>
          <w:lang w:eastAsia="en-US"/>
        </w:rPr>
        <w:t xml:space="preserve">in </w:t>
      </w:r>
      <w:r w:rsidR="00A34201" w:rsidRPr="00A34201">
        <w:rPr>
          <w:rFonts w:eastAsiaTheme="minorEastAsia"/>
          <w:color w:val="000000" w:themeColor="text1"/>
          <w:lang w:eastAsia="en-US"/>
        </w:rPr>
        <w:t>2024</w:t>
      </w:r>
      <w:r w:rsidR="00BA62B9">
        <w:rPr>
          <w:rFonts w:eastAsiaTheme="minorEastAsia"/>
          <w:color w:val="000000" w:themeColor="text1"/>
          <w:lang w:eastAsia="en-US"/>
        </w:rPr>
        <w:t>-</w:t>
      </w:r>
      <w:r w:rsidR="00A34201" w:rsidRPr="00A34201">
        <w:rPr>
          <w:rFonts w:eastAsiaTheme="minorEastAsia"/>
          <w:color w:val="000000" w:themeColor="text1"/>
          <w:lang w:eastAsia="en-US"/>
        </w:rPr>
        <w:t>25</w:t>
      </w:r>
      <w:r w:rsidR="00A34201">
        <w:rPr>
          <w:rFonts w:eastAsiaTheme="minorEastAsia"/>
          <w:color w:val="000000" w:themeColor="text1"/>
          <w:lang w:eastAsia="en-US"/>
        </w:rPr>
        <w:t xml:space="preserve"> in Edinburgh is </w:t>
      </w:r>
      <w:r w:rsidR="00A34201" w:rsidRPr="00A34201">
        <w:rPr>
          <w:rFonts w:eastAsiaTheme="minorEastAsia"/>
          <w:color w:val="000000" w:themeColor="text1"/>
          <w:lang w:eastAsia="en-US"/>
        </w:rPr>
        <w:t xml:space="preserve">sitting above the national average and progress </w:t>
      </w:r>
      <w:r w:rsidR="00A34201">
        <w:rPr>
          <w:rFonts w:eastAsiaTheme="minorEastAsia"/>
          <w:color w:val="000000" w:themeColor="text1"/>
          <w:lang w:eastAsia="en-US"/>
        </w:rPr>
        <w:t xml:space="preserve">is </w:t>
      </w:r>
      <w:r w:rsidR="00A34201" w:rsidRPr="00A34201">
        <w:rPr>
          <w:rFonts w:eastAsiaTheme="minorEastAsia"/>
          <w:color w:val="000000" w:themeColor="text1"/>
          <w:lang w:eastAsia="en-US"/>
        </w:rPr>
        <w:t xml:space="preserve">being made toward meeting </w:t>
      </w:r>
      <w:r w:rsidR="00A34201">
        <w:rPr>
          <w:rFonts w:eastAsiaTheme="minorEastAsia"/>
          <w:color w:val="000000" w:themeColor="text1"/>
          <w:lang w:eastAsia="en-US"/>
        </w:rPr>
        <w:t>our</w:t>
      </w:r>
      <w:r w:rsidR="00A34201" w:rsidRPr="00A34201">
        <w:rPr>
          <w:rFonts w:eastAsiaTheme="minorEastAsia"/>
          <w:color w:val="000000" w:themeColor="text1"/>
          <w:lang w:eastAsia="en-US"/>
        </w:rPr>
        <w:t xml:space="preserve"> stretch aims. </w:t>
      </w:r>
      <w:r w:rsidR="00A34201">
        <w:rPr>
          <w:rFonts w:eastAsiaTheme="minorEastAsia"/>
          <w:color w:val="000000" w:themeColor="text1"/>
          <w:lang w:eastAsia="en-US"/>
        </w:rPr>
        <w:t xml:space="preserve">We monitor </w:t>
      </w:r>
      <w:r w:rsidR="00A34201" w:rsidRPr="00A34201">
        <w:rPr>
          <w:rFonts w:eastAsiaTheme="minorEastAsia"/>
          <w:color w:val="000000" w:themeColor="text1"/>
          <w:lang w:eastAsia="en-US"/>
        </w:rPr>
        <w:t>attendance data</w:t>
      </w:r>
      <w:r w:rsidR="00A34201">
        <w:rPr>
          <w:rFonts w:eastAsiaTheme="minorEastAsia"/>
          <w:color w:val="000000" w:themeColor="text1"/>
          <w:lang w:eastAsia="en-US"/>
        </w:rPr>
        <w:t xml:space="preserve"> centrally</w:t>
      </w:r>
      <w:r w:rsidR="00A34201" w:rsidRPr="00A34201">
        <w:rPr>
          <w:rFonts w:eastAsiaTheme="minorEastAsia"/>
          <w:color w:val="000000" w:themeColor="text1"/>
          <w:lang w:eastAsia="en-US"/>
        </w:rPr>
        <w:t xml:space="preserve"> and key messages are shared with stakeholders monthly. Early intervention, regular rigorous tracking, communication with families and a focus on support to address barriers are impactful in maximising attendance and through our policy implementation these practices are beginning to be embedded by all schools. We are committed to improving the outcomes of all our children and young people</w:t>
      </w:r>
      <w:r>
        <w:rPr>
          <w:rFonts w:eastAsiaTheme="minorEastAsia"/>
          <w:color w:val="EE0000"/>
          <w:lang w:eastAsia="en-US"/>
        </w:rPr>
        <w:t xml:space="preserve">. </w:t>
      </w:r>
    </w:p>
    <w:p w14:paraId="3DD38017" w14:textId="143CE5A0" w:rsidR="00554A88" w:rsidRDefault="00554A88" w:rsidP="00554A88">
      <w:r>
        <w:t>Whilst we are making progress in closing the attainment gap, the attainment of our care experienced is another key priority and as such we have:</w:t>
      </w:r>
    </w:p>
    <w:p w14:paraId="75E5D88E" w14:textId="3A458C14" w:rsidR="00554A88" w:rsidRDefault="004626B3" w:rsidP="00554A88">
      <w:pPr>
        <w:numPr>
          <w:ilvl w:val="0"/>
          <w:numId w:val="22"/>
        </w:numPr>
        <w:spacing w:after="0" w:line="240" w:lineRule="auto"/>
      </w:pPr>
      <w:r>
        <w:t>a</w:t>
      </w:r>
      <w:r w:rsidR="00554A88">
        <w:t>nalysed the senior phase SQA attainment performance of our care experienced learners in secondary and special schools to identify strengths and areas of development for schools</w:t>
      </w:r>
      <w:r w:rsidR="002E058A">
        <w:t>.</w:t>
      </w:r>
    </w:p>
    <w:p w14:paraId="0DB1B680" w14:textId="191BA62F" w:rsidR="00554A88" w:rsidRDefault="00554A88" w:rsidP="00554A88">
      <w:pPr>
        <w:numPr>
          <w:ilvl w:val="0"/>
          <w:numId w:val="22"/>
        </w:numPr>
        <w:spacing w:after="0" w:line="240" w:lineRule="auto"/>
      </w:pPr>
      <w:r>
        <w:t>provided professional learning for colleagues to track and monitor the progress of learners and use this data to plan appropriate interventions to accelerate the learning of care experienced young people</w:t>
      </w:r>
      <w:r w:rsidR="002E058A">
        <w:t>.</w:t>
      </w:r>
    </w:p>
    <w:p w14:paraId="75B30A2A" w14:textId="5A076BEB" w:rsidR="00554A88" w:rsidRDefault="004626B3" w:rsidP="00554A88">
      <w:pPr>
        <w:numPr>
          <w:ilvl w:val="0"/>
          <w:numId w:val="22"/>
        </w:numPr>
        <w:spacing w:after="0" w:line="240" w:lineRule="auto"/>
      </w:pPr>
      <w:r>
        <w:t>opened t</w:t>
      </w:r>
      <w:r w:rsidR="00554A88">
        <w:t xml:space="preserve">he Corporate Parent Hub for </w:t>
      </w:r>
      <w:r>
        <w:t>care experienced</w:t>
      </w:r>
      <w:r w:rsidR="00554A88">
        <w:t xml:space="preserve"> learners disengaged from education to deliver national qualifications in literacy, numeracy, Scottish Studies and Wellbeing Awards in partnership with schools</w:t>
      </w:r>
      <w:r w:rsidR="002E058A">
        <w:t>.</w:t>
      </w:r>
    </w:p>
    <w:p w14:paraId="7099D9E7" w14:textId="556C5BCB" w:rsidR="00554A88" w:rsidRDefault="004626B3" w:rsidP="00554A88">
      <w:pPr>
        <w:numPr>
          <w:ilvl w:val="0"/>
          <w:numId w:val="22"/>
        </w:numPr>
        <w:spacing w:after="0" w:line="240" w:lineRule="auto"/>
      </w:pPr>
      <w:r>
        <w:t>and the</w:t>
      </w:r>
      <w:r w:rsidR="00554A88">
        <w:t xml:space="preserve"> We Matter Team has provided 1:1 input in our residential placements to improve attainment for care experienced identified young people. </w:t>
      </w:r>
    </w:p>
    <w:p w14:paraId="200DBE89" w14:textId="77777777" w:rsidR="004626B3" w:rsidRDefault="004626B3" w:rsidP="004626B3">
      <w:pPr>
        <w:spacing w:after="0" w:line="240" w:lineRule="auto"/>
        <w:ind w:left="720"/>
      </w:pPr>
    </w:p>
    <w:p w14:paraId="00045C27" w14:textId="312BF71D" w:rsidR="00554A88" w:rsidRDefault="00554A88" w:rsidP="00554A88">
      <w:pPr>
        <w:rPr>
          <w:rFonts w:eastAsia="Verdana" w:cs="Arial"/>
          <w:color w:val="000000" w:themeColor="text1"/>
        </w:rPr>
      </w:pPr>
      <w:r>
        <w:t xml:space="preserve">The Pupil Equity Fund is used to support a range of improvement priorities in our schools focussed on closing the gap. The Education Scotland attainment advisor and officers have been supporting targeted schools increasing knowledge and understanding of effective planning and use of data as well as signposting and </w:t>
      </w:r>
      <w:r>
        <w:lastRenderedPageBreak/>
        <w:t>building support materials for all schools and settings. Guidance, resources, case studies, toolkits and examples of effective practice is promoted and reviewed regularly.</w:t>
      </w:r>
    </w:p>
    <w:p w14:paraId="424FFE76" w14:textId="73BD4AE9" w:rsidR="00554A88" w:rsidRDefault="00554A88" w:rsidP="00554A88">
      <w:r>
        <w:t>Secondary schools have been developing their curriculum to include vocational qualifications to ensure that every learner has a pathway that meets their career ambitions. Schools are working to ensure that these vocational pathways are personalised to the intended destinations of the learner and have parity of esteem with other qualifications. Vocational courses are predominately delivered through National Progression Awards (NPAs) at SCQF levels 3-6. In 2023 we had 941 NPA passes and 2024 we have 1</w:t>
      </w:r>
      <w:r w:rsidR="002F18BA">
        <w:t>,</w:t>
      </w:r>
      <w:r>
        <w:t>084</w:t>
      </w:r>
      <w:r w:rsidR="004626B3">
        <w:t xml:space="preserve"> (a 15</w:t>
      </w:r>
      <w:r w:rsidR="00E50541">
        <w:t>.2</w:t>
      </w:r>
      <w:r w:rsidR="004626B3">
        <w:t>% increase)</w:t>
      </w:r>
      <w:r>
        <w:t>.</w:t>
      </w:r>
      <w:r w:rsidR="00EE5815">
        <w:t xml:space="preserve"> </w:t>
      </w:r>
      <w:r>
        <w:t xml:space="preserve">These courses have contributed to the success in improving the poverty related attainment gap measure.  We have </w:t>
      </w:r>
      <w:r>
        <w:t xml:space="preserve">seen a gradually increasing trend in the </w:t>
      </w:r>
      <w:r w:rsidRPr="004626B3">
        <w:rPr>
          <w:b/>
          <w:bCs/>
        </w:rPr>
        <w:t>proportion of school leavers going to positive destinations</w:t>
      </w:r>
      <w:r>
        <w:t xml:space="preserve"> (going into work, training or further education) since 2019-20 (92.5%). There has been a small increase in the figure for 2023-24 (up from 95.3% in 2022-23 to 95.6%) and we remain ahead of our target (95%). We will continue to be relentless in securing appropriate pathways for our young people.</w:t>
      </w:r>
      <w:r w:rsidR="00EE5815">
        <w:t xml:space="preserve"> </w:t>
      </w:r>
      <w:r>
        <w:t xml:space="preserve">We have strengthened the quality assurance of our </w:t>
      </w:r>
      <w:proofErr w:type="gramStart"/>
      <w:r>
        <w:t>school based</w:t>
      </w:r>
      <w:proofErr w:type="gramEnd"/>
      <w:r>
        <w:t xml:space="preserve"> 16+ partnership work and redesigned the JET (Jobs, Employment, Training) programme around the needs of the learners.</w:t>
      </w:r>
    </w:p>
    <w:p w14:paraId="63D0D281" w14:textId="63C76EA4" w:rsidR="006223C1" w:rsidRPr="00D873D1" w:rsidRDefault="006223C1" w:rsidP="00D12AB1">
      <w:pPr>
        <w:rPr>
          <w:rFonts w:eastAsiaTheme="minorEastAsia" w:cstheme="minorBidi"/>
          <w:color w:val="EE0000"/>
          <w:lang w:eastAsia="en-US"/>
        </w:rPr>
      </w:pPr>
    </w:p>
    <w:p w14:paraId="336807F8" w14:textId="77777777" w:rsidR="006223C1" w:rsidRDefault="006223C1" w:rsidP="00D12AB1">
      <w:pPr>
        <w:rPr>
          <w:rFonts w:eastAsia="Verdana" w:cs="Arial"/>
          <w:color w:val="000000" w:themeColor="text1"/>
        </w:rPr>
      </w:pPr>
    </w:p>
    <w:p w14:paraId="2CFDA41B" w14:textId="55765B0F" w:rsidR="006223C1" w:rsidRDefault="006223C1" w:rsidP="00D12AB1">
      <w:pPr>
        <w:rPr>
          <w:rFonts w:eastAsia="Verdana" w:cs="Arial"/>
          <w:color w:val="000000" w:themeColor="text1"/>
        </w:rPr>
      </w:pPr>
    </w:p>
    <w:p w14:paraId="0C762C05" w14:textId="1442DE2D" w:rsidR="00542831" w:rsidRDefault="00542831" w:rsidP="00D12AB1">
      <w:pPr>
        <w:rPr>
          <w:rFonts w:eastAsia="Verdana" w:cs="Arial"/>
          <w:color w:val="000000" w:themeColor="text1"/>
        </w:rPr>
        <w:sectPr w:rsidR="00542831" w:rsidSect="006B77AD">
          <w:type w:val="continuous"/>
          <w:pgSz w:w="16838" w:h="11906" w:orient="landscape"/>
          <w:pgMar w:top="720" w:right="720" w:bottom="720" w:left="720" w:header="720" w:footer="720" w:gutter="0"/>
          <w:cols w:num="2" w:space="708"/>
        </w:sectPr>
      </w:pPr>
    </w:p>
    <w:p w14:paraId="7EE94D47" w14:textId="1D65F32B" w:rsidR="00821FED" w:rsidRDefault="00821FED" w:rsidP="00D12AB1">
      <w:r>
        <w:br w:type="page"/>
      </w:r>
    </w:p>
    <w:tbl>
      <w:tblPr>
        <w:tblW w:w="0" w:type="auto"/>
        <w:tblLook w:val="01E0" w:firstRow="1" w:lastRow="1" w:firstColumn="1" w:lastColumn="1" w:noHBand="0" w:noVBand="0"/>
      </w:tblPr>
      <w:tblGrid>
        <w:gridCol w:w="6520"/>
        <w:gridCol w:w="2976"/>
        <w:gridCol w:w="1417"/>
        <w:gridCol w:w="1417"/>
        <w:gridCol w:w="2835"/>
      </w:tblGrid>
      <w:tr w:rsidR="009C4936" w:rsidRPr="000910DE" w14:paraId="4FD484E5" w14:textId="77777777" w:rsidTr="00F03AE5">
        <w:trPr>
          <w:trHeight w:val="369"/>
        </w:trPr>
        <w:tc>
          <w:tcPr>
            <w:tcW w:w="6520" w:type="dxa"/>
            <w:shd w:val="clear" w:color="auto" w:fill="E2F4ED"/>
          </w:tcPr>
          <w:p w14:paraId="04AF9929" w14:textId="71D126F8" w:rsidR="009C4936" w:rsidRPr="007E5B35" w:rsidRDefault="009C4936">
            <w:pPr>
              <w:pStyle w:val="TableParagraph"/>
              <w:spacing w:before="74" w:line="360" w:lineRule="auto"/>
            </w:pPr>
            <w:r w:rsidRPr="007E5B35">
              <w:rPr>
                <w:color w:val="1A1A1A"/>
              </w:rPr>
              <w:lastRenderedPageBreak/>
              <w:t>KPI Name</w:t>
            </w:r>
          </w:p>
        </w:tc>
        <w:tc>
          <w:tcPr>
            <w:tcW w:w="2976" w:type="dxa"/>
            <w:shd w:val="clear" w:color="auto" w:fill="E2F4ED"/>
          </w:tcPr>
          <w:p w14:paraId="5F937D54" w14:textId="77777777" w:rsidR="009C4936" w:rsidRPr="007E5B35" w:rsidRDefault="009C4936" w:rsidP="00330729">
            <w:pPr>
              <w:pStyle w:val="TableParagraph"/>
              <w:spacing w:before="74" w:line="360" w:lineRule="auto"/>
              <w:ind w:left="33"/>
            </w:pPr>
            <w:r w:rsidRPr="007E5B35">
              <w:rPr>
                <w:color w:val="1A1A1A"/>
              </w:rPr>
              <w:t>RAG</w:t>
            </w:r>
          </w:p>
        </w:tc>
        <w:tc>
          <w:tcPr>
            <w:tcW w:w="1417" w:type="dxa"/>
            <w:shd w:val="clear" w:color="auto" w:fill="E2F4ED"/>
          </w:tcPr>
          <w:p w14:paraId="383BEBA3" w14:textId="77777777" w:rsidR="009C4936" w:rsidRPr="007E5B35" w:rsidRDefault="009C4936">
            <w:pPr>
              <w:pStyle w:val="TableParagraph"/>
              <w:spacing w:before="74" w:line="360" w:lineRule="auto"/>
              <w:ind w:right="211"/>
              <w:jc w:val="right"/>
            </w:pPr>
            <w:r w:rsidRPr="007E5B35">
              <w:rPr>
                <w:color w:val="1A1A1A"/>
              </w:rPr>
              <w:t>Value</w:t>
            </w:r>
          </w:p>
        </w:tc>
        <w:tc>
          <w:tcPr>
            <w:tcW w:w="1417" w:type="dxa"/>
            <w:shd w:val="clear" w:color="auto" w:fill="E2F4ED"/>
          </w:tcPr>
          <w:p w14:paraId="6DCBAA2C" w14:textId="77777777" w:rsidR="009C4936" w:rsidRPr="007E5B35" w:rsidRDefault="009C4936">
            <w:pPr>
              <w:pStyle w:val="TableParagraph"/>
              <w:spacing w:before="74" w:line="360" w:lineRule="auto"/>
              <w:ind w:left="79" w:right="3"/>
              <w:jc w:val="center"/>
            </w:pPr>
            <w:r w:rsidRPr="007E5B35">
              <w:rPr>
                <w:color w:val="1A1A1A"/>
              </w:rPr>
              <w:t>Target</w:t>
            </w:r>
          </w:p>
        </w:tc>
        <w:tc>
          <w:tcPr>
            <w:tcW w:w="2835" w:type="dxa"/>
            <w:shd w:val="clear" w:color="auto" w:fill="E2F4ED"/>
          </w:tcPr>
          <w:p w14:paraId="394C51A5" w14:textId="77777777" w:rsidR="009C4936" w:rsidRPr="007E5B35" w:rsidRDefault="009C4936">
            <w:pPr>
              <w:pStyle w:val="TableParagraph"/>
              <w:spacing w:before="74" w:line="360" w:lineRule="auto"/>
              <w:ind w:left="47" w:right="2"/>
              <w:jc w:val="center"/>
            </w:pPr>
            <w:r w:rsidRPr="007E5B35">
              <w:rPr>
                <w:color w:val="1A1A1A"/>
              </w:rPr>
              <w:t>Direction of travel</w:t>
            </w:r>
          </w:p>
        </w:tc>
      </w:tr>
      <w:tr w:rsidR="009C4936" w:rsidRPr="000910DE" w14:paraId="49C3D77F" w14:textId="77777777" w:rsidTr="00F03AE5">
        <w:trPr>
          <w:trHeight w:val="369"/>
        </w:trPr>
        <w:tc>
          <w:tcPr>
            <w:tcW w:w="6520" w:type="dxa"/>
          </w:tcPr>
          <w:p w14:paraId="281F5BF0" w14:textId="329DFEC8" w:rsidR="009C4936" w:rsidRPr="008B24F2" w:rsidRDefault="009C4936" w:rsidP="006E723B">
            <w:pPr>
              <w:pStyle w:val="TableParagraph"/>
              <w:spacing w:line="240" w:lineRule="auto"/>
            </w:pPr>
            <w:r w:rsidRPr="008B24F2">
              <w:rPr>
                <w:color w:val="252423"/>
              </w:rPr>
              <w:t>%</w:t>
            </w:r>
            <w:r w:rsidRPr="007E5B35">
              <w:rPr>
                <w:color w:val="252423"/>
              </w:rPr>
              <w:t xml:space="preserve"> </w:t>
            </w:r>
            <w:r w:rsidRPr="008B24F2">
              <w:rPr>
                <w:color w:val="252423"/>
              </w:rPr>
              <w:t>Receiving</w:t>
            </w:r>
            <w:r w:rsidRPr="007E5B35">
              <w:rPr>
                <w:color w:val="252423"/>
              </w:rPr>
              <w:t xml:space="preserve"> </w:t>
            </w:r>
            <w:r w:rsidRPr="008B24F2">
              <w:rPr>
                <w:color w:val="252423"/>
              </w:rPr>
              <w:t>funded</w:t>
            </w:r>
            <w:r w:rsidRPr="007E5B35">
              <w:rPr>
                <w:color w:val="252423"/>
              </w:rPr>
              <w:t xml:space="preserve"> </w:t>
            </w:r>
            <w:r w:rsidRPr="008B24F2">
              <w:rPr>
                <w:color w:val="252423"/>
              </w:rPr>
              <w:t>EL &amp;</w:t>
            </w:r>
            <w:r w:rsidRPr="007E5B35">
              <w:rPr>
                <w:color w:val="252423"/>
              </w:rPr>
              <w:t xml:space="preserve"> </w:t>
            </w:r>
            <w:r w:rsidRPr="008B24F2">
              <w:rPr>
                <w:color w:val="252423"/>
              </w:rPr>
              <w:t>Childcare</w:t>
            </w:r>
            <w:r w:rsidRPr="007E5B35">
              <w:rPr>
                <w:color w:val="252423"/>
              </w:rPr>
              <w:t xml:space="preserve"> </w:t>
            </w:r>
            <w:r w:rsidRPr="008B24F2">
              <w:rPr>
                <w:color w:val="252423"/>
              </w:rPr>
              <w:t xml:space="preserve">(preferred </w:t>
            </w:r>
            <w:r w:rsidRPr="007E5B35">
              <w:rPr>
                <w:color w:val="252423"/>
              </w:rPr>
              <w:t>model)</w:t>
            </w:r>
          </w:p>
        </w:tc>
        <w:tc>
          <w:tcPr>
            <w:tcW w:w="2976" w:type="dxa"/>
            <w:vAlign w:val="center"/>
          </w:tcPr>
          <w:p w14:paraId="5616CB32" w14:textId="0C32F421" w:rsidR="009C4936" w:rsidRPr="008B24F2" w:rsidRDefault="0077439F" w:rsidP="006E723B">
            <w:pPr>
              <w:pStyle w:val="TableParagraph"/>
              <w:spacing w:before="63" w:line="240" w:lineRule="auto"/>
              <w:ind w:left="33"/>
            </w:pPr>
            <w:r>
              <w:rPr>
                <w:noProof/>
                <w:position w:val="-2"/>
              </w:rPr>
              <w:drawing>
                <wp:inline distT="0" distB="0" distL="0" distR="0" wp14:anchorId="1A005700" wp14:editId="043A39F1">
                  <wp:extent cx="142875" cy="142875"/>
                  <wp:effectExtent l="0" t="0" r="9525" b="9525"/>
                  <wp:docPr id="10960949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6094926" name="Picture 1">
                            <a:extLst>
                              <a:ext uri="{C183D7F6-B498-43B3-948B-1728B52AA6E4}">
                                <adec:decorative xmlns:adec="http://schemas.microsoft.com/office/drawing/2017/decorative" val="1"/>
                              </a:ext>
                            </a:extLst>
                          </pic:cNvPr>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9C4936" w:rsidRPr="00845E19">
              <w:rPr>
                <w:rFonts w:ascii="Times New Roman"/>
                <w:spacing w:val="40"/>
              </w:rPr>
              <w:t xml:space="preserve"> </w:t>
            </w:r>
            <w:r w:rsidR="009C4936" w:rsidRPr="00845E19">
              <w:rPr>
                <w:color w:val="252423"/>
              </w:rPr>
              <w:t>On target</w:t>
            </w:r>
          </w:p>
        </w:tc>
        <w:tc>
          <w:tcPr>
            <w:tcW w:w="1417" w:type="dxa"/>
          </w:tcPr>
          <w:p w14:paraId="437E222B" w14:textId="4CCC66AC" w:rsidR="009C4936" w:rsidRPr="008B24F2" w:rsidRDefault="009C4936" w:rsidP="006E723B">
            <w:pPr>
              <w:pStyle w:val="TableParagraph"/>
              <w:spacing w:line="240" w:lineRule="auto"/>
              <w:ind w:right="262"/>
              <w:jc w:val="right"/>
            </w:pPr>
            <w:r w:rsidRPr="007E5B35">
              <w:rPr>
                <w:color w:val="252423"/>
              </w:rPr>
              <w:t>91.2%</w:t>
            </w:r>
          </w:p>
        </w:tc>
        <w:tc>
          <w:tcPr>
            <w:tcW w:w="1417" w:type="dxa"/>
          </w:tcPr>
          <w:p w14:paraId="58F19FC4" w14:textId="017D79E6" w:rsidR="009C4936" w:rsidRPr="008B24F2" w:rsidRDefault="009C4936" w:rsidP="006E723B">
            <w:pPr>
              <w:pStyle w:val="TableParagraph"/>
              <w:spacing w:line="240" w:lineRule="auto"/>
              <w:ind w:left="79" w:right="3"/>
              <w:jc w:val="center"/>
            </w:pPr>
            <w:r w:rsidRPr="007E5B35">
              <w:rPr>
                <w:color w:val="252423"/>
              </w:rPr>
              <w:t>85.0%</w:t>
            </w:r>
          </w:p>
        </w:tc>
        <w:tc>
          <w:tcPr>
            <w:tcW w:w="2835" w:type="dxa"/>
          </w:tcPr>
          <w:p w14:paraId="488AFB5E" w14:textId="0EBC77FB" w:rsidR="009C4936" w:rsidRPr="008B24F2" w:rsidRDefault="009C4936" w:rsidP="006E723B">
            <w:pPr>
              <w:pStyle w:val="TableParagraph"/>
              <w:spacing w:line="240" w:lineRule="auto"/>
              <w:ind w:left="47" w:right="2"/>
              <w:jc w:val="center"/>
            </w:pPr>
            <w:r w:rsidRPr="007E5B35">
              <w:rPr>
                <w:color w:val="666666"/>
              </w:rPr>
              <w:t>Improving</w:t>
            </w:r>
          </w:p>
        </w:tc>
      </w:tr>
    </w:tbl>
    <w:p w14:paraId="535CF4B2" w14:textId="12828B59" w:rsidR="00FE2A94" w:rsidRDefault="00393558">
      <w:pPr>
        <w:sectPr w:rsidR="00FE2A94" w:rsidSect="006B77AD">
          <w:type w:val="continuous"/>
          <w:pgSz w:w="16838" w:h="11906" w:orient="landscape" w:code="9"/>
          <w:pgMar w:top="720" w:right="720" w:bottom="720" w:left="720" w:header="709" w:footer="709" w:gutter="0"/>
          <w:cols w:space="708"/>
          <w:docGrid w:linePitch="360"/>
        </w:sectPr>
      </w:pPr>
      <w:r w:rsidRPr="00393558">
        <w:rPr>
          <w:rFonts w:cs="Calibri"/>
          <w:noProof/>
        </w:rPr>
        <w:drawing>
          <wp:anchor distT="0" distB="0" distL="114300" distR="114300" simplePos="0" relativeHeight="251658254" behindDoc="0" locked="0" layoutInCell="1" allowOverlap="1" wp14:anchorId="037A957D" wp14:editId="695FF41D">
            <wp:simplePos x="0" y="0"/>
            <wp:positionH relativeFrom="column">
              <wp:posOffset>5124450</wp:posOffset>
            </wp:positionH>
            <wp:positionV relativeFrom="paragraph">
              <wp:posOffset>301625</wp:posOffset>
            </wp:positionV>
            <wp:extent cx="4438650" cy="1876425"/>
            <wp:effectExtent l="0" t="0" r="0" b="9525"/>
            <wp:wrapSquare wrapText="bothSides"/>
            <wp:docPr id="1423887952" name="Picture 1" descr="Chart showing that percentage receiving funded EL &amp; childcare has increased in the biennium 2023-25 and is ahead of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87952" name="Picture 1" descr="Chart showing that percentage receiving funded EL &amp; childcare has increased in the biennium 2023-25 and is ahead of target"/>
                    <pic:cNvPicPr/>
                  </pic:nvPicPr>
                  <pic:blipFill rotWithShape="1">
                    <a:blip r:embed="rId51">
                      <a:extLst>
                        <a:ext uri="{28A0092B-C50C-407E-A947-70E740481C1C}">
                          <a14:useLocalDpi xmlns:a14="http://schemas.microsoft.com/office/drawing/2010/main" val="0"/>
                        </a:ext>
                      </a:extLst>
                    </a:blip>
                    <a:srcRect l="-322" t="475" r="81" b="230"/>
                    <a:stretch/>
                  </pic:blipFill>
                  <pic:spPr bwMode="auto">
                    <a:xfrm>
                      <a:off x="0" y="0"/>
                      <a:ext cx="4438650" cy="1876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93949D" w14:textId="77777777" w:rsidR="009461F4" w:rsidRDefault="009461F4" w:rsidP="009461F4">
      <w:pPr>
        <w:rPr>
          <w:rFonts w:eastAsiaTheme="minorEastAsia"/>
          <w:lang w:eastAsia="en-US"/>
        </w:rPr>
      </w:pPr>
      <w:bookmarkStart w:id="11" w:name="_Hlk163138662"/>
      <w:r w:rsidRPr="00C766AB">
        <w:rPr>
          <w:rFonts w:eastAsiaTheme="minorEastAsia"/>
          <w:lang w:eastAsia="en-US"/>
        </w:rPr>
        <w:t xml:space="preserve">We also monitor </w:t>
      </w:r>
      <w:r>
        <w:rPr>
          <w:rFonts w:eastAsiaTheme="minorEastAsia"/>
          <w:lang w:eastAsia="en-US"/>
        </w:rPr>
        <w:t>services</w:t>
      </w:r>
      <w:r w:rsidRPr="00C766AB">
        <w:rPr>
          <w:rFonts w:eastAsiaTheme="minorEastAsia"/>
          <w:lang w:eastAsia="en-US"/>
        </w:rPr>
        <w:t xml:space="preserve"> for children under school age, and whether parents and carers get their preferred model (e.g. forest kindergarten, childminder, full year or term time settings)</w:t>
      </w:r>
      <w:r>
        <w:rPr>
          <w:rFonts w:eastAsiaTheme="minorEastAsia"/>
          <w:lang w:eastAsia="en-US"/>
        </w:rPr>
        <w:t xml:space="preserve"> as this</w:t>
      </w:r>
      <w:r w:rsidRPr="00C766AB">
        <w:rPr>
          <w:rFonts w:eastAsiaTheme="minorEastAsia"/>
          <w:lang w:eastAsia="en-US"/>
        </w:rPr>
        <w:t xml:space="preserve"> can affect their own employment.</w:t>
      </w:r>
      <w:r>
        <w:rPr>
          <w:rFonts w:eastAsiaTheme="minorEastAsia"/>
          <w:lang w:eastAsia="en-US"/>
        </w:rPr>
        <w:t xml:space="preserve"> </w:t>
      </w:r>
      <w:r w:rsidRPr="00667DA3">
        <w:rPr>
          <w:rFonts w:eastAsiaTheme="minorEastAsia"/>
          <w:lang w:eastAsia="en-US"/>
        </w:rPr>
        <w:t>Parents apply to their first choice setting and include their second and third choice on the application form.  This allows us to monitor waiting lists and review capacities if required</w:t>
      </w:r>
      <w:r>
        <w:rPr>
          <w:rFonts w:eastAsiaTheme="minorEastAsia"/>
          <w:lang w:eastAsia="en-US"/>
        </w:rPr>
        <w:t>.</w:t>
      </w:r>
    </w:p>
    <w:p w14:paraId="2C69C356" w14:textId="77777777" w:rsidR="009461F4" w:rsidRDefault="009461F4" w:rsidP="009461F4">
      <w:pPr>
        <w:rPr>
          <w:rFonts w:cs="Calibri"/>
        </w:rPr>
      </w:pPr>
      <w:r>
        <w:rPr>
          <w:rFonts w:cs="Calibri"/>
        </w:rPr>
        <w:t>I</w:t>
      </w:r>
      <w:r w:rsidRPr="00FE2A94">
        <w:rPr>
          <w:rFonts w:cs="Calibri"/>
        </w:rPr>
        <w:t>n November 2023</w:t>
      </w:r>
      <w:r>
        <w:rPr>
          <w:rFonts w:cs="Calibri"/>
        </w:rPr>
        <w:t>, w</w:t>
      </w:r>
      <w:r w:rsidRPr="00FE2A94">
        <w:rPr>
          <w:rFonts w:cs="Calibri"/>
        </w:rPr>
        <w:t xml:space="preserve">e </w:t>
      </w:r>
      <w:r>
        <w:rPr>
          <w:rFonts w:cs="Calibri"/>
        </w:rPr>
        <w:t xml:space="preserve">asked </w:t>
      </w:r>
      <w:r w:rsidRPr="00FE2A94">
        <w:rPr>
          <w:rFonts w:cs="Calibri"/>
        </w:rPr>
        <w:t xml:space="preserve">parents </w:t>
      </w:r>
      <w:r>
        <w:rPr>
          <w:rFonts w:cs="Calibri"/>
        </w:rPr>
        <w:t xml:space="preserve">about their experience of the Early Years service their children received. </w:t>
      </w:r>
      <w:r w:rsidRPr="0FD01DF9">
        <w:rPr>
          <w:rFonts w:cs="Calibri"/>
        </w:rPr>
        <w:t xml:space="preserve">We have increased flexibility in places offered and how funding is accessed – while some people prefer funding across the whole year, others prefer funding to be focused during school term time only. 91.2% stated they received their </w:t>
      </w:r>
      <w:proofErr w:type="gramStart"/>
      <w:r w:rsidRPr="0FD01DF9">
        <w:rPr>
          <w:rFonts w:cs="Calibri"/>
        </w:rPr>
        <w:t>first-choice</w:t>
      </w:r>
      <w:proofErr w:type="gramEnd"/>
      <w:r w:rsidRPr="0FD01DF9">
        <w:rPr>
          <w:rFonts w:cs="Calibri"/>
        </w:rPr>
        <w:t xml:space="preserve"> of </w:t>
      </w:r>
      <w:r w:rsidRPr="006C4BDC">
        <w:rPr>
          <w:rFonts w:cs="Calibri"/>
          <w:b/>
        </w:rPr>
        <w:t>preferred model</w:t>
      </w:r>
      <w:r w:rsidRPr="0FD01DF9">
        <w:rPr>
          <w:rFonts w:cs="Calibri"/>
        </w:rPr>
        <w:t xml:space="preserve">, which is an increase of around 15% from when we last ran this survey in November 2021. </w:t>
      </w:r>
    </w:p>
    <w:p w14:paraId="62F03F81" w14:textId="55ABB926" w:rsidR="009461F4" w:rsidRDefault="002F18BA" w:rsidP="009461F4">
      <w:pPr>
        <w:rPr>
          <w:rFonts w:cs="Calibri"/>
        </w:rPr>
      </w:pPr>
      <w:r w:rsidRPr="002F18BA">
        <w:rPr>
          <w:rFonts w:cs="Calibri"/>
        </w:rPr>
        <w:t>We continually review the models of E</w:t>
      </w:r>
      <w:r>
        <w:rPr>
          <w:rFonts w:cs="Calibri"/>
        </w:rPr>
        <w:t xml:space="preserve">arly </w:t>
      </w:r>
      <w:r w:rsidRPr="002F18BA">
        <w:rPr>
          <w:rFonts w:cs="Calibri"/>
        </w:rPr>
        <w:t>L</w:t>
      </w:r>
      <w:r>
        <w:rPr>
          <w:rFonts w:cs="Calibri"/>
        </w:rPr>
        <w:t xml:space="preserve">earning </w:t>
      </w:r>
      <w:r w:rsidRPr="002F18BA">
        <w:rPr>
          <w:rFonts w:cs="Calibri"/>
        </w:rPr>
        <w:t>C</w:t>
      </w:r>
      <w:r>
        <w:rPr>
          <w:rFonts w:cs="Calibri"/>
        </w:rPr>
        <w:t>entre</w:t>
      </w:r>
      <w:r w:rsidRPr="002F18BA">
        <w:rPr>
          <w:rFonts w:cs="Calibri"/>
        </w:rPr>
        <w:t xml:space="preserve"> delivery in our settings to respond to the needs of parents and carers.  From August 2024, we introduced the option for purchasing additional hours and from August 2025, we will introduce new models of delivery that will enable families to access their funded hours at times they need them and closed some of our settings when demand is low e.g. over the Christmas holidays.  This is complimented by a review of early years provision and staffing which started in April 2025 and will be complete by April 2026</w:t>
      </w:r>
      <w:r w:rsidR="009461F4">
        <w:rPr>
          <w:rFonts w:cs="Calibri"/>
        </w:rPr>
        <w:t>.</w:t>
      </w:r>
    </w:p>
    <w:p w14:paraId="4ECD6A27" w14:textId="77777777" w:rsidR="009461F4" w:rsidRDefault="009461F4" w:rsidP="009461F4">
      <w:pPr>
        <w:rPr>
          <w:rFonts w:cs="Calibri"/>
        </w:rPr>
      </w:pPr>
    </w:p>
    <w:p w14:paraId="52F66C19" w14:textId="77777777" w:rsidR="009461F4" w:rsidRDefault="009461F4" w:rsidP="009461F4">
      <w:pPr>
        <w:rPr>
          <w:rFonts w:cs="Calibri"/>
        </w:rPr>
      </w:pPr>
    </w:p>
    <w:p w14:paraId="0C40506F" w14:textId="77777777" w:rsidR="009461F4" w:rsidRDefault="009461F4" w:rsidP="009461F4">
      <w:pPr>
        <w:rPr>
          <w:rFonts w:cs="Calibri"/>
        </w:rPr>
      </w:pPr>
    </w:p>
    <w:p w14:paraId="1BF9F8E0" w14:textId="77777777" w:rsidR="009461F4" w:rsidRDefault="009461F4" w:rsidP="009461F4">
      <w:pPr>
        <w:rPr>
          <w:rFonts w:cs="Calibri"/>
        </w:rPr>
      </w:pPr>
    </w:p>
    <w:p w14:paraId="676F6656" w14:textId="77777777" w:rsidR="009461F4" w:rsidRDefault="009461F4" w:rsidP="009461F4">
      <w:pPr>
        <w:rPr>
          <w:rFonts w:cs="Calibri"/>
        </w:rPr>
      </w:pPr>
    </w:p>
    <w:p w14:paraId="560001FF" w14:textId="77777777" w:rsidR="009461F4" w:rsidRDefault="009461F4" w:rsidP="009461F4">
      <w:pPr>
        <w:rPr>
          <w:rFonts w:cs="Calibri"/>
        </w:rPr>
      </w:pPr>
    </w:p>
    <w:p w14:paraId="577ECAD8" w14:textId="77777777" w:rsidR="009461F4" w:rsidRDefault="009461F4" w:rsidP="009461F4">
      <w:pPr>
        <w:rPr>
          <w:rFonts w:cs="Calibri"/>
        </w:rPr>
      </w:pPr>
    </w:p>
    <w:p w14:paraId="068FB24A" w14:textId="55254962" w:rsidR="009461F4" w:rsidRDefault="009461F4" w:rsidP="009461F4">
      <w:pPr>
        <w:rPr>
          <w:rFonts w:cs="Calibri"/>
        </w:rPr>
        <w:sectPr w:rsidR="009461F4" w:rsidSect="009461F4">
          <w:type w:val="continuous"/>
          <w:pgSz w:w="16838" w:h="11906" w:orient="landscape"/>
          <w:pgMar w:top="720" w:right="720" w:bottom="720" w:left="720" w:header="708" w:footer="708" w:gutter="0"/>
          <w:cols w:num="2" w:space="708"/>
          <w:docGrid w:linePitch="360"/>
        </w:sectPr>
      </w:pPr>
      <w:r w:rsidRPr="001846A9">
        <w:rPr>
          <w:rFonts w:cs="Calibri"/>
        </w:rPr>
        <w:t>.</w:t>
      </w:r>
    </w:p>
    <w:p w14:paraId="26D2A7D9" w14:textId="494568C3" w:rsidR="00771748" w:rsidRPr="00CB58B5" w:rsidRDefault="00771748" w:rsidP="007B5196">
      <w:pPr>
        <w:pStyle w:val="Heading2"/>
      </w:pPr>
      <w:bookmarkStart w:id="12" w:name="_Toc201303311"/>
      <w:bookmarkEnd w:id="11"/>
      <w:r w:rsidRPr="00CB58B5">
        <w:lastRenderedPageBreak/>
        <w:t>Children’s services</w:t>
      </w:r>
      <w:bookmarkEnd w:id="12"/>
    </w:p>
    <w:p w14:paraId="17E6E9D0" w14:textId="77777777" w:rsidR="000B79EB" w:rsidRDefault="000B79EB">
      <w:pPr>
        <w:pStyle w:val="TableParagraph"/>
        <w:spacing w:before="74" w:line="360" w:lineRule="auto"/>
        <w:rPr>
          <w:color w:val="1A1A1A"/>
        </w:rPr>
      </w:pPr>
    </w:p>
    <w:p w14:paraId="225D5E5E" w14:textId="77777777" w:rsidR="00887D24" w:rsidRDefault="00887D24" w:rsidP="00345002">
      <w:pPr>
        <w:rPr>
          <w:i/>
          <w:iCs/>
        </w:rPr>
        <w:sectPr w:rsidR="00887D24" w:rsidSect="006B77AD">
          <w:pgSz w:w="16838" w:h="11906" w:orient="landscape"/>
          <w:pgMar w:top="720" w:right="720" w:bottom="720" w:left="720" w:header="720" w:footer="720" w:gutter="0"/>
          <w:cols w:space="708"/>
        </w:sectPr>
      </w:pPr>
    </w:p>
    <w:p w14:paraId="685CB1CC" w14:textId="062508C1" w:rsidR="00C97937" w:rsidRDefault="00345002" w:rsidP="00D12AB1">
      <w:r w:rsidRPr="00887D24">
        <w:t>We support families to ensure that children are safe, well and thriving</w:t>
      </w:r>
      <w:r w:rsidR="007E3F21">
        <w:t>.</w:t>
      </w:r>
      <w:r w:rsidR="00E93369">
        <w:t xml:space="preserve"> We aim to ensure</w:t>
      </w:r>
      <w:r w:rsidR="00DD6A03">
        <w:t xml:space="preserve"> that</w:t>
      </w:r>
      <w:r w:rsidR="00E93369">
        <w:t xml:space="preserve"> a</w:t>
      </w:r>
      <w:r w:rsidR="00761FBC">
        <w:t xml:space="preserve">ll children </w:t>
      </w:r>
      <w:r w:rsidR="00F47B39">
        <w:t xml:space="preserve">and young people </w:t>
      </w:r>
      <w:r w:rsidR="00237D49">
        <w:t xml:space="preserve">should </w:t>
      </w:r>
      <w:r w:rsidR="002A5449">
        <w:t xml:space="preserve">be enabled to live </w:t>
      </w:r>
      <w:r w:rsidR="007C28A4">
        <w:t>with</w:t>
      </w:r>
      <w:r w:rsidR="002A5449">
        <w:t xml:space="preserve">in </w:t>
      </w:r>
      <w:r w:rsidR="007C28A4">
        <w:t>their own families and communities</w:t>
      </w:r>
      <w:r w:rsidR="00E93369">
        <w:t xml:space="preserve"> and</w:t>
      </w:r>
      <w:r w:rsidR="000E0F2A">
        <w:t xml:space="preserve"> protected f</w:t>
      </w:r>
      <w:r w:rsidR="001D4A80">
        <w:t>rom harm</w:t>
      </w:r>
      <w:r w:rsidR="000E0F2A">
        <w:t>.</w:t>
      </w:r>
    </w:p>
    <w:p w14:paraId="3E3FA026" w14:textId="6192FE00" w:rsidR="00C97937" w:rsidRDefault="00C97937" w:rsidP="00D12AB1">
      <w:r>
        <w:rPr>
          <w:color w:val="1A1A1A"/>
        </w:rPr>
        <w:t xml:space="preserve">We focus on the rights of the child but sometimes we need to put in place formal </w:t>
      </w:r>
      <w:r w:rsidR="0040374F">
        <w:rPr>
          <w:color w:val="1A1A1A"/>
        </w:rPr>
        <w:t xml:space="preserve">measures supporting </w:t>
      </w:r>
      <w:r w:rsidR="003546E5">
        <w:rPr>
          <w:color w:val="1A1A1A"/>
        </w:rPr>
        <w:t xml:space="preserve">children and young people </w:t>
      </w:r>
      <w:r w:rsidR="003546E5">
        <w:rPr>
          <w:color w:val="1A1A1A"/>
        </w:rPr>
        <w:t xml:space="preserve">through </w:t>
      </w:r>
      <w:r w:rsidR="00D13329">
        <w:rPr>
          <w:color w:val="1A1A1A"/>
        </w:rPr>
        <w:t xml:space="preserve">the child protection system </w:t>
      </w:r>
      <w:r w:rsidR="00D04B33">
        <w:rPr>
          <w:color w:val="1A1A1A"/>
        </w:rPr>
        <w:t xml:space="preserve">or through alternative </w:t>
      </w:r>
      <w:r w:rsidR="003A0852">
        <w:rPr>
          <w:color w:val="1A1A1A"/>
        </w:rPr>
        <w:t>care arrangements</w:t>
      </w:r>
      <w:r w:rsidR="00D25853">
        <w:rPr>
          <w:color w:val="1A1A1A"/>
        </w:rPr>
        <w:t>. When we do</w:t>
      </w:r>
      <w:r w:rsidR="002F6BB2">
        <w:rPr>
          <w:color w:val="1A1A1A"/>
        </w:rPr>
        <w:t>,</w:t>
      </w:r>
      <w:r w:rsidR="00D25853">
        <w:rPr>
          <w:color w:val="1A1A1A"/>
        </w:rPr>
        <w:t xml:space="preserve"> </w:t>
      </w:r>
      <w:r w:rsidR="005200F1">
        <w:rPr>
          <w:color w:val="1A1A1A"/>
        </w:rPr>
        <w:t xml:space="preserve">we </w:t>
      </w:r>
      <w:r w:rsidR="008633CC">
        <w:rPr>
          <w:color w:val="1A1A1A"/>
        </w:rPr>
        <w:t>make sure</w:t>
      </w:r>
      <w:r w:rsidR="000E0F2A">
        <w:rPr>
          <w:color w:val="1A1A1A"/>
        </w:rPr>
        <w:t xml:space="preserve"> that the welfare of </w:t>
      </w:r>
      <w:r w:rsidR="002147D8">
        <w:rPr>
          <w:color w:val="1A1A1A"/>
        </w:rPr>
        <w:t>the</w:t>
      </w:r>
      <w:r w:rsidR="000E0F2A">
        <w:rPr>
          <w:color w:val="1A1A1A"/>
        </w:rPr>
        <w:t xml:space="preserve"> child is paramount; </w:t>
      </w:r>
      <w:r w:rsidR="00751CF3">
        <w:rPr>
          <w:color w:val="1A1A1A"/>
        </w:rPr>
        <w:t xml:space="preserve">the child is </w:t>
      </w:r>
      <w:r w:rsidR="00E35FC9">
        <w:rPr>
          <w:color w:val="1A1A1A"/>
        </w:rPr>
        <w:t>listened to and that we intervene</w:t>
      </w:r>
      <w:r w:rsidR="00535590">
        <w:rPr>
          <w:color w:val="1A1A1A"/>
        </w:rPr>
        <w:t xml:space="preserve"> as </w:t>
      </w:r>
      <w:r w:rsidR="00E35FC9">
        <w:rPr>
          <w:color w:val="1A1A1A"/>
        </w:rPr>
        <w:t>l</w:t>
      </w:r>
      <w:r w:rsidR="00535590">
        <w:t>ittle as possible</w:t>
      </w:r>
      <w:r w:rsidR="002F6BB2">
        <w:t>.</w:t>
      </w:r>
    </w:p>
    <w:p w14:paraId="1CCAAF37" w14:textId="7F6F749B" w:rsidR="00796268" w:rsidRDefault="00043774" w:rsidP="00D12AB1">
      <w:pPr>
        <w:sectPr w:rsidR="00796268" w:rsidSect="00602A04">
          <w:type w:val="continuous"/>
          <w:pgSz w:w="16838" w:h="11906" w:orient="landscape"/>
          <w:pgMar w:top="720" w:right="720" w:bottom="720" w:left="720" w:header="720" w:footer="720" w:gutter="0"/>
          <w:cols w:num="2" w:space="708"/>
        </w:sectPr>
      </w:pPr>
      <w:r>
        <w:t>B</w:t>
      </w:r>
      <w:r w:rsidR="00BB7225" w:rsidRPr="00887D24">
        <w:t>elow w</w:t>
      </w:r>
      <w:r w:rsidR="00046CF5" w:rsidRPr="00887D24">
        <w:t>e have included several measures to show how we support and safeguard young peopl</w:t>
      </w:r>
      <w:r w:rsidR="000D18BE">
        <w:t>e.</w:t>
      </w:r>
    </w:p>
    <w:p w14:paraId="56C1C16C" w14:textId="10DD4080" w:rsidR="00345002" w:rsidRDefault="00345002">
      <w:pPr>
        <w:pStyle w:val="TableParagraph"/>
        <w:spacing w:before="74" w:line="360" w:lineRule="auto"/>
        <w:rPr>
          <w:color w:val="1A1A1A"/>
        </w:rPr>
      </w:pPr>
    </w:p>
    <w:p w14:paraId="05F952F2" w14:textId="77777777" w:rsidR="00663C60" w:rsidRDefault="00663C60">
      <w:pPr>
        <w:pStyle w:val="TableParagraph"/>
        <w:spacing w:before="74" w:line="360" w:lineRule="auto"/>
        <w:rPr>
          <w:color w:val="1A1A1A"/>
        </w:rPr>
      </w:pPr>
    </w:p>
    <w:p w14:paraId="08895EAF" w14:textId="77777777" w:rsidR="000675F6" w:rsidRDefault="000675F6">
      <w:pPr>
        <w:pStyle w:val="TableParagraph"/>
        <w:spacing w:before="74" w:line="360" w:lineRule="auto"/>
        <w:rPr>
          <w:color w:val="1A1A1A"/>
        </w:rPr>
        <w:sectPr w:rsidR="000675F6" w:rsidSect="006B77AD">
          <w:type w:val="continuous"/>
          <w:pgSz w:w="16838" w:h="11906" w:orient="landscape"/>
          <w:pgMar w:top="720" w:right="720" w:bottom="720" w:left="720" w:header="720" w:footer="720" w:gutter="0"/>
          <w:cols w:space="708"/>
        </w:sectPr>
      </w:pPr>
    </w:p>
    <w:tbl>
      <w:tblPr>
        <w:tblW w:w="15165" w:type="dxa"/>
        <w:tblLayout w:type="fixed"/>
        <w:tblCellMar>
          <w:left w:w="0" w:type="dxa"/>
          <w:right w:w="0" w:type="dxa"/>
        </w:tblCellMar>
        <w:tblLook w:val="01E0" w:firstRow="1" w:lastRow="1" w:firstColumn="1" w:lastColumn="1" w:noHBand="0" w:noVBand="0"/>
      </w:tblPr>
      <w:tblGrid>
        <w:gridCol w:w="6520"/>
        <w:gridCol w:w="2976"/>
        <w:gridCol w:w="1417"/>
        <w:gridCol w:w="1417"/>
        <w:gridCol w:w="2835"/>
      </w:tblGrid>
      <w:tr w:rsidR="002529BD" w14:paraId="5991F4F8" w14:textId="77777777" w:rsidTr="009A4745">
        <w:trPr>
          <w:trHeight w:val="369"/>
        </w:trPr>
        <w:tc>
          <w:tcPr>
            <w:tcW w:w="6520" w:type="dxa"/>
            <w:shd w:val="clear" w:color="auto" w:fill="E2F4ED"/>
          </w:tcPr>
          <w:p w14:paraId="5F673301" w14:textId="77777777" w:rsidR="002529BD" w:rsidRPr="007E5B35" w:rsidRDefault="002529BD" w:rsidP="00083944">
            <w:pPr>
              <w:pStyle w:val="TableParagraph"/>
              <w:spacing w:before="74" w:line="360" w:lineRule="auto"/>
            </w:pPr>
            <w:r w:rsidRPr="007E5B35">
              <w:rPr>
                <w:color w:val="1A1A1A"/>
              </w:rPr>
              <w:t xml:space="preserve">KPI </w:t>
            </w:r>
            <w:r w:rsidRPr="007E5B35">
              <w:rPr>
                <w:color w:val="1A1A1A"/>
                <w:spacing w:val="-4"/>
              </w:rPr>
              <w:t>Name</w:t>
            </w:r>
          </w:p>
        </w:tc>
        <w:tc>
          <w:tcPr>
            <w:tcW w:w="2976" w:type="dxa"/>
            <w:shd w:val="clear" w:color="auto" w:fill="E2F4ED"/>
          </w:tcPr>
          <w:p w14:paraId="151CA780" w14:textId="77777777" w:rsidR="002529BD" w:rsidRPr="007E5B35" w:rsidRDefault="002529BD" w:rsidP="0077439F">
            <w:pPr>
              <w:pStyle w:val="TableParagraph"/>
              <w:spacing w:before="74" w:line="360" w:lineRule="auto"/>
              <w:ind w:left="595" w:hanging="595"/>
            </w:pPr>
            <w:r w:rsidRPr="007E5B35">
              <w:rPr>
                <w:color w:val="1A1A1A"/>
                <w:spacing w:val="-5"/>
              </w:rPr>
              <w:t>RAG</w:t>
            </w:r>
          </w:p>
        </w:tc>
        <w:tc>
          <w:tcPr>
            <w:tcW w:w="1417" w:type="dxa"/>
            <w:shd w:val="clear" w:color="auto" w:fill="E2F4ED"/>
            <w:vAlign w:val="center"/>
          </w:tcPr>
          <w:p w14:paraId="07528FD4" w14:textId="77777777" w:rsidR="002529BD" w:rsidRPr="007E5B35" w:rsidRDefault="002529BD" w:rsidP="0077439F">
            <w:pPr>
              <w:pStyle w:val="TableParagraph"/>
              <w:spacing w:before="74" w:line="360" w:lineRule="auto"/>
              <w:jc w:val="center"/>
            </w:pPr>
            <w:r w:rsidRPr="007E5B35">
              <w:rPr>
                <w:color w:val="1A1A1A"/>
                <w:spacing w:val="-2"/>
              </w:rPr>
              <w:t>Value</w:t>
            </w:r>
          </w:p>
        </w:tc>
        <w:tc>
          <w:tcPr>
            <w:tcW w:w="1417" w:type="dxa"/>
            <w:shd w:val="clear" w:color="auto" w:fill="E2F4ED"/>
            <w:vAlign w:val="center"/>
          </w:tcPr>
          <w:p w14:paraId="05645F95" w14:textId="77777777" w:rsidR="002529BD" w:rsidRPr="007E5B35" w:rsidRDefault="002529BD" w:rsidP="0077439F">
            <w:pPr>
              <w:pStyle w:val="TableParagraph"/>
              <w:spacing w:before="74" w:line="360" w:lineRule="auto"/>
              <w:jc w:val="center"/>
            </w:pPr>
            <w:r w:rsidRPr="007E5B35">
              <w:rPr>
                <w:color w:val="1A1A1A"/>
                <w:spacing w:val="-2"/>
              </w:rPr>
              <w:t>Target</w:t>
            </w:r>
          </w:p>
        </w:tc>
        <w:tc>
          <w:tcPr>
            <w:tcW w:w="2835" w:type="dxa"/>
            <w:shd w:val="clear" w:color="auto" w:fill="E2F4ED"/>
            <w:vAlign w:val="center"/>
          </w:tcPr>
          <w:p w14:paraId="76B38701" w14:textId="77777777" w:rsidR="002529BD" w:rsidRPr="007E5B35" w:rsidRDefault="002529BD" w:rsidP="00083944">
            <w:pPr>
              <w:pStyle w:val="TableParagraph"/>
              <w:spacing w:before="74" w:line="360" w:lineRule="auto"/>
              <w:ind w:left="13"/>
              <w:jc w:val="center"/>
            </w:pPr>
            <w:r w:rsidRPr="007E5B35">
              <w:rPr>
                <w:color w:val="1A1A1A"/>
              </w:rPr>
              <w:t>Direction</w:t>
            </w:r>
            <w:r w:rsidRPr="007E5B35">
              <w:rPr>
                <w:color w:val="1A1A1A"/>
                <w:spacing w:val="-2"/>
              </w:rPr>
              <w:t xml:space="preserve"> </w:t>
            </w:r>
            <w:r w:rsidRPr="007E5B35">
              <w:rPr>
                <w:color w:val="1A1A1A"/>
              </w:rPr>
              <w:t xml:space="preserve">of </w:t>
            </w:r>
            <w:r w:rsidRPr="007E5B35">
              <w:rPr>
                <w:color w:val="1A1A1A"/>
                <w:spacing w:val="-2"/>
              </w:rPr>
              <w:t>travel</w:t>
            </w:r>
          </w:p>
        </w:tc>
      </w:tr>
      <w:tr w:rsidR="002529BD" w14:paraId="06E70D64" w14:textId="77777777" w:rsidTr="007B70EF">
        <w:trPr>
          <w:trHeight w:val="369"/>
        </w:trPr>
        <w:tc>
          <w:tcPr>
            <w:tcW w:w="6520" w:type="dxa"/>
          </w:tcPr>
          <w:p w14:paraId="4F6FBEA3" w14:textId="77777777" w:rsidR="002529BD" w:rsidRPr="007E5B35" w:rsidRDefault="002529BD" w:rsidP="00C77966">
            <w:pPr>
              <w:pStyle w:val="TableParagraph"/>
              <w:spacing w:before="0" w:after="0" w:line="240" w:lineRule="auto"/>
            </w:pPr>
            <w:proofErr w:type="gramStart"/>
            <w:r w:rsidRPr="007E5B35">
              <w:rPr>
                <w:color w:val="252423"/>
              </w:rPr>
              <w:t>Nº</w:t>
            </w:r>
            <w:proofErr w:type="gramEnd"/>
            <w:r w:rsidRPr="007E5B35">
              <w:rPr>
                <w:color w:val="252423"/>
              </w:rPr>
              <w:t xml:space="preserve">: Children on child protection register (per 1K </w:t>
            </w:r>
            <w:r w:rsidRPr="007E5B35">
              <w:rPr>
                <w:color w:val="252423"/>
                <w:spacing w:val="-2"/>
              </w:rPr>
              <w:t>population)</w:t>
            </w:r>
          </w:p>
        </w:tc>
        <w:tc>
          <w:tcPr>
            <w:tcW w:w="2976" w:type="dxa"/>
          </w:tcPr>
          <w:p w14:paraId="0CF14650" w14:textId="77777777" w:rsidR="002529BD" w:rsidRPr="007E5B35" w:rsidRDefault="002529BD" w:rsidP="00C77966">
            <w:pPr>
              <w:pStyle w:val="TableParagraph"/>
              <w:spacing w:before="0" w:after="0" w:line="240" w:lineRule="auto"/>
              <w:ind w:left="600" w:hanging="595"/>
            </w:pPr>
            <w:r w:rsidRPr="007E5B35">
              <w:rPr>
                <w:noProof/>
                <w:position w:val="-2"/>
              </w:rPr>
              <w:drawing>
                <wp:inline distT="0" distB="0" distL="0" distR="0" wp14:anchorId="41145063" wp14:editId="20D03504">
                  <wp:extent cx="140512" cy="140512"/>
                  <wp:effectExtent l="0" t="0" r="0" b="0"/>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512" cy="140512"/>
                          </a:xfrm>
                          <a:prstGeom prst="rect">
                            <a:avLst/>
                          </a:prstGeom>
                        </pic:spPr>
                      </pic:pic>
                    </a:graphicData>
                  </a:graphic>
                </wp:inline>
              </w:drawing>
            </w:r>
            <w:r w:rsidRPr="007E5B35">
              <w:rPr>
                <w:rFonts w:ascii="Times New Roman"/>
                <w:spacing w:val="40"/>
              </w:rPr>
              <w:t xml:space="preserve"> </w:t>
            </w:r>
            <w:r w:rsidRPr="007E5B35">
              <w:rPr>
                <w:color w:val="252423"/>
              </w:rPr>
              <w:t>On target</w:t>
            </w:r>
          </w:p>
        </w:tc>
        <w:tc>
          <w:tcPr>
            <w:tcW w:w="1417" w:type="dxa"/>
          </w:tcPr>
          <w:p w14:paraId="1F232F66" w14:textId="0B214A5B" w:rsidR="002529BD" w:rsidRPr="00CF22BF" w:rsidRDefault="002529BD" w:rsidP="007B70EF">
            <w:pPr>
              <w:pStyle w:val="TableParagraph"/>
              <w:spacing w:before="0" w:after="0" w:line="240" w:lineRule="auto"/>
              <w:jc w:val="center"/>
              <w:rPr>
                <w:color w:val="252423"/>
                <w:spacing w:val="-5"/>
              </w:rPr>
            </w:pPr>
            <w:r w:rsidRPr="00CF22BF">
              <w:rPr>
                <w:color w:val="252423"/>
                <w:spacing w:val="-5"/>
              </w:rPr>
              <w:t>1.</w:t>
            </w:r>
            <w:r w:rsidR="000D6BE3">
              <w:rPr>
                <w:color w:val="252423"/>
                <w:spacing w:val="-5"/>
              </w:rPr>
              <w:t>5</w:t>
            </w:r>
          </w:p>
        </w:tc>
        <w:tc>
          <w:tcPr>
            <w:tcW w:w="1417" w:type="dxa"/>
          </w:tcPr>
          <w:p w14:paraId="23DE28B5" w14:textId="660D30FB" w:rsidR="002529BD" w:rsidRPr="007E5B35" w:rsidRDefault="002529BD" w:rsidP="007B70EF">
            <w:pPr>
              <w:pStyle w:val="TableParagraph"/>
              <w:spacing w:before="0" w:after="0" w:line="240" w:lineRule="auto"/>
              <w:jc w:val="center"/>
            </w:pPr>
            <w:r w:rsidRPr="007E5B35">
              <w:rPr>
                <w:color w:val="252423"/>
                <w:spacing w:val="-5"/>
              </w:rPr>
              <w:t>2.</w:t>
            </w:r>
            <w:r w:rsidR="000D6BE3">
              <w:rPr>
                <w:color w:val="252423"/>
                <w:spacing w:val="-5"/>
              </w:rPr>
              <w:t>3</w:t>
            </w:r>
          </w:p>
        </w:tc>
        <w:tc>
          <w:tcPr>
            <w:tcW w:w="2835" w:type="dxa"/>
          </w:tcPr>
          <w:p w14:paraId="1CCC7AA1" w14:textId="565214C9" w:rsidR="002529BD" w:rsidRPr="007E5B35" w:rsidRDefault="000D6BE3" w:rsidP="007B70EF">
            <w:pPr>
              <w:pStyle w:val="TableParagraph"/>
              <w:spacing w:before="0" w:after="0" w:line="240" w:lineRule="auto"/>
              <w:ind w:left="13"/>
              <w:jc w:val="center"/>
            </w:pPr>
            <w:r>
              <w:rPr>
                <w:color w:val="666666"/>
                <w:spacing w:val="-2"/>
              </w:rPr>
              <w:t>Declining</w:t>
            </w:r>
          </w:p>
        </w:tc>
      </w:tr>
      <w:tr w:rsidR="002529BD" w14:paraId="3F9A93AF" w14:textId="77777777" w:rsidTr="007B70EF">
        <w:trPr>
          <w:trHeight w:val="369"/>
        </w:trPr>
        <w:tc>
          <w:tcPr>
            <w:tcW w:w="6520" w:type="dxa"/>
          </w:tcPr>
          <w:p w14:paraId="68F960B6" w14:textId="77777777" w:rsidR="002529BD" w:rsidRPr="007E5B35" w:rsidRDefault="002529BD" w:rsidP="00C77966">
            <w:pPr>
              <w:pStyle w:val="TableParagraph"/>
              <w:spacing w:before="0" w:after="0" w:line="240" w:lineRule="auto"/>
            </w:pPr>
            <w:r w:rsidRPr="007E5B35">
              <w:rPr>
                <w:color w:val="252423"/>
              </w:rPr>
              <w:t>Looked</w:t>
            </w:r>
            <w:r w:rsidRPr="007E5B35">
              <w:rPr>
                <w:color w:val="252423"/>
                <w:spacing w:val="-3"/>
              </w:rPr>
              <w:t xml:space="preserve"> </w:t>
            </w:r>
            <w:r w:rsidRPr="007E5B35">
              <w:rPr>
                <w:color w:val="252423"/>
              </w:rPr>
              <w:t>after children</w:t>
            </w:r>
            <w:r w:rsidRPr="007E5B35">
              <w:rPr>
                <w:color w:val="252423"/>
                <w:spacing w:val="-1"/>
              </w:rPr>
              <w:t xml:space="preserve"> </w:t>
            </w:r>
            <w:r w:rsidRPr="007E5B35">
              <w:rPr>
                <w:color w:val="252423"/>
              </w:rPr>
              <w:t xml:space="preserve">(per 1K </w:t>
            </w:r>
            <w:r w:rsidRPr="007E5B35">
              <w:rPr>
                <w:color w:val="252423"/>
                <w:spacing w:val="-2"/>
              </w:rPr>
              <w:t>population)</w:t>
            </w:r>
          </w:p>
        </w:tc>
        <w:tc>
          <w:tcPr>
            <w:tcW w:w="2976" w:type="dxa"/>
          </w:tcPr>
          <w:p w14:paraId="4200067A" w14:textId="77777777" w:rsidR="002529BD" w:rsidRPr="007E5B35" w:rsidRDefault="002529BD" w:rsidP="00C77966">
            <w:pPr>
              <w:pStyle w:val="TableParagraph"/>
              <w:spacing w:before="0" w:after="0" w:line="240" w:lineRule="auto"/>
              <w:ind w:firstLine="5"/>
            </w:pPr>
            <w:r w:rsidRPr="007E5B35">
              <w:rPr>
                <w:noProof/>
                <w:position w:val="-2"/>
              </w:rPr>
              <w:drawing>
                <wp:inline distT="0" distB="0" distL="0" distR="0" wp14:anchorId="5898CF1C" wp14:editId="72150505">
                  <wp:extent cx="140512" cy="140512"/>
                  <wp:effectExtent l="0" t="0" r="0" b="0"/>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7E5B35">
              <w:rPr>
                <w:rFonts w:ascii="Times New Roman"/>
                <w:spacing w:val="40"/>
              </w:rPr>
              <w:t xml:space="preserve"> </w:t>
            </w:r>
            <w:r w:rsidRPr="007E5B35">
              <w:rPr>
                <w:color w:val="252423"/>
              </w:rPr>
              <w:t>On target</w:t>
            </w:r>
          </w:p>
        </w:tc>
        <w:tc>
          <w:tcPr>
            <w:tcW w:w="1417" w:type="dxa"/>
          </w:tcPr>
          <w:p w14:paraId="1605406D" w14:textId="26C9AA58" w:rsidR="002529BD" w:rsidRPr="00CF22BF" w:rsidRDefault="002529BD" w:rsidP="007B70EF">
            <w:pPr>
              <w:pStyle w:val="TableParagraph"/>
              <w:spacing w:before="0" w:after="0" w:line="240" w:lineRule="auto"/>
              <w:jc w:val="center"/>
              <w:rPr>
                <w:color w:val="252423"/>
                <w:spacing w:val="-5"/>
              </w:rPr>
            </w:pPr>
            <w:r w:rsidRPr="00CF22BF">
              <w:rPr>
                <w:color w:val="252423"/>
                <w:spacing w:val="-5"/>
              </w:rPr>
              <w:t>10</w:t>
            </w:r>
          </w:p>
        </w:tc>
        <w:tc>
          <w:tcPr>
            <w:tcW w:w="1417" w:type="dxa"/>
          </w:tcPr>
          <w:p w14:paraId="628561B9" w14:textId="7BC18D89" w:rsidR="002529BD" w:rsidRPr="007E5B35" w:rsidRDefault="002529BD" w:rsidP="007B70EF">
            <w:pPr>
              <w:pStyle w:val="TableParagraph"/>
              <w:spacing w:before="0" w:after="0" w:line="240" w:lineRule="auto"/>
              <w:jc w:val="center"/>
            </w:pPr>
            <w:r w:rsidRPr="007E5B35">
              <w:rPr>
                <w:color w:val="252423"/>
                <w:spacing w:val="-4"/>
              </w:rPr>
              <w:t>12.</w:t>
            </w:r>
            <w:r w:rsidR="000D6BE3">
              <w:rPr>
                <w:color w:val="252423"/>
                <w:spacing w:val="-4"/>
              </w:rPr>
              <w:t>1</w:t>
            </w:r>
          </w:p>
        </w:tc>
        <w:tc>
          <w:tcPr>
            <w:tcW w:w="2835" w:type="dxa"/>
          </w:tcPr>
          <w:p w14:paraId="3202E507" w14:textId="77777777" w:rsidR="002529BD" w:rsidRPr="007E5B35" w:rsidRDefault="002529BD" w:rsidP="007B70EF">
            <w:pPr>
              <w:pStyle w:val="TableParagraph"/>
              <w:spacing w:before="0" w:after="0" w:line="240" w:lineRule="auto"/>
              <w:ind w:left="13"/>
              <w:jc w:val="center"/>
            </w:pPr>
            <w:r w:rsidRPr="007E5B35">
              <w:rPr>
                <w:color w:val="666666"/>
                <w:spacing w:val="-2"/>
              </w:rPr>
              <w:t>Improving</w:t>
            </w:r>
          </w:p>
        </w:tc>
      </w:tr>
      <w:tr w:rsidR="002529BD" w14:paraId="2989500F" w14:textId="77777777" w:rsidTr="007B70EF">
        <w:trPr>
          <w:trHeight w:val="369"/>
        </w:trPr>
        <w:tc>
          <w:tcPr>
            <w:tcW w:w="6520" w:type="dxa"/>
          </w:tcPr>
          <w:p w14:paraId="2820649C" w14:textId="77777777" w:rsidR="002529BD" w:rsidRPr="007E5B35" w:rsidRDefault="002529BD" w:rsidP="00C77966">
            <w:pPr>
              <w:pStyle w:val="TableParagraph"/>
              <w:spacing w:before="0" w:after="0" w:line="240" w:lineRule="auto"/>
            </w:pPr>
            <w:r w:rsidRPr="007E5B35">
              <w:rPr>
                <w:color w:val="252423"/>
              </w:rPr>
              <w:t>%</w:t>
            </w:r>
            <w:r w:rsidRPr="007E5B35">
              <w:rPr>
                <w:color w:val="252423"/>
                <w:spacing w:val="-2"/>
              </w:rPr>
              <w:t xml:space="preserve"> </w:t>
            </w:r>
            <w:r w:rsidRPr="007E5B35">
              <w:rPr>
                <w:color w:val="252423"/>
              </w:rPr>
              <w:t>Children’s</w:t>
            </w:r>
            <w:r w:rsidRPr="007E5B35">
              <w:rPr>
                <w:color w:val="252423"/>
                <w:spacing w:val="-1"/>
              </w:rPr>
              <w:t xml:space="preserve"> </w:t>
            </w:r>
            <w:r w:rsidRPr="007E5B35">
              <w:rPr>
                <w:color w:val="252423"/>
              </w:rPr>
              <w:t>Services</w:t>
            </w:r>
            <w:r w:rsidRPr="007E5B35">
              <w:rPr>
                <w:color w:val="252423"/>
                <w:spacing w:val="-1"/>
              </w:rPr>
              <w:t xml:space="preserve"> </w:t>
            </w:r>
            <w:r w:rsidRPr="007E5B35">
              <w:rPr>
                <w:color w:val="252423"/>
              </w:rPr>
              <w:t>cases</w:t>
            </w:r>
            <w:r w:rsidRPr="007E5B35">
              <w:rPr>
                <w:color w:val="252423"/>
                <w:spacing w:val="-1"/>
              </w:rPr>
              <w:t xml:space="preserve"> </w:t>
            </w:r>
            <w:r w:rsidRPr="007E5B35">
              <w:rPr>
                <w:color w:val="252423"/>
              </w:rPr>
              <w:t>that</w:t>
            </w:r>
            <w:r w:rsidRPr="007E5B35">
              <w:rPr>
                <w:color w:val="252423"/>
                <w:spacing w:val="-1"/>
              </w:rPr>
              <w:t xml:space="preserve"> </w:t>
            </w:r>
            <w:r w:rsidRPr="007E5B35">
              <w:rPr>
                <w:color w:val="252423"/>
              </w:rPr>
              <w:t>are</w:t>
            </w:r>
            <w:r w:rsidRPr="007E5B35">
              <w:rPr>
                <w:color w:val="252423"/>
                <w:spacing w:val="-1"/>
              </w:rPr>
              <w:t xml:space="preserve"> </w:t>
            </w:r>
            <w:r w:rsidRPr="007E5B35">
              <w:rPr>
                <w:color w:val="252423"/>
                <w:spacing w:val="-2"/>
              </w:rPr>
              <w:t>allocated</w:t>
            </w:r>
          </w:p>
        </w:tc>
        <w:tc>
          <w:tcPr>
            <w:tcW w:w="2976" w:type="dxa"/>
          </w:tcPr>
          <w:p w14:paraId="7DC08BCF" w14:textId="7AA56399" w:rsidR="002529BD" w:rsidRPr="007E5B35" w:rsidRDefault="000D6BE3" w:rsidP="00C77966">
            <w:pPr>
              <w:pStyle w:val="TableParagraph"/>
              <w:spacing w:before="0" w:after="0" w:line="240" w:lineRule="auto"/>
              <w:ind w:left="603" w:hanging="595"/>
            </w:pPr>
            <w:r>
              <w:rPr>
                <w:noProof/>
              </w:rPr>
              <w:drawing>
                <wp:inline distT="0" distB="0" distL="0" distR="0" wp14:anchorId="35EAD833" wp14:editId="4BEC3C7E">
                  <wp:extent cx="140970" cy="140970"/>
                  <wp:effectExtent l="0" t="0" r="0" b="0"/>
                  <wp:docPr id="18308875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0887556" name="Picture 1">
                            <a:extLst>
                              <a:ext uri="{C183D7F6-B498-43B3-948B-1728B52AA6E4}">
                                <adec:decorative xmlns:adec="http://schemas.microsoft.com/office/drawing/2017/decorative" val="1"/>
                              </a:ext>
                            </a:extLst>
                          </pic:cNvPr>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845E19">
              <w:rPr>
                <w:rFonts w:ascii="Times New Roman"/>
                <w:spacing w:val="40"/>
                <w:position w:val="2"/>
              </w:rPr>
              <w:t xml:space="preserve"> </w:t>
            </w:r>
            <w:r w:rsidRPr="00845E19">
              <w:rPr>
                <w:color w:val="252423"/>
                <w:position w:val="2"/>
              </w:rPr>
              <w:t>Within 5% of target</w:t>
            </w:r>
          </w:p>
        </w:tc>
        <w:tc>
          <w:tcPr>
            <w:tcW w:w="1417" w:type="dxa"/>
          </w:tcPr>
          <w:p w14:paraId="5EC08DEA" w14:textId="54DBD8D5" w:rsidR="002529BD" w:rsidRPr="00CF22BF" w:rsidRDefault="000D6BE3" w:rsidP="007B70EF">
            <w:pPr>
              <w:pStyle w:val="TableParagraph"/>
              <w:spacing w:before="0" w:after="0" w:line="240" w:lineRule="auto"/>
              <w:jc w:val="center"/>
              <w:rPr>
                <w:color w:val="252423"/>
                <w:spacing w:val="-5"/>
              </w:rPr>
            </w:pPr>
            <w:r>
              <w:rPr>
                <w:color w:val="252423"/>
                <w:spacing w:val="-5"/>
              </w:rPr>
              <w:t>91.0</w:t>
            </w:r>
            <w:r w:rsidR="002529BD" w:rsidRPr="00CF22BF">
              <w:rPr>
                <w:color w:val="252423"/>
                <w:spacing w:val="-5"/>
              </w:rPr>
              <w:t>%</w:t>
            </w:r>
          </w:p>
        </w:tc>
        <w:tc>
          <w:tcPr>
            <w:tcW w:w="1417" w:type="dxa"/>
          </w:tcPr>
          <w:p w14:paraId="1C1144D1" w14:textId="6AAA3B1B" w:rsidR="002529BD" w:rsidRPr="007E5B35" w:rsidRDefault="000D6BE3" w:rsidP="007B70EF">
            <w:pPr>
              <w:pStyle w:val="TableParagraph"/>
              <w:spacing w:before="0" w:after="0" w:line="240" w:lineRule="auto"/>
              <w:jc w:val="center"/>
            </w:pPr>
            <w:r>
              <w:rPr>
                <w:color w:val="252423"/>
                <w:spacing w:val="-2"/>
              </w:rPr>
              <w:t>95.0</w:t>
            </w:r>
            <w:r w:rsidR="002529BD" w:rsidRPr="007E5B35">
              <w:rPr>
                <w:color w:val="252423"/>
                <w:spacing w:val="-2"/>
              </w:rPr>
              <w:t>%</w:t>
            </w:r>
          </w:p>
        </w:tc>
        <w:tc>
          <w:tcPr>
            <w:tcW w:w="2835" w:type="dxa"/>
          </w:tcPr>
          <w:p w14:paraId="5D89D499" w14:textId="574B7E9F" w:rsidR="002529BD" w:rsidRPr="007E5B35" w:rsidRDefault="000D6BE3" w:rsidP="007B70EF">
            <w:pPr>
              <w:pStyle w:val="TableParagraph"/>
              <w:spacing w:before="0" w:after="0" w:line="240" w:lineRule="auto"/>
              <w:ind w:left="13"/>
              <w:jc w:val="center"/>
            </w:pPr>
            <w:r w:rsidRPr="007E5B35">
              <w:rPr>
                <w:color w:val="666666"/>
                <w:spacing w:val="-2"/>
              </w:rPr>
              <w:t>Improving</w:t>
            </w:r>
          </w:p>
        </w:tc>
      </w:tr>
      <w:tr w:rsidR="002529BD" w14:paraId="6CCAF48A" w14:textId="77777777" w:rsidTr="007B70EF">
        <w:trPr>
          <w:trHeight w:val="369"/>
        </w:trPr>
        <w:tc>
          <w:tcPr>
            <w:tcW w:w="6520" w:type="dxa"/>
          </w:tcPr>
          <w:p w14:paraId="13D10C38" w14:textId="77777777" w:rsidR="002529BD" w:rsidRPr="007E5B35" w:rsidRDefault="002529BD" w:rsidP="00C77966">
            <w:pPr>
              <w:pStyle w:val="TableParagraph"/>
              <w:spacing w:before="0" w:after="0" w:line="240" w:lineRule="auto"/>
            </w:pPr>
            <w:r w:rsidRPr="007E5B35">
              <w:rPr>
                <w:color w:val="252423"/>
              </w:rPr>
              <w:t xml:space="preserve">% Children with 3 or more placements in a </w:t>
            </w:r>
            <w:r w:rsidRPr="007E5B35">
              <w:rPr>
                <w:color w:val="252423"/>
                <w:spacing w:val="-4"/>
              </w:rPr>
              <w:t>year</w:t>
            </w:r>
          </w:p>
        </w:tc>
        <w:tc>
          <w:tcPr>
            <w:tcW w:w="2976" w:type="dxa"/>
          </w:tcPr>
          <w:p w14:paraId="55CE7FBB" w14:textId="79B9D247" w:rsidR="002529BD" w:rsidRPr="007E5B35" w:rsidRDefault="00D36B5A" w:rsidP="00C77966">
            <w:pPr>
              <w:pStyle w:val="TableParagraph"/>
              <w:spacing w:before="0" w:after="0" w:line="240" w:lineRule="auto"/>
              <w:ind w:left="600" w:hanging="595"/>
            </w:pPr>
            <w:r>
              <w:rPr>
                <w:noProof/>
              </w:rPr>
              <w:drawing>
                <wp:inline distT="0" distB="0" distL="0" distR="0" wp14:anchorId="68C4F423" wp14:editId="76CC65D4">
                  <wp:extent cx="140970" cy="140970"/>
                  <wp:effectExtent l="0" t="0" r="0" b="0"/>
                  <wp:docPr id="13783370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8337078" name="Picture 1">
                            <a:extLst>
                              <a:ext uri="{C183D7F6-B498-43B3-948B-1728B52AA6E4}">
                                <adec:decorative xmlns:adec="http://schemas.microsoft.com/office/drawing/2017/decorative" val="1"/>
                              </a:ext>
                            </a:extLst>
                          </pic:cNvPr>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845E19">
              <w:rPr>
                <w:rFonts w:ascii="Times New Roman"/>
                <w:spacing w:val="40"/>
                <w:position w:val="2"/>
              </w:rPr>
              <w:t xml:space="preserve"> </w:t>
            </w:r>
            <w:r w:rsidRPr="00845E19">
              <w:rPr>
                <w:color w:val="252423"/>
                <w:position w:val="2"/>
              </w:rPr>
              <w:t>Within 5% of target</w:t>
            </w:r>
          </w:p>
        </w:tc>
        <w:tc>
          <w:tcPr>
            <w:tcW w:w="1417" w:type="dxa"/>
          </w:tcPr>
          <w:p w14:paraId="6E071C65" w14:textId="09329C52" w:rsidR="002529BD" w:rsidRPr="00CF22BF" w:rsidRDefault="00006E72" w:rsidP="007B70EF">
            <w:pPr>
              <w:pStyle w:val="TableParagraph"/>
              <w:spacing w:before="0" w:after="0" w:line="240" w:lineRule="auto"/>
              <w:jc w:val="center"/>
              <w:rPr>
                <w:color w:val="252423"/>
                <w:spacing w:val="-5"/>
              </w:rPr>
            </w:pPr>
            <w:r>
              <w:rPr>
                <w:color w:val="252423"/>
                <w:spacing w:val="-5"/>
              </w:rPr>
              <w:t>5.</w:t>
            </w:r>
            <w:r w:rsidR="00D36B5A">
              <w:rPr>
                <w:color w:val="252423"/>
                <w:spacing w:val="-5"/>
              </w:rPr>
              <w:t>4</w:t>
            </w:r>
            <w:r w:rsidR="002529BD" w:rsidRPr="00CF22BF">
              <w:rPr>
                <w:color w:val="252423"/>
                <w:spacing w:val="-5"/>
              </w:rPr>
              <w:t>%</w:t>
            </w:r>
          </w:p>
        </w:tc>
        <w:tc>
          <w:tcPr>
            <w:tcW w:w="1417" w:type="dxa"/>
          </w:tcPr>
          <w:p w14:paraId="21D94B60" w14:textId="77777777" w:rsidR="002529BD" w:rsidRPr="007E5B35" w:rsidRDefault="002529BD" w:rsidP="007B70EF">
            <w:pPr>
              <w:pStyle w:val="TableParagraph"/>
              <w:spacing w:before="0" w:after="0" w:line="240" w:lineRule="auto"/>
              <w:jc w:val="center"/>
            </w:pPr>
            <w:r w:rsidRPr="007E5B35">
              <w:rPr>
                <w:color w:val="252423"/>
                <w:spacing w:val="-4"/>
              </w:rPr>
              <w:t>5.0%</w:t>
            </w:r>
          </w:p>
        </w:tc>
        <w:tc>
          <w:tcPr>
            <w:tcW w:w="2835" w:type="dxa"/>
          </w:tcPr>
          <w:p w14:paraId="282D5EF1" w14:textId="02AF42AC" w:rsidR="002529BD" w:rsidRPr="007E5B35" w:rsidRDefault="00857869" w:rsidP="007B70EF">
            <w:pPr>
              <w:pStyle w:val="TableParagraph"/>
              <w:spacing w:before="0" w:after="0" w:line="240" w:lineRule="auto"/>
              <w:ind w:left="13"/>
              <w:jc w:val="center"/>
            </w:pPr>
            <w:r>
              <w:rPr>
                <w:color w:val="666666"/>
                <w:spacing w:val="-2"/>
              </w:rPr>
              <w:t>Maintaining</w:t>
            </w:r>
          </w:p>
        </w:tc>
      </w:tr>
    </w:tbl>
    <w:p w14:paraId="1902123A" w14:textId="4CCF729A" w:rsidR="000B79EB" w:rsidRDefault="00F04FBA" w:rsidP="5CC05E15">
      <w:pPr>
        <w:rPr>
          <w:rFonts w:eastAsia="Verdana" w:cs="Verdana"/>
          <w:color w:val="000000" w:themeColor="text1"/>
        </w:rPr>
        <w:sectPr w:rsidR="000B79EB" w:rsidSect="006B77AD">
          <w:type w:val="continuous"/>
          <w:pgSz w:w="16838" w:h="11906" w:orient="landscape"/>
          <w:pgMar w:top="720" w:right="720" w:bottom="720" w:left="720" w:header="720" w:footer="720" w:gutter="0"/>
          <w:cols w:space="708"/>
        </w:sectPr>
      </w:pPr>
      <w:r w:rsidRPr="00605DB5">
        <w:rPr>
          <w:noProof/>
        </w:rPr>
        <w:lastRenderedPageBreak/>
        <w:drawing>
          <wp:anchor distT="0" distB="180340" distL="114300" distR="114300" simplePos="0" relativeHeight="251658258" behindDoc="0" locked="0" layoutInCell="1" allowOverlap="1" wp14:anchorId="563718C9" wp14:editId="5F8B3A41">
            <wp:simplePos x="0" y="0"/>
            <wp:positionH relativeFrom="column">
              <wp:posOffset>5181600</wp:posOffset>
            </wp:positionH>
            <wp:positionV relativeFrom="paragraph">
              <wp:posOffset>259080</wp:posOffset>
            </wp:positionV>
            <wp:extent cx="4410000" cy="1763874"/>
            <wp:effectExtent l="0" t="0" r="0" b="8255"/>
            <wp:wrapSquare wrapText="bothSides"/>
            <wp:docPr id="1966437624" name="Picture 1" descr="Chart showing that the number of children on the child protection register is slightly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37624" name="Picture 1" descr="Chart showing that the number of children on the child protection register is slightly increasing"/>
                    <pic:cNvPicPr/>
                  </pic:nvPicPr>
                  <pic:blipFill>
                    <a:blip r:embed="rId53">
                      <a:extLst>
                        <a:ext uri="{28A0092B-C50C-407E-A947-70E740481C1C}">
                          <a14:useLocalDpi xmlns:a14="http://schemas.microsoft.com/office/drawing/2010/main" val="0"/>
                        </a:ext>
                      </a:extLst>
                    </a:blip>
                    <a:stretch>
                      <a:fillRect/>
                    </a:stretch>
                  </pic:blipFill>
                  <pic:spPr>
                    <a:xfrm>
                      <a:off x="0" y="0"/>
                      <a:ext cx="4410000" cy="1763874"/>
                    </a:xfrm>
                    <a:prstGeom prst="rect">
                      <a:avLst/>
                    </a:prstGeom>
                  </pic:spPr>
                </pic:pic>
              </a:graphicData>
            </a:graphic>
            <wp14:sizeRelH relativeFrom="margin">
              <wp14:pctWidth>0</wp14:pctWidth>
            </wp14:sizeRelH>
            <wp14:sizeRelV relativeFrom="margin">
              <wp14:pctHeight>0</wp14:pctHeight>
            </wp14:sizeRelV>
          </wp:anchor>
        </w:drawing>
      </w:r>
    </w:p>
    <w:p w14:paraId="7B36818D" w14:textId="5443349B" w:rsidR="00C415FA" w:rsidRDefault="00D84899" w:rsidP="00D12AB1">
      <w:r w:rsidRPr="00C06791">
        <w:rPr>
          <w:rFonts w:cs="Arial"/>
          <w:noProof/>
        </w:rPr>
        <w:drawing>
          <wp:anchor distT="0" distB="0" distL="114300" distR="114300" simplePos="0" relativeHeight="251658259" behindDoc="0" locked="0" layoutInCell="1" allowOverlap="1" wp14:anchorId="3061A835" wp14:editId="6D27381C">
            <wp:simplePos x="0" y="0"/>
            <wp:positionH relativeFrom="column">
              <wp:posOffset>5176520</wp:posOffset>
            </wp:positionH>
            <wp:positionV relativeFrom="paragraph">
              <wp:posOffset>1904365</wp:posOffset>
            </wp:positionV>
            <wp:extent cx="4410000" cy="1800952"/>
            <wp:effectExtent l="0" t="0" r="0" b="8890"/>
            <wp:wrapSquare wrapText="bothSides"/>
            <wp:docPr id="1145414371" name="Picture 1" descr="Chart showing that the rate of looked after children is consistently de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14371" name="Picture 1" descr="Chart showing that the rate of looked after children is consistently decreasing"/>
                    <pic:cNvPicPr/>
                  </pic:nvPicPr>
                  <pic:blipFill>
                    <a:blip r:embed="rId54">
                      <a:extLst>
                        <a:ext uri="{28A0092B-C50C-407E-A947-70E740481C1C}">
                          <a14:useLocalDpi xmlns:a14="http://schemas.microsoft.com/office/drawing/2010/main" val="0"/>
                        </a:ext>
                      </a:extLst>
                    </a:blip>
                    <a:stretch>
                      <a:fillRect/>
                    </a:stretch>
                  </pic:blipFill>
                  <pic:spPr>
                    <a:xfrm>
                      <a:off x="0" y="0"/>
                      <a:ext cx="4410000" cy="1800952"/>
                    </a:xfrm>
                    <a:prstGeom prst="rect">
                      <a:avLst/>
                    </a:prstGeom>
                  </pic:spPr>
                </pic:pic>
              </a:graphicData>
            </a:graphic>
            <wp14:sizeRelH relativeFrom="margin">
              <wp14:pctWidth>0</wp14:pctWidth>
            </wp14:sizeRelH>
            <wp14:sizeRelV relativeFrom="margin">
              <wp14:pctHeight>0</wp14:pctHeight>
            </wp14:sizeRelV>
          </wp:anchor>
        </w:drawing>
      </w:r>
      <w:r w:rsidR="00B3133E">
        <w:t xml:space="preserve">Families are </w:t>
      </w:r>
      <w:r w:rsidR="00FC4F0B">
        <w:t xml:space="preserve">facing </w:t>
      </w:r>
      <w:r w:rsidR="00FF5AA3">
        <w:t xml:space="preserve">increasing challenges in terms of </w:t>
      </w:r>
      <w:r w:rsidR="00D53E59">
        <w:t>food and fuel poverty</w:t>
      </w:r>
      <w:r w:rsidR="00FE3C69">
        <w:t xml:space="preserve">, the housing crisis </w:t>
      </w:r>
      <w:r w:rsidR="003C34DF">
        <w:t xml:space="preserve">and </w:t>
      </w:r>
      <w:r w:rsidR="00BE234F">
        <w:t xml:space="preserve">the general cost of living. </w:t>
      </w:r>
      <w:r w:rsidR="008C3D7F">
        <w:t>These impact o</w:t>
      </w:r>
      <w:r w:rsidR="006A2399">
        <w:t>n the emotional wellbeing</w:t>
      </w:r>
      <w:r w:rsidR="00954A6C">
        <w:t xml:space="preserve">, capacity and resilience of families. </w:t>
      </w:r>
      <w:r w:rsidR="005147D7">
        <w:t xml:space="preserve">We work in partnership </w:t>
      </w:r>
      <w:r w:rsidR="00A55D9D">
        <w:t xml:space="preserve">with other agencies </w:t>
      </w:r>
      <w:r w:rsidR="005147D7">
        <w:t>to support families</w:t>
      </w:r>
      <w:r w:rsidR="00683610">
        <w:t xml:space="preserve"> </w:t>
      </w:r>
      <w:r w:rsidR="000E4536">
        <w:t>who are struggling</w:t>
      </w:r>
      <w:r w:rsidR="00E62571">
        <w:t xml:space="preserve"> to enable children and young people to </w:t>
      </w:r>
      <w:r w:rsidR="00744A2D">
        <w:t xml:space="preserve">remain safely in their own </w:t>
      </w:r>
      <w:r w:rsidR="00907471">
        <w:t xml:space="preserve">family and community. </w:t>
      </w:r>
      <w:r w:rsidR="00192A59">
        <w:t xml:space="preserve">At any one time we support around 3,000 children and </w:t>
      </w:r>
      <w:r w:rsidR="008B6B08">
        <w:t xml:space="preserve">one way to capture </w:t>
      </w:r>
      <w:r w:rsidR="00A24D1B">
        <w:t>how we support these families is by tracking changes in our</w:t>
      </w:r>
      <w:r w:rsidR="008B6B08">
        <w:t xml:space="preserve"> rate</w:t>
      </w:r>
      <w:r w:rsidR="00A24D1B">
        <w:t>s</w:t>
      </w:r>
      <w:r w:rsidR="008B6B08">
        <w:t xml:space="preserve"> of Looked After Children and children on the Child Protection Register</w:t>
      </w:r>
      <w:r w:rsidR="00A24D1B">
        <w:t xml:space="preserve"> and comparing to national trends</w:t>
      </w:r>
      <w:r w:rsidR="008B6B08">
        <w:t xml:space="preserve">. </w:t>
      </w:r>
    </w:p>
    <w:p w14:paraId="442ACB4E" w14:textId="4693C5BE" w:rsidR="00E62DBF" w:rsidRDefault="00E62DBF" w:rsidP="00D12AB1">
      <w:pPr>
        <w:rPr>
          <w:rFonts w:eastAsia="Verdana" w:cs="Arial"/>
          <w:color w:val="000000" w:themeColor="text1"/>
        </w:rPr>
      </w:pPr>
      <w:r w:rsidRPr="00A446A7">
        <w:rPr>
          <w:rFonts w:eastAsia="Verdana" w:cs="Arial"/>
          <w:color w:val="000000" w:themeColor="text1"/>
        </w:rPr>
        <w:t xml:space="preserve">The </w:t>
      </w:r>
      <w:r w:rsidRPr="00A446A7">
        <w:rPr>
          <w:rFonts w:eastAsia="Verdana" w:cs="Arial"/>
          <w:b/>
          <w:color w:val="000000" w:themeColor="text1"/>
        </w:rPr>
        <w:t xml:space="preserve">rate of children on the Child Protection Register </w:t>
      </w:r>
      <w:r w:rsidRPr="00A446A7">
        <w:rPr>
          <w:rFonts w:eastAsia="Verdana" w:cs="Arial"/>
          <w:color w:val="000000" w:themeColor="text1"/>
        </w:rPr>
        <w:t xml:space="preserve">has shown a slight </w:t>
      </w:r>
      <w:r>
        <w:rPr>
          <w:rFonts w:eastAsia="Verdana" w:cs="Arial"/>
          <w:color w:val="000000" w:themeColor="text1"/>
        </w:rPr>
        <w:t xml:space="preserve">rise from 1.11 </w:t>
      </w:r>
      <w:r w:rsidRPr="00DA6D93">
        <w:rPr>
          <w:rFonts w:eastAsia="Verdana" w:cs="Arial"/>
        </w:rPr>
        <w:t>in March 2024</w:t>
      </w:r>
      <w:r>
        <w:rPr>
          <w:rFonts w:eastAsia="Verdana" w:cs="Arial"/>
        </w:rPr>
        <w:t xml:space="preserve"> to 1.5 </w:t>
      </w:r>
      <w:r w:rsidR="00EE5815">
        <w:rPr>
          <w:rFonts w:eastAsia="Verdana" w:cs="Arial"/>
        </w:rPr>
        <w:t xml:space="preserve">in March 2025 </w:t>
      </w:r>
      <w:r>
        <w:rPr>
          <w:rFonts w:eastAsia="Verdana" w:cs="Arial"/>
        </w:rPr>
        <w:t xml:space="preserve">but </w:t>
      </w:r>
      <w:r w:rsidRPr="00A446A7">
        <w:rPr>
          <w:rFonts w:eastAsia="Verdana" w:cs="Arial"/>
          <w:color w:val="000000" w:themeColor="text1"/>
        </w:rPr>
        <w:t>remains ahead of our target (the national average at 2.</w:t>
      </w:r>
      <w:r>
        <w:rPr>
          <w:rFonts w:eastAsia="Verdana" w:cs="Arial"/>
          <w:color w:val="000000" w:themeColor="text1"/>
        </w:rPr>
        <w:t>3</w:t>
      </w:r>
      <w:r w:rsidRPr="00A446A7">
        <w:rPr>
          <w:rFonts w:eastAsia="Verdana" w:cs="Arial"/>
          <w:color w:val="000000" w:themeColor="text1"/>
        </w:rPr>
        <w:t>)</w:t>
      </w:r>
      <w:r>
        <w:rPr>
          <w:rFonts w:eastAsia="Verdana" w:cs="Arial"/>
          <w:color w:val="000000" w:themeColor="text1"/>
        </w:rPr>
        <w:t xml:space="preserve"> which also saw a rise in the latest figures</w:t>
      </w:r>
      <w:r w:rsidRPr="00A446A7">
        <w:rPr>
          <w:rFonts w:eastAsia="Verdana" w:cs="Arial"/>
          <w:color w:val="000000" w:themeColor="text1"/>
        </w:rPr>
        <w:t xml:space="preserve">. </w:t>
      </w:r>
      <w:r w:rsidRPr="00E62DBF">
        <w:rPr>
          <w:rFonts w:eastAsia="Verdana" w:cs="Arial"/>
          <w:color w:val="000000" w:themeColor="text1"/>
        </w:rPr>
        <w:t xml:space="preserve">The implementation of the child protection resource in January 2024 and the development and embedding of the practice standards may contribute to a rise in the numbers of children and young people being registered on the child protection register. In addition to this single agency and multi-agency audit activity has driven improvement activity across the service with more robust assessment and planning for children who may be at risk of harm. </w:t>
      </w:r>
    </w:p>
    <w:p w14:paraId="5F77AAB0" w14:textId="6196A575" w:rsidR="00C04620" w:rsidRDefault="1737E78F" w:rsidP="00D12AB1">
      <w:pPr>
        <w:rPr>
          <w:rFonts w:cs="Arial"/>
          <w:color w:val="000000" w:themeColor="text1"/>
        </w:rPr>
      </w:pPr>
      <w:r w:rsidRPr="00FB752D">
        <w:rPr>
          <w:rFonts w:eastAsia="Verdana" w:cs="Arial"/>
          <w:color w:val="000000" w:themeColor="text1"/>
        </w:rPr>
        <w:t>The</w:t>
      </w:r>
      <w:r w:rsidRPr="00FB752D">
        <w:rPr>
          <w:rFonts w:eastAsia="Verdana"/>
          <w:color w:val="000000" w:themeColor="text1"/>
        </w:rPr>
        <w:t xml:space="preserve"> </w:t>
      </w:r>
      <w:r w:rsidRPr="00FB752D">
        <w:rPr>
          <w:rFonts w:eastAsia="Verdana" w:cs="Arial"/>
          <w:b/>
          <w:color w:val="000000" w:themeColor="text1"/>
        </w:rPr>
        <w:t>rate of Looked After Children</w:t>
      </w:r>
      <w:r w:rsidRPr="00FB752D">
        <w:rPr>
          <w:rFonts w:eastAsia="Verdana" w:cs="Arial"/>
          <w:color w:val="000000" w:themeColor="text1"/>
        </w:rPr>
        <w:t xml:space="preserve"> has also been falling </w:t>
      </w:r>
      <w:r w:rsidR="18EAE31F" w:rsidRPr="00FB752D">
        <w:rPr>
          <w:rFonts w:eastAsia="Verdana" w:cs="Arial"/>
          <w:color w:val="000000" w:themeColor="text1"/>
        </w:rPr>
        <w:t>from 13.</w:t>
      </w:r>
      <w:r w:rsidR="008B0564" w:rsidRPr="00FB752D">
        <w:rPr>
          <w:rFonts w:eastAsia="Verdana" w:cs="Arial"/>
          <w:color w:val="000000" w:themeColor="text1"/>
        </w:rPr>
        <w:t>2</w:t>
      </w:r>
      <w:r w:rsidR="18EAE31F" w:rsidRPr="00FB752D">
        <w:rPr>
          <w:rFonts w:eastAsia="Verdana" w:cs="Arial"/>
          <w:color w:val="000000" w:themeColor="text1"/>
        </w:rPr>
        <w:t xml:space="preserve"> in </w:t>
      </w:r>
      <w:r w:rsidR="007272D9" w:rsidRPr="00FB752D">
        <w:rPr>
          <w:rFonts w:eastAsia="Verdana" w:cs="Arial"/>
          <w:color w:val="000000" w:themeColor="text1"/>
        </w:rPr>
        <w:t>March 2021</w:t>
      </w:r>
      <w:r w:rsidR="18EAE31F" w:rsidRPr="00FB752D">
        <w:rPr>
          <w:rFonts w:eastAsia="Verdana" w:cs="Arial"/>
          <w:color w:val="000000" w:themeColor="text1"/>
        </w:rPr>
        <w:t xml:space="preserve"> to 10 in </w:t>
      </w:r>
      <w:r w:rsidR="00DA6D93" w:rsidRPr="00FB752D">
        <w:rPr>
          <w:rFonts w:eastAsia="Verdana" w:cs="Arial"/>
          <w:color w:val="000000" w:themeColor="text1"/>
        </w:rPr>
        <w:t xml:space="preserve">March </w:t>
      </w:r>
      <w:r w:rsidR="006256EB" w:rsidRPr="00FB752D">
        <w:rPr>
          <w:rFonts w:eastAsia="Verdana" w:cs="Arial"/>
          <w:color w:val="000000" w:themeColor="text1"/>
        </w:rPr>
        <w:t>202</w:t>
      </w:r>
      <w:r w:rsidR="00EE5815">
        <w:rPr>
          <w:rFonts w:eastAsia="Verdana" w:cs="Arial"/>
          <w:color w:val="000000" w:themeColor="text1"/>
        </w:rPr>
        <w:t>5</w:t>
      </w:r>
      <w:r w:rsidR="00CF4BA7" w:rsidRPr="00FB752D">
        <w:rPr>
          <w:rFonts w:eastAsia="Verdana" w:cs="Arial"/>
          <w:color w:val="000000" w:themeColor="text1"/>
        </w:rPr>
        <w:t xml:space="preserve"> </w:t>
      </w:r>
      <w:r w:rsidRPr="00FB752D">
        <w:rPr>
          <w:rFonts w:eastAsia="Verdana" w:cs="Arial"/>
          <w:color w:val="000000" w:themeColor="text1"/>
        </w:rPr>
        <w:t xml:space="preserve">and remains ahead of </w:t>
      </w:r>
      <w:r w:rsidR="3B2BAE1B" w:rsidRPr="00FB752D">
        <w:rPr>
          <w:rFonts w:eastAsia="Verdana" w:cs="Arial"/>
          <w:color w:val="000000" w:themeColor="text1"/>
        </w:rPr>
        <w:t xml:space="preserve">our </w:t>
      </w:r>
      <w:r w:rsidRPr="00FB752D">
        <w:rPr>
          <w:rFonts w:eastAsia="Verdana" w:cs="Arial"/>
          <w:color w:val="000000" w:themeColor="text1"/>
        </w:rPr>
        <w:t>target</w:t>
      </w:r>
      <w:r w:rsidR="3B2BAE1B" w:rsidRPr="00FB752D">
        <w:rPr>
          <w:rFonts w:eastAsia="Verdana" w:cs="Arial"/>
          <w:color w:val="000000" w:themeColor="text1"/>
        </w:rPr>
        <w:t>.</w:t>
      </w:r>
      <w:r w:rsidRPr="00FB752D">
        <w:rPr>
          <w:rFonts w:cs="Arial"/>
          <w:color w:val="000000" w:themeColor="text1"/>
        </w:rPr>
        <w:t xml:space="preserve"> </w:t>
      </w:r>
    </w:p>
    <w:p w14:paraId="64BBC31A" w14:textId="73E97D45" w:rsidR="00FB752D" w:rsidRDefault="009419BB" w:rsidP="00D12AB1">
      <w:pPr>
        <w:rPr>
          <w:rFonts w:cs="Arial"/>
          <w:color w:val="000000" w:themeColor="text1"/>
        </w:rPr>
      </w:pPr>
      <w:r w:rsidRPr="00FB752D">
        <w:rPr>
          <w:rFonts w:cs="Arial"/>
          <w:color w:val="000000" w:themeColor="text1"/>
        </w:rPr>
        <w:t xml:space="preserve">Where a child does need to move </w:t>
      </w:r>
      <w:r w:rsidR="00B97DEA" w:rsidRPr="00FB752D">
        <w:rPr>
          <w:rFonts w:cs="Arial"/>
          <w:color w:val="000000" w:themeColor="text1"/>
        </w:rPr>
        <w:t xml:space="preserve">into alternative </w:t>
      </w:r>
      <w:r w:rsidR="00537366" w:rsidRPr="00FB752D">
        <w:rPr>
          <w:rFonts w:cs="Arial"/>
          <w:color w:val="000000" w:themeColor="text1"/>
        </w:rPr>
        <w:t>care,</w:t>
      </w:r>
      <w:r w:rsidR="00B97DEA" w:rsidRPr="00FB752D">
        <w:rPr>
          <w:rFonts w:cs="Arial"/>
          <w:color w:val="000000" w:themeColor="text1"/>
        </w:rPr>
        <w:t xml:space="preserve"> we </w:t>
      </w:r>
      <w:r w:rsidR="00DB7FFE" w:rsidRPr="00FB752D">
        <w:rPr>
          <w:rFonts w:cs="Arial"/>
          <w:color w:val="000000" w:themeColor="text1"/>
        </w:rPr>
        <w:t xml:space="preserve">are </w:t>
      </w:r>
      <w:r w:rsidR="007E41A4" w:rsidRPr="00FB752D">
        <w:rPr>
          <w:rFonts w:cs="Arial"/>
          <w:color w:val="000000" w:themeColor="text1"/>
        </w:rPr>
        <w:t>commit</w:t>
      </w:r>
      <w:r w:rsidR="00DB7FFE" w:rsidRPr="00FB752D">
        <w:rPr>
          <w:rFonts w:cs="Arial"/>
          <w:color w:val="000000" w:themeColor="text1"/>
        </w:rPr>
        <w:t>ted</w:t>
      </w:r>
      <w:r w:rsidR="007E41A4" w:rsidRPr="00FB752D">
        <w:rPr>
          <w:rFonts w:cs="Arial"/>
          <w:color w:val="000000" w:themeColor="text1"/>
        </w:rPr>
        <w:t xml:space="preserve"> </w:t>
      </w:r>
      <w:r w:rsidR="00B77CF5" w:rsidRPr="00FB752D">
        <w:rPr>
          <w:rFonts w:cs="Arial"/>
          <w:color w:val="000000" w:themeColor="text1"/>
        </w:rPr>
        <w:t>to that care being with extended family</w:t>
      </w:r>
      <w:r w:rsidR="002F5B69" w:rsidRPr="00FB752D">
        <w:rPr>
          <w:rFonts w:cs="Arial"/>
          <w:color w:val="000000" w:themeColor="text1"/>
        </w:rPr>
        <w:t>,</w:t>
      </w:r>
      <w:r w:rsidR="00B77CF5" w:rsidRPr="00FB752D">
        <w:rPr>
          <w:rFonts w:cs="Arial"/>
          <w:color w:val="000000" w:themeColor="text1"/>
        </w:rPr>
        <w:t xml:space="preserve"> </w:t>
      </w:r>
      <w:r w:rsidR="00AD29C1" w:rsidRPr="00FB752D">
        <w:rPr>
          <w:rFonts w:cs="Arial"/>
          <w:color w:val="000000" w:themeColor="text1"/>
        </w:rPr>
        <w:t>where it is safe</w:t>
      </w:r>
      <w:r w:rsidR="002F5B69" w:rsidRPr="00FB752D">
        <w:rPr>
          <w:rFonts w:cs="Arial"/>
          <w:color w:val="000000" w:themeColor="text1"/>
        </w:rPr>
        <w:t>,</w:t>
      </w:r>
      <w:r w:rsidR="00AD29C1" w:rsidRPr="00FB752D">
        <w:rPr>
          <w:rFonts w:cs="Arial"/>
          <w:color w:val="000000" w:themeColor="text1"/>
        </w:rPr>
        <w:t xml:space="preserve"> </w:t>
      </w:r>
      <w:r w:rsidR="002B4627" w:rsidRPr="00FB752D">
        <w:rPr>
          <w:rFonts w:cs="Arial"/>
          <w:color w:val="000000" w:themeColor="text1"/>
        </w:rPr>
        <w:t>and/or in their local community</w:t>
      </w:r>
      <w:r w:rsidR="007866B5" w:rsidRPr="00FB752D">
        <w:rPr>
          <w:rFonts w:cs="Arial"/>
          <w:color w:val="000000" w:themeColor="text1"/>
        </w:rPr>
        <w:t xml:space="preserve">. This </w:t>
      </w:r>
      <w:r w:rsidR="006C23AC" w:rsidRPr="00FB752D">
        <w:rPr>
          <w:rFonts w:cs="Arial"/>
          <w:color w:val="000000" w:themeColor="text1"/>
        </w:rPr>
        <w:t>keep</w:t>
      </w:r>
      <w:r w:rsidR="007866B5" w:rsidRPr="00FB752D">
        <w:rPr>
          <w:rFonts w:cs="Arial"/>
          <w:color w:val="000000" w:themeColor="text1"/>
        </w:rPr>
        <w:t>s them</w:t>
      </w:r>
      <w:r w:rsidR="006C23AC" w:rsidRPr="00FB752D">
        <w:rPr>
          <w:rFonts w:cs="Arial"/>
          <w:color w:val="000000" w:themeColor="text1"/>
        </w:rPr>
        <w:t xml:space="preserve"> close to </w:t>
      </w:r>
      <w:r w:rsidR="00874426" w:rsidRPr="00FB752D">
        <w:rPr>
          <w:rFonts w:cs="Arial"/>
          <w:color w:val="000000" w:themeColor="text1"/>
        </w:rPr>
        <w:t xml:space="preserve">family relationships and </w:t>
      </w:r>
      <w:r w:rsidR="00090621" w:rsidRPr="00FB752D">
        <w:rPr>
          <w:rFonts w:cs="Arial"/>
          <w:color w:val="000000" w:themeColor="text1"/>
        </w:rPr>
        <w:t xml:space="preserve">all that is familiar to them. </w:t>
      </w:r>
      <w:r w:rsidR="00B20325" w:rsidRPr="00FB752D">
        <w:rPr>
          <w:rFonts w:cs="Arial"/>
          <w:color w:val="000000" w:themeColor="text1"/>
        </w:rPr>
        <w:t xml:space="preserve">Any alternative care </w:t>
      </w:r>
    </w:p>
    <w:p w14:paraId="20EFD46D" w14:textId="77777777" w:rsidR="00FB752D" w:rsidRDefault="00FB752D" w:rsidP="00D12AB1">
      <w:pPr>
        <w:rPr>
          <w:rFonts w:cs="Arial"/>
          <w:color w:val="000000" w:themeColor="text1"/>
        </w:rPr>
      </w:pPr>
    </w:p>
    <w:p w14:paraId="794351FD" w14:textId="2BB5153E" w:rsidR="00A50158" w:rsidRPr="00FB752D" w:rsidRDefault="00FB752D" w:rsidP="00D12AB1">
      <w:pPr>
        <w:rPr>
          <w:rFonts w:cs="Arial"/>
          <w:color w:val="000000" w:themeColor="text1"/>
        </w:rPr>
      </w:pPr>
      <w:r w:rsidRPr="00FB752D">
        <w:rPr>
          <w:rFonts w:cs="Arial"/>
          <w:color w:val="000000" w:themeColor="text1"/>
        </w:rPr>
        <w:t>arrangements should be for the shortest possible time unless it is in preparation for a move to a permanent placement.</w:t>
      </w:r>
    </w:p>
    <w:p w14:paraId="562D68F1" w14:textId="4686E1AD" w:rsidR="00AC6143" w:rsidRPr="00FB752D" w:rsidRDefault="703D6571" w:rsidP="00D12AB1">
      <w:pPr>
        <w:rPr>
          <w:rFonts w:cs="Arial"/>
          <w:color w:val="000000" w:themeColor="text1"/>
        </w:rPr>
      </w:pPr>
      <w:r w:rsidRPr="00FB752D">
        <w:rPr>
          <w:rFonts w:cs="Arial"/>
          <w:color w:val="000000" w:themeColor="text1"/>
        </w:rPr>
        <w:t xml:space="preserve">We are committed to working with our partners </w:t>
      </w:r>
      <w:r w:rsidR="00F46587" w:rsidRPr="00FB752D">
        <w:rPr>
          <w:rFonts w:cs="Arial"/>
          <w:color w:val="000000" w:themeColor="text1"/>
        </w:rPr>
        <w:t>and set out our joint priorities in the</w:t>
      </w:r>
      <w:r w:rsidR="74353502" w:rsidRPr="00FB752D">
        <w:rPr>
          <w:rFonts w:cs="Arial"/>
          <w:color w:val="000000" w:themeColor="text1"/>
        </w:rPr>
        <w:t xml:space="preserve"> </w:t>
      </w:r>
      <w:hyperlink r:id="rId55">
        <w:r w:rsidR="74353502" w:rsidRPr="00FB752D">
          <w:rPr>
            <w:rStyle w:val="Hyperlink"/>
            <w:rFonts w:cs="Arial"/>
            <w:color w:val="000000" w:themeColor="text1"/>
          </w:rPr>
          <w:t xml:space="preserve">Edinburgh Children’s </w:t>
        </w:r>
        <w:r w:rsidR="4ECA901F" w:rsidRPr="00FB752D">
          <w:rPr>
            <w:rStyle w:val="Hyperlink"/>
            <w:rFonts w:cs="Arial"/>
            <w:color w:val="000000" w:themeColor="text1"/>
          </w:rPr>
          <w:t>Services</w:t>
        </w:r>
        <w:r w:rsidR="74353502" w:rsidRPr="00FB752D">
          <w:rPr>
            <w:rStyle w:val="Hyperlink"/>
            <w:rFonts w:cs="Arial"/>
            <w:color w:val="000000" w:themeColor="text1"/>
          </w:rPr>
          <w:t xml:space="preserve"> Plan</w:t>
        </w:r>
      </w:hyperlink>
      <w:r w:rsidR="00AC6143" w:rsidRPr="00FB752D">
        <w:rPr>
          <w:rFonts w:cs="Arial"/>
          <w:color w:val="000000" w:themeColor="text1"/>
        </w:rPr>
        <w:t xml:space="preserve"> </w:t>
      </w:r>
      <w:r w:rsidR="76A3FBD5" w:rsidRPr="00FB752D">
        <w:rPr>
          <w:rFonts w:cs="Arial"/>
          <w:color w:val="000000" w:themeColor="text1"/>
        </w:rPr>
        <w:t>2023-26</w:t>
      </w:r>
      <w:r w:rsidR="00F46587" w:rsidRPr="00FB752D">
        <w:rPr>
          <w:rFonts w:cs="Arial"/>
          <w:color w:val="000000" w:themeColor="text1"/>
        </w:rPr>
        <w:t xml:space="preserve">. </w:t>
      </w:r>
      <w:r w:rsidR="2AAB76BC" w:rsidRPr="00FB752D">
        <w:rPr>
          <w:rFonts w:cs="Arial"/>
          <w:color w:val="000000" w:themeColor="text1"/>
        </w:rPr>
        <w:t>W</w:t>
      </w:r>
      <w:r w:rsidR="000F69B3" w:rsidRPr="00FB752D">
        <w:rPr>
          <w:rFonts w:cs="Arial"/>
          <w:color w:val="000000" w:themeColor="text1"/>
        </w:rPr>
        <w:t xml:space="preserve">e are </w:t>
      </w:r>
      <w:r w:rsidR="00FB752D">
        <w:rPr>
          <w:rFonts w:cs="Arial"/>
          <w:color w:val="000000" w:themeColor="text1"/>
        </w:rPr>
        <w:t>taking</w:t>
      </w:r>
      <w:r w:rsidR="2F3F7E2F" w:rsidRPr="00FB752D">
        <w:rPr>
          <w:rFonts w:cs="Arial"/>
          <w:color w:val="000000" w:themeColor="text1"/>
        </w:rPr>
        <w:t xml:space="preserve"> action </w:t>
      </w:r>
      <w:r w:rsidR="00925EEE" w:rsidRPr="00FB752D">
        <w:rPr>
          <w:rFonts w:cs="Arial"/>
          <w:color w:val="000000" w:themeColor="text1"/>
        </w:rPr>
        <w:t xml:space="preserve">to ensure that every child and young person </w:t>
      </w:r>
      <w:r w:rsidR="00EC2D21" w:rsidRPr="00FB752D">
        <w:rPr>
          <w:rFonts w:cs="Arial"/>
          <w:color w:val="000000" w:themeColor="text1"/>
        </w:rPr>
        <w:t>can enjoy</w:t>
      </w:r>
      <w:r w:rsidR="00C04620">
        <w:rPr>
          <w:rFonts w:cs="Arial"/>
          <w:color w:val="000000" w:themeColor="text1"/>
        </w:rPr>
        <w:t xml:space="preserve"> </w:t>
      </w:r>
      <w:r w:rsidR="00C04620" w:rsidRPr="00FB752D">
        <w:rPr>
          <w:rFonts w:cs="Arial"/>
          <w:color w:val="000000" w:themeColor="text1"/>
        </w:rPr>
        <w:lastRenderedPageBreak/>
        <w:t>their childhood and achieve their potential in their childhood in</w:t>
      </w:r>
      <w:r w:rsidR="00F53C8B" w:rsidRPr="00FB752D">
        <w:rPr>
          <w:rFonts w:cs="Arial"/>
          <w:color w:val="000000" w:themeColor="text1"/>
        </w:rPr>
        <w:t xml:space="preserve"> </w:t>
      </w:r>
      <w:r w:rsidR="00D5180C" w:rsidRPr="00FB752D">
        <w:rPr>
          <w:noProof/>
          <w:color w:val="000000" w:themeColor="text1"/>
        </w:rPr>
        <w:drawing>
          <wp:anchor distT="0" distB="0" distL="114300" distR="114300" simplePos="0" relativeHeight="251659331" behindDoc="0" locked="0" layoutInCell="1" allowOverlap="1" wp14:anchorId="5213485B" wp14:editId="10D6E762">
            <wp:simplePos x="0" y="0"/>
            <wp:positionH relativeFrom="column">
              <wp:posOffset>5102225</wp:posOffset>
            </wp:positionH>
            <wp:positionV relativeFrom="paragraph">
              <wp:posOffset>60325</wp:posOffset>
            </wp:positionV>
            <wp:extent cx="4427855" cy="1775460"/>
            <wp:effectExtent l="0" t="0" r="0" b="0"/>
            <wp:wrapSquare wrapText="bothSides"/>
            <wp:docPr id="681436375" name="Picture 1" descr="A graph of cases that are allocated showing a slight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36375" name="Picture 1" descr="A graph of cases that are allocated showing a slight increase"/>
                    <pic:cNvPicPr/>
                  </pic:nvPicPr>
                  <pic:blipFill>
                    <a:blip r:embed="rId56">
                      <a:extLst>
                        <a:ext uri="{28A0092B-C50C-407E-A947-70E740481C1C}">
                          <a14:useLocalDpi xmlns:a14="http://schemas.microsoft.com/office/drawing/2010/main" val="0"/>
                        </a:ext>
                      </a:extLst>
                    </a:blip>
                    <a:stretch>
                      <a:fillRect/>
                    </a:stretch>
                  </pic:blipFill>
                  <pic:spPr>
                    <a:xfrm>
                      <a:off x="0" y="0"/>
                      <a:ext cx="4427855" cy="1775460"/>
                    </a:xfrm>
                    <a:prstGeom prst="rect">
                      <a:avLst/>
                    </a:prstGeom>
                  </pic:spPr>
                </pic:pic>
              </a:graphicData>
            </a:graphic>
          </wp:anchor>
        </w:drawing>
      </w:r>
      <w:r w:rsidR="00925EEE" w:rsidRPr="00FB752D">
        <w:rPr>
          <w:rFonts w:cs="Arial"/>
          <w:color w:val="000000" w:themeColor="text1"/>
        </w:rPr>
        <w:t xml:space="preserve">an </w:t>
      </w:r>
      <w:r w:rsidR="00290E7C" w:rsidRPr="00FB752D">
        <w:rPr>
          <w:rFonts w:cs="Arial"/>
          <w:color w:val="000000" w:themeColor="text1"/>
        </w:rPr>
        <w:t>environment</w:t>
      </w:r>
      <w:r w:rsidR="00925EEE" w:rsidRPr="00FB752D">
        <w:rPr>
          <w:rFonts w:cs="Arial"/>
          <w:color w:val="000000" w:themeColor="text1"/>
        </w:rPr>
        <w:t xml:space="preserve"> that </w:t>
      </w:r>
      <w:r w:rsidR="00290E7C" w:rsidRPr="00FB752D">
        <w:rPr>
          <w:rFonts w:cs="Arial"/>
          <w:color w:val="000000" w:themeColor="text1"/>
        </w:rPr>
        <w:t xml:space="preserve">supports good health and wellbeing </w:t>
      </w:r>
      <w:r w:rsidR="009F446A" w:rsidRPr="00FB752D">
        <w:rPr>
          <w:rFonts w:cs="Arial"/>
          <w:color w:val="000000" w:themeColor="text1"/>
        </w:rPr>
        <w:t>with</w:t>
      </w:r>
      <w:r w:rsidR="00883FF9" w:rsidRPr="00FB752D">
        <w:rPr>
          <w:rFonts w:cs="Arial"/>
          <w:color w:val="000000" w:themeColor="text1"/>
        </w:rPr>
        <w:t xml:space="preserve"> any issues </w:t>
      </w:r>
      <w:r w:rsidR="009F446A" w:rsidRPr="00FB752D">
        <w:rPr>
          <w:rFonts w:cs="Arial"/>
          <w:color w:val="000000" w:themeColor="text1"/>
        </w:rPr>
        <w:t xml:space="preserve">being </w:t>
      </w:r>
      <w:r w:rsidR="00A4522E" w:rsidRPr="00FB752D">
        <w:rPr>
          <w:rFonts w:cs="Arial"/>
          <w:color w:val="000000" w:themeColor="text1"/>
        </w:rPr>
        <w:t>dealt with before they become a crisis.</w:t>
      </w:r>
    </w:p>
    <w:p w14:paraId="55C21F9D" w14:textId="77777777" w:rsidR="00D5180C" w:rsidRDefault="00D5180C" w:rsidP="00D12AB1">
      <w:pPr>
        <w:rPr>
          <w:color w:val="000000" w:themeColor="text1"/>
        </w:rPr>
      </w:pPr>
      <w:r w:rsidRPr="00932F8A">
        <w:rPr>
          <w:rFonts w:cs="Arial"/>
        </w:rPr>
        <w:t>We</w:t>
      </w:r>
      <w:r>
        <w:rPr>
          <w:rFonts w:cs="Arial"/>
        </w:rPr>
        <w:t xml:space="preserve"> also track the impact of our actions through two other measures. </w:t>
      </w:r>
      <w:r w:rsidRPr="00D5180C">
        <w:rPr>
          <w:color w:val="000000" w:themeColor="text1"/>
        </w:rPr>
        <w:t>The percentage of children and young people allocated to a named worker show how we work with and support children and young people.</w:t>
      </w:r>
    </w:p>
    <w:p w14:paraId="5A278960" w14:textId="686A455A" w:rsidR="00D5180C" w:rsidRPr="00D5180C" w:rsidRDefault="00D5180C" w:rsidP="00D5180C">
      <w:r w:rsidRPr="00D873D1">
        <w:rPr>
          <w:noProof/>
          <w:color w:val="EE0000"/>
        </w:rPr>
        <w:drawing>
          <wp:anchor distT="0" distB="0" distL="114300" distR="114300" simplePos="0" relativeHeight="251658306" behindDoc="0" locked="0" layoutInCell="1" allowOverlap="1" wp14:anchorId="1DD85D52" wp14:editId="1CBA84B0">
            <wp:simplePos x="0" y="0"/>
            <wp:positionH relativeFrom="column">
              <wp:posOffset>5168265</wp:posOffset>
            </wp:positionH>
            <wp:positionV relativeFrom="paragraph">
              <wp:posOffset>408305</wp:posOffset>
            </wp:positionV>
            <wp:extent cx="4364355" cy="1747520"/>
            <wp:effectExtent l="0" t="0" r="0" b="5080"/>
            <wp:wrapSquare wrapText="bothSides"/>
            <wp:docPr id="218864540" name="Picture 1" descr="Chart showing that the percentage of children with three or more placements in a year remains stea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64540" name="Picture 1" descr="Chart showing that the percentage of children with three or more placements in a year remains steady "/>
                    <pic:cNvPicPr/>
                  </pic:nvPicPr>
                  <pic:blipFill>
                    <a:blip r:embed="rId57">
                      <a:extLst>
                        <a:ext uri="{28A0092B-C50C-407E-A947-70E740481C1C}">
                          <a14:useLocalDpi xmlns:a14="http://schemas.microsoft.com/office/drawing/2010/main" val="0"/>
                        </a:ext>
                      </a:extLst>
                    </a:blip>
                    <a:stretch>
                      <a:fillRect/>
                    </a:stretch>
                  </pic:blipFill>
                  <pic:spPr>
                    <a:xfrm>
                      <a:off x="0" y="0"/>
                      <a:ext cx="4364355" cy="1747520"/>
                    </a:xfrm>
                    <a:prstGeom prst="rect">
                      <a:avLst/>
                    </a:prstGeom>
                  </pic:spPr>
                </pic:pic>
              </a:graphicData>
            </a:graphic>
            <wp14:sizeRelH relativeFrom="margin">
              <wp14:pctWidth>0</wp14:pctWidth>
            </wp14:sizeRelH>
            <wp14:sizeRelV relativeFrom="margin">
              <wp14:pctHeight>0</wp14:pctHeight>
            </wp14:sizeRelV>
          </wp:anchor>
        </w:drawing>
      </w:r>
      <w:r>
        <w:rPr>
          <w:b/>
          <w:bCs/>
        </w:rPr>
        <w:t>T</w:t>
      </w:r>
      <w:r w:rsidRPr="00A446A7">
        <w:rPr>
          <w:b/>
          <w:bCs/>
        </w:rPr>
        <w:t>he</w:t>
      </w:r>
      <w:r>
        <w:rPr>
          <w:b/>
          <w:bCs/>
        </w:rPr>
        <w:t xml:space="preserve"> percentage </w:t>
      </w:r>
      <w:r w:rsidRPr="00A446A7">
        <w:rPr>
          <w:b/>
          <w:bCs/>
        </w:rPr>
        <w:t xml:space="preserve">of </w:t>
      </w:r>
      <w:r>
        <w:rPr>
          <w:b/>
          <w:bCs/>
        </w:rPr>
        <w:t>c</w:t>
      </w:r>
      <w:r w:rsidRPr="00A446A7">
        <w:rPr>
          <w:b/>
          <w:bCs/>
        </w:rPr>
        <w:t>hildren</w:t>
      </w:r>
      <w:r>
        <w:rPr>
          <w:b/>
          <w:bCs/>
        </w:rPr>
        <w:t xml:space="preserve"> and young people allocated to a named worker</w:t>
      </w:r>
      <w:r w:rsidRPr="00A446A7">
        <w:t xml:space="preserve"> </w:t>
      </w:r>
      <w:r>
        <w:t xml:space="preserve">has </w:t>
      </w:r>
      <w:r w:rsidRPr="00A446A7">
        <w:t>ris</w:t>
      </w:r>
      <w:r>
        <w:t>en</w:t>
      </w:r>
      <w:r w:rsidRPr="00A446A7">
        <w:t xml:space="preserve"> from </w:t>
      </w:r>
      <w:r w:rsidRPr="00834101">
        <w:t>8</w:t>
      </w:r>
      <w:r>
        <w:t>8</w:t>
      </w:r>
      <w:r w:rsidRPr="00834101">
        <w:t>% in March 2024</w:t>
      </w:r>
      <w:r>
        <w:t xml:space="preserve"> to 91% in March 2025 so we are making progress but have not yet reached our target of 95%</w:t>
      </w:r>
      <w:r w:rsidRPr="00A446A7">
        <w:t>.</w:t>
      </w:r>
      <w:r>
        <w:t xml:space="preserve"> </w:t>
      </w:r>
      <w:r w:rsidRPr="00D5180C">
        <w:t xml:space="preserve">In January 2024, we increased </w:t>
      </w:r>
      <w:r>
        <w:t>our</w:t>
      </w:r>
      <w:r w:rsidRPr="00D5180C">
        <w:t xml:space="preserve"> resources </w:t>
      </w:r>
      <w:r>
        <w:t>focused on</w:t>
      </w:r>
      <w:r w:rsidRPr="00D5180C">
        <w:t xml:space="preserve"> child protection through implementation of the child protection resource. We have maintained a consistent standard of allocating all cases referred to the CP resource within 24hrs</w:t>
      </w:r>
      <w:r>
        <w:t xml:space="preserve">. </w:t>
      </w:r>
    </w:p>
    <w:p w14:paraId="39CE06BC" w14:textId="1206E5FB" w:rsidR="00D5180C" w:rsidRPr="00D5180C" w:rsidRDefault="00D5180C" w:rsidP="00D5180C">
      <w:r>
        <w:t>A</w:t>
      </w:r>
      <w:r w:rsidRPr="00D5180C">
        <w:t xml:space="preserve">ll referrals coming into </w:t>
      </w:r>
      <w:r>
        <w:t>our Children and Families contact centre</w:t>
      </w:r>
      <w:r w:rsidRPr="00D5180C">
        <w:t xml:space="preserve"> are allocated to a professional advisor. If additional </w:t>
      </w:r>
      <w:r w:rsidR="00B5065C">
        <w:t xml:space="preserve">social work </w:t>
      </w:r>
      <w:r w:rsidRPr="00D5180C">
        <w:t xml:space="preserve">assessment and or intervention is required, then cases are </w:t>
      </w:r>
      <w:r>
        <w:t>allocated</w:t>
      </w:r>
      <w:r w:rsidRPr="00D5180C">
        <w:t xml:space="preserve"> directly to a worker within </w:t>
      </w:r>
      <w:r w:rsidR="00B5065C">
        <w:t xml:space="preserve">our </w:t>
      </w:r>
      <w:r w:rsidRPr="00D5180C">
        <w:t>assessment team</w:t>
      </w:r>
      <w:r w:rsidR="00B5065C">
        <w:t xml:space="preserve"> to progress</w:t>
      </w:r>
      <w:r w:rsidRPr="00D5180C">
        <w:t>.</w:t>
      </w:r>
    </w:p>
    <w:p w14:paraId="1EA56B7C" w14:textId="77777777" w:rsidR="00FD20F5" w:rsidRDefault="00D5180C" w:rsidP="00D5180C">
      <w:r w:rsidRPr="00D5180C">
        <w:t>The Edinburgh Family Support Partnership (Umbrella Hubs) is a new Whole Family Wellbeing funded project consist</w:t>
      </w:r>
      <w:r w:rsidR="00B5065C">
        <w:t>ing of</w:t>
      </w:r>
      <w:r w:rsidRPr="00D5180C">
        <w:t xml:space="preserve"> social work staff and </w:t>
      </w:r>
      <w:r w:rsidR="00B5065C">
        <w:t>third</w:t>
      </w:r>
      <w:r w:rsidRPr="00D5180C">
        <w:t xml:space="preserve"> sector partners. Children</w:t>
      </w:r>
      <w:r w:rsidR="00B5065C">
        <w:t xml:space="preserve">, </w:t>
      </w:r>
      <w:r w:rsidRPr="00D5180C">
        <w:t xml:space="preserve">young people and </w:t>
      </w:r>
      <w:r w:rsidR="00B5065C">
        <w:t xml:space="preserve">their </w:t>
      </w:r>
      <w:r w:rsidRPr="00D5180C">
        <w:t xml:space="preserve">families who have been assessed as not requiring a </w:t>
      </w:r>
      <w:r w:rsidR="009E26B5">
        <w:t xml:space="preserve">statutory </w:t>
      </w:r>
      <w:r w:rsidRPr="00D5180C">
        <w:t xml:space="preserve">social work intervention are </w:t>
      </w:r>
      <w:r w:rsidR="009E26B5">
        <w:t xml:space="preserve">offered voluntary support through </w:t>
      </w:r>
      <w:r w:rsidRPr="00D5180C">
        <w:t>the Umbrella Hubs</w:t>
      </w:r>
      <w:r w:rsidR="009E26B5">
        <w:t>. Th</w:t>
      </w:r>
      <w:r w:rsidR="00FD20F5">
        <w:t>e range of support offered is wide covering fina</w:t>
      </w:r>
      <w:r w:rsidR="009E26B5">
        <w:t xml:space="preserve">ncial advice, </w:t>
      </w:r>
      <w:r w:rsidR="00FD20F5">
        <w:t xml:space="preserve">befriending, support to rebuild family relationships or in the family homes for those struggling to manage the needs of children, as well as working with those exposed to risk online or engaging in risk taking behaviours. This support is aimed at early prevention to </w:t>
      </w:r>
    </w:p>
    <w:p w14:paraId="23BCBB6D" w14:textId="77777777" w:rsidR="00FD20F5" w:rsidRDefault="00FD20F5" w:rsidP="00D5180C"/>
    <w:p w14:paraId="2FE5327D" w14:textId="3ED41ECC" w:rsidR="00D5180C" w:rsidRDefault="00FD20F5" w:rsidP="00D5180C">
      <w:proofErr w:type="spellStart"/>
      <w:r>
        <w:t>stablilise</w:t>
      </w:r>
      <w:proofErr w:type="spellEnd"/>
      <w:r>
        <w:t xml:space="preserve"> or improve family life and stop situations escalating to the point where a statutory social work response would be needed.</w:t>
      </w:r>
    </w:p>
    <w:p w14:paraId="0C890EC9" w14:textId="2A8B7D3F" w:rsidR="00C04620" w:rsidRPr="00FD20F5" w:rsidRDefault="00D65909" w:rsidP="00D12AB1">
      <w:pPr>
        <w:rPr>
          <w:b/>
          <w:bCs/>
          <w:color w:val="000000" w:themeColor="text1"/>
        </w:rPr>
      </w:pPr>
      <w:r w:rsidRPr="00FB752D">
        <w:rPr>
          <w:color w:val="000000" w:themeColor="text1"/>
        </w:rPr>
        <w:t>Moving between placements for children is disruptive, so we aim to minimise this wherever possible.</w:t>
      </w:r>
      <w:r w:rsidRPr="00D65909">
        <w:t xml:space="preserve"> </w:t>
      </w:r>
      <w:r>
        <w:t xml:space="preserve">The </w:t>
      </w:r>
      <w:r w:rsidRPr="00D5180C">
        <w:rPr>
          <w:b/>
          <w:bCs/>
          <w:color w:val="000000" w:themeColor="text1"/>
        </w:rPr>
        <w:t>percentage of children with</w:t>
      </w:r>
      <w:r w:rsidRPr="00D65909">
        <w:rPr>
          <w:b/>
          <w:bCs/>
          <w:color w:val="000000" w:themeColor="text1"/>
        </w:rPr>
        <w:t xml:space="preserve"> </w:t>
      </w:r>
      <w:r w:rsidRPr="00D5180C">
        <w:rPr>
          <w:b/>
          <w:bCs/>
          <w:color w:val="000000" w:themeColor="text1"/>
        </w:rPr>
        <w:t>three or more placements</w:t>
      </w:r>
      <w:r w:rsidRPr="00D5180C">
        <w:rPr>
          <w:color w:val="000000" w:themeColor="text1"/>
        </w:rPr>
        <w:t xml:space="preserve"> </w:t>
      </w:r>
      <w:r w:rsidRPr="00D5180C">
        <w:rPr>
          <w:b/>
          <w:bCs/>
          <w:color w:val="000000" w:themeColor="text1"/>
        </w:rPr>
        <w:t>in a year</w:t>
      </w:r>
      <w:r>
        <w:rPr>
          <w:b/>
          <w:bCs/>
          <w:color w:val="000000" w:themeColor="text1"/>
        </w:rPr>
        <w:t xml:space="preserve"> </w:t>
      </w:r>
      <w:r>
        <w:rPr>
          <w:color w:val="000000" w:themeColor="text1"/>
        </w:rPr>
        <w:t>remains steady this year and</w:t>
      </w:r>
      <w:r w:rsidRPr="00D5180C">
        <w:rPr>
          <w:b/>
          <w:bCs/>
          <w:color w:val="000000" w:themeColor="text1"/>
        </w:rPr>
        <w:t xml:space="preserve"> </w:t>
      </w:r>
      <w:r>
        <w:rPr>
          <w:color w:val="000000" w:themeColor="text1"/>
        </w:rPr>
        <w:t>at 5</w:t>
      </w:r>
      <w:r w:rsidR="00C15A43">
        <w:rPr>
          <w:color w:val="000000" w:themeColor="text1"/>
        </w:rPr>
        <w:t>.4</w:t>
      </w:r>
      <w:r>
        <w:rPr>
          <w:color w:val="000000" w:themeColor="text1"/>
        </w:rPr>
        <w:t xml:space="preserve">% in 2024/25, we </w:t>
      </w:r>
      <w:r w:rsidR="00C15A43">
        <w:rPr>
          <w:color w:val="000000" w:themeColor="text1"/>
        </w:rPr>
        <w:t>are close to</w:t>
      </w:r>
      <w:r>
        <w:rPr>
          <w:color w:val="000000" w:themeColor="text1"/>
        </w:rPr>
        <w:t xml:space="preserve"> our target this year.</w:t>
      </w:r>
    </w:p>
    <w:p w14:paraId="0108EBCC" w14:textId="3F8C73CD" w:rsidR="00C04620" w:rsidRPr="004264BE" w:rsidRDefault="00C04620" w:rsidP="00C04620">
      <w:pPr>
        <w:spacing w:before="240"/>
        <w:rPr>
          <w:color w:val="000000" w:themeColor="text1"/>
        </w:rPr>
      </w:pPr>
      <w:r w:rsidRPr="004264BE">
        <w:rPr>
          <w:color w:val="000000" w:themeColor="text1"/>
        </w:rPr>
        <w:t xml:space="preserve">We are making good progress in our </w:t>
      </w:r>
      <w:hyperlink r:id="rId58" w:history="1">
        <w:r w:rsidRPr="004F6E19">
          <w:rPr>
            <w:rStyle w:val="Hyperlink"/>
            <w:rFonts w:cs="Arial"/>
            <w:color w:val="000000" w:themeColor="text1"/>
          </w:rPr>
          <w:t>Children’s Services and Edinburgh Residential Services Improvement plans</w:t>
        </w:r>
      </w:hyperlink>
      <w:r w:rsidRPr="004264BE">
        <w:rPr>
          <w:color w:val="000000" w:themeColor="text1"/>
        </w:rPr>
        <w:t xml:space="preserve"> although </w:t>
      </w:r>
      <w:r w:rsidRPr="004264BE">
        <w:rPr>
          <w:color w:val="000000" w:themeColor="text1"/>
        </w:rPr>
        <w:lastRenderedPageBreak/>
        <w:t>recruitment remains a challenge. We have developed service specific training about safe recruitment practice. We have also established a family-support outreach service (Edge of Care). This test of change provides dedicated direct support to children, young people and their families to enable young people to remain living within their family and/or support young people to move back home with family.</w:t>
      </w:r>
    </w:p>
    <w:p w14:paraId="4E4A9C1E" w14:textId="0A436408" w:rsidR="00C04620" w:rsidRPr="004264BE" w:rsidRDefault="00C04620" w:rsidP="00C04620">
      <w:pPr>
        <w:rPr>
          <w:color w:val="000000" w:themeColor="text1"/>
        </w:rPr>
      </w:pPr>
      <w:r w:rsidRPr="004264BE">
        <w:rPr>
          <w:color w:val="000000" w:themeColor="text1"/>
        </w:rPr>
        <w:t xml:space="preserve">This shows how we are delivering on the commitments we made in </w:t>
      </w:r>
      <w:hyperlink r:id="rId59" w:history="1">
        <w:r w:rsidRPr="004264BE">
          <w:rPr>
            <w:rStyle w:val="Hyperlink"/>
            <w:rFonts w:cs="Arial"/>
            <w:color w:val="000000" w:themeColor="text1"/>
          </w:rPr>
          <w:t>Edinburgh’s Promise</w:t>
        </w:r>
      </w:hyperlink>
      <w:r w:rsidRPr="004264BE">
        <w:rPr>
          <w:color w:val="000000" w:themeColor="text1"/>
        </w:rPr>
        <w:t xml:space="preserve"> to help children and young people, as far as possible, live in their own families and communities. We are also continuing to develop an emergency care resource.</w:t>
      </w:r>
    </w:p>
    <w:p w14:paraId="526C49B1" w14:textId="4C1F1725" w:rsidR="00D65909" w:rsidRDefault="00D65909" w:rsidP="00D65909">
      <w:pPr>
        <w:rPr>
          <w:color w:val="000000" w:themeColor="text1"/>
        </w:rPr>
      </w:pPr>
      <w:r>
        <w:rPr>
          <w:color w:val="000000" w:themeColor="text1"/>
        </w:rPr>
        <w:t xml:space="preserve">There are some circumstances where moving children and young people into different placements ensures better outcomes for them.  For </w:t>
      </w:r>
      <w:proofErr w:type="gramStart"/>
      <w:r>
        <w:rPr>
          <w:color w:val="000000" w:themeColor="text1"/>
        </w:rPr>
        <w:t>example</w:t>
      </w:r>
      <w:proofErr w:type="gramEnd"/>
      <w:r>
        <w:rPr>
          <w:color w:val="000000" w:themeColor="text1"/>
        </w:rPr>
        <w:t xml:space="preserve"> where </w:t>
      </w:r>
      <w:r w:rsidRPr="004264BE">
        <w:rPr>
          <w:color w:val="000000" w:themeColor="text1"/>
        </w:rPr>
        <w:t xml:space="preserve">children are part of a sibling group taken into care, we try as far as resources allow to keep them together. On occasion larger scale families are accommodated and </w:t>
      </w:r>
      <w:proofErr w:type="gramStart"/>
      <w:r w:rsidRPr="004264BE">
        <w:rPr>
          <w:color w:val="000000" w:themeColor="text1"/>
        </w:rPr>
        <w:t>have to</w:t>
      </w:r>
      <w:proofErr w:type="gramEnd"/>
      <w:r w:rsidRPr="004264BE">
        <w:rPr>
          <w:color w:val="000000" w:themeColor="text1"/>
        </w:rPr>
        <w:t xml:space="preserve"> be separated due to capacity issues.  We would then revisit this when capacity becomes available.  This has an unintended consequence of portraying some children as having several moves where these are planned moves to facilitate the best outcomes for children. We will be better placed to monitor this when MOSAIC</w:t>
      </w:r>
      <w:r>
        <w:rPr>
          <w:color w:val="000000" w:themeColor="text1"/>
        </w:rPr>
        <w:t xml:space="preserve"> (our new information system)</w:t>
      </w:r>
      <w:r w:rsidRPr="004264BE">
        <w:rPr>
          <w:color w:val="000000" w:themeColor="text1"/>
        </w:rPr>
        <w:t xml:space="preserve"> is launch</w:t>
      </w:r>
      <w:r>
        <w:rPr>
          <w:color w:val="000000" w:themeColor="text1"/>
        </w:rPr>
        <w:t xml:space="preserve">ed. </w:t>
      </w:r>
    </w:p>
    <w:p w14:paraId="6FF20E9A" w14:textId="77777777" w:rsidR="00D65909" w:rsidRDefault="00D65909" w:rsidP="00D65909">
      <w:pPr>
        <w:rPr>
          <w:color w:val="000000" w:themeColor="text1"/>
        </w:rPr>
      </w:pPr>
    </w:p>
    <w:p w14:paraId="699D9633" w14:textId="0CF679B8" w:rsidR="00D65909" w:rsidRPr="004264BE" w:rsidRDefault="00D65909" w:rsidP="00D65909">
      <w:pPr>
        <w:rPr>
          <w:color w:val="000000" w:themeColor="text1"/>
        </w:rPr>
        <w:sectPr w:rsidR="00D65909" w:rsidRPr="004264BE" w:rsidSect="00D65909">
          <w:type w:val="continuous"/>
          <w:pgSz w:w="16838" w:h="11906" w:orient="landscape"/>
          <w:pgMar w:top="720" w:right="720" w:bottom="720" w:left="720" w:header="709" w:footer="709" w:gutter="0"/>
          <w:cols w:num="2" w:space="708"/>
          <w:docGrid w:linePitch="360"/>
        </w:sectPr>
      </w:pPr>
    </w:p>
    <w:p w14:paraId="1C15BFD5" w14:textId="6C7BF0FC" w:rsidR="009A4978" w:rsidRPr="00CB58B5" w:rsidRDefault="009A4978" w:rsidP="009A4978">
      <w:pPr>
        <w:pStyle w:val="Heading2"/>
      </w:pPr>
      <w:bookmarkStart w:id="13" w:name="_Toc201303312"/>
      <w:r>
        <w:lastRenderedPageBreak/>
        <w:t>Communities</w:t>
      </w:r>
      <w:bookmarkEnd w:id="13"/>
    </w:p>
    <w:p w14:paraId="7DAEF6A2" w14:textId="77777777" w:rsidR="00AC6143" w:rsidRDefault="00AC6143" w:rsidP="00771748"/>
    <w:p w14:paraId="5767DE3B" w14:textId="5237FEBA" w:rsidR="00AC6143" w:rsidRPr="00AA412B" w:rsidRDefault="00AC6143" w:rsidP="00771748">
      <w:pPr>
        <w:sectPr w:rsidR="00AC6143" w:rsidRPr="00AA412B" w:rsidSect="006B77AD">
          <w:pgSz w:w="16838" w:h="11906" w:orient="landscape"/>
          <w:pgMar w:top="720" w:right="720" w:bottom="720" w:left="720" w:header="720" w:footer="720" w:gutter="0"/>
          <w:cols w:space="708"/>
        </w:sectPr>
      </w:pPr>
    </w:p>
    <w:p w14:paraId="07831696" w14:textId="5C36BBBF" w:rsidR="00F26CEF" w:rsidRDefault="00494AA0" w:rsidP="00D12AB1">
      <w:r>
        <w:t xml:space="preserve">We provide </w:t>
      </w:r>
      <w:r w:rsidR="00632D10">
        <w:t xml:space="preserve">a </w:t>
      </w:r>
      <w:r w:rsidR="001306F7">
        <w:t xml:space="preserve">wide </w:t>
      </w:r>
      <w:r w:rsidR="00632D10">
        <w:t xml:space="preserve">range of </w:t>
      </w:r>
      <w:r>
        <w:t>services to</w:t>
      </w:r>
      <w:r w:rsidR="00066B71">
        <w:t xml:space="preserve"> </w:t>
      </w:r>
      <w:r>
        <w:t>communities in Edinburgh</w:t>
      </w:r>
      <w:r w:rsidR="003F6D15">
        <w:t xml:space="preserve"> </w:t>
      </w:r>
      <w:r w:rsidR="00AA1BCE">
        <w:t xml:space="preserve">from library resources to keeping people safe. </w:t>
      </w:r>
      <w:r w:rsidR="006D6F6D">
        <w:t>It is key that we ensure</w:t>
      </w:r>
      <w:r w:rsidR="003F6D15">
        <w:t xml:space="preserve"> </w:t>
      </w:r>
      <w:r w:rsidR="007C2AB3">
        <w:t xml:space="preserve">equal access for </w:t>
      </w:r>
      <w:r w:rsidR="006D6F6D">
        <w:t>everyone</w:t>
      </w:r>
      <w:r w:rsidR="0018243F">
        <w:t xml:space="preserve"> and</w:t>
      </w:r>
      <w:r w:rsidR="001F24C8">
        <w:t xml:space="preserve"> one</w:t>
      </w:r>
      <w:r w:rsidR="008C51BB">
        <w:t xml:space="preserve"> of our Business Plan o</w:t>
      </w:r>
      <w:r w:rsidR="00474A6E">
        <w:t>bjective</w:t>
      </w:r>
      <w:r w:rsidR="008C51BB">
        <w:t xml:space="preserve">s is </w:t>
      </w:r>
      <w:r w:rsidR="001F24C8">
        <w:t xml:space="preserve">focused on </w:t>
      </w:r>
      <w:r w:rsidR="008C51BB">
        <w:t>ensur</w:t>
      </w:r>
      <w:r w:rsidR="001F24C8">
        <w:t>ing</w:t>
      </w:r>
      <w:r w:rsidR="008C51BB">
        <w:t xml:space="preserve"> that people can access services locally.</w:t>
      </w:r>
    </w:p>
    <w:p w14:paraId="682541FF" w14:textId="7B437396" w:rsidR="00BB7225" w:rsidRDefault="00A95168" w:rsidP="00D12AB1">
      <w:r>
        <w:t xml:space="preserve">Our libraries are at the heart of our communities </w:t>
      </w:r>
      <w:r w:rsidR="00811A20">
        <w:t xml:space="preserve">for many. They </w:t>
      </w:r>
      <w:r>
        <w:t>provid</w:t>
      </w:r>
      <w:r w:rsidR="00811A20">
        <w:t>e</w:t>
      </w:r>
      <w:r>
        <w:t xml:space="preserve"> not only </w:t>
      </w:r>
      <w:r w:rsidR="007D1D90">
        <w:t xml:space="preserve">a place to borrow books, but </w:t>
      </w:r>
      <w:r w:rsidR="00465028">
        <w:t>a place for groups to meet</w:t>
      </w:r>
      <w:r w:rsidR="00AF514E">
        <w:t>, access the internet</w:t>
      </w:r>
      <w:r w:rsidR="00EC4498">
        <w:t xml:space="preserve"> </w:t>
      </w:r>
      <w:r w:rsidR="00465028">
        <w:t xml:space="preserve">and engage with </w:t>
      </w:r>
      <w:r w:rsidR="00C00E30">
        <w:t>services.</w:t>
      </w:r>
      <w:r w:rsidR="00494AA0">
        <w:t xml:space="preserve"> Our library services adapted during </w:t>
      </w:r>
      <w:r w:rsidR="00AE0B8B">
        <w:t xml:space="preserve">Covid-19 </w:t>
      </w:r>
      <w:r w:rsidR="00494AA0">
        <w:t xml:space="preserve">restrictions </w:t>
      </w:r>
      <w:r w:rsidR="008557C2">
        <w:t xml:space="preserve">by expanding the </w:t>
      </w:r>
      <w:r w:rsidR="00494AA0">
        <w:t>use of digital and online library services</w:t>
      </w:r>
      <w:r w:rsidR="004E06BF">
        <w:t>.</w:t>
      </w:r>
    </w:p>
    <w:p w14:paraId="5907BA19" w14:textId="404C4FE2" w:rsidR="00494AA0" w:rsidRDefault="00494AA0" w:rsidP="00D12AB1">
      <w:r>
        <w:t>People’s views remain important to us and so we regularly consult and engage on our service proposals to make sure people can be involved in our decision making on the issues that are important to them.</w:t>
      </w:r>
    </w:p>
    <w:p w14:paraId="15F0656E" w14:textId="20B0DB34" w:rsidR="00494AA0" w:rsidRDefault="00944FC5" w:rsidP="00D12AB1">
      <w:r>
        <w:t xml:space="preserve">Below we </w:t>
      </w:r>
      <w:r w:rsidR="0026008F">
        <w:t>cover</w:t>
      </w:r>
      <w:r>
        <w:t xml:space="preserve"> a range of measures that </w:t>
      </w:r>
      <w:r w:rsidR="0037010A">
        <w:t>show how we are performing across our community services.</w:t>
      </w:r>
    </w:p>
    <w:p w14:paraId="2E4734D5" w14:textId="77777777" w:rsidR="00520E0A" w:rsidRDefault="00520E0A" w:rsidP="00D12AB1"/>
    <w:p w14:paraId="00244711" w14:textId="77777777" w:rsidR="00520E0A" w:rsidRPr="00520E0A" w:rsidRDefault="00520E0A" w:rsidP="00520E0A">
      <w:pPr>
        <w:sectPr w:rsidR="00520E0A" w:rsidRPr="00520E0A" w:rsidSect="006B77AD">
          <w:type w:val="continuous"/>
          <w:pgSz w:w="16838" w:h="11906" w:orient="landscape"/>
          <w:pgMar w:top="851" w:right="720" w:bottom="720" w:left="720" w:header="709" w:footer="709" w:gutter="0"/>
          <w:cols w:num="2" w:space="708"/>
          <w:docGrid w:linePitch="360"/>
        </w:sectPr>
      </w:pPr>
    </w:p>
    <w:p w14:paraId="13262713" w14:textId="1B4A8C2D" w:rsidR="00231475" w:rsidRDefault="00627C09" w:rsidP="00231475">
      <w:pPr>
        <w:pStyle w:val="Heading2"/>
      </w:pPr>
      <w:bookmarkStart w:id="14" w:name="_Toc201303313"/>
      <w:r>
        <w:t>L</w:t>
      </w:r>
      <w:r w:rsidR="00771748" w:rsidRPr="00CB58B5">
        <w:t>ibraries</w:t>
      </w:r>
      <w:bookmarkEnd w:id="14"/>
    </w:p>
    <w:p w14:paraId="7A5892F9" w14:textId="22FAEA5A" w:rsidR="00494AA0" w:rsidRPr="00494AA0" w:rsidRDefault="00494AA0" w:rsidP="00494AA0">
      <w:pPr>
        <w:sectPr w:rsidR="00494AA0" w:rsidRPr="00494AA0" w:rsidSect="006B77AD">
          <w:type w:val="continuous"/>
          <w:pgSz w:w="16838" w:h="11906" w:orient="landscape"/>
          <w:pgMar w:top="851" w:right="720" w:bottom="720" w:left="720" w:header="709" w:footer="709" w:gutter="0"/>
          <w:cols w:space="708"/>
          <w:docGrid w:linePitch="360"/>
        </w:sectPr>
      </w:pPr>
    </w:p>
    <w:tbl>
      <w:tblPr>
        <w:tblW w:w="15167" w:type="dxa"/>
        <w:tblLayout w:type="fixed"/>
        <w:tblCellMar>
          <w:left w:w="0" w:type="dxa"/>
          <w:right w:w="0" w:type="dxa"/>
        </w:tblCellMar>
        <w:tblLook w:val="01E0" w:firstRow="1" w:lastRow="1" w:firstColumn="1" w:lastColumn="1" w:noHBand="0" w:noVBand="0"/>
      </w:tblPr>
      <w:tblGrid>
        <w:gridCol w:w="6522"/>
        <w:gridCol w:w="2976"/>
        <w:gridCol w:w="1417"/>
        <w:gridCol w:w="1417"/>
        <w:gridCol w:w="2835"/>
      </w:tblGrid>
      <w:tr w:rsidR="00777218" w:rsidRPr="00160A81" w14:paraId="2A45F32A" w14:textId="77777777" w:rsidTr="009A4745">
        <w:trPr>
          <w:trHeight w:val="369"/>
        </w:trPr>
        <w:tc>
          <w:tcPr>
            <w:tcW w:w="6522" w:type="dxa"/>
            <w:shd w:val="clear" w:color="auto" w:fill="E2F4ED"/>
          </w:tcPr>
          <w:p w14:paraId="1F88676F" w14:textId="77777777" w:rsidR="00777218" w:rsidRPr="00160A81" w:rsidRDefault="00777218" w:rsidP="0077439F">
            <w:pPr>
              <w:pStyle w:val="TableParagraph"/>
              <w:spacing w:before="74" w:line="360" w:lineRule="auto"/>
              <w:jc w:val="both"/>
              <w:rPr>
                <w:rFonts w:cs="Arial"/>
              </w:rPr>
            </w:pPr>
            <w:r w:rsidRPr="00160A81">
              <w:rPr>
                <w:rFonts w:cs="Arial"/>
                <w:color w:val="1A1A1A"/>
              </w:rPr>
              <w:t xml:space="preserve">KPI </w:t>
            </w:r>
            <w:r w:rsidRPr="00160A81">
              <w:rPr>
                <w:rFonts w:cs="Arial"/>
                <w:color w:val="1A1A1A"/>
                <w:spacing w:val="-4"/>
              </w:rPr>
              <w:t>Name</w:t>
            </w:r>
          </w:p>
        </w:tc>
        <w:tc>
          <w:tcPr>
            <w:tcW w:w="2976" w:type="dxa"/>
            <w:shd w:val="clear" w:color="auto" w:fill="E2F4ED"/>
          </w:tcPr>
          <w:p w14:paraId="4EF4C080" w14:textId="77777777" w:rsidR="00777218" w:rsidRPr="00160A81" w:rsidRDefault="00777218" w:rsidP="0077439F">
            <w:pPr>
              <w:pStyle w:val="TableParagraph"/>
              <w:spacing w:before="74" w:line="360" w:lineRule="auto"/>
              <w:ind w:left="18"/>
              <w:jc w:val="both"/>
              <w:rPr>
                <w:rFonts w:cs="Arial"/>
              </w:rPr>
            </w:pPr>
            <w:r w:rsidRPr="00160A81">
              <w:rPr>
                <w:rFonts w:cs="Arial"/>
                <w:color w:val="1A1A1A"/>
                <w:spacing w:val="-5"/>
              </w:rPr>
              <w:t>RAG</w:t>
            </w:r>
          </w:p>
        </w:tc>
        <w:tc>
          <w:tcPr>
            <w:tcW w:w="1417" w:type="dxa"/>
            <w:shd w:val="clear" w:color="auto" w:fill="E2F4ED"/>
          </w:tcPr>
          <w:p w14:paraId="1E89CAAA" w14:textId="77777777" w:rsidR="00777218" w:rsidRPr="00160A81" w:rsidRDefault="00777218" w:rsidP="0077439F">
            <w:pPr>
              <w:pStyle w:val="TableParagraph"/>
              <w:spacing w:before="74" w:line="360" w:lineRule="auto"/>
              <w:ind w:left="18"/>
              <w:jc w:val="center"/>
              <w:rPr>
                <w:rFonts w:cs="Arial"/>
              </w:rPr>
            </w:pPr>
            <w:r w:rsidRPr="00160A81">
              <w:rPr>
                <w:rFonts w:cs="Arial"/>
                <w:color w:val="1A1A1A"/>
                <w:spacing w:val="-2"/>
              </w:rPr>
              <w:t>Value</w:t>
            </w:r>
          </w:p>
        </w:tc>
        <w:tc>
          <w:tcPr>
            <w:tcW w:w="1417" w:type="dxa"/>
            <w:shd w:val="clear" w:color="auto" w:fill="E2F4ED"/>
          </w:tcPr>
          <w:p w14:paraId="27309F45" w14:textId="77777777" w:rsidR="00777218" w:rsidRPr="00160A81" w:rsidRDefault="00777218" w:rsidP="0077439F">
            <w:pPr>
              <w:pStyle w:val="TableParagraph"/>
              <w:spacing w:before="74" w:line="360" w:lineRule="auto"/>
              <w:ind w:left="18"/>
              <w:jc w:val="center"/>
              <w:rPr>
                <w:rFonts w:cs="Arial"/>
              </w:rPr>
            </w:pPr>
            <w:r w:rsidRPr="00160A81">
              <w:rPr>
                <w:rFonts w:cs="Arial"/>
                <w:color w:val="1A1A1A"/>
                <w:spacing w:val="-2"/>
              </w:rPr>
              <w:t>Target</w:t>
            </w:r>
          </w:p>
        </w:tc>
        <w:tc>
          <w:tcPr>
            <w:tcW w:w="2835" w:type="dxa"/>
            <w:shd w:val="clear" w:color="auto" w:fill="E2F4ED"/>
          </w:tcPr>
          <w:p w14:paraId="0F5AE6CC" w14:textId="77777777" w:rsidR="00777218" w:rsidRPr="00160A81" w:rsidRDefault="00777218" w:rsidP="0077439F">
            <w:pPr>
              <w:pStyle w:val="TableParagraph"/>
              <w:spacing w:before="74" w:line="360" w:lineRule="auto"/>
              <w:ind w:left="18"/>
              <w:jc w:val="center"/>
              <w:rPr>
                <w:rFonts w:cs="Arial"/>
              </w:rPr>
            </w:pPr>
            <w:r w:rsidRPr="00160A81">
              <w:rPr>
                <w:rFonts w:cs="Arial"/>
                <w:color w:val="1A1A1A"/>
              </w:rPr>
              <w:t>Direction</w:t>
            </w:r>
            <w:r w:rsidRPr="00160A81">
              <w:rPr>
                <w:rFonts w:cs="Arial"/>
                <w:color w:val="1A1A1A"/>
                <w:spacing w:val="-2"/>
              </w:rPr>
              <w:t xml:space="preserve"> </w:t>
            </w:r>
            <w:r w:rsidRPr="00160A81">
              <w:rPr>
                <w:rFonts w:cs="Arial"/>
                <w:color w:val="1A1A1A"/>
              </w:rPr>
              <w:t xml:space="preserve">of </w:t>
            </w:r>
            <w:r w:rsidRPr="00160A81">
              <w:rPr>
                <w:rFonts w:cs="Arial"/>
                <w:color w:val="1A1A1A"/>
                <w:spacing w:val="-2"/>
              </w:rPr>
              <w:t>travel</w:t>
            </w:r>
          </w:p>
        </w:tc>
      </w:tr>
      <w:tr w:rsidR="00777218" w:rsidRPr="00160A81" w14:paraId="11656BE6" w14:textId="77777777" w:rsidTr="009A4745">
        <w:trPr>
          <w:trHeight w:val="369"/>
        </w:trPr>
        <w:tc>
          <w:tcPr>
            <w:tcW w:w="6522" w:type="dxa"/>
          </w:tcPr>
          <w:p w14:paraId="62C06C3B" w14:textId="77777777" w:rsidR="00777218" w:rsidRPr="00160A81" w:rsidRDefault="00777218" w:rsidP="00C77966">
            <w:pPr>
              <w:pStyle w:val="TableParagraph"/>
              <w:spacing w:before="0" w:after="0" w:line="240" w:lineRule="auto"/>
              <w:jc w:val="both"/>
              <w:rPr>
                <w:rFonts w:cs="Arial"/>
              </w:rPr>
            </w:pPr>
            <w:r w:rsidRPr="00160A81">
              <w:rPr>
                <w:rFonts w:cs="Arial"/>
                <w:color w:val="252423"/>
              </w:rPr>
              <w:t>No.</w:t>
            </w:r>
            <w:r w:rsidRPr="00160A81">
              <w:rPr>
                <w:rFonts w:cs="Arial"/>
                <w:color w:val="252423"/>
                <w:spacing w:val="-2"/>
              </w:rPr>
              <w:t xml:space="preserve"> </w:t>
            </w:r>
            <w:r w:rsidRPr="00160A81">
              <w:rPr>
                <w:rFonts w:cs="Arial"/>
                <w:color w:val="252423"/>
              </w:rPr>
              <w:t>of</w:t>
            </w:r>
            <w:r w:rsidRPr="00160A81">
              <w:rPr>
                <w:rFonts w:cs="Arial"/>
                <w:color w:val="252423"/>
                <w:spacing w:val="-2"/>
              </w:rPr>
              <w:t xml:space="preserve"> </w:t>
            </w:r>
            <w:r w:rsidRPr="00160A81">
              <w:rPr>
                <w:rFonts w:cs="Arial"/>
                <w:color w:val="252423"/>
              </w:rPr>
              <w:t>active</w:t>
            </w:r>
            <w:r w:rsidRPr="00160A81">
              <w:rPr>
                <w:rFonts w:cs="Arial"/>
                <w:color w:val="252423"/>
                <w:spacing w:val="-2"/>
              </w:rPr>
              <w:t xml:space="preserve"> </w:t>
            </w:r>
            <w:r w:rsidRPr="00160A81">
              <w:rPr>
                <w:rFonts w:cs="Arial"/>
                <w:color w:val="252423"/>
              </w:rPr>
              <w:t>library</w:t>
            </w:r>
            <w:r w:rsidRPr="00160A81">
              <w:rPr>
                <w:rFonts w:cs="Arial"/>
                <w:color w:val="252423"/>
                <w:spacing w:val="-2"/>
              </w:rPr>
              <w:t xml:space="preserve"> users</w:t>
            </w:r>
          </w:p>
        </w:tc>
        <w:tc>
          <w:tcPr>
            <w:tcW w:w="2976" w:type="dxa"/>
          </w:tcPr>
          <w:p w14:paraId="0B050208" w14:textId="77777777" w:rsidR="00777218" w:rsidRPr="00160A81" w:rsidRDefault="00777218" w:rsidP="00C77966">
            <w:pPr>
              <w:pStyle w:val="TableParagraph"/>
              <w:spacing w:before="0" w:after="0" w:line="240" w:lineRule="auto"/>
              <w:ind w:left="18"/>
              <w:jc w:val="both"/>
              <w:rPr>
                <w:rFonts w:cs="Arial"/>
              </w:rPr>
            </w:pPr>
            <w:r w:rsidRPr="00160A81">
              <w:rPr>
                <w:rFonts w:cs="Arial"/>
                <w:noProof/>
                <w:position w:val="-2"/>
              </w:rPr>
              <w:drawing>
                <wp:inline distT="0" distB="0" distL="0" distR="0" wp14:anchorId="213A3AE7" wp14:editId="064C297C">
                  <wp:extent cx="140512" cy="140512"/>
                  <wp:effectExtent l="0" t="0" r="0" b="0"/>
                  <wp:docPr id="1655392357"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5392357"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On target</w:t>
            </w:r>
          </w:p>
        </w:tc>
        <w:tc>
          <w:tcPr>
            <w:tcW w:w="1417" w:type="dxa"/>
          </w:tcPr>
          <w:p w14:paraId="5A2BA447" w14:textId="2BE57F09" w:rsidR="00777218" w:rsidRPr="00160A81" w:rsidRDefault="003D0CD9" w:rsidP="00C77966">
            <w:pPr>
              <w:pStyle w:val="TableParagraph"/>
              <w:spacing w:before="0" w:after="0" w:line="240" w:lineRule="auto"/>
              <w:ind w:left="18"/>
              <w:jc w:val="center"/>
              <w:rPr>
                <w:rFonts w:cs="Arial"/>
              </w:rPr>
            </w:pPr>
            <w:r>
              <w:rPr>
                <w:rFonts w:cs="Arial"/>
                <w:color w:val="252423"/>
                <w:spacing w:val="-2"/>
              </w:rPr>
              <w:t>105,263</w:t>
            </w:r>
          </w:p>
        </w:tc>
        <w:tc>
          <w:tcPr>
            <w:tcW w:w="1417" w:type="dxa"/>
          </w:tcPr>
          <w:p w14:paraId="574A1A8C" w14:textId="3B2844C7" w:rsidR="00777218" w:rsidRPr="00160A81" w:rsidRDefault="003D0CD9" w:rsidP="00C77966">
            <w:pPr>
              <w:pStyle w:val="TableParagraph"/>
              <w:spacing w:before="0" w:after="0" w:line="240" w:lineRule="auto"/>
              <w:ind w:left="18"/>
              <w:jc w:val="center"/>
              <w:rPr>
                <w:rFonts w:cs="Arial"/>
              </w:rPr>
            </w:pPr>
            <w:r>
              <w:rPr>
                <w:rFonts w:cs="Arial"/>
                <w:color w:val="252423"/>
                <w:spacing w:val="-2"/>
              </w:rPr>
              <w:t>103,000</w:t>
            </w:r>
          </w:p>
        </w:tc>
        <w:tc>
          <w:tcPr>
            <w:tcW w:w="2835" w:type="dxa"/>
          </w:tcPr>
          <w:p w14:paraId="50E95622" w14:textId="4A0A3BD6" w:rsidR="00777218" w:rsidRPr="00160A81" w:rsidRDefault="00777218" w:rsidP="00C77966">
            <w:pPr>
              <w:pStyle w:val="TableParagraph"/>
              <w:spacing w:before="0" w:after="0" w:line="240" w:lineRule="auto"/>
              <w:ind w:left="18"/>
              <w:jc w:val="center"/>
              <w:rPr>
                <w:rFonts w:cs="Arial"/>
              </w:rPr>
            </w:pPr>
            <w:r>
              <w:rPr>
                <w:rFonts w:cs="Arial"/>
                <w:color w:val="666666"/>
              </w:rPr>
              <w:t>Improving</w:t>
            </w:r>
          </w:p>
        </w:tc>
      </w:tr>
      <w:tr w:rsidR="00777218" w:rsidRPr="00160A81" w14:paraId="0FA1AC94" w14:textId="77777777" w:rsidTr="009A4745">
        <w:trPr>
          <w:trHeight w:val="369"/>
        </w:trPr>
        <w:tc>
          <w:tcPr>
            <w:tcW w:w="6522" w:type="dxa"/>
          </w:tcPr>
          <w:p w14:paraId="3D6D156D" w14:textId="77777777" w:rsidR="00777218" w:rsidRPr="00160A81" w:rsidRDefault="00777218" w:rsidP="00C77966">
            <w:pPr>
              <w:pStyle w:val="TableParagraph"/>
              <w:spacing w:before="0" w:after="0" w:line="240" w:lineRule="auto"/>
              <w:jc w:val="both"/>
              <w:rPr>
                <w:rFonts w:cs="Arial"/>
              </w:rPr>
            </w:pPr>
            <w:proofErr w:type="gramStart"/>
            <w:r w:rsidRPr="00160A81">
              <w:rPr>
                <w:rFonts w:cs="Arial"/>
                <w:color w:val="252423"/>
              </w:rPr>
              <w:t>Nº</w:t>
            </w:r>
            <w:proofErr w:type="gramEnd"/>
            <w:r w:rsidRPr="00160A81">
              <w:rPr>
                <w:rFonts w:cs="Arial"/>
                <w:color w:val="252423"/>
              </w:rPr>
              <w:t>:</w:t>
            </w:r>
            <w:r w:rsidRPr="00160A81">
              <w:rPr>
                <w:rFonts w:cs="Arial"/>
                <w:color w:val="252423"/>
                <w:spacing w:val="-1"/>
              </w:rPr>
              <w:t xml:space="preserve"> </w:t>
            </w:r>
            <w:r w:rsidRPr="00160A81">
              <w:rPr>
                <w:rFonts w:cs="Arial"/>
                <w:color w:val="252423"/>
              </w:rPr>
              <w:t>Library</w:t>
            </w:r>
            <w:r w:rsidRPr="00160A81">
              <w:rPr>
                <w:rFonts w:cs="Arial"/>
                <w:color w:val="252423"/>
                <w:spacing w:val="-1"/>
              </w:rPr>
              <w:t xml:space="preserve"> </w:t>
            </w:r>
            <w:r w:rsidRPr="00160A81">
              <w:rPr>
                <w:rFonts w:cs="Arial"/>
                <w:color w:val="252423"/>
              </w:rPr>
              <w:t>loans</w:t>
            </w:r>
            <w:r w:rsidRPr="00160A81">
              <w:rPr>
                <w:rFonts w:cs="Arial"/>
                <w:color w:val="252423"/>
                <w:spacing w:val="-1"/>
              </w:rPr>
              <w:t xml:space="preserve"> </w:t>
            </w:r>
            <w:r w:rsidRPr="00160A81">
              <w:rPr>
                <w:rFonts w:cs="Arial"/>
                <w:color w:val="252423"/>
              </w:rPr>
              <w:t>-</w:t>
            </w:r>
            <w:r w:rsidRPr="00160A81">
              <w:rPr>
                <w:rFonts w:cs="Arial"/>
                <w:color w:val="252423"/>
                <w:spacing w:val="-1"/>
              </w:rPr>
              <w:t xml:space="preserve"> </w:t>
            </w:r>
            <w:r w:rsidRPr="00160A81">
              <w:rPr>
                <w:rFonts w:cs="Arial"/>
                <w:color w:val="252423"/>
                <w:spacing w:val="-2"/>
              </w:rPr>
              <w:t>physical</w:t>
            </w:r>
          </w:p>
        </w:tc>
        <w:tc>
          <w:tcPr>
            <w:tcW w:w="2976" w:type="dxa"/>
          </w:tcPr>
          <w:p w14:paraId="1CDBD3BC" w14:textId="3BA597D3" w:rsidR="00777218" w:rsidRPr="00160A81" w:rsidRDefault="003D0CD9" w:rsidP="00C77966">
            <w:pPr>
              <w:pStyle w:val="TableParagraph"/>
              <w:spacing w:before="0" w:after="0" w:line="240" w:lineRule="auto"/>
              <w:ind w:left="18"/>
              <w:jc w:val="both"/>
              <w:rPr>
                <w:rFonts w:cs="Arial"/>
              </w:rPr>
            </w:pPr>
            <w:r w:rsidRPr="007E5B35">
              <w:rPr>
                <w:noProof/>
                <w:position w:val="-2"/>
              </w:rPr>
              <w:drawing>
                <wp:inline distT="0" distB="0" distL="0" distR="0" wp14:anchorId="5ABE44F4" wp14:editId="5E3F13D7">
                  <wp:extent cx="136613" cy="136613"/>
                  <wp:effectExtent l="0" t="0" r="0" b="0"/>
                  <wp:docPr id="1012946754"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2946754" name="Image 16">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36613" cy="136613"/>
                          </a:xfrm>
                          <a:prstGeom prst="rect">
                            <a:avLst/>
                          </a:prstGeom>
                        </pic:spPr>
                      </pic:pic>
                    </a:graphicData>
                  </a:graphic>
                </wp:inline>
              </w:drawing>
            </w:r>
            <w:r w:rsidRPr="007E5B35">
              <w:rPr>
                <w:rFonts w:ascii="Times New Roman"/>
                <w:spacing w:val="40"/>
              </w:rPr>
              <w:t xml:space="preserve"> </w:t>
            </w:r>
            <w:r w:rsidRPr="007E5B35">
              <w:rPr>
                <w:color w:val="252423"/>
              </w:rPr>
              <w:t>Over 5% from target</w:t>
            </w:r>
          </w:p>
        </w:tc>
        <w:tc>
          <w:tcPr>
            <w:tcW w:w="1417" w:type="dxa"/>
          </w:tcPr>
          <w:p w14:paraId="3856A4AB" w14:textId="062485BA" w:rsidR="00777218" w:rsidRPr="00160A81" w:rsidRDefault="00777218" w:rsidP="00C77966">
            <w:pPr>
              <w:pStyle w:val="TableParagraph"/>
              <w:spacing w:before="0" w:after="0" w:line="240" w:lineRule="auto"/>
              <w:ind w:left="18"/>
              <w:jc w:val="center"/>
              <w:rPr>
                <w:rFonts w:cs="Arial"/>
              </w:rPr>
            </w:pPr>
            <w:r>
              <w:rPr>
                <w:rFonts w:cs="Arial"/>
                <w:color w:val="252423"/>
                <w:spacing w:val="-2"/>
              </w:rPr>
              <w:t>1.2</w:t>
            </w:r>
            <w:r w:rsidR="003D0CD9">
              <w:rPr>
                <w:rFonts w:cs="Arial"/>
                <w:color w:val="252423"/>
                <w:spacing w:val="-2"/>
              </w:rPr>
              <w:t>7</w:t>
            </w:r>
            <w:r>
              <w:rPr>
                <w:rFonts w:cs="Arial"/>
                <w:color w:val="252423"/>
                <w:spacing w:val="-2"/>
              </w:rPr>
              <w:t>M</w:t>
            </w:r>
          </w:p>
        </w:tc>
        <w:tc>
          <w:tcPr>
            <w:tcW w:w="1417" w:type="dxa"/>
          </w:tcPr>
          <w:p w14:paraId="6EF817FF" w14:textId="689771E3" w:rsidR="00777218" w:rsidRPr="00160A81" w:rsidRDefault="003D0CD9" w:rsidP="00C77966">
            <w:pPr>
              <w:pStyle w:val="TableParagraph"/>
              <w:spacing w:before="0" w:after="0" w:line="240" w:lineRule="auto"/>
              <w:ind w:left="18"/>
              <w:jc w:val="center"/>
              <w:rPr>
                <w:rFonts w:cs="Arial"/>
              </w:rPr>
            </w:pPr>
            <w:r>
              <w:rPr>
                <w:rFonts w:cs="Arial"/>
              </w:rPr>
              <w:t>1.35M</w:t>
            </w:r>
          </w:p>
        </w:tc>
        <w:tc>
          <w:tcPr>
            <w:tcW w:w="2835" w:type="dxa"/>
          </w:tcPr>
          <w:p w14:paraId="3EBD96B6" w14:textId="1F40AAB4" w:rsidR="00777218" w:rsidRPr="00160A81" w:rsidRDefault="003D0CD9" w:rsidP="00C77966">
            <w:pPr>
              <w:pStyle w:val="TableParagraph"/>
              <w:spacing w:before="0" w:after="0" w:line="240" w:lineRule="auto"/>
              <w:ind w:left="18"/>
              <w:jc w:val="center"/>
              <w:rPr>
                <w:rFonts w:cs="Arial"/>
              </w:rPr>
            </w:pPr>
            <w:r>
              <w:rPr>
                <w:rFonts w:cs="Arial"/>
                <w:color w:val="666666"/>
                <w:spacing w:val="-2"/>
              </w:rPr>
              <w:t>Maintaining</w:t>
            </w:r>
          </w:p>
        </w:tc>
      </w:tr>
      <w:tr w:rsidR="003D0CD9" w:rsidRPr="00160A81" w14:paraId="7E921D8E" w14:textId="77777777" w:rsidTr="009A4745">
        <w:trPr>
          <w:trHeight w:val="369"/>
        </w:trPr>
        <w:tc>
          <w:tcPr>
            <w:tcW w:w="6522" w:type="dxa"/>
          </w:tcPr>
          <w:p w14:paraId="486669FB" w14:textId="77777777" w:rsidR="003D0CD9" w:rsidRPr="00160A81" w:rsidRDefault="003D0CD9" w:rsidP="003D0CD9">
            <w:pPr>
              <w:pStyle w:val="TableParagraph"/>
              <w:spacing w:before="0" w:after="0" w:line="240" w:lineRule="auto"/>
              <w:jc w:val="both"/>
              <w:rPr>
                <w:rFonts w:cs="Arial"/>
              </w:rPr>
            </w:pPr>
            <w:proofErr w:type="gramStart"/>
            <w:r w:rsidRPr="00160A81">
              <w:rPr>
                <w:rFonts w:cs="Arial"/>
                <w:color w:val="252423"/>
              </w:rPr>
              <w:t>Nº</w:t>
            </w:r>
            <w:proofErr w:type="gramEnd"/>
            <w:r w:rsidRPr="00160A81">
              <w:rPr>
                <w:rFonts w:cs="Arial"/>
                <w:color w:val="252423"/>
              </w:rPr>
              <w:t>:</w:t>
            </w:r>
            <w:r w:rsidRPr="00160A81">
              <w:rPr>
                <w:rFonts w:cs="Arial"/>
                <w:color w:val="252423"/>
                <w:spacing w:val="-1"/>
              </w:rPr>
              <w:t xml:space="preserve"> </w:t>
            </w:r>
            <w:r w:rsidRPr="00160A81">
              <w:rPr>
                <w:rFonts w:cs="Arial"/>
                <w:color w:val="252423"/>
              </w:rPr>
              <w:t>Library</w:t>
            </w:r>
            <w:r w:rsidRPr="00160A81">
              <w:rPr>
                <w:rFonts w:cs="Arial"/>
                <w:color w:val="252423"/>
                <w:spacing w:val="-1"/>
              </w:rPr>
              <w:t xml:space="preserve"> </w:t>
            </w:r>
            <w:r w:rsidRPr="00160A81">
              <w:rPr>
                <w:rFonts w:cs="Arial"/>
                <w:color w:val="252423"/>
              </w:rPr>
              <w:t>loans</w:t>
            </w:r>
            <w:r w:rsidRPr="00160A81">
              <w:rPr>
                <w:rFonts w:cs="Arial"/>
                <w:color w:val="252423"/>
                <w:spacing w:val="-1"/>
              </w:rPr>
              <w:t xml:space="preserve"> </w:t>
            </w:r>
            <w:r w:rsidRPr="00160A81">
              <w:rPr>
                <w:rFonts w:cs="Arial"/>
                <w:color w:val="252423"/>
              </w:rPr>
              <w:t>-</w:t>
            </w:r>
            <w:r w:rsidRPr="00160A81">
              <w:rPr>
                <w:rFonts w:cs="Arial"/>
                <w:color w:val="252423"/>
                <w:spacing w:val="-1"/>
              </w:rPr>
              <w:t xml:space="preserve"> </w:t>
            </w:r>
            <w:r w:rsidRPr="00160A81">
              <w:rPr>
                <w:rFonts w:cs="Arial"/>
                <w:color w:val="252423"/>
              </w:rPr>
              <w:t>digital</w:t>
            </w:r>
            <w:r w:rsidRPr="00160A81">
              <w:rPr>
                <w:rFonts w:cs="Arial"/>
                <w:color w:val="252423"/>
                <w:spacing w:val="-1"/>
              </w:rPr>
              <w:t xml:space="preserve"> </w:t>
            </w:r>
            <w:r w:rsidRPr="00160A81">
              <w:rPr>
                <w:rFonts w:cs="Arial"/>
                <w:color w:val="252423"/>
              </w:rPr>
              <w:t>(e-books</w:t>
            </w:r>
            <w:r w:rsidRPr="00160A81">
              <w:rPr>
                <w:rFonts w:cs="Arial"/>
                <w:color w:val="252423"/>
                <w:spacing w:val="-1"/>
              </w:rPr>
              <w:t xml:space="preserve"> </w:t>
            </w:r>
            <w:r w:rsidRPr="00160A81">
              <w:rPr>
                <w:rFonts w:cs="Arial"/>
                <w:color w:val="252423"/>
              </w:rPr>
              <w:t>and e-</w:t>
            </w:r>
            <w:r w:rsidRPr="00160A81">
              <w:rPr>
                <w:rFonts w:cs="Arial"/>
                <w:color w:val="252423"/>
                <w:spacing w:val="-2"/>
              </w:rPr>
              <w:t>audiobooks)</w:t>
            </w:r>
          </w:p>
        </w:tc>
        <w:tc>
          <w:tcPr>
            <w:tcW w:w="2976" w:type="dxa"/>
          </w:tcPr>
          <w:p w14:paraId="1BFC8F36" w14:textId="0611CC65" w:rsidR="003D0CD9" w:rsidRPr="00160A81" w:rsidRDefault="003D0CD9" w:rsidP="003D0CD9">
            <w:pPr>
              <w:pStyle w:val="TableParagraph"/>
              <w:spacing w:before="0" w:after="0" w:line="240" w:lineRule="auto"/>
              <w:ind w:left="18"/>
              <w:jc w:val="both"/>
              <w:rPr>
                <w:rFonts w:cs="Arial"/>
              </w:rPr>
            </w:pPr>
            <w:r w:rsidRPr="00160A81">
              <w:rPr>
                <w:rFonts w:cs="Arial"/>
                <w:noProof/>
                <w:position w:val="-2"/>
              </w:rPr>
              <w:drawing>
                <wp:inline distT="0" distB="0" distL="0" distR="0" wp14:anchorId="73DAE86C" wp14:editId="6B18B143">
                  <wp:extent cx="140512" cy="140512"/>
                  <wp:effectExtent l="0" t="0" r="0" b="0"/>
                  <wp:docPr id="1844846318"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4846318"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On target</w:t>
            </w:r>
          </w:p>
        </w:tc>
        <w:tc>
          <w:tcPr>
            <w:tcW w:w="1417" w:type="dxa"/>
          </w:tcPr>
          <w:p w14:paraId="430ED9F7" w14:textId="678AEA71" w:rsidR="003D0CD9" w:rsidRPr="00160A81" w:rsidRDefault="003D0CD9" w:rsidP="003D0CD9">
            <w:pPr>
              <w:pStyle w:val="TableParagraph"/>
              <w:spacing w:before="0" w:after="0" w:line="240" w:lineRule="auto"/>
              <w:ind w:left="18"/>
              <w:jc w:val="center"/>
              <w:rPr>
                <w:rFonts w:cs="Arial"/>
              </w:rPr>
            </w:pPr>
            <w:r>
              <w:rPr>
                <w:rFonts w:cs="Arial"/>
                <w:color w:val="252423"/>
                <w:spacing w:val="-2"/>
              </w:rPr>
              <w:t>438,720</w:t>
            </w:r>
          </w:p>
        </w:tc>
        <w:tc>
          <w:tcPr>
            <w:tcW w:w="1417" w:type="dxa"/>
          </w:tcPr>
          <w:p w14:paraId="2BCCC048" w14:textId="1FFD71F2" w:rsidR="003D0CD9" w:rsidRPr="00160A81" w:rsidRDefault="003D0CD9" w:rsidP="003D0CD9">
            <w:pPr>
              <w:pStyle w:val="TableParagraph"/>
              <w:spacing w:before="0" w:after="0" w:line="240" w:lineRule="auto"/>
              <w:ind w:left="18"/>
              <w:jc w:val="center"/>
              <w:rPr>
                <w:rFonts w:cs="Arial"/>
              </w:rPr>
            </w:pPr>
            <w:r>
              <w:rPr>
                <w:rFonts w:cs="Arial"/>
              </w:rPr>
              <w:t>400,000</w:t>
            </w:r>
          </w:p>
        </w:tc>
        <w:tc>
          <w:tcPr>
            <w:tcW w:w="2835" w:type="dxa"/>
          </w:tcPr>
          <w:p w14:paraId="68F9650B" w14:textId="77777777" w:rsidR="003D0CD9" w:rsidRPr="00160A81" w:rsidRDefault="003D0CD9" w:rsidP="003D0CD9">
            <w:pPr>
              <w:pStyle w:val="TableParagraph"/>
              <w:spacing w:before="0" w:after="0" w:line="240" w:lineRule="auto"/>
              <w:ind w:left="18"/>
              <w:jc w:val="center"/>
              <w:rPr>
                <w:rFonts w:cs="Arial"/>
              </w:rPr>
            </w:pPr>
            <w:r w:rsidRPr="00160A81">
              <w:rPr>
                <w:rFonts w:cs="Arial"/>
                <w:color w:val="666666"/>
                <w:spacing w:val="-2"/>
              </w:rPr>
              <w:t>Improving</w:t>
            </w:r>
          </w:p>
        </w:tc>
      </w:tr>
      <w:tr w:rsidR="003D0CD9" w:rsidRPr="00160A81" w14:paraId="22E2E510" w14:textId="77777777" w:rsidTr="009A4745">
        <w:trPr>
          <w:trHeight w:val="369"/>
        </w:trPr>
        <w:tc>
          <w:tcPr>
            <w:tcW w:w="6522" w:type="dxa"/>
          </w:tcPr>
          <w:p w14:paraId="4684CA6B" w14:textId="77777777" w:rsidR="003D0CD9" w:rsidRPr="00160A81" w:rsidRDefault="003D0CD9" w:rsidP="003D0CD9">
            <w:pPr>
              <w:pStyle w:val="TableParagraph"/>
              <w:spacing w:before="0" w:after="0" w:line="240" w:lineRule="auto"/>
              <w:jc w:val="both"/>
              <w:rPr>
                <w:rFonts w:cs="Arial"/>
              </w:rPr>
            </w:pPr>
            <w:proofErr w:type="gramStart"/>
            <w:r w:rsidRPr="00160A81">
              <w:rPr>
                <w:rFonts w:cs="Arial"/>
                <w:color w:val="252423"/>
              </w:rPr>
              <w:t>Nº</w:t>
            </w:r>
            <w:proofErr w:type="gramEnd"/>
            <w:r w:rsidRPr="00160A81">
              <w:rPr>
                <w:rFonts w:cs="Arial"/>
                <w:color w:val="252423"/>
              </w:rPr>
              <w:t xml:space="preserve">: Digital downloads and </w:t>
            </w:r>
            <w:r w:rsidRPr="00160A81">
              <w:rPr>
                <w:rFonts w:cs="Arial"/>
                <w:color w:val="252423"/>
                <w:spacing w:val="-2"/>
              </w:rPr>
              <w:t>streaming</w:t>
            </w:r>
          </w:p>
        </w:tc>
        <w:tc>
          <w:tcPr>
            <w:tcW w:w="2976" w:type="dxa"/>
          </w:tcPr>
          <w:p w14:paraId="6F565232" w14:textId="4077E32B" w:rsidR="003D0CD9" w:rsidRPr="00160A81" w:rsidRDefault="003D0CD9" w:rsidP="003D0CD9">
            <w:pPr>
              <w:pStyle w:val="TableParagraph"/>
              <w:spacing w:before="0" w:after="0" w:line="240" w:lineRule="auto"/>
              <w:ind w:left="18"/>
              <w:jc w:val="both"/>
              <w:rPr>
                <w:rFonts w:cs="Arial"/>
              </w:rPr>
            </w:pPr>
            <w:r w:rsidRPr="00160A81">
              <w:rPr>
                <w:rFonts w:cs="Arial"/>
                <w:noProof/>
                <w:position w:val="-2"/>
              </w:rPr>
              <w:drawing>
                <wp:inline distT="0" distB="0" distL="0" distR="0" wp14:anchorId="5252B75F" wp14:editId="3AF5C4BC">
                  <wp:extent cx="140512" cy="140512"/>
                  <wp:effectExtent l="0" t="0" r="0" b="0"/>
                  <wp:docPr id="1033925110"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3925110"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On target</w:t>
            </w:r>
          </w:p>
        </w:tc>
        <w:tc>
          <w:tcPr>
            <w:tcW w:w="1417" w:type="dxa"/>
          </w:tcPr>
          <w:p w14:paraId="5D9C3482" w14:textId="29517EFB" w:rsidR="003D0CD9" w:rsidRPr="00160A81" w:rsidRDefault="003D0CD9" w:rsidP="003D0CD9">
            <w:pPr>
              <w:pStyle w:val="TableParagraph"/>
              <w:spacing w:before="0" w:after="0" w:line="240" w:lineRule="auto"/>
              <w:ind w:left="18"/>
              <w:jc w:val="center"/>
              <w:rPr>
                <w:rFonts w:cs="Arial"/>
              </w:rPr>
            </w:pPr>
            <w:r>
              <w:rPr>
                <w:rFonts w:cs="Arial"/>
                <w:color w:val="252423"/>
                <w:spacing w:val="-2"/>
              </w:rPr>
              <w:t>3.79M</w:t>
            </w:r>
          </w:p>
        </w:tc>
        <w:tc>
          <w:tcPr>
            <w:tcW w:w="1417" w:type="dxa"/>
          </w:tcPr>
          <w:p w14:paraId="4C97523E" w14:textId="776D008F" w:rsidR="003D0CD9" w:rsidRPr="00160A81" w:rsidRDefault="003D0CD9" w:rsidP="003D0CD9">
            <w:pPr>
              <w:pStyle w:val="TableParagraph"/>
              <w:spacing w:before="0" w:after="0" w:line="240" w:lineRule="auto"/>
              <w:ind w:left="18"/>
              <w:jc w:val="center"/>
              <w:rPr>
                <w:rFonts w:cs="Arial"/>
              </w:rPr>
            </w:pPr>
            <w:r>
              <w:rPr>
                <w:rFonts w:cs="Arial"/>
              </w:rPr>
              <w:t>3.51M</w:t>
            </w:r>
          </w:p>
        </w:tc>
        <w:tc>
          <w:tcPr>
            <w:tcW w:w="2835" w:type="dxa"/>
          </w:tcPr>
          <w:p w14:paraId="643AE764" w14:textId="77777777" w:rsidR="003D0CD9" w:rsidRPr="00160A81" w:rsidRDefault="003D0CD9" w:rsidP="003D0CD9">
            <w:pPr>
              <w:pStyle w:val="TableParagraph"/>
              <w:spacing w:before="0" w:after="0" w:line="240" w:lineRule="auto"/>
              <w:ind w:left="18"/>
              <w:jc w:val="center"/>
              <w:rPr>
                <w:rFonts w:cs="Arial"/>
              </w:rPr>
            </w:pPr>
            <w:r w:rsidRPr="00160A81">
              <w:rPr>
                <w:rFonts w:cs="Arial"/>
                <w:color w:val="666666"/>
                <w:spacing w:val="-2"/>
              </w:rPr>
              <w:t>Improving</w:t>
            </w:r>
          </w:p>
        </w:tc>
      </w:tr>
    </w:tbl>
    <w:p w14:paraId="6B07DD7D" w14:textId="07DC2744" w:rsidR="00DB5C09" w:rsidRDefault="00DB5C09" w:rsidP="00DB5C09">
      <w:pPr>
        <w:spacing w:line="276" w:lineRule="auto"/>
        <w:rPr>
          <w:rFonts w:eastAsia="Verdana" w:cs="Arial"/>
          <w:color w:val="000000" w:themeColor="text1"/>
        </w:rPr>
        <w:sectPr w:rsidR="00DB5C09" w:rsidSect="006B77AD">
          <w:type w:val="continuous"/>
          <w:pgSz w:w="16838" w:h="11906" w:orient="landscape"/>
          <w:pgMar w:top="851" w:right="720" w:bottom="720" w:left="720" w:header="709" w:footer="709" w:gutter="0"/>
          <w:cols w:space="708"/>
          <w:docGrid w:linePitch="360"/>
        </w:sectPr>
      </w:pPr>
    </w:p>
    <w:p w14:paraId="35014EBD" w14:textId="58C4AD3E" w:rsidR="00C938FC" w:rsidRPr="006A17DC" w:rsidRDefault="006A17DC" w:rsidP="00D12AB1">
      <w:pPr>
        <w:rPr>
          <w:rFonts w:eastAsia="Verdana"/>
          <w:color w:val="000000" w:themeColor="text1"/>
        </w:rPr>
      </w:pPr>
      <w:r w:rsidRPr="00423F0B">
        <w:rPr>
          <w:noProof/>
        </w:rPr>
        <w:lastRenderedPageBreak/>
        <w:drawing>
          <wp:anchor distT="0" distB="0" distL="114300" distR="114300" simplePos="0" relativeHeight="251658297" behindDoc="0" locked="0" layoutInCell="1" allowOverlap="1" wp14:anchorId="590B526A" wp14:editId="66F1C48B">
            <wp:simplePos x="0" y="0"/>
            <wp:positionH relativeFrom="margin">
              <wp:align>right</wp:align>
            </wp:positionH>
            <wp:positionV relativeFrom="paragraph">
              <wp:posOffset>1839595</wp:posOffset>
            </wp:positionV>
            <wp:extent cx="4409440" cy="1762125"/>
            <wp:effectExtent l="0" t="0" r="0" b="9525"/>
            <wp:wrapSquare wrapText="bothSides"/>
            <wp:docPr id="1609959042" name="Picture 1" descr="Chart showing increasing trend in the number of digital library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59042" name="Picture 1" descr="Chart showing increasing trend in the number of digital library loans"/>
                    <pic:cNvPicPr/>
                  </pic:nvPicPr>
                  <pic:blipFill>
                    <a:blip r:embed="rId60">
                      <a:extLst>
                        <a:ext uri="{28A0092B-C50C-407E-A947-70E740481C1C}">
                          <a14:useLocalDpi xmlns:a14="http://schemas.microsoft.com/office/drawing/2010/main" val="0"/>
                        </a:ext>
                      </a:extLst>
                    </a:blip>
                    <a:stretch>
                      <a:fillRect/>
                    </a:stretch>
                  </pic:blipFill>
                  <pic:spPr>
                    <a:xfrm>
                      <a:off x="0" y="0"/>
                      <a:ext cx="4409440" cy="1762125"/>
                    </a:xfrm>
                    <a:prstGeom prst="rect">
                      <a:avLst/>
                    </a:prstGeom>
                  </pic:spPr>
                </pic:pic>
              </a:graphicData>
            </a:graphic>
            <wp14:sizeRelH relativeFrom="margin">
              <wp14:pctWidth>0</wp14:pctWidth>
            </wp14:sizeRelH>
            <wp14:sizeRelV relativeFrom="margin">
              <wp14:pctHeight>0</wp14:pctHeight>
            </wp14:sizeRelV>
          </wp:anchor>
        </w:drawing>
      </w:r>
      <w:r w:rsidR="00C938FC" w:rsidRPr="009035C3">
        <w:rPr>
          <w:rFonts w:eastAsia="Verdana"/>
          <w:noProof/>
        </w:rPr>
        <w:drawing>
          <wp:anchor distT="0" distB="0" distL="114300" distR="114300" simplePos="0" relativeHeight="251658257" behindDoc="0" locked="0" layoutInCell="1" allowOverlap="1" wp14:anchorId="3B6FA744" wp14:editId="57BC1FD2">
            <wp:simplePos x="0" y="0"/>
            <wp:positionH relativeFrom="column">
              <wp:posOffset>5362575</wp:posOffset>
            </wp:positionH>
            <wp:positionV relativeFrom="paragraph">
              <wp:posOffset>0</wp:posOffset>
            </wp:positionV>
            <wp:extent cx="4410000" cy="1742810"/>
            <wp:effectExtent l="0" t="0" r="0" b="0"/>
            <wp:wrapSquare wrapText="bothSides"/>
            <wp:docPr id="1761270161" name="Picture 1" descr="Chart showing increasing trend in the number of active library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70161" name="Picture 1" descr="Chart showing increasing trend in the number of active library users"/>
                    <pic:cNvPicPr/>
                  </pic:nvPicPr>
                  <pic:blipFill>
                    <a:blip r:embed="rId61">
                      <a:extLst>
                        <a:ext uri="{28A0092B-C50C-407E-A947-70E740481C1C}">
                          <a14:useLocalDpi xmlns:a14="http://schemas.microsoft.com/office/drawing/2010/main" val="0"/>
                        </a:ext>
                      </a:extLst>
                    </a:blip>
                    <a:stretch>
                      <a:fillRect/>
                    </a:stretch>
                  </pic:blipFill>
                  <pic:spPr>
                    <a:xfrm>
                      <a:off x="0" y="0"/>
                      <a:ext cx="4410000" cy="1742810"/>
                    </a:xfrm>
                    <a:prstGeom prst="rect">
                      <a:avLst/>
                    </a:prstGeom>
                  </pic:spPr>
                </pic:pic>
              </a:graphicData>
            </a:graphic>
            <wp14:sizeRelH relativeFrom="margin">
              <wp14:pctWidth>0</wp14:pctWidth>
            </wp14:sizeRelH>
            <wp14:sizeRelV relativeFrom="margin">
              <wp14:pctHeight>0</wp14:pctHeight>
            </wp14:sizeRelV>
          </wp:anchor>
        </w:drawing>
      </w:r>
      <w:r w:rsidR="003B5D24" w:rsidRPr="009035C3">
        <w:rPr>
          <w:rFonts w:eastAsia="Verdana"/>
        </w:rPr>
        <w:t xml:space="preserve">The number </w:t>
      </w:r>
      <w:r w:rsidR="00E33B12" w:rsidRPr="009035C3">
        <w:rPr>
          <w:rFonts w:eastAsia="Verdana"/>
        </w:rPr>
        <w:t>of</w:t>
      </w:r>
      <w:r w:rsidR="003B5D24" w:rsidRPr="009035C3">
        <w:rPr>
          <w:rFonts w:eastAsia="Verdana"/>
        </w:rPr>
        <w:t xml:space="preserve"> people using our libraries, in person </w:t>
      </w:r>
      <w:r w:rsidR="003720F9" w:rsidRPr="009035C3">
        <w:rPr>
          <w:rFonts w:eastAsia="Verdana"/>
        </w:rPr>
        <w:t xml:space="preserve">or </w:t>
      </w:r>
      <w:r w:rsidR="004634F8" w:rsidRPr="009035C3">
        <w:rPr>
          <w:rFonts w:eastAsia="Verdana"/>
        </w:rPr>
        <w:t>online</w:t>
      </w:r>
      <w:r w:rsidR="003B5D24" w:rsidRPr="009035C3">
        <w:rPr>
          <w:rFonts w:eastAsia="Verdana"/>
        </w:rPr>
        <w:t xml:space="preserve">, has </w:t>
      </w:r>
      <w:r w:rsidR="0074253D" w:rsidRPr="009035C3">
        <w:rPr>
          <w:rFonts w:eastAsia="Verdana"/>
        </w:rPr>
        <w:t>continued to</w:t>
      </w:r>
      <w:r w:rsidR="003B5D24" w:rsidRPr="009035C3">
        <w:rPr>
          <w:rFonts w:eastAsia="Verdana"/>
        </w:rPr>
        <w:t xml:space="preserve"> increase </w:t>
      </w:r>
      <w:r w:rsidR="009035C3" w:rsidRPr="009035C3">
        <w:rPr>
          <w:rFonts w:eastAsia="Verdana"/>
        </w:rPr>
        <w:t>and the</w:t>
      </w:r>
      <w:r w:rsidR="003B5D24" w:rsidRPr="009035C3">
        <w:rPr>
          <w:rFonts w:eastAsia="Verdana"/>
        </w:rPr>
        <w:t xml:space="preserve"> </w:t>
      </w:r>
      <w:r w:rsidR="003B5D24" w:rsidRPr="009035C3">
        <w:rPr>
          <w:rFonts w:eastAsia="Verdana"/>
          <w:b/>
        </w:rPr>
        <w:t>number of active library users</w:t>
      </w:r>
      <w:r w:rsidR="003B5D24" w:rsidRPr="009035C3">
        <w:rPr>
          <w:rFonts w:eastAsia="Verdana"/>
        </w:rPr>
        <w:t xml:space="preserve"> </w:t>
      </w:r>
      <w:r w:rsidR="009035C3" w:rsidRPr="009035C3">
        <w:rPr>
          <w:rFonts w:eastAsia="Verdana"/>
        </w:rPr>
        <w:t>now sits at just over 105,000 in 2024/25</w:t>
      </w:r>
      <w:r w:rsidR="03971A9A" w:rsidRPr="009035C3">
        <w:rPr>
          <w:rFonts w:eastAsia="Verdana"/>
        </w:rPr>
        <w:t xml:space="preserve"> </w:t>
      </w:r>
      <w:r w:rsidR="009035C3" w:rsidRPr="009035C3">
        <w:rPr>
          <w:rFonts w:eastAsia="Verdana"/>
        </w:rPr>
        <w:t>which is ahead of pre-pandemic levels (</w:t>
      </w:r>
      <w:r w:rsidR="00322999" w:rsidRPr="009035C3">
        <w:rPr>
          <w:rFonts w:eastAsia="Verdana"/>
        </w:rPr>
        <w:t>101,</w:t>
      </w:r>
      <w:r w:rsidR="03971A9A" w:rsidRPr="009035C3">
        <w:rPr>
          <w:rFonts w:eastAsia="Verdana"/>
        </w:rPr>
        <w:t>098</w:t>
      </w:r>
      <w:r w:rsidR="00322999" w:rsidRPr="009035C3">
        <w:rPr>
          <w:rFonts w:eastAsia="Verdana"/>
        </w:rPr>
        <w:t xml:space="preserve"> in </w:t>
      </w:r>
      <w:r w:rsidR="03971A9A" w:rsidRPr="009035C3">
        <w:rPr>
          <w:rFonts w:eastAsia="Verdana"/>
        </w:rPr>
        <w:t>2018/19</w:t>
      </w:r>
      <w:r w:rsidR="009035C3" w:rsidRPr="009035C3">
        <w:rPr>
          <w:rFonts w:eastAsia="Verdana"/>
        </w:rPr>
        <w:t>)</w:t>
      </w:r>
      <w:r w:rsidR="03971A9A" w:rsidRPr="009035C3">
        <w:rPr>
          <w:rFonts w:eastAsia="Verdana"/>
        </w:rPr>
        <w:t>.</w:t>
      </w:r>
      <w:r w:rsidR="00423F0B" w:rsidRPr="009035C3">
        <w:rPr>
          <w:rFonts w:eastAsia="Verdana"/>
        </w:rPr>
        <w:t xml:space="preserve"> </w:t>
      </w:r>
      <w:r w:rsidRPr="006A17DC">
        <w:rPr>
          <w:rFonts w:eastAsia="Verdana"/>
        </w:rPr>
        <w:t>This is especially true for young people aged 12 to 17 with an increase in active borrowers of 34% from pre-covid figures.</w:t>
      </w:r>
      <w:r>
        <w:rPr>
          <w:rFonts w:eastAsia="Verdana"/>
        </w:rPr>
        <w:t xml:space="preserve"> </w:t>
      </w:r>
      <w:r w:rsidR="00EE5815" w:rsidRPr="00EE5815">
        <w:rPr>
          <w:rFonts w:eastAsia="Verdana"/>
          <w:b/>
          <w:bCs/>
        </w:rPr>
        <w:t>O</w:t>
      </w:r>
      <w:r w:rsidR="003B5D24" w:rsidRPr="009035C3">
        <w:rPr>
          <w:rFonts w:eastAsia="Verdana"/>
          <w:b/>
        </w:rPr>
        <w:t>ur physical loans</w:t>
      </w:r>
      <w:r w:rsidR="003B5D24" w:rsidRPr="009035C3">
        <w:rPr>
          <w:rFonts w:eastAsia="Verdana"/>
        </w:rPr>
        <w:t xml:space="preserve"> </w:t>
      </w:r>
      <w:proofErr w:type="gramStart"/>
      <w:r w:rsidR="009035C3" w:rsidRPr="009035C3">
        <w:rPr>
          <w:rFonts w:eastAsia="Verdana"/>
        </w:rPr>
        <w:t>remains</w:t>
      </w:r>
      <w:proofErr w:type="gramEnd"/>
      <w:r w:rsidR="009035C3" w:rsidRPr="009035C3">
        <w:rPr>
          <w:rFonts w:eastAsia="Verdana"/>
        </w:rPr>
        <w:t xml:space="preserve"> just over 1.25 million for the last three years</w:t>
      </w:r>
      <w:r>
        <w:rPr>
          <w:rFonts w:eastAsia="Verdana"/>
        </w:rPr>
        <w:t xml:space="preserve">. </w:t>
      </w:r>
      <w:proofErr w:type="gramStart"/>
      <w:r>
        <w:rPr>
          <w:rFonts w:eastAsia="Verdana"/>
        </w:rPr>
        <w:t>However</w:t>
      </w:r>
      <w:proofErr w:type="gramEnd"/>
      <w:r>
        <w:rPr>
          <w:rFonts w:eastAsia="Verdana"/>
        </w:rPr>
        <w:t xml:space="preserve"> t</w:t>
      </w:r>
      <w:r w:rsidRPr="006A17DC">
        <w:rPr>
          <w:rFonts w:eastAsia="Verdana"/>
          <w:color w:val="000000" w:themeColor="text1"/>
        </w:rPr>
        <w:t>he number of item loans</w:t>
      </w:r>
      <w:r>
        <w:rPr>
          <w:rFonts w:eastAsia="Verdana"/>
          <w:color w:val="000000" w:themeColor="text1"/>
        </w:rPr>
        <w:t xml:space="preserve"> </w:t>
      </w:r>
      <w:r w:rsidRPr="006A17DC">
        <w:rPr>
          <w:rFonts w:eastAsia="Verdana"/>
          <w:color w:val="000000" w:themeColor="text1"/>
        </w:rPr>
        <w:t>reduced</w:t>
      </w:r>
      <w:r>
        <w:rPr>
          <w:rFonts w:eastAsia="Verdana"/>
          <w:color w:val="000000" w:themeColor="text1"/>
        </w:rPr>
        <w:t xml:space="preserve"> slightly</w:t>
      </w:r>
      <w:r w:rsidRPr="006A17DC">
        <w:rPr>
          <w:rFonts w:eastAsia="Verdana"/>
          <w:color w:val="000000" w:themeColor="text1"/>
        </w:rPr>
        <w:t xml:space="preserve"> between 2023/24 and </w:t>
      </w:r>
      <w:proofErr w:type="gramStart"/>
      <w:r w:rsidRPr="006A17DC">
        <w:rPr>
          <w:rFonts w:eastAsia="Verdana"/>
          <w:color w:val="000000" w:themeColor="text1"/>
        </w:rPr>
        <w:t>202</w:t>
      </w:r>
      <w:r w:rsidR="00AB45C4">
        <w:rPr>
          <w:rFonts w:eastAsia="Verdana"/>
          <w:color w:val="000000" w:themeColor="text1"/>
        </w:rPr>
        <w:t>4</w:t>
      </w:r>
      <w:r w:rsidRPr="006A17DC">
        <w:rPr>
          <w:rFonts w:eastAsia="Verdana"/>
          <w:color w:val="000000" w:themeColor="text1"/>
        </w:rPr>
        <w:t>/</w:t>
      </w:r>
      <w:r w:rsidR="00AB45C4">
        <w:rPr>
          <w:rFonts w:eastAsia="Verdana"/>
          <w:color w:val="000000" w:themeColor="text1"/>
        </w:rPr>
        <w:t>2</w:t>
      </w:r>
      <w:r w:rsidRPr="006A17DC">
        <w:rPr>
          <w:rFonts w:eastAsia="Verdana"/>
          <w:color w:val="000000" w:themeColor="text1"/>
        </w:rPr>
        <w:t xml:space="preserve">5, </w:t>
      </w:r>
      <w:r w:rsidR="00AB45C4">
        <w:rPr>
          <w:rFonts w:eastAsia="Verdana"/>
          <w:color w:val="000000" w:themeColor="text1"/>
        </w:rPr>
        <w:t>and</w:t>
      </w:r>
      <w:proofErr w:type="gramEnd"/>
      <w:r w:rsidR="00AB45C4">
        <w:rPr>
          <w:rFonts w:eastAsia="Verdana"/>
          <w:color w:val="000000" w:themeColor="text1"/>
        </w:rPr>
        <w:t xml:space="preserve"> </w:t>
      </w:r>
      <w:r w:rsidRPr="006A17DC">
        <w:rPr>
          <w:rFonts w:eastAsia="Verdana"/>
          <w:color w:val="000000" w:themeColor="text1"/>
        </w:rPr>
        <w:t xml:space="preserve">was negatively impacted by an unplanned temporary closure at Wester Hailes Library, delayed reopening of Ratho and MacMillan Hub Libraries and continued closure of Blackhall Library. </w:t>
      </w:r>
      <w:r>
        <w:rPr>
          <w:rFonts w:eastAsia="Verdana"/>
        </w:rPr>
        <w:t xml:space="preserve">We continue to see growth in the use of </w:t>
      </w:r>
      <w:r w:rsidRPr="009035C3">
        <w:rPr>
          <w:rFonts w:eastAsia="Verdana"/>
        </w:rPr>
        <w:t xml:space="preserve">our </w:t>
      </w:r>
      <w:r w:rsidRPr="009035C3">
        <w:rPr>
          <w:rFonts w:eastAsia="Verdana"/>
          <w:b/>
        </w:rPr>
        <w:t xml:space="preserve">digital </w:t>
      </w:r>
      <w:r w:rsidRPr="009035C3">
        <w:rPr>
          <w:rFonts w:eastAsia="Verdana"/>
          <w:bCs/>
        </w:rPr>
        <w:t>(</w:t>
      </w:r>
      <w:r w:rsidRPr="009035C3">
        <w:rPr>
          <w:rFonts w:eastAsia="Verdana"/>
          <w:b/>
        </w:rPr>
        <w:t>e-books and e-audiobooks</w:t>
      </w:r>
      <w:r w:rsidRPr="009035C3">
        <w:rPr>
          <w:rFonts w:eastAsia="Verdana"/>
        </w:rPr>
        <w:t xml:space="preserve">) and the </w:t>
      </w:r>
      <w:r w:rsidRPr="009035C3">
        <w:rPr>
          <w:rFonts w:eastAsia="Verdana"/>
          <w:b/>
          <w:bCs/>
        </w:rPr>
        <w:t>number of downloads and streaming</w:t>
      </w:r>
      <w:r w:rsidRPr="009035C3">
        <w:rPr>
          <w:rFonts w:eastAsia="Verdana"/>
        </w:rPr>
        <w:t>.</w:t>
      </w:r>
    </w:p>
    <w:p w14:paraId="1D493C47" w14:textId="488CB2D1" w:rsidR="003B5D24" w:rsidRPr="00C938FC" w:rsidRDefault="006A17DC" w:rsidP="00D12AB1">
      <w:pPr>
        <w:rPr>
          <w:noProof/>
        </w:rPr>
      </w:pPr>
      <w:r w:rsidRPr="00423F0B">
        <w:rPr>
          <w:noProof/>
        </w:rPr>
        <w:drawing>
          <wp:anchor distT="0" distB="0" distL="114300" distR="114300" simplePos="0" relativeHeight="251658260" behindDoc="0" locked="0" layoutInCell="1" allowOverlap="1" wp14:anchorId="436B3465" wp14:editId="7C032D0D">
            <wp:simplePos x="0" y="0"/>
            <wp:positionH relativeFrom="column">
              <wp:posOffset>-78105</wp:posOffset>
            </wp:positionH>
            <wp:positionV relativeFrom="paragraph">
              <wp:posOffset>1200150</wp:posOffset>
            </wp:positionV>
            <wp:extent cx="4427855" cy="1771015"/>
            <wp:effectExtent l="0" t="0" r="0" b="635"/>
            <wp:wrapSquare wrapText="bothSides"/>
            <wp:docPr id="1166241093" name="Picture 1" descr="Chart showing increasing trend in the number of digital library downloads and strea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41093" name="Picture 1" descr="Chart showing increasing trend in the number of digital library downloads and streaming"/>
                    <pic:cNvPicPr/>
                  </pic:nvPicPr>
                  <pic:blipFill>
                    <a:blip r:embed="rId62">
                      <a:extLst>
                        <a:ext uri="{28A0092B-C50C-407E-A947-70E740481C1C}">
                          <a14:useLocalDpi xmlns:a14="http://schemas.microsoft.com/office/drawing/2010/main" val="0"/>
                        </a:ext>
                      </a:extLst>
                    </a:blip>
                    <a:stretch>
                      <a:fillRect/>
                    </a:stretch>
                  </pic:blipFill>
                  <pic:spPr>
                    <a:xfrm>
                      <a:off x="0" y="0"/>
                      <a:ext cx="4427855" cy="1771015"/>
                    </a:xfrm>
                    <a:prstGeom prst="rect">
                      <a:avLst/>
                    </a:prstGeom>
                  </pic:spPr>
                </pic:pic>
              </a:graphicData>
            </a:graphic>
          </wp:anchor>
        </w:drawing>
      </w:r>
      <w:r w:rsidRPr="00C938FC">
        <w:rPr>
          <w:b/>
          <w:bCs/>
          <w:noProof/>
        </w:rPr>
        <w:drawing>
          <wp:anchor distT="0" distB="0" distL="114300" distR="114300" simplePos="0" relativeHeight="251658296" behindDoc="0" locked="0" layoutInCell="1" allowOverlap="1" wp14:anchorId="1AB10949" wp14:editId="344906E6">
            <wp:simplePos x="0" y="0"/>
            <wp:positionH relativeFrom="margin">
              <wp:align>right</wp:align>
            </wp:positionH>
            <wp:positionV relativeFrom="paragraph">
              <wp:posOffset>1151890</wp:posOffset>
            </wp:positionV>
            <wp:extent cx="4410000" cy="1767668"/>
            <wp:effectExtent l="0" t="0" r="0" b="4445"/>
            <wp:wrapSquare wrapText="bothSides"/>
            <wp:docPr id="811117917" name="Picture 1" descr="Chart showing a stable trend in the number of physical library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17917" name="Picture 1" descr="Chart showing a stable trend in the number of physical library loans"/>
                    <pic:cNvPicPr/>
                  </pic:nvPicPr>
                  <pic:blipFill>
                    <a:blip r:embed="rId63">
                      <a:extLst>
                        <a:ext uri="{28A0092B-C50C-407E-A947-70E740481C1C}">
                          <a14:useLocalDpi xmlns:a14="http://schemas.microsoft.com/office/drawing/2010/main" val="0"/>
                        </a:ext>
                      </a:extLst>
                    </a:blip>
                    <a:stretch>
                      <a:fillRect/>
                    </a:stretch>
                  </pic:blipFill>
                  <pic:spPr>
                    <a:xfrm>
                      <a:off x="0" y="0"/>
                      <a:ext cx="4410000" cy="1767668"/>
                    </a:xfrm>
                    <a:prstGeom prst="rect">
                      <a:avLst/>
                    </a:prstGeom>
                  </pic:spPr>
                </pic:pic>
              </a:graphicData>
            </a:graphic>
            <wp14:sizeRelH relativeFrom="margin">
              <wp14:pctWidth>0</wp14:pctWidth>
            </wp14:sizeRelH>
            <wp14:sizeRelV relativeFrom="margin">
              <wp14:pctHeight>0</wp14:pctHeight>
            </wp14:sizeRelV>
          </wp:anchor>
        </w:drawing>
      </w:r>
      <w:r w:rsidR="00C938FC" w:rsidRPr="00C938FC">
        <w:rPr>
          <w:rFonts w:eastAsia="Verdana"/>
        </w:rPr>
        <w:t>Our library services are always looking for ways to broaden their offer and one</w:t>
      </w:r>
      <w:r w:rsidR="00AB45C4">
        <w:rPr>
          <w:rFonts w:eastAsia="Verdana"/>
        </w:rPr>
        <w:t xml:space="preserve"> such</w:t>
      </w:r>
      <w:r w:rsidR="00C938FC" w:rsidRPr="00C938FC">
        <w:rPr>
          <w:rFonts w:eastAsia="Verdana"/>
        </w:rPr>
        <w:t xml:space="preserve"> initiative this year has been to get musical instruments into public libraries so people can borrow them for free, just like taking out a book. The instrument loan service is now available in five other libraries in the city, </w:t>
      </w:r>
      <w:proofErr w:type="spellStart"/>
      <w:r w:rsidR="00C938FC" w:rsidRPr="00C938FC">
        <w:rPr>
          <w:rFonts w:eastAsia="Verdana"/>
        </w:rPr>
        <w:t>Drumbrae</w:t>
      </w:r>
      <w:proofErr w:type="spellEnd"/>
      <w:r w:rsidR="00C938FC" w:rsidRPr="00C938FC">
        <w:rPr>
          <w:rFonts w:eastAsia="Verdana"/>
        </w:rPr>
        <w:t xml:space="preserve">, </w:t>
      </w:r>
      <w:proofErr w:type="spellStart"/>
      <w:r w:rsidR="00C938FC" w:rsidRPr="00C938FC">
        <w:rPr>
          <w:rFonts w:eastAsia="Verdana"/>
        </w:rPr>
        <w:t>Moredun</w:t>
      </w:r>
      <w:proofErr w:type="spellEnd"/>
      <w:r w:rsidR="00C938FC" w:rsidRPr="00C938FC">
        <w:rPr>
          <w:rFonts w:eastAsia="Verdana"/>
        </w:rPr>
        <w:t>, Leith, Wester Hailes and Central Music Library</w:t>
      </w:r>
      <w:r w:rsidR="00C938FC">
        <w:rPr>
          <w:noProof/>
        </w:rPr>
        <w:t>.</w:t>
      </w:r>
      <w:r w:rsidR="03971A9A" w:rsidRPr="00C938FC">
        <w:rPr>
          <w:noProof/>
        </w:rPr>
        <w:t xml:space="preserve"> </w:t>
      </w:r>
    </w:p>
    <w:p w14:paraId="12598F01" w14:textId="3E209F98" w:rsidR="003B5D24" w:rsidRDefault="009035C3">
      <w:r>
        <w:lastRenderedPageBreak/>
        <w:t xml:space="preserve">Our </w:t>
      </w:r>
      <w:r w:rsidRPr="00872055">
        <w:t xml:space="preserve">Future Libraries Service Review </w:t>
      </w:r>
      <w:r>
        <w:t>is ongoing</w:t>
      </w:r>
      <w:r w:rsidR="00AB45C4" w:rsidRPr="00AB45C4">
        <w:t xml:space="preserve"> </w:t>
      </w:r>
      <w:r w:rsidR="00AB45C4">
        <w:t xml:space="preserve">as the initial stage of review has completed with the approval of a new </w:t>
      </w:r>
      <w:hyperlink r:id="rId64" w:history="1">
        <w:r w:rsidR="00AB45C4" w:rsidRPr="0082541A">
          <w:rPr>
            <w:rStyle w:val="Hyperlink"/>
          </w:rPr>
          <w:t>Future Libraries Strategy for Edinburgh 2025-2030</w:t>
        </w:r>
      </w:hyperlink>
      <w:r>
        <w:t xml:space="preserve">. </w:t>
      </w:r>
      <w:r w:rsidR="00AB45C4">
        <w:t xml:space="preserve">The new Strategy has been shaped by over 19,000 responses from individuals and groups through a comprehensive engagement and consultation process and sets out plans for how libraries will respond to  </w:t>
      </w:r>
      <w:r w:rsidR="00AB45C4" w:rsidRPr="009035C3">
        <w:t xml:space="preserve"> the changing needs of the city’s population and the ways that people choose to access our library services.</w:t>
      </w:r>
      <w:r w:rsidRPr="009035C3">
        <w:t xml:space="preserve"> </w:t>
      </w:r>
      <w:r w:rsidR="001B6C65">
        <w:rPr>
          <w:noProof/>
        </w:rPr>
        <w:br/>
      </w:r>
    </w:p>
    <w:p w14:paraId="271E52D8" w14:textId="3436CDC7" w:rsidR="00771748" w:rsidRDefault="007A3213">
      <w:r w:rsidRPr="007A3213">
        <w:t xml:space="preserve"> </w:t>
      </w:r>
    </w:p>
    <w:p w14:paraId="04B9500A" w14:textId="77777777" w:rsidR="004B778A" w:rsidRDefault="004B778A">
      <w:pPr>
        <w:sectPr w:rsidR="004B778A" w:rsidSect="006B77AD">
          <w:pgSz w:w="16838" w:h="11906" w:orient="landscape"/>
          <w:pgMar w:top="720" w:right="720" w:bottom="720" w:left="720" w:header="709" w:footer="709" w:gutter="0"/>
          <w:cols w:num="2" w:space="708"/>
          <w:docGrid w:linePitch="360"/>
        </w:sectPr>
      </w:pPr>
    </w:p>
    <w:p w14:paraId="14A8738C" w14:textId="77777777" w:rsidR="00601898" w:rsidRPr="0089307B" w:rsidRDefault="00601898" w:rsidP="0089307B">
      <w:pPr>
        <w:pStyle w:val="Heading2"/>
      </w:pPr>
      <w:bookmarkStart w:id="15" w:name="_Toc201303314"/>
      <w:r w:rsidRPr="0089307B">
        <w:lastRenderedPageBreak/>
        <w:t>Leisure</w:t>
      </w:r>
      <w:bookmarkEnd w:id="15"/>
    </w:p>
    <w:p w14:paraId="0C5356E9" w14:textId="77777777" w:rsidR="00601898" w:rsidRDefault="00601898" w:rsidP="00601898"/>
    <w:tbl>
      <w:tblPr>
        <w:tblW w:w="15167" w:type="dxa"/>
        <w:tblLayout w:type="fixed"/>
        <w:tblCellMar>
          <w:left w:w="0" w:type="dxa"/>
          <w:right w:w="0" w:type="dxa"/>
        </w:tblCellMar>
        <w:tblLook w:val="01E0" w:firstRow="1" w:lastRow="1" w:firstColumn="1" w:lastColumn="1" w:noHBand="0" w:noVBand="0"/>
      </w:tblPr>
      <w:tblGrid>
        <w:gridCol w:w="6522"/>
        <w:gridCol w:w="2976"/>
        <w:gridCol w:w="1417"/>
        <w:gridCol w:w="1417"/>
        <w:gridCol w:w="2835"/>
      </w:tblGrid>
      <w:tr w:rsidR="00601898" w:rsidRPr="00160A81" w14:paraId="460A495A" w14:textId="77777777" w:rsidTr="00DD36B2">
        <w:trPr>
          <w:trHeight w:val="369"/>
        </w:trPr>
        <w:tc>
          <w:tcPr>
            <w:tcW w:w="6522" w:type="dxa"/>
            <w:shd w:val="clear" w:color="auto" w:fill="E2F4ED"/>
          </w:tcPr>
          <w:p w14:paraId="7439D201" w14:textId="77777777" w:rsidR="00601898" w:rsidRPr="00160A81" w:rsidRDefault="00601898" w:rsidP="00DD36B2">
            <w:pPr>
              <w:pStyle w:val="TableParagraph"/>
              <w:spacing w:before="74" w:line="360" w:lineRule="auto"/>
              <w:jc w:val="both"/>
              <w:rPr>
                <w:rFonts w:cs="Arial"/>
              </w:rPr>
            </w:pPr>
            <w:r w:rsidRPr="00160A81">
              <w:rPr>
                <w:rFonts w:cs="Arial"/>
                <w:color w:val="1A1A1A"/>
              </w:rPr>
              <w:t xml:space="preserve">KPI </w:t>
            </w:r>
            <w:r w:rsidRPr="00160A81">
              <w:rPr>
                <w:rFonts w:cs="Arial"/>
                <w:color w:val="1A1A1A"/>
                <w:spacing w:val="-4"/>
              </w:rPr>
              <w:t>Name</w:t>
            </w:r>
          </w:p>
        </w:tc>
        <w:tc>
          <w:tcPr>
            <w:tcW w:w="2976" w:type="dxa"/>
            <w:shd w:val="clear" w:color="auto" w:fill="E2F4ED"/>
          </w:tcPr>
          <w:p w14:paraId="693A5464" w14:textId="77777777" w:rsidR="00601898" w:rsidRPr="00160A81" w:rsidRDefault="00601898" w:rsidP="00DD36B2">
            <w:pPr>
              <w:pStyle w:val="TableParagraph"/>
              <w:spacing w:before="74" w:line="360" w:lineRule="auto"/>
              <w:ind w:left="18"/>
              <w:jc w:val="both"/>
              <w:rPr>
                <w:rFonts w:cs="Arial"/>
              </w:rPr>
            </w:pPr>
            <w:r w:rsidRPr="00160A81">
              <w:rPr>
                <w:rFonts w:cs="Arial"/>
                <w:color w:val="1A1A1A"/>
                <w:spacing w:val="-5"/>
              </w:rPr>
              <w:t>RAG</w:t>
            </w:r>
          </w:p>
        </w:tc>
        <w:tc>
          <w:tcPr>
            <w:tcW w:w="1417" w:type="dxa"/>
            <w:shd w:val="clear" w:color="auto" w:fill="E2F4ED"/>
          </w:tcPr>
          <w:p w14:paraId="7DC46D0C" w14:textId="77777777" w:rsidR="00601898" w:rsidRPr="00160A81" w:rsidRDefault="00601898" w:rsidP="00DD36B2">
            <w:pPr>
              <w:pStyle w:val="TableParagraph"/>
              <w:spacing w:before="74" w:line="360" w:lineRule="auto"/>
              <w:ind w:left="18"/>
              <w:jc w:val="center"/>
              <w:rPr>
                <w:rFonts w:cs="Arial"/>
              </w:rPr>
            </w:pPr>
            <w:r w:rsidRPr="00160A81">
              <w:rPr>
                <w:rFonts w:cs="Arial"/>
                <w:color w:val="1A1A1A"/>
                <w:spacing w:val="-2"/>
              </w:rPr>
              <w:t>Value</w:t>
            </w:r>
          </w:p>
        </w:tc>
        <w:tc>
          <w:tcPr>
            <w:tcW w:w="1417" w:type="dxa"/>
            <w:shd w:val="clear" w:color="auto" w:fill="E2F4ED"/>
          </w:tcPr>
          <w:p w14:paraId="739854B3" w14:textId="77777777" w:rsidR="00601898" w:rsidRPr="00160A81" w:rsidRDefault="00601898" w:rsidP="00DD36B2">
            <w:pPr>
              <w:pStyle w:val="TableParagraph"/>
              <w:spacing w:before="74" w:line="360" w:lineRule="auto"/>
              <w:ind w:left="18"/>
              <w:jc w:val="center"/>
              <w:rPr>
                <w:rFonts w:cs="Arial"/>
              </w:rPr>
            </w:pPr>
            <w:r w:rsidRPr="00160A81">
              <w:rPr>
                <w:rFonts w:cs="Arial"/>
                <w:color w:val="1A1A1A"/>
                <w:spacing w:val="-2"/>
              </w:rPr>
              <w:t>Target</w:t>
            </w:r>
          </w:p>
        </w:tc>
        <w:tc>
          <w:tcPr>
            <w:tcW w:w="2835" w:type="dxa"/>
            <w:shd w:val="clear" w:color="auto" w:fill="E2F4ED"/>
          </w:tcPr>
          <w:p w14:paraId="35F6543C" w14:textId="77777777" w:rsidR="00601898" w:rsidRPr="00160A81" w:rsidRDefault="00601898" w:rsidP="00DD36B2">
            <w:pPr>
              <w:pStyle w:val="TableParagraph"/>
              <w:spacing w:before="74" w:line="360" w:lineRule="auto"/>
              <w:ind w:left="18"/>
              <w:jc w:val="center"/>
              <w:rPr>
                <w:rFonts w:cs="Arial"/>
              </w:rPr>
            </w:pPr>
            <w:r w:rsidRPr="00160A81">
              <w:rPr>
                <w:rFonts w:cs="Arial"/>
                <w:color w:val="1A1A1A"/>
              </w:rPr>
              <w:t>Direction</w:t>
            </w:r>
            <w:r w:rsidRPr="00160A81">
              <w:rPr>
                <w:rFonts w:cs="Arial"/>
                <w:color w:val="1A1A1A"/>
                <w:spacing w:val="-2"/>
              </w:rPr>
              <w:t xml:space="preserve"> </w:t>
            </w:r>
            <w:r w:rsidRPr="00160A81">
              <w:rPr>
                <w:rFonts w:cs="Arial"/>
                <w:color w:val="1A1A1A"/>
              </w:rPr>
              <w:t xml:space="preserve">of </w:t>
            </w:r>
            <w:r w:rsidRPr="00160A81">
              <w:rPr>
                <w:rFonts w:cs="Arial"/>
                <w:color w:val="1A1A1A"/>
                <w:spacing w:val="-2"/>
              </w:rPr>
              <w:t>travel</w:t>
            </w:r>
          </w:p>
        </w:tc>
      </w:tr>
      <w:tr w:rsidR="00080122" w:rsidRPr="00160A81" w14:paraId="0E78C942" w14:textId="77777777" w:rsidTr="00DD36B2">
        <w:trPr>
          <w:trHeight w:val="369"/>
        </w:trPr>
        <w:tc>
          <w:tcPr>
            <w:tcW w:w="6522" w:type="dxa"/>
          </w:tcPr>
          <w:p w14:paraId="7C9F3A64" w14:textId="0C6C8D64" w:rsidR="00080122" w:rsidRPr="00160A81" w:rsidRDefault="00080122" w:rsidP="00080122">
            <w:pPr>
              <w:pStyle w:val="TableParagraph"/>
              <w:spacing w:before="0" w:after="0" w:line="240" w:lineRule="auto"/>
              <w:jc w:val="both"/>
              <w:rPr>
                <w:rFonts w:cs="Arial"/>
              </w:rPr>
            </w:pPr>
            <w:proofErr w:type="gramStart"/>
            <w:r w:rsidRPr="00160A81">
              <w:rPr>
                <w:rFonts w:cs="Arial"/>
                <w:color w:val="252423"/>
              </w:rPr>
              <w:t xml:space="preserve">Nº: </w:t>
            </w:r>
            <w:r>
              <w:rPr>
                <w:rFonts w:cs="Arial"/>
                <w:color w:val="252423"/>
              </w:rPr>
              <w:t>of</w:t>
            </w:r>
            <w:proofErr w:type="gramEnd"/>
            <w:r>
              <w:rPr>
                <w:rFonts w:cs="Arial"/>
                <w:color w:val="252423"/>
              </w:rPr>
              <w:t xml:space="preserve"> visits to Edinburgh Leisure venues</w:t>
            </w:r>
          </w:p>
        </w:tc>
        <w:tc>
          <w:tcPr>
            <w:tcW w:w="2976" w:type="dxa"/>
          </w:tcPr>
          <w:p w14:paraId="038FFAE7" w14:textId="14D14E6F" w:rsidR="00080122" w:rsidRPr="00160A81" w:rsidRDefault="00080122" w:rsidP="00080122">
            <w:pPr>
              <w:pStyle w:val="TableParagraph"/>
              <w:spacing w:before="0" w:after="0" w:line="240" w:lineRule="auto"/>
              <w:ind w:left="18"/>
              <w:jc w:val="both"/>
              <w:rPr>
                <w:rFonts w:cs="Arial"/>
              </w:rPr>
            </w:pPr>
            <w:r w:rsidRPr="00160A81">
              <w:rPr>
                <w:rFonts w:cs="Arial"/>
                <w:noProof/>
                <w:position w:val="-2"/>
              </w:rPr>
              <w:drawing>
                <wp:inline distT="0" distB="0" distL="0" distR="0" wp14:anchorId="3CBABDEF" wp14:editId="728ED1EE">
                  <wp:extent cx="140512" cy="140512"/>
                  <wp:effectExtent l="0" t="0" r="0" b="0"/>
                  <wp:docPr id="1480191343"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0191343"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On target</w:t>
            </w:r>
          </w:p>
        </w:tc>
        <w:tc>
          <w:tcPr>
            <w:tcW w:w="1417" w:type="dxa"/>
          </w:tcPr>
          <w:p w14:paraId="45992B09" w14:textId="69174520" w:rsidR="00080122" w:rsidRPr="00160A81" w:rsidRDefault="00080122" w:rsidP="00080122">
            <w:pPr>
              <w:pStyle w:val="TableParagraph"/>
              <w:spacing w:before="0" w:after="0" w:line="240" w:lineRule="auto"/>
              <w:ind w:left="18"/>
              <w:jc w:val="center"/>
              <w:rPr>
                <w:rFonts w:cs="Arial"/>
              </w:rPr>
            </w:pPr>
            <w:r>
              <w:rPr>
                <w:rFonts w:cs="Arial"/>
                <w:color w:val="252423"/>
                <w:spacing w:val="-2"/>
              </w:rPr>
              <w:t>5,731,907</w:t>
            </w:r>
          </w:p>
        </w:tc>
        <w:tc>
          <w:tcPr>
            <w:tcW w:w="1417" w:type="dxa"/>
          </w:tcPr>
          <w:p w14:paraId="2014DE2D" w14:textId="30FFBA64" w:rsidR="00080122" w:rsidRPr="00160A81" w:rsidRDefault="00E23EBC" w:rsidP="00080122">
            <w:pPr>
              <w:pStyle w:val="TableParagraph"/>
              <w:spacing w:before="0" w:after="0" w:line="240" w:lineRule="auto"/>
              <w:ind w:left="18"/>
              <w:jc w:val="center"/>
              <w:rPr>
                <w:rFonts w:cs="Arial"/>
              </w:rPr>
            </w:pPr>
            <w:r>
              <w:rPr>
                <w:rFonts w:cs="Arial"/>
              </w:rPr>
              <w:t>5,637,294</w:t>
            </w:r>
          </w:p>
        </w:tc>
        <w:tc>
          <w:tcPr>
            <w:tcW w:w="2835" w:type="dxa"/>
          </w:tcPr>
          <w:p w14:paraId="5B9C1905" w14:textId="77777777" w:rsidR="00080122" w:rsidRPr="00160A81" w:rsidRDefault="00080122" w:rsidP="00080122">
            <w:pPr>
              <w:pStyle w:val="TableParagraph"/>
              <w:spacing w:before="0" w:after="0" w:line="240" w:lineRule="auto"/>
              <w:ind w:left="18"/>
              <w:jc w:val="center"/>
              <w:rPr>
                <w:rFonts w:cs="Arial"/>
              </w:rPr>
            </w:pPr>
            <w:r w:rsidRPr="00160A81">
              <w:rPr>
                <w:rFonts w:cs="Arial"/>
                <w:color w:val="666666"/>
                <w:spacing w:val="-2"/>
              </w:rPr>
              <w:t>Improving</w:t>
            </w:r>
          </w:p>
        </w:tc>
      </w:tr>
      <w:tr w:rsidR="00A562D7" w:rsidRPr="00160A81" w14:paraId="4845227A" w14:textId="77777777" w:rsidTr="00DD36B2">
        <w:trPr>
          <w:trHeight w:val="369"/>
        </w:trPr>
        <w:tc>
          <w:tcPr>
            <w:tcW w:w="6522" w:type="dxa"/>
          </w:tcPr>
          <w:p w14:paraId="6F313CD8" w14:textId="391A812F" w:rsidR="00A562D7" w:rsidRPr="00160A81" w:rsidRDefault="00A562D7" w:rsidP="00A562D7">
            <w:pPr>
              <w:pStyle w:val="TableParagraph"/>
              <w:spacing w:before="0" w:after="0" w:line="240" w:lineRule="auto"/>
              <w:jc w:val="both"/>
              <w:rPr>
                <w:rFonts w:cs="Arial"/>
                <w:color w:val="252423"/>
              </w:rPr>
            </w:pPr>
            <w:proofErr w:type="gramStart"/>
            <w:r w:rsidRPr="00160A81">
              <w:rPr>
                <w:rFonts w:cs="Arial"/>
                <w:color w:val="252423"/>
              </w:rPr>
              <w:t xml:space="preserve">Nº: </w:t>
            </w:r>
            <w:r>
              <w:rPr>
                <w:rFonts w:cs="Arial"/>
                <w:color w:val="252423"/>
              </w:rPr>
              <w:t>of</w:t>
            </w:r>
            <w:proofErr w:type="gramEnd"/>
            <w:r>
              <w:rPr>
                <w:rFonts w:cs="Arial"/>
                <w:color w:val="252423"/>
              </w:rPr>
              <w:t xml:space="preserve"> visits to school leisure facilities</w:t>
            </w:r>
          </w:p>
        </w:tc>
        <w:tc>
          <w:tcPr>
            <w:tcW w:w="2976" w:type="dxa"/>
          </w:tcPr>
          <w:p w14:paraId="4EF81C49" w14:textId="533826DB" w:rsidR="00A562D7" w:rsidRPr="00160A81" w:rsidRDefault="00A562D7" w:rsidP="00A562D7">
            <w:pPr>
              <w:pStyle w:val="TableParagraph"/>
              <w:spacing w:before="0" w:after="0" w:line="240" w:lineRule="auto"/>
              <w:ind w:left="18"/>
              <w:jc w:val="both"/>
              <w:rPr>
                <w:rFonts w:cs="Arial"/>
                <w:noProof/>
                <w:position w:val="-2"/>
              </w:rPr>
            </w:pPr>
            <w:r>
              <w:rPr>
                <w:noProof/>
              </w:rPr>
              <w:drawing>
                <wp:inline distT="0" distB="0" distL="0" distR="0" wp14:anchorId="2C378144" wp14:editId="037CC92B">
                  <wp:extent cx="140970" cy="140970"/>
                  <wp:effectExtent l="0" t="0" r="0" b="0"/>
                  <wp:docPr id="14872853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7285392" name="Picture 1">
                            <a:extLst>
                              <a:ext uri="{C183D7F6-B498-43B3-948B-1728B52AA6E4}">
                                <adec:decorative xmlns:adec="http://schemas.microsoft.com/office/drawing/2017/decorative" val="1"/>
                              </a:ext>
                            </a:extLst>
                          </pic:cNvPr>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845E19">
              <w:rPr>
                <w:rFonts w:ascii="Times New Roman"/>
                <w:spacing w:val="40"/>
                <w:position w:val="2"/>
              </w:rPr>
              <w:t xml:space="preserve"> </w:t>
            </w:r>
            <w:r w:rsidRPr="00845E19">
              <w:rPr>
                <w:color w:val="252423"/>
                <w:position w:val="2"/>
              </w:rPr>
              <w:t>Within 5% of target</w:t>
            </w:r>
          </w:p>
        </w:tc>
        <w:tc>
          <w:tcPr>
            <w:tcW w:w="1417" w:type="dxa"/>
          </w:tcPr>
          <w:p w14:paraId="1F61F310" w14:textId="3AC91CFE" w:rsidR="00A562D7" w:rsidRDefault="00A562D7" w:rsidP="00A562D7">
            <w:pPr>
              <w:pStyle w:val="TableParagraph"/>
              <w:spacing w:before="0" w:after="0" w:line="240" w:lineRule="auto"/>
              <w:ind w:left="18"/>
              <w:jc w:val="center"/>
              <w:rPr>
                <w:rFonts w:cs="Arial"/>
                <w:color w:val="252423"/>
                <w:spacing w:val="-2"/>
              </w:rPr>
            </w:pPr>
            <w:r>
              <w:rPr>
                <w:color w:val="252423"/>
                <w:spacing w:val="-5"/>
              </w:rPr>
              <w:t>1,174,802</w:t>
            </w:r>
          </w:p>
        </w:tc>
        <w:tc>
          <w:tcPr>
            <w:tcW w:w="1417" w:type="dxa"/>
          </w:tcPr>
          <w:p w14:paraId="0BB67ECA" w14:textId="6BCD17AB" w:rsidR="00A562D7" w:rsidRPr="00160A81" w:rsidRDefault="00E23EBC" w:rsidP="00A562D7">
            <w:pPr>
              <w:pStyle w:val="TableParagraph"/>
              <w:spacing w:before="0" w:after="0" w:line="240" w:lineRule="auto"/>
              <w:ind w:left="18"/>
              <w:jc w:val="center"/>
              <w:rPr>
                <w:rFonts w:cs="Arial"/>
              </w:rPr>
            </w:pPr>
            <w:r>
              <w:rPr>
                <w:color w:val="252423"/>
                <w:spacing w:val="-2"/>
              </w:rPr>
              <w:t>1,217,495</w:t>
            </w:r>
          </w:p>
        </w:tc>
        <w:tc>
          <w:tcPr>
            <w:tcW w:w="2835" w:type="dxa"/>
          </w:tcPr>
          <w:p w14:paraId="732AB3EB" w14:textId="332ECAB8" w:rsidR="00A562D7" w:rsidRPr="00160A81" w:rsidRDefault="00A562D7" w:rsidP="00A562D7">
            <w:pPr>
              <w:pStyle w:val="TableParagraph"/>
              <w:spacing w:before="0" w:after="0" w:line="240" w:lineRule="auto"/>
              <w:ind w:left="18"/>
              <w:jc w:val="center"/>
              <w:rPr>
                <w:rFonts w:cs="Arial"/>
                <w:color w:val="666666"/>
                <w:spacing w:val="-2"/>
              </w:rPr>
            </w:pPr>
            <w:r w:rsidRPr="007E5B35">
              <w:rPr>
                <w:color w:val="666666"/>
                <w:spacing w:val="-2"/>
              </w:rPr>
              <w:t>Improving</w:t>
            </w:r>
          </w:p>
        </w:tc>
      </w:tr>
      <w:tr w:rsidR="00E23EBC" w:rsidRPr="00160A81" w14:paraId="7D9A7606" w14:textId="77777777" w:rsidTr="00DD36B2">
        <w:trPr>
          <w:trHeight w:val="369"/>
        </w:trPr>
        <w:tc>
          <w:tcPr>
            <w:tcW w:w="6522" w:type="dxa"/>
          </w:tcPr>
          <w:p w14:paraId="3A943FEA" w14:textId="638899D3" w:rsidR="00E23EBC" w:rsidRPr="00160A81" w:rsidRDefault="00E23EBC" w:rsidP="004F6E19">
            <w:pPr>
              <w:pStyle w:val="TableParagraph"/>
              <w:spacing w:before="0" w:after="0" w:line="276" w:lineRule="auto"/>
              <w:rPr>
                <w:rFonts w:cs="Arial"/>
                <w:color w:val="252423"/>
              </w:rPr>
            </w:pPr>
            <w:proofErr w:type="gramStart"/>
            <w:r w:rsidRPr="00160A81">
              <w:rPr>
                <w:rFonts w:cs="Arial"/>
                <w:color w:val="252423"/>
              </w:rPr>
              <w:t>Nº</w:t>
            </w:r>
            <w:proofErr w:type="gramEnd"/>
            <w:r w:rsidRPr="00160A81">
              <w:rPr>
                <w:rFonts w:cs="Arial"/>
                <w:color w:val="252423"/>
              </w:rPr>
              <w:t xml:space="preserve">: </w:t>
            </w:r>
            <w:r>
              <w:rPr>
                <w:rFonts w:cs="Arial"/>
                <w:color w:val="252423"/>
              </w:rPr>
              <w:t>of people supported through Edinburgh Leisure’s Active Communities service</w:t>
            </w:r>
          </w:p>
        </w:tc>
        <w:tc>
          <w:tcPr>
            <w:tcW w:w="2976" w:type="dxa"/>
          </w:tcPr>
          <w:p w14:paraId="6464BA97" w14:textId="072487CE" w:rsidR="00E23EBC" w:rsidRDefault="00E23EBC" w:rsidP="004F6E19">
            <w:pPr>
              <w:pStyle w:val="TableParagraph"/>
              <w:spacing w:before="0" w:after="0" w:line="276" w:lineRule="auto"/>
              <w:ind w:left="18"/>
              <w:jc w:val="both"/>
              <w:rPr>
                <w:noProof/>
              </w:rPr>
            </w:pPr>
            <w:r w:rsidRPr="00160A81">
              <w:rPr>
                <w:rFonts w:cs="Arial"/>
                <w:noProof/>
                <w:position w:val="-2"/>
              </w:rPr>
              <w:drawing>
                <wp:inline distT="0" distB="0" distL="0" distR="0" wp14:anchorId="1F7AB118" wp14:editId="1CA85558">
                  <wp:extent cx="140512" cy="140512"/>
                  <wp:effectExtent l="0" t="0" r="0" b="0"/>
                  <wp:docPr id="1394976663"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976663" name="Image 29">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Monitoring only</w:t>
            </w:r>
          </w:p>
        </w:tc>
        <w:tc>
          <w:tcPr>
            <w:tcW w:w="1417" w:type="dxa"/>
          </w:tcPr>
          <w:p w14:paraId="075710BF" w14:textId="2F830E3C" w:rsidR="00E23EBC" w:rsidRDefault="00E23EBC" w:rsidP="004F6E19">
            <w:pPr>
              <w:pStyle w:val="TableParagraph"/>
              <w:spacing w:before="0" w:after="0" w:line="276" w:lineRule="auto"/>
              <w:ind w:left="18"/>
              <w:jc w:val="center"/>
              <w:rPr>
                <w:color w:val="252423"/>
                <w:spacing w:val="-5"/>
              </w:rPr>
            </w:pPr>
            <w:r>
              <w:rPr>
                <w:color w:val="252423"/>
                <w:spacing w:val="-5"/>
              </w:rPr>
              <w:t>13,586</w:t>
            </w:r>
          </w:p>
        </w:tc>
        <w:tc>
          <w:tcPr>
            <w:tcW w:w="1417" w:type="dxa"/>
          </w:tcPr>
          <w:p w14:paraId="322A135A" w14:textId="51C5EC23" w:rsidR="00E23EBC" w:rsidRDefault="00E23EBC" w:rsidP="004F6E19">
            <w:pPr>
              <w:pStyle w:val="TableParagraph"/>
              <w:spacing w:before="0" w:after="0" w:line="276" w:lineRule="auto"/>
              <w:ind w:left="18"/>
              <w:jc w:val="center"/>
              <w:rPr>
                <w:color w:val="252423"/>
                <w:spacing w:val="-2"/>
              </w:rPr>
            </w:pPr>
          </w:p>
        </w:tc>
        <w:tc>
          <w:tcPr>
            <w:tcW w:w="2835" w:type="dxa"/>
          </w:tcPr>
          <w:p w14:paraId="133544BB" w14:textId="33381F1C" w:rsidR="00E23EBC" w:rsidRPr="007E5B35" w:rsidRDefault="0074583C" w:rsidP="004F6E19">
            <w:pPr>
              <w:pStyle w:val="TableParagraph"/>
              <w:spacing w:before="0" w:after="0" w:line="276" w:lineRule="auto"/>
              <w:ind w:left="18"/>
              <w:jc w:val="center"/>
              <w:rPr>
                <w:color w:val="666666"/>
                <w:spacing w:val="-2"/>
              </w:rPr>
            </w:pPr>
            <w:r>
              <w:rPr>
                <w:color w:val="666666"/>
                <w:spacing w:val="-2"/>
              </w:rPr>
              <w:t>Improving</w:t>
            </w:r>
          </w:p>
        </w:tc>
      </w:tr>
      <w:tr w:rsidR="00546D6C" w:rsidRPr="00160A81" w14:paraId="4CE3551F" w14:textId="77777777" w:rsidTr="00546D6C">
        <w:trPr>
          <w:trHeight w:val="369"/>
        </w:trPr>
        <w:tc>
          <w:tcPr>
            <w:tcW w:w="6522" w:type="dxa"/>
          </w:tcPr>
          <w:p w14:paraId="5136F744" w14:textId="7785165F" w:rsidR="00546D6C" w:rsidRPr="00160A81" w:rsidRDefault="00546D6C" w:rsidP="00546D6C">
            <w:pPr>
              <w:pStyle w:val="TableParagraph"/>
              <w:spacing w:before="0" w:after="0" w:line="240" w:lineRule="auto"/>
              <w:rPr>
                <w:rFonts w:cs="Arial"/>
                <w:color w:val="252423"/>
              </w:rPr>
            </w:pPr>
            <w:r>
              <w:rPr>
                <w:rFonts w:cs="Arial"/>
                <w:color w:val="252423"/>
              </w:rPr>
              <w:t>Council venues attendance</w:t>
            </w:r>
          </w:p>
        </w:tc>
        <w:tc>
          <w:tcPr>
            <w:tcW w:w="2976" w:type="dxa"/>
          </w:tcPr>
          <w:p w14:paraId="44B8D906" w14:textId="4F62B609" w:rsidR="00546D6C" w:rsidRPr="00160A81" w:rsidRDefault="00546D6C" w:rsidP="0021706C">
            <w:pPr>
              <w:pStyle w:val="TableParagraph"/>
              <w:spacing w:before="0" w:after="0" w:line="240" w:lineRule="auto"/>
              <w:ind w:left="18"/>
              <w:jc w:val="both"/>
              <w:rPr>
                <w:rFonts w:cs="Arial"/>
                <w:noProof/>
                <w:position w:val="-2"/>
              </w:rPr>
            </w:pPr>
            <w:r w:rsidRPr="00160A81">
              <w:rPr>
                <w:rFonts w:cs="Arial"/>
                <w:noProof/>
                <w:position w:val="-2"/>
              </w:rPr>
              <w:drawing>
                <wp:inline distT="0" distB="0" distL="0" distR="0" wp14:anchorId="18EE578E" wp14:editId="7DEC5208">
                  <wp:extent cx="140512" cy="140512"/>
                  <wp:effectExtent l="0" t="0" r="0" b="0"/>
                  <wp:docPr id="1730379742"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0379742" name="Image 29">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Monitoring only</w:t>
            </w:r>
          </w:p>
        </w:tc>
        <w:tc>
          <w:tcPr>
            <w:tcW w:w="1417" w:type="dxa"/>
          </w:tcPr>
          <w:p w14:paraId="026A958C" w14:textId="6965A2FD" w:rsidR="00546D6C" w:rsidRPr="00546D6C" w:rsidRDefault="00546D6C" w:rsidP="0021706C">
            <w:pPr>
              <w:pStyle w:val="TableParagraph"/>
              <w:spacing w:before="0" w:after="0" w:line="240" w:lineRule="auto"/>
              <w:ind w:left="18"/>
              <w:jc w:val="center"/>
              <w:rPr>
                <w:color w:val="252423"/>
                <w:spacing w:val="-5"/>
              </w:rPr>
            </w:pPr>
            <w:r>
              <w:rPr>
                <w:color w:val="252423"/>
                <w:spacing w:val="-5"/>
              </w:rPr>
              <w:t>1,5</w:t>
            </w:r>
            <w:r w:rsidR="00EE65F7">
              <w:rPr>
                <w:color w:val="252423"/>
                <w:spacing w:val="-5"/>
              </w:rPr>
              <w:t>61</w:t>
            </w:r>
            <w:r>
              <w:rPr>
                <w:color w:val="252423"/>
                <w:spacing w:val="-5"/>
              </w:rPr>
              <w:t>,</w:t>
            </w:r>
            <w:r w:rsidR="00EE65F7">
              <w:rPr>
                <w:color w:val="252423"/>
                <w:spacing w:val="-5"/>
              </w:rPr>
              <w:t>700</w:t>
            </w:r>
          </w:p>
        </w:tc>
        <w:tc>
          <w:tcPr>
            <w:tcW w:w="1417" w:type="dxa"/>
          </w:tcPr>
          <w:p w14:paraId="4DF7D195" w14:textId="6C7BF147" w:rsidR="00546D6C" w:rsidRPr="00546D6C" w:rsidRDefault="00546D6C" w:rsidP="0021706C">
            <w:pPr>
              <w:pStyle w:val="TableParagraph"/>
              <w:spacing w:before="0" w:after="0" w:line="240" w:lineRule="auto"/>
              <w:ind w:left="18"/>
              <w:jc w:val="center"/>
              <w:rPr>
                <w:color w:val="252423"/>
                <w:spacing w:val="-2"/>
              </w:rPr>
            </w:pPr>
          </w:p>
        </w:tc>
        <w:tc>
          <w:tcPr>
            <w:tcW w:w="2835" w:type="dxa"/>
          </w:tcPr>
          <w:p w14:paraId="3730240A" w14:textId="09616973" w:rsidR="00546D6C" w:rsidRPr="00546D6C" w:rsidRDefault="00546D6C" w:rsidP="0021706C">
            <w:pPr>
              <w:pStyle w:val="TableParagraph"/>
              <w:spacing w:before="0" w:after="0" w:line="240" w:lineRule="auto"/>
              <w:ind w:left="18"/>
              <w:jc w:val="center"/>
              <w:rPr>
                <w:color w:val="666666"/>
                <w:spacing w:val="-2"/>
              </w:rPr>
            </w:pPr>
            <w:r>
              <w:rPr>
                <w:color w:val="666666"/>
                <w:spacing w:val="-2"/>
              </w:rPr>
              <w:t>Not applicable</w:t>
            </w:r>
          </w:p>
        </w:tc>
      </w:tr>
    </w:tbl>
    <w:p w14:paraId="6AC8A3F8" w14:textId="40772714" w:rsidR="00832A44" w:rsidRDefault="00832A44" w:rsidP="00601898">
      <w:pPr>
        <w:sectPr w:rsidR="00832A44" w:rsidSect="006B77AD">
          <w:pgSz w:w="16838" w:h="11906" w:orient="landscape" w:code="9"/>
          <w:pgMar w:top="720" w:right="720" w:bottom="720" w:left="720" w:header="709" w:footer="709" w:gutter="0"/>
          <w:cols w:space="708"/>
          <w:docGrid w:linePitch="360"/>
        </w:sectPr>
      </w:pPr>
      <w:r w:rsidRPr="00601898">
        <w:rPr>
          <w:noProof/>
        </w:rPr>
        <w:drawing>
          <wp:anchor distT="0" distB="0" distL="114300" distR="114300" simplePos="0" relativeHeight="251661379" behindDoc="0" locked="0" layoutInCell="1" allowOverlap="1" wp14:anchorId="7667C213" wp14:editId="3D925B83">
            <wp:simplePos x="0" y="0"/>
            <wp:positionH relativeFrom="column">
              <wp:posOffset>5074920</wp:posOffset>
            </wp:positionH>
            <wp:positionV relativeFrom="paragraph">
              <wp:posOffset>300355</wp:posOffset>
            </wp:positionV>
            <wp:extent cx="4409440" cy="1744345"/>
            <wp:effectExtent l="0" t="0" r="0" b="8255"/>
            <wp:wrapSquare wrapText="bothSides"/>
            <wp:docPr id="1530956754" name="Picture 1" descr="Chart showing increasing trend in the number of visits to Edinburgh Leisure ven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56754" name="Picture 1" descr="Chart showing increasing trend in the number of visits to Edinburgh Leisure venues"/>
                    <pic:cNvPicPr/>
                  </pic:nvPicPr>
                  <pic:blipFill>
                    <a:blip r:embed="rId66">
                      <a:extLst>
                        <a:ext uri="{28A0092B-C50C-407E-A947-70E740481C1C}">
                          <a14:useLocalDpi xmlns:a14="http://schemas.microsoft.com/office/drawing/2010/main" val="0"/>
                        </a:ext>
                      </a:extLst>
                    </a:blip>
                    <a:stretch>
                      <a:fillRect/>
                    </a:stretch>
                  </pic:blipFill>
                  <pic:spPr>
                    <a:xfrm>
                      <a:off x="0" y="0"/>
                      <a:ext cx="4409440" cy="1744345"/>
                    </a:xfrm>
                    <a:prstGeom prst="rect">
                      <a:avLst/>
                    </a:prstGeom>
                  </pic:spPr>
                </pic:pic>
              </a:graphicData>
            </a:graphic>
            <wp14:sizeRelH relativeFrom="page">
              <wp14:pctWidth>0</wp14:pctWidth>
            </wp14:sizeRelH>
            <wp14:sizeRelV relativeFrom="page">
              <wp14:pctHeight>0</wp14:pctHeight>
            </wp14:sizeRelV>
          </wp:anchor>
        </w:drawing>
      </w:r>
    </w:p>
    <w:p w14:paraId="367DCECC" w14:textId="6B0B18B1" w:rsidR="00C01F85" w:rsidRDefault="00832A44" w:rsidP="00C01F85">
      <w:r w:rsidRPr="00601898">
        <w:rPr>
          <w:noProof/>
        </w:rPr>
        <w:drawing>
          <wp:anchor distT="0" distB="0" distL="114300" distR="114300" simplePos="0" relativeHeight="251663427" behindDoc="0" locked="0" layoutInCell="1" allowOverlap="1" wp14:anchorId="51ADC880" wp14:editId="2F2319A0">
            <wp:simplePos x="0" y="0"/>
            <wp:positionH relativeFrom="margin">
              <wp:posOffset>5082540</wp:posOffset>
            </wp:positionH>
            <wp:positionV relativeFrom="paragraph">
              <wp:posOffset>1733550</wp:posOffset>
            </wp:positionV>
            <wp:extent cx="4388485" cy="1744345"/>
            <wp:effectExtent l="0" t="0" r="0" b="8255"/>
            <wp:wrapSquare wrapText="bothSides"/>
            <wp:docPr id="1514889156" name="Picture 1" descr="Chart showing increasing trend in the number of visits to school leisure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89156" name="Picture 1" descr="Chart showing increasing trend in the number of visits to school leisure facilities"/>
                    <pic:cNvPicPr/>
                  </pic:nvPicPr>
                  <pic:blipFill>
                    <a:blip r:embed="rId67">
                      <a:extLst>
                        <a:ext uri="{28A0092B-C50C-407E-A947-70E740481C1C}">
                          <a14:useLocalDpi xmlns:a14="http://schemas.microsoft.com/office/drawing/2010/main" val="0"/>
                        </a:ext>
                      </a:extLst>
                    </a:blip>
                    <a:stretch>
                      <a:fillRect/>
                    </a:stretch>
                  </pic:blipFill>
                  <pic:spPr>
                    <a:xfrm>
                      <a:off x="0" y="0"/>
                      <a:ext cx="4388485" cy="1744345"/>
                    </a:xfrm>
                    <a:prstGeom prst="rect">
                      <a:avLst/>
                    </a:prstGeom>
                  </pic:spPr>
                </pic:pic>
              </a:graphicData>
            </a:graphic>
            <wp14:sizeRelH relativeFrom="page">
              <wp14:pctWidth>0</wp14:pctWidth>
            </wp14:sizeRelH>
            <wp14:sizeRelV relativeFrom="page">
              <wp14:pctHeight>0</wp14:pctHeight>
            </wp14:sizeRelV>
          </wp:anchor>
        </w:drawing>
      </w:r>
      <w:r w:rsidR="00C01F85">
        <w:t xml:space="preserve">Visits and memberships continue to grow beyond target levels set with membership numbers having broken the 30,000 </w:t>
      </w:r>
      <w:proofErr w:type="gramStart"/>
      <w:r w:rsidR="00C01F85">
        <w:t>barrier</w:t>
      </w:r>
      <w:proofErr w:type="gramEnd"/>
      <w:r w:rsidR="00C01F85">
        <w:t xml:space="preserve"> in March 2025 for the first time. The shortfall against the target for school leisure facilities can be explained by long-term unplanned closures at 5 secondary schools impacting swimming pools, sports halls, dance studios, and 3G pitches. A combined 57,500 visits were lost between Broughton HS, Leith Academy, </w:t>
      </w:r>
      <w:proofErr w:type="spellStart"/>
      <w:r w:rsidR="00C01F85">
        <w:t>Craigroyston</w:t>
      </w:r>
      <w:proofErr w:type="spellEnd"/>
      <w:r w:rsidR="00C01F85">
        <w:t xml:space="preserve">, Queensferry and </w:t>
      </w:r>
      <w:proofErr w:type="spellStart"/>
      <w:r w:rsidR="00C01F85">
        <w:t>Balerno</w:t>
      </w:r>
      <w:proofErr w:type="spellEnd"/>
      <w:r w:rsidR="00C01F85">
        <w:t>. However, it should be noted that usage across the secondary school’s estate increased by 9.1% (98,419 visits) compared to last year, aided by the inclusion of non-sport let bookings and the conversion of two outdoor pitch surfaces from 2G to 3G, demonstrating the demand from football clubs for these spaces. Seasonality impact on customer visits followed similar trends to previous years. Quarter 3 and Quarter 4 achieved the highest usage when access to grass pitches is limited, leading to a spike in demand for synthetic surfaces and indoor spaces. Overall customer satisfaction with the service and facilities remained at 90%.</w:t>
      </w:r>
    </w:p>
    <w:p w14:paraId="0D79F584" w14:textId="73C03DD5" w:rsidR="00601898" w:rsidRDefault="00C01F85" w:rsidP="00C01F85">
      <w:r w:rsidRPr="00601898">
        <w:rPr>
          <w:noProof/>
        </w:rPr>
        <w:lastRenderedPageBreak/>
        <w:drawing>
          <wp:anchor distT="0" distB="0" distL="114300" distR="114300" simplePos="0" relativeHeight="251665475" behindDoc="0" locked="0" layoutInCell="1" allowOverlap="1" wp14:anchorId="5CE0EDD1" wp14:editId="52EDBC66">
            <wp:simplePos x="0" y="0"/>
            <wp:positionH relativeFrom="margin">
              <wp:posOffset>5145405</wp:posOffset>
            </wp:positionH>
            <wp:positionV relativeFrom="paragraph">
              <wp:posOffset>52070</wp:posOffset>
            </wp:positionV>
            <wp:extent cx="4409440" cy="1755775"/>
            <wp:effectExtent l="0" t="0" r="0" b="0"/>
            <wp:wrapSquare wrapText="bothSides"/>
            <wp:docPr id="687924464" name="Picture 1" descr="Chart showing increasing trend in the number of people supported through Edinburgh Leisure Active Communities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24464" name="Picture 1" descr="Chart showing increasing trend in the number of people supported through Edinburgh Leisure Active Communities Service"/>
                    <pic:cNvPicPr/>
                  </pic:nvPicPr>
                  <pic:blipFill>
                    <a:blip r:embed="rId68">
                      <a:extLst>
                        <a:ext uri="{28A0092B-C50C-407E-A947-70E740481C1C}">
                          <a14:useLocalDpi xmlns:a14="http://schemas.microsoft.com/office/drawing/2010/main" val="0"/>
                        </a:ext>
                      </a:extLst>
                    </a:blip>
                    <a:stretch>
                      <a:fillRect/>
                    </a:stretch>
                  </pic:blipFill>
                  <pic:spPr>
                    <a:xfrm>
                      <a:off x="0" y="0"/>
                      <a:ext cx="4409440" cy="1755775"/>
                    </a:xfrm>
                    <a:prstGeom prst="rect">
                      <a:avLst/>
                    </a:prstGeom>
                  </pic:spPr>
                </pic:pic>
              </a:graphicData>
            </a:graphic>
            <wp14:sizeRelH relativeFrom="page">
              <wp14:pctWidth>0</wp14:pctWidth>
            </wp14:sizeRelH>
            <wp14:sizeRelV relativeFrom="page">
              <wp14:pctHeight>0</wp14:pctHeight>
            </wp14:sizeRelV>
          </wp:anchor>
        </w:drawing>
      </w:r>
      <w:r>
        <w:t xml:space="preserve">We saw a significant increase in the number of people we supported through the Active Communities service, particularly the Fit for Health service (long-term conditions), </w:t>
      </w:r>
      <w:r w:rsidR="00F5202C">
        <w:t>funded by the</w:t>
      </w:r>
      <w:r>
        <w:t xml:space="preserve"> EIJB</w:t>
      </w:r>
      <w:r w:rsidR="000524BE">
        <w:t>.</w:t>
      </w:r>
      <w:r>
        <w:t xml:space="preserve"> We are currently winding down the </w:t>
      </w:r>
      <w:proofErr w:type="gramStart"/>
      <w:r>
        <w:t xml:space="preserve">project, </w:t>
      </w:r>
      <w:r w:rsidR="000524BE">
        <w:t>and</w:t>
      </w:r>
      <w:proofErr w:type="gramEnd"/>
      <w:r w:rsidR="000524BE">
        <w:t xml:space="preserve"> </w:t>
      </w:r>
      <w:r w:rsidR="00823344">
        <w:t>are starting up a new</w:t>
      </w:r>
      <w:r>
        <w:t xml:space="preserve"> Falls and Frailty delivery model </w:t>
      </w:r>
      <w:r w:rsidR="00823344">
        <w:t>to</w:t>
      </w:r>
      <w:r>
        <w:t xml:space="preserve"> support individuals with long-term conditions that have a higher risk factor for falls.</w:t>
      </w:r>
    </w:p>
    <w:p w14:paraId="6ADB0FBA" w14:textId="24FA6BB8" w:rsidR="005E2DC7" w:rsidRDefault="00DB04E9" w:rsidP="0048777C">
      <w:r w:rsidRPr="00F77E9A">
        <w:rPr>
          <w:noProof/>
        </w:rPr>
        <w:drawing>
          <wp:anchor distT="0" distB="0" distL="114300" distR="114300" simplePos="0" relativeHeight="251685955" behindDoc="0" locked="0" layoutInCell="1" allowOverlap="1" wp14:anchorId="2AD74C34" wp14:editId="2CD5710E">
            <wp:simplePos x="0" y="0"/>
            <wp:positionH relativeFrom="column">
              <wp:posOffset>5172075</wp:posOffset>
            </wp:positionH>
            <wp:positionV relativeFrom="paragraph">
              <wp:posOffset>861060</wp:posOffset>
            </wp:positionV>
            <wp:extent cx="4367530" cy="1873250"/>
            <wp:effectExtent l="0" t="0" r="0" b="0"/>
            <wp:wrapSquare wrapText="bothSides"/>
            <wp:docPr id="833372243" name="Picture 1" descr="Chart showing increasing trend in the number of council venues attend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372243" name="Picture 1" descr="Chart showing increasing trend in the number of council venues attendees"/>
                    <pic:cNvPicPr/>
                  </pic:nvPicPr>
                  <pic:blipFill>
                    <a:blip r:embed="rId69">
                      <a:extLst>
                        <a:ext uri="{28A0092B-C50C-407E-A947-70E740481C1C}">
                          <a14:useLocalDpi xmlns:a14="http://schemas.microsoft.com/office/drawing/2010/main" val="0"/>
                        </a:ext>
                      </a:extLst>
                    </a:blip>
                    <a:stretch>
                      <a:fillRect/>
                    </a:stretch>
                  </pic:blipFill>
                  <pic:spPr>
                    <a:xfrm>
                      <a:off x="0" y="0"/>
                      <a:ext cx="4367530" cy="1873250"/>
                    </a:xfrm>
                    <a:prstGeom prst="rect">
                      <a:avLst/>
                    </a:prstGeom>
                  </pic:spPr>
                </pic:pic>
              </a:graphicData>
            </a:graphic>
            <wp14:sizeRelH relativeFrom="page">
              <wp14:pctWidth>0</wp14:pctWidth>
            </wp14:sizeRelH>
            <wp14:sizeRelV relativeFrom="page">
              <wp14:pctHeight>0</wp14:pctHeight>
            </wp14:sizeRelV>
          </wp:anchor>
        </w:drawing>
      </w:r>
      <w:r w:rsidR="00705954">
        <w:t>We continue to see the number of visits and attendances at our cultural venues grow</w:t>
      </w:r>
      <w:r w:rsidR="00705954">
        <w:rPr>
          <w:color w:val="EE0000"/>
        </w:rPr>
        <w:t xml:space="preserve"> </w:t>
      </w:r>
      <w:r w:rsidR="00705954" w:rsidRPr="00705954">
        <w:t xml:space="preserve">following the decision to close these at the start of the COVID-19 pandemic in March 2020. Total attendance increased by nearly 4% between 2023/24 and 2024/25. </w:t>
      </w:r>
      <w:r w:rsidR="0048777C">
        <w:t>We are currently implementing a transformation pro</w:t>
      </w:r>
      <w:r w:rsidR="003F010E">
        <w:t>ject</w:t>
      </w:r>
      <w:r w:rsidR="0048777C">
        <w:t xml:space="preserve"> that is focused on creating museums which are financially sustainable, presenting collections and exhibitions of quality, ensuring that venues are accessible for al</w:t>
      </w:r>
      <w:r w:rsidR="001D11E7">
        <w:t>l, while supporting</w:t>
      </w:r>
      <w:r w:rsidR="0048777C">
        <w:t xml:space="preserve"> net zero ambitions. </w:t>
      </w:r>
      <w:r w:rsidR="00D47E4F">
        <w:t>Key part of the project will aim to deliver increased revenue, rationalise building use and deliver a new collections centre.</w:t>
      </w:r>
    </w:p>
    <w:p w14:paraId="6C06F012" w14:textId="111A66D7" w:rsidR="00832A44" w:rsidRDefault="005E2DC7" w:rsidP="005E2DC7">
      <w:r w:rsidRPr="005E2DC7">
        <w:t>Edinburgh 900 is a series of events and activities from a wide range of organisations in the city which tells the story of Edinburgh’s through the centuries from the 12th century City of David right up to the 21st century, the City of Diversity.</w:t>
      </w:r>
    </w:p>
    <w:p w14:paraId="124A303E" w14:textId="7EA5A51A" w:rsidR="005E2DC7" w:rsidRPr="005E2DC7" w:rsidRDefault="005E2DC7" w:rsidP="005E2DC7">
      <w:r w:rsidRPr="005E2DC7">
        <w:t>Together with partners and community groups across the city, the City of Edinburgh Council is curating</w:t>
      </w:r>
      <w:r w:rsidR="00F5202C">
        <w:t xml:space="preserve"> </w:t>
      </w:r>
      <w:r w:rsidRPr="005E2DC7">
        <w:t>a rich programme of events, talks, tours and tales to paint the picture of what has made Edinburgh into the internationally admired city it now is.</w:t>
      </w:r>
    </w:p>
    <w:p w14:paraId="6DC9DAEA" w14:textId="77777777" w:rsidR="00832A44" w:rsidRDefault="003D6BF9" w:rsidP="006D740E">
      <w:r>
        <w:t xml:space="preserve">To find out more, go to </w:t>
      </w:r>
      <w:hyperlink r:id="rId70" w:history="1">
        <w:r w:rsidRPr="003D6BF9">
          <w:rPr>
            <w:rStyle w:val="Hyperlink"/>
          </w:rPr>
          <w:t>the Edinburgh 900 webpage</w:t>
        </w:r>
      </w:hyperlink>
      <w:r>
        <w:t>.</w:t>
      </w:r>
    </w:p>
    <w:p w14:paraId="216F0041" w14:textId="7FFB7BD0" w:rsidR="009035C3" w:rsidRDefault="009035C3" w:rsidP="006D740E">
      <w:pPr>
        <w:rPr>
          <w:rFonts w:eastAsiaTheme="majorEastAsia" w:cstheme="majorBidi"/>
          <w:sz w:val="32"/>
          <w:szCs w:val="32"/>
        </w:rPr>
      </w:pPr>
      <w:r>
        <w:br w:type="page"/>
      </w:r>
    </w:p>
    <w:p w14:paraId="35E44845" w14:textId="11A927F8" w:rsidR="00FB4DB1" w:rsidRDefault="00627C09" w:rsidP="001F6499">
      <w:pPr>
        <w:pStyle w:val="Heading2"/>
        <w:sectPr w:rsidR="00FB4DB1" w:rsidSect="00832A44">
          <w:type w:val="continuous"/>
          <w:pgSz w:w="16838" w:h="11906" w:orient="landscape" w:code="9"/>
          <w:pgMar w:top="720" w:right="720" w:bottom="720" w:left="720" w:header="709" w:footer="709" w:gutter="0"/>
          <w:cols w:num="2" w:space="708"/>
          <w:docGrid w:linePitch="360"/>
        </w:sectPr>
      </w:pPr>
      <w:bookmarkStart w:id="16" w:name="_Toc201303315"/>
      <w:r>
        <w:lastRenderedPageBreak/>
        <w:t>I</w:t>
      </w:r>
      <w:r w:rsidR="00771748" w:rsidRPr="00CB58B5">
        <w:t>nvolving people</w:t>
      </w:r>
      <w:bookmarkEnd w:id="16"/>
    </w:p>
    <w:tbl>
      <w:tblPr>
        <w:tblW w:w="15167" w:type="dxa"/>
        <w:tblLook w:val="01E0" w:firstRow="1" w:lastRow="1" w:firstColumn="1" w:lastColumn="1" w:noHBand="0" w:noVBand="0"/>
      </w:tblPr>
      <w:tblGrid>
        <w:gridCol w:w="6522"/>
        <w:gridCol w:w="2976"/>
        <w:gridCol w:w="1417"/>
        <w:gridCol w:w="1417"/>
        <w:gridCol w:w="2835"/>
      </w:tblGrid>
      <w:tr w:rsidR="00D22B0F" w:rsidRPr="00A46F82" w14:paraId="1EA1F6FE" w14:textId="77777777" w:rsidTr="009A4745">
        <w:trPr>
          <w:trHeight w:val="369"/>
        </w:trPr>
        <w:tc>
          <w:tcPr>
            <w:tcW w:w="6522" w:type="dxa"/>
            <w:shd w:val="clear" w:color="auto" w:fill="E2F4ED"/>
          </w:tcPr>
          <w:p w14:paraId="732D3350" w14:textId="77777777" w:rsidR="00D22B0F" w:rsidRPr="007E5B35" w:rsidRDefault="00D22B0F" w:rsidP="00083944">
            <w:pPr>
              <w:pStyle w:val="TableParagraph"/>
              <w:spacing w:before="74" w:line="360" w:lineRule="auto"/>
            </w:pPr>
            <w:r w:rsidRPr="007E5B35">
              <w:rPr>
                <w:color w:val="1A1A1A"/>
              </w:rPr>
              <w:t>KPI Name</w:t>
            </w:r>
          </w:p>
        </w:tc>
        <w:tc>
          <w:tcPr>
            <w:tcW w:w="2976" w:type="dxa"/>
            <w:shd w:val="clear" w:color="auto" w:fill="E2F4ED"/>
          </w:tcPr>
          <w:p w14:paraId="2816738F" w14:textId="77777777" w:rsidR="00D22B0F" w:rsidRPr="007E5B35" w:rsidRDefault="00D22B0F" w:rsidP="00330729">
            <w:pPr>
              <w:pStyle w:val="TableParagraph"/>
              <w:spacing w:before="74" w:line="360" w:lineRule="auto"/>
              <w:ind w:left="33"/>
            </w:pPr>
            <w:r w:rsidRPr="007E5B35">
              <w:rPr>
                <w:color w:val="1A1A1A"/>
              </w:rPr>
              <w:t>RAG</w:t>
            </w:r>
          </w:p>
        </w:tc>
        <w:tc>
          <w:tcPr>
            <w:tcW w:w="1417" w:type="dxa"/>
            <w:shd w:val="clear" w:color="auto" w:fill="E2F4ED"/>
          </w:tcPr>
          <w:p w14:paraId="005BF338" w14:textId="77777777" w:rsidR="00D22B0F" w:rsidRPr="007E5B35" w:rsidRDefault="00D22B0F" w:rsidP="00330729">
            <w:pPr>
              <w:pStyle w:val="TableParagraph"/>
              <w:spacing w:before="74" w:line="360" w:lineRule="auto"/>
              <w:ind w:left="33"/>
              <w:jc w:val="center"/>
            </w:pPr>
            <w:r w:rsidRPr="007E5B35">
              <w:rPr>
                <w:color w:val="1A1A1A"/>
              </w:rPr>
              <w:t>Value</w:t>
            </w:r>
          </w:p>
        </w:tc>
        <w:tc>
          <w:tcPr>
            <w:tcW w:w="1417" w:type="dxa"/>
            <w:shd w:val="clear" w:color="auto" w:fill="E2F4ED"/>
          </w:tcPr>
          <w:p w14:paraId="628E5CA5" w14:textId="77777777" w:rsidR="00D22B0F" w:rsidRPr="007E5B35" w:rsidRDefault="00D22B0F" w:rsidP="00330729">
            <w:pPr>
              <w:pStyle w:val="TableParagraph"/>
              <w:spacing w:before="74" w:line="360" w:lineRule="auto"/>
              <w:ind w:left="33"/>
              <w:jc w:val="center"/>
            </w:pPr>
            <w:r w:rsidRPr="007E5B35">
              <w:rPr>
                <w:color w:val="1A1A1A"/>
              </w:rPr>
              <w:t>Target</w:t>
            </w:r>
          </w:p>
        </w:tc>
        <w:tc>
          <w:tcPr>
            <w:tcW w:w="2835" w:type="dxa"/>
            <w:shd w:val="clear" w:color="auto" w:fill="E2F4ED"/>
          </w:tcPr>
          <w:p w14:paraId="0A8513B7" w14:textId="77777777" w:rsidR="00D22B0F" w:rsidRPr="007E5B35" w:rsidRDefault="00D22B0F" w:rsidP="00083944">
            <w:pPr>
              <w:pStyle w:val="TableParagraph"/>
              <w:spacing w:before="74" w:line="360" w:lineRule="auto"/>
              <w:ind w:left="40"/>
              <w:jc w:val="center"/>
            </w:pPr>
            <w:r w:rsidRPr="007E5B35">
              <w:rPr>
                <w:color w:val="1A1A1A"/>
              </w:rPr>
              <w:t>Direction of travel</w:t>
            </w:r>
          </w:p>
        </w:tc>
      </w:tr>
      <w:tr w:rsidR="00D22B0F" w:rsidRPr="00A46F82" w14:paraId="2C94C90D" w14:textId="77777777" w:rsidTr="009A4745">
        <w:trPr>
          <w:trHeight w:val="369"/>
        </w:trPr>
        <w:tc>
          <w:tcPr>
            <w:tcW w:w="6522" w:type="dxa"/>
          </w:tcPr>
          <w:p w14:paraId="468D3B73" w14:textId="77777777" w:rsidR="00D22B0F" w:rsidRPr="007E5B35" w:rsidRDefault="00D22B0F" w:rsidP="00D9569C">
            <w:pPr>
              <w:pStyle w:val="TableParagraph"/>
              <w:spacing w:before="0" w:after="0" w:line="240" w:lineRule="auto"/>
            </w:pPr>
            <w:proofErr w:type="gramStart"/>
            <w:r w:rsidRPr="007E5B35">
              <w:rPr>
                <w:color w:val="252423"/>
              </w:rPr>
              <w:t>Nº</w:t>
            </w:r>
            <w:proofErr w:type="gramEnd"/>
            <w:r w:rsidRPr="007E5B35">
              <w:rPr>
                <w:color w:val="252423"/>
              </w:rPr>
              <w:t xml:space="preserve">: Consultations/ Engagement Activities </w:t>
            </w:r>
            <w:r w:rsidRPr="00D22B0F">
              <w:rPr>
                <w:color w:val="252423"/>
              </w:rPr>
              <w:t>opened in period</w:t>
            </w:r>
          </w:p>
        </w:tc>
        <w:tc>
          <w:tcPr>
            <w:tcW w:w="2976" w:type="dxa"/>
          </w:tcPr>
          <w:p w14:paraId="332E8810" w14:textId="07865C20" w:rsidR="00D22B0F" w:rsidRPr="007E5B35" w:rsidRDefault="00D22B0F" w:rsidP="00D9569C">
            <w:pPr>
              <w:pStyle w:val="TableParagraph"/>
              <w:spacing w:before="0" w:after="0" w:line="240" w:lineRule="auto"/>
              <w:ind w:left="33"/>
            </w:pPr>
            <w:r w:rsidRPr="00160A81">
              <w:rPr>
                <w:rFonts w:cs="Arial"/>
                <w:noProof/>
                <w:position w:val="-2"/>
              </w:rPr>
              <w:drawing>
                <wp:inline distT="0" distB="0" distL="0" distR="0" wp14:anchorId="4888EA93" wp14:editId="3AEC828B">
                  <wp:extent cx="140512" cy="140512"/>
                  <wp:effectExtent l="0" t="0" r="0" b="0"/>
                  <wp:docPr id="162878832"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878832"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1B26AD20" w14:textId="79582776" w:rsidR="00D22B0F" w:rsidRPr="007E5B35" w:rsidRDefault="00080122" w:rsidP="00D9569C">
            <w:pPr>
              <w:pStyle w:val="TableParagraph"/>
              <w:spacing w:before="0" w:after="0" w:line="240" w:lineRule="auto"/>
              <w:ind w:left="33"/>
              <w:jc w:val="center"/>
            </w:pPr>
            <w:r>
              <w:t>78</w:t>
            </w:r>
          </w:p>
        </w:tc>
        <w:tc>
          <w:tcPr>
            <w:tcW w:w="1417" w:type="dxa"/>
          </w:tcPr>
          <w:p w14:paraId="35CC59E6" w14:textId="77777777" w:rsidR="00D22B0F" w:rsidRPr="007E5B35" w:rsidRDefault="00D22B0F" w:rsidP="00D9569C">
            <w:pPr>
              <w:pStyle w:val="TableParagraph"/>
              <w:spacing w:before="0" w:after="0" w:line="240" w:lineRule="auto"/>
              <w:ind w:left="33"/>
              <w:jc w:val="center"/>
              <w:rPr>
                <w:rFonts w:ascii="Times New Roman"/>
              </w:rPr>
            </w:pPr>
          </w:p>
        </w:tc>
        <w:tc>
          <w:tcPr>
            <w:tcW w:w="2835" w:type="dxa"/>
          </w:tcPr>
          <w:p w14:paraId="7BA1AC03" w14:textId="77777777" w:rsidR="00D22B0F" w:rsidRPr="007E5B35" w:rsidRDefault="00D22B0F" w:rsidP="00D9569C">
            <w:pPr>
              <w:pStyle w:val="TableParagraph"/>
              <w:spacing w:before="0" w:after="0" w:line="240" w:lineRule="auto"/>
              <w:ind w:left="40"/>
              <w:jc w:val="center"/>
            </w:pPr>
            <w:r w:rsidRPr="007E5B35">
              <w:rPr>
                <w:color w:val="666666"/>
              </w:rPr>
              <w:t>Not applicable</w:t>
            </w:r>
          </w:p>
        </w:tc>
      </w:tr>
      <w:tr w:rsidR="00D22B0F" w:rsidRPr="00A46F82" w14:paraId="37432ADE" w14:textId="77777777" w:rsidTr="009A4745">
        <w:trPr>
          <w:trHeight w:val="369"/>
        </w:trPr>
        <w:tc>
          <w:tcPr>
            <w:tcW w:w="6522" w:type="dxa"/>
          </w:tcPr>
          <w:p w14:paraId="62F1C2A6" w14:textId="77777777" w:rsidR="00D22B0F" w:rsidRPr="007E5B35" w:rsidRDefault="00D22B0F" w:rsidP="00D9569C">
            <w:pPr>
              <w:pStyle w:val="TableParagraph"/>
              <w:spacing w:before="0" w:after="0" w:line="240" w:lineRule="auto"/>
            </w:pPr>
            <w:proofErr w:type="gramStart"/>
            <w:r w:rsidRPr="007E5B35">
              <w:rPr>
                <w:color w:val="252423"/>
              </w:rPr>
              <w:t>Nº</w:t>
            </w:r>
            <w:proofErr w:type="gramEnd"/>
            <w:r w:rsidRPr="007E5B35">
              <w:rPr>
                <w:color w:val="252423"/>
              </w:rPr>
              <w:t>: Responses for closed consultation/ engagement activities</w:t>
            </w:r>
          </w:p>
        </w:tc>
        <w:tc>
          <w:tcPr>
            <w:tcW w:w="2976" w:type="dxa"/>
          </w:tcPr>
          <w:p w14:paraId="6FC54CB8" w14:textId="1FDDF1B1" w:rsidR="00D22B0F" w:rsidRPr="007E5B35" w:rsidRDefault="00D22B0F" w:rsidP="00D9569C">
            <w:pPr>
              <w:pStyle w:val="TableParagraph"/>
              <w:spacing w:before="0" w:after="0" w:line="240" w:lineRule="auto"/>
              <w:ind w:left="33"/>
            </w:pPr>
            <w:r w:rsidRPr="00160A81">
              <w:rPr>
                <w:rFonts w:cs="Arial"/>
                <w:noProof/>
                <w:position w:val="-2"/>
              </w:rPr>
              <w:drawing>
                <wp:inline distT="0" distB="0" distL="0" distR="0" wp14:anchorId="208DD158" wp14:editId="520731BC">
                  <wp:extent cx="140512" cy="140512"/>
                  <wp:effectExtent l="0" t="0" r="0" b="0"/>
                  <wp:docPr id="929280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28027"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7F1D16B1" w14:textId="0E13AAD5" w:rsidR="00D22B0F" w:rsidRPr="007E5B35" w:rsidRDefault="00080122" w:rsidP="00D9569C">
            <w:pPr>
              <w:pStyle w:val="TableParagraph"/>
              <w:spacing w:before="0" w:after="0" w:line="240" w:lineRule="auto"/>
              <w:ind w:left="33"/>
              <w:jc w:val="center"/>
            </w:pPr>
            <w:r>
              <w:t>33,491</w:t>
            </w:r>
          </w:p>
        </w:tc>
        <w:tc>
          <w:tcPr>
            <w:tcW w:w="1417" w:type="dxa"/>
          </w:tcPr>
          <w:p w14:paraId="19FC7B37" w14:textId="77777777" w:rsidR="00D22B0F" w:rsidRPr="007E5B35" w:rsidRDefault="00D22B0F" w:rsidP="00D9569C">
            <w:pPr>
              <w:pStyle w:val="TableParagraph"/>
              <w:spacing w:before="0" w:after="0" w:line="240" w:lineRule="auto"/>
              <w:ind w:left="33"/>
              <w:jc w:val="center"/>
              <w:rPr>
                <w:rFonts w:ascii="Times New Roman"/>
              </w:rPr>
            </w:pPr>
          </w:p>
        </w:tc>
        <w:tc>
          <w:tcPr>
            <w:tcW w:w="2835" w:type="dxa"/>
          </w:tcPr>
          <w:p w14:paraId="060FAAA6" w14:textId="77777777" w:rsidR="00D22B0F" w:rsidRPr="007E5B35" w:rsidRDefault="00D22B0F" w:rsidP="00D9569C">
            <w:pPr>
              <w:pStyle w:val="TableParagraph"/>
              <w:spacing w:before="0" w:after="0" w:line="240" w:lineRule="auto"/>
              <w:ind w:left="40"/>
              <w:jc w:val="center"/>
            </w:pPr>
            <w:r w:rsidRPr="007E5B35">
              <w:rPr>
                <w:color w:val="666666"/>
              </w:rPr>
              <w:t>Not applicable</w:t>
            </w:r>
          </w:p>
        </w:tc>
      </w:tr>
    </w:tbl>
    <w:p w14:paraId="4DC0A956" w14:textId="7E572692" w:rsidR="00DE3F03" w:rsidRDefault="00F32D0B" w:rsidP="001F6499">
      <w:pPr>
        <w:sectPr w:rsidR="00DE3F03" w:rsidSect="006B77AD">
          <w:type w:val="continuous"/>
          <w:pgSz w:w="16838" w:h="11906" w:orient="landscape" w:code="9"/>
          <w:pgMar w:top="720" w:right="720" w:bottom="720" w:left="720" w:header="709" w:footer="709" w:gutter="0"/>
          <w:cols w:space="708"/>
          <w:docGrid w:linePitch="360"/>
        </w:sectPr>
      </w:pPr>
      <w:r w:rsidRPr="00A15764">
        <w:rPr>
          <w:noProof/>
        </w:rPr>
        <w:drawing>
          <wp:anchor distT="0" distB="0" distL="114300" distR="114300" simplePos="0" relativeHeight="251658256" behindDoc="0" locked="0" layoutInCell="1" allowOverlap="1" wp14:anchorId="1123FED2" wp14:editId="4BB2E6A6">
            <wp:simplePos x="0" y="0"/>
            <wp:positionH relativeFrom="margin">
              <wp:posOffset>5362575</wp:posOffset>
            </wp:positionH>
            <wp:positionV relativeFrom="paragraph">
              <wp:posOffset>262255</wp:posOffset>
            </wp:positionV>
            <wp:extent cx="4406265" cy="1748155"/>
            <wp:effectExtent l="0" t="0" r="0" b="4445"/>
            <wp:wrapSquare wrapText="bothSides"/>
            <wp:docPr id="389509121" name="Picture 1" descr="Chart showing decreasing trend in the number of consultations and engageme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09121" name="Picture 1" descr="Chart showing decreasing trend in the number of consultations and engagement activities"/>
                    <pic:cNvPicPr/>
                  </pic:nvPicPr>
                  <pic:blipFill>
                    <a:blip r:embed="rId71">
                      <a:extLst>
                        <a:ext uri="{28A0092B-C50C-407E-A947-70E740481C1C}">
                          <a14:useLocalDpi xmlns:a14="http://schemas.microsoft.com/office/drawing/2010/main" val="0"/>
                        </a:ext>
                      </a:extLst>
                    </a:blip>
                    <a:stretch>
                      <a:fillRect/>
                    </a:stretch>
                  </pic:blipFill>
                  <pic:spPr>
                    <a:xfrm>
                      <a:off x="0" y="0"/>
                      <a:ext cx="4406265" cy="1748155"/>
                    </a:xfrm>
                    <a:prstGeom prst="rect">
                      <a:avLst/>
                    </a:prstGeom>
                  </pic:spPr>
                </pic:pic>
              </a:graphicData>
            </a:graphic>
            <wp14:sizeRelH relativeFrom="margin">
              <wp14:pctWidth>0</wp14:pctWidth>
            </wp14:sizeRelH>
          </wp:anchor>
        </w:drawing>
      </w:r>
    </w:p>
    <w:p w14:paraId="3494B246" w14:textId="5512867B" w:rsidR="006D740E" w:rsidRDefault="006D740E" w:rsidP="006D740E">
      <w:r w:rsidRPr="00574F55">
        <w:rPr>
          <w:noProof/>
          <w:color w:val="EE0000"/>
        </w:rPr>
        <w:drawing>
          <wp:anchor distT="0" distB="0" distL="114300" distR="114300" simplePos="0" relativeHeight="251684931" behindDoc="0" locked="0" layoutInCell="1" allowOverlap="1" wp14:anchorId="304DA060" wp14:editId="3C8C128F">
            <wp:simplePos x="0" y="0"/>
            <wp:positionH relativeFrom="margin">
              <wp:align>right</wp:align>
            </wp:positionH>
            <wp:positionV relativeFrom="paragraph">
              <wp:posOffset>1757045</wp:posOffset>
            </wp:positionV>
            <wp:extent cx="4406265" cy="1753235"/>
            <wp:effectExtent l="0" t="0" r="0" b="0"/>
            <wp:wrapSquare wrapText="bothSides"/>
            <wp:docPr id="839849352" name="Picture 1" descr="Chart showing increasing trend in the number of responses to consultations and engagement activities after a dip in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49352" name="Picture 1" descr="Chart showing increasing trend in the number of responses to consultations and engagement activities after a dip in 22/23"/>
                    <pic:cNvPicPr/>
                  </pic:nvPicPr>
                  <pic:blipFill>
                    <a:blip r:embed="rId72">
                      <a:extLst>
                        <a:ext uri="{28A0092B-C50C-407E-A947-70E740481C1C}">
                          <a14:useLocalDpi xmlns:a14="http://schemas.microsoft.com/office/drawing/2010/main" val="0"/>
                        </a:ext>
                      </a:extLst>
                    </a:blip>
                    <a:stretch>
                      <a:fillRect/>
                    </a:stretch>
                  </pic:blipFill>
                  <pic:spPr>
                    <a:xfrm>
                      <a:off x="0" y="0"/>
                      <a:ext cx="4406265" cy="1753235"/>
                    </a:xfrm>
                    <a:prstGeom prst="rect">
                      <a:avLst/>
                    </a:prstGeom>
                  </pic:spPr>
                </pic:pic>
              </a:graphicData>
            </a:graphic>
            <wp14:sizeRelH relativeFrom="margin">
              <wp14:pctWidth>0</wp14:pctWidth>
            </wp14:sizeRelH>
          </wp:anchor>
        </w:drawing>
      </w:r>
      <w:r w:rsidRPr="00452F81">
        <w:t xml:space="preserve">We continue to involve communities and </w:t>
      </w:r>
      <w:r>
        <w:t>individual</w:t>
      </w:r>
      <w:r w:rsidRPr="00452F81">
        <w:t>s in our decision making by running consultations and engagement activities.</w:t>
      </w:r>
      <w:r>
        <w:t xml:space="preserve"> Consultations are the formal time limited way we ask for people’s opinions on a specific proposal. Engagements are the various informal ways we gain feedback from communities and ensure people’s voices are heard which help us develop services and policies. </w:t>
      </w:r>
      <w:r w:rsidRPr="00452F81">
        <w:t xml:space="preserve">In </w:t>
      </w:r>
      <w:r>
        <w:t>2024/25</w:t>
      </w:r>
      <w:r w:rsidRPr="00452F81">
        <w:t xml:space="preserve">, we have run </w:t>
      </w:r>
      <w:r>
        <w:t>78</w:t>
      </w:r>
      <w:r w:rsidRPr="00452F81">
        <w:t xml:space="preserve"> </w:t>
      </w:r>
      <w:r w:rsidRPr="00136ADE">
        <w:rPr>
          <w:b/>
        </w:rPr>
        <w:t>consultations and engagement activities</w:t>
      </w:r>
      <w:r w:rsidRPr="00CA37E8">
        <w:t xml:space="preserve"> </w:t>
      </w:r>
      <w:r w:rsidRPr="00452F81">
        <w:t xml:space="preserve">and in total have received </w:t>
      </w:r>
      <w:r>
        <w:t>33,491</w:t>
      </w:r>
      <w:r w:rsidRPr="00452F81">
        <w:t xml:space="preserve"> </w:t>
      </w:r>
      <w:r w:rsidRPr="00136ADE">
        <w:rPr>
          <w:b/>
        </w:rPr>
        <w:t>responses</w:t>
      </w:r>
      <w:r>
        <w:t xml:space="preserve">. </w:t>
      </w:r>
    </w:p>
    <w:p w14:paraId="4787F462" w14:textId="3A200B2A" w:rsidR="006D740E" w:rsidRDefault="006D740E" w:rsidP="006D740E">
      <w:r>
        <w:t xml:space="preserve">Topics we have asked about in the last 12 months include: budget engagement, </w:t>
      </w:r>
      <w:r w:rsidRPr="00441008">
        <w:rPr>
          <w:color w:val="000000" w:themeColor="text1"/>
        </w:rPr>
        <w:t>local housing, future libraries, inclusive education, community council boundaries</w:t>
      </w:r>
      <w:r w:rsidRPr="00297338">
        <w:t xml:space="preserve">, </w:t>
      </w:r>
      <w:r w:rsidRPr="00441008">
        <w:rPr>
          <w:color w:val="000000" w:themeColor="text1"/>
        </w:rPr>
        <w:t xml:space="preserve">Climate Ready Edinburgh Plan, </w:t>
      </w:r>
      <w:r>
        <w:rPr>
          <w:color w:val="000000" w:themeColor="text1"/>
        </w:rPr>
        <w:t>the next phase of our c</w:t>
      </w:r>
      <w:r w:rsidRPr="00441008">
        <w:rPr>
          <w:color w:val="000000" w:themeColor="text1"/>
        </w:rPr>
        <w:t>ommunal bin review, British sign language plan, firework control zones, and the Visitor Levy</w:t>
      </w:r>
      <w:r>
        <w:t>.</w:t>
      </w:r>
    </w:p>
    <w:p w14:paraId="72CA1377" w14:textId="484BCE4C" w:rsidR="00F32D0B" w:rsidRDefault="00F32D0B" w:rsidP="00F0725F"/>
    <w:p w14:paraId="2BEB9030" w14:textId="0C70A6D0" w:rsidR="00A15764" w:rsidRDefault="00A15764" w:rsidP="007D7C8B"/>
    <w:p w14:paraId="4603DB1F" w14:textId="7AAF706D" w:rsidR="00A15764" w:rsidRDefault="00A15764" w:rsidP="002A32FD">
      <w:pPr>
        <w:spacing w:line="276" w:lineRule="auto"/>
      </w:pPr>
    </w:p>
    <w:p w14:paraId="744EAEFC" w14:textId="56B4CBB7" w:rsidR="00A15764" w:rsidRPr="00CB58B5" w:rsidRDefault="00A15764" w:rsidP="002A32FD">
      <w:pPr>
        <w:spacing w:line="276" w:lineRule="auto"/>
        <w:sectPr w:rsidR="00A15764" w:rsidRPr="00CB58B5" w:rsidSect="006B77AD">
          <w:type w:val="continuous"/>
          <w:pgSz w:w="16838" w:h="11906" w:orient="landscape" w:code="9"/>
          <w:pgMar w:top="720" w:right="720" w:bottom="720" w:left="720" w:header="709" w:footer="709" w:gutter="0"/>
          <w:cols w:num="2" w:space="708"/>
          <w:docGrid w:linePitch="360"/>
        </w:sectPr>
      </w:pPr>
    </w:p>
    <w:p w14:paraId="113FDB21" w14:textId="2A3E6B2C" w:rsidR="00DE3F03" w:rsidRDefault="00DE3F03">
      <w:pPr>
        <w:sectPr w:rsidR="00DE3F03" w:rsidSect="006B77AD">
          <w:type w:val="continuous"/>
          <w:pgSz w:w="16838" w:h="11906" w:orient="landscape"/>
          <w:pgMar w:top="720" w:right="720" w:bottom="720" w:left="720" w:header="720" w:footer="720" w:gutter="0"/>
          <w:cols w:space="708"/>
        </w:sectPr>
      </w:pPr>
    </w:p>
    <w:p w14:paraId="0C8E22DD" w14:textId="77777777" w:rsidR="004B3CF4" w:rsidRDefault="00627C09" w:rsidP="00627C09">
      <w:pPr>
        <w:pStyle w:val="Heading2"/>
        <w:sectPr w:rsidR="004B3CF4" w:rsidSect="006B77AD">
          <w:pgSz w:w="16838" w:h="11906" w:orient="landscape"/>
          <w:pgMar w:top="720" w:right="720" w:bottom="720" w:left="720" w:header="708" w:footer="708" w:gutter="0"/>
          <w:cols w:space="708"/>
          <w:docGrid w:linePitch="360"/>
        </w:sectPr>
      </w:pPr>
      <w:bookmarkStart w:id="17" w:name="_Toc201303316"/>
      <w:r>
        <w:lastRenderedPageBreak/>
        <w:t>K</w:t>
      </w:r>
      <w:r w:rsidR="00771748" w:rsidRPr="00CB58B5">
        <w:t>eeping people safe</w:t>
      </w:r>
      <w:bookmarkEnd w:id="17"/>
    </w:p>
    <w:tbl>
      <w:tblPr>
        <w:tblW w:w="15163" w:type="dxa"/>
        <w:tblLook w:val="01E0" w:firstRow="1" w:lastRow="1" w:firstColumn="1" w:lastColumn="1" w:noHBand="0" w:noVBand="0"/>
      </w:tblPr>
      <w:tblGrid>
        <w:gridCol w:w="6520"/>
        <w:gridCol w:w="2976"/>
        <w:gridCol w:w="1416"/>
        <w:gridCol w:w="1416"/>
        <w:gridCol w:w="2835"/>
      </w:tblGrid>
      <w:tr w:rsidR="00822D26" w14:paraId="4FE3FBF2" w14:textId="77777777" w:rsidTr="009A4745">
        <w:trPr>
          <w:trHeight w:val="369"/>
        </w:trPr>
        <w:tc>
          <w:tcPr>
            <w:tcW w:w="6520" w:type="dxa"/>
            <w:shd w:val="clear" w:color="auto" w:fill="E2F4ED"/>
          </w:tcPr>
          <w:p w14:paraId="485193B7" w14:textId="77777777" w:rsidR="00822D26" w:rsidRPr="007E2132" w:rsidRDefault="00822D26" w:rsidP="00083944">
            <w:pPr>
              <w:pStyle w:val="TableParagraph"/>
              <w:spacing w:before="74" w:line="360" w:lineRule="auto"/>
            </w:pPr>
            <w:r w:rsidRPr="007E2132">
              <w:rPr>
                <w:color w:val="1A1A1A"/>
              </w:rPr>
              <w:t xml:space="preserve">KPI </w:t>
            </w:r>
            <w:r w:rsidRPr="65B59084">
              <w:rPr>
                <w:color w:val="1A1A1A"/>
              </w:rPr>
              <w:t>Name</w:t>
            </w:r>
          </w:p>
        </w:tc>
        <w:tc>
          <w:tcPr>
            <w:tcW w:w="2976" w:type="dxa"/>
            <w:shd w:val="clear" w:color="auto" w:fill="E2F4ED"/>
          </w:tcPr>
          <w:p w14:paraId="7C9CBF4D" w14:textId="77777777" w:rsidR="00822D26" w:rsidRPr="007E2132" w:rsidRDefault="00822D26" w:rsidP="00330729">
            <w:pPr>
              <w:pStyle w:val="TableParagraph"/>
              <w:spacing w:before="74" w:line="360" w:lineRule="auto"/>
            </w:pPr>
            <w:r w:rsidRPr="65B59084">
              <w:rPr>
                <w:color w:val="1A1A1A"/>
              </w:rPr>
              <w:t>RAG</w:t>
            </w:r>
          </w:p>
        </w:tc>
        <w:tc>
          <w:tcPr>
            <w:tcW w:w="1416" w:type="dxa"/>
            <w:shd w:val="clear" w:color="auto" w:fill="E2F4ED"/>
          </w:tcPr>
          <w:p w14:paraId="2463D56D" w14:textId="77777777" w:rsidR="00822D26" w:rsidRPr="007E2132" w:rsidRDefault="00822D26" w:rsidP="00330729">
            <w:pPr>
              <w:pStyle w:val="TableParagraph"/>
              <w:spacing w:before="74" w:line="360" w:lineRule="auto"/>
              <w:ind w:left="310"/>
              <w:jc w:val="center"/>
            </w:pPr>
            <w:r w:rsidRPr="65B59084">
              <w:rPr>
                <w:color w:val="1A1A1A"/>
              </w:rPr>
              <w:t>Value</w:t>
            </w:r>
          </w:p>
        </w:tc>
        <w:tc>
          <w:tcPr>
            <w:tcW w:w="1416" w:type="dxa"/>
            <w:shd w:val="clear" w:color="auto" w:fill="E2F4ED"/>
          </w:tcPr>
          <w:p w14:paraId="24FF722B" w14:textId="77777777" w:rsidR="00822D26" w:rsidRPr="007E2132" w:rsidRDefault="00822D26" w:rsidP="00083944">
            <w:pPr>
              <w:pStyle w:val="TableParagraph"/>
              <w:spacing w:before="74" w:line="360" w:lineRule="auto"/>
              <w:ind w:left="29"/>
              <w:jc w:val="center"/>
            </w:pPr>
            <w:r w:rsidRPr="65B59084">
              <w:rPr>
                <w:color w:val="1A1A1A"/>
              </w:rPr>
              <w:t>Target</w:t>
            </w:r>
          </w:p>
        </w:tc>
        <w:tc>
          <w:tcPr>
            <w:tcW w:w="2835" w:type="dxa"/>
            <w:shd w:val="clear" w:color="auto" w:fill="E2F4ED"/>
          </w:tcPr>
          <w:p w14:paraId="76CB9E9B" w14:textId="77777777" w:rsidR="00822D26" w:rsidRPr="007E2132" w:rsidRDefault="00822D26" w:rsidP="00083944">
            <w:pPr>
              <w:pStyle w:val="TableParagraph"/>
              <w:spacing w:before="74" w:line="360" w:lineRule="auto"/>
              <w:ind w:left="40"/>
              <w:jc w:val="center"/>
            </w:pPr>
            <w:r w:rsidRPr="007E2132">
              <w:rPr>
                <w:color w:val="1A1A1A"/>
              </w:rPr>
              <w:t>Direction</w:t>
            </w:r>
            <w:r w:rsidRPr="65B59084">
              <w:rPr>
                <w:color w:val="1A1A1A"/>
              </w:rPr>
              <w:t xml:space="preserve"> </w:t>
            </w:r>
            <w:r w:rsidRPr="007E2132">
              <w:rPr>
                <w:color w:val="1A1A1A"/>
              </w:rPr>
              <w:t xml:space="preserve">of </w:t>
            </w:r>
            <w:r w:rsidRPr="65B59084">
              <w:rPr>
                <w:color w:val="1A1A1A"/>
              </w:rPr>
              <w:t>travel</w:t>
            </w:r>
          </w:p>
        </w:tc>
      </w:tr>
      <w:tr w:rsidR="00822D26" w14:paraId="37BB8319" w14:textId="77777777" w:rsidTr="009A4745">
        <w:trPr>
          <w:trHeight w:val="369"/>
        </w:trPr>
        <w:tc>
          <w:tcPr>
            <w:tcW w:w="6520" w:type="dxa"/>
          </w:tcPr>
          <w:p w14:paraId="78454901" w14:textId="77777777" w:rsidR="00822D26" w:rsidRPr="007E2132" w:rsidRDefault="00822D26" w:rsidP="007D7C8B">
            <w:pPr>
              <w:pStyle w:val="TableParagraph"/>
              <w:spacing w:line="240" w:lineRule="auto"/>
            </w:pPr>
            <w:proofErr w:type="gramStart"/>
            <w:r w:rsidRPr="007E2132">
              <w:rPr>
                <w:color w:val="252423"/>
              </w:rPr>
              <w:t>Nº</w:t>
            </w:r>
            <w:proofErr w:type="gramEnd"/>
            <w:r w:rsidRPr="007E2132">
              <w:rPr>
                <w:color w:val="252423"/>
              </w:rPr>
              <w:t>:</w:t>
            </w:r>
            <w:r w:rsidRPr="65B59084">
              <w:rPr>
                <w:color w:val="252423"/>
              </w:rPr>
              <w:t xml:space="preserve"> </w:t>
            </w:r>
            <w:r w:rsidRPr="007E2132">
              <w:rPr>
                <w:color w:val="252423"/>
              </w:rPr>
              <w:t xml:space="preserve">ASB complaints per </w:t>
            </w:r>
            <w:r w:rsidRPr="65B59084">
              <w:rPr>
                <w:color w:val="252423"/>
              </w:rPr>
              <w:t>10K</w:t>
            </w:r>
          </w:p>
        </w:tc>
        <w:tc>
          <w:tcPr>
            <w:tcW w:w="2976" w:type="dxa"/>
          </w:tcPr>
          <w:p w14:paraId="150EA041" w14:textId="374AC23A" w:rsidR="00822D26" w:rsidRPr="007E2132" w:rsidRDefault="00717B74" w:rsidP="007D7C8B">
            <w:pPr>
              <w:pStyle w:val="TableParagraph"/>
              <w:spacing w:before="63" w:line="240" w:lineRule="auto"/>
            </w:pPr>
            <w:r w:rsidRPr="00160A81">
              <w:rPr>
                <w:rFonts w:cs="Arial"/>
                <w:noProof/>
                <w:position w:val="-2"/>
              </w:rPr>
              <w:drawing>
                <wp:inline distT="0" distB="0" distL="0" distR="0" wp14:anchorId="4A0A0702" wp14:editId="6FF6D256">
                  <wp:extent cx="140512" cy="140512"/>
                  <wp:effectExtent l="0" t="0" r="0" b="0"/>
                  <wp:docPr id="1448140645"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8140645"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2132">
              <w:rPr>
                <w:color w:val="252423"/>
              </w:rPr>
              <w:t>Monitoring only</w:t>
            </w:r>
          </w:p>
        </w:tc>
        <w:tc>
          <w:tcPr>
            <w:tcW w:w="1416" w:type="dxa"/>
          </w:tcPr>
          <w:p w14:paraId="6D269EE0" w14:textId="17B5A776" w:rsidR="00822D26" w:rsidRPr="007E2132" w:rsidRDefault="00686670" w:rsidP="007D7C8B">
            <w:pPr>
              <w:pStyle w:val="TableParagraph"/>
              <w:spacing w:line="240" w:lineRule="auto"/>
              <w:ind w:left="149"/>
              <w:jc w:val="center"/>
            </w:pPr>
            <w:r>
              <w:rPr>
                <w:color w:val="252423"/>
              </w:rPr>
              <w:t>22.4</w:t>
            </w:r>
          </w:p>
        </w:tc>
        <w:tc>
          <w:tcPr>
            <w:tcW w:w="1416" w:type="dxa"/>
          </w:tcPr>
          <w:p w14:paraId="7DA9D93A" w14:textId="77777777" w:rsidR="00822D26" w:rsidRPr="007E2132" w:rsidRDefault="00822D26" w:rsidP="007D7C8B">
            <w:pPr>
              <w:pStyle w:val="TableParagraph"/>
              <w:spacing w:before="0" w:line="240" w:lineRule="auto"/>
              <w:jc w:val="center"/>
              <w:rPr>
                <w:rFonts w:ascii="Times New Roman"/>
              </w:rPr>
            </w:pPr>
          </w:p>
        </w:tc>
        <w:tc>
          <w:tcPr>
            <w:tcW w:w="2835" w:type="dxa"/>
          </w:tcPr>
          <w:p w14:paraId="77FF8EF6" w14:textId="37FBE8DA" w:rsidR="00822D26" w:rsidRPr="007E2132" w:rsidRDefault="00686670" w:rsidP="007D7C8B">
            <w:pPr>
              <w:pStyle w:val="TableParagraph"/>
              <w:spacing w:line="240" w:lineRule="auto"/>
              <w:ind w:left="40"/>
              <w:jc w:val="center"/>
            </w:pPr>
            <w:r>
              <w:rPr>
                <w:color w:val="666666"/>
              </w:rPr>
              <w:t>Declining</w:t>
            </w:r>
          </w:p>
        </w:tc>
      </w:tr>
    </w:tbl>
    <w:p w14:paraId="43DC3640" w14:textId="28C7D2F0" w:rsidR="008F643E" w:rsidRDefault="00A43A64" w:rsidP="00894864">
      <w:pPr>
        <w:sectPr w:rsidR="008F643E" w:rsidSect="006B77AD">
          <w:type w:val="continuous"/>
          <w:pgSz w:w="16838" w:h="11906" w:orient="landscape"/>
          <w:pgMar w:top="720" w:right="720" w:bottom="720" w:left="720" w:header="708" w:footer="708" w:gutter="0"/>
          <w:cols w:space="708"/>
          <w:docGrid w:linePitch="360"/>
        </w:sectPr>
      </w:pPr>
      <w:r w:rsidRPr="00261722">
        <w:rPr>
          <w:noProof/>
        </w:rPr>
        <w:drawing>
          <wp:anchor distT="0" distB="0" distL="114300" distR="114300" simplePos="0" relativeHeight="251658261" behindDoc="0" locked="0" layoutInCell="1" allowOverlap="1" wp14:anchorId="4B750248" wp14:editId="28204275">
            <wp:simplePos x="0" y="0"/>
            <wp:positionH relativeFrom="column">
              <wp:posOffset>5191125</wp:posOffset>
            </wp:positionH>
            <wp:positionV relativeFrom="paragraph">
              <wp:posOffset>329565</wp:posOffset>
            </wp:positionV>
            <wp:extent cx="4427855" cy="1762125"/>
            <wp:effectExtent l="0" t="0" r="0" b="9525"/>
            <wp:wrapSquare wrapText="bothSides"/>
            <wp:docPr id="1077684676" name="Picture 1" descr="Chart showing that after some years of decreasing numbers, the rate of antisocial behaviour complaints has ri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84676" name="Picture 1" descr="Chart showing that after some years of decreasing numbers, the rate of antisocial behaviour complaints has risen "/>
                    <pic:cNvPicPr/>
                  </pic:nvPicPr>
                  <pic:blipFill>
                    <a:blip r:embed="rId73">
                      <a:extLst>
                        <a:ext uri="{28A0092B-C50C-407E-A947-70E740481C1C}">
                          <a14:useLocalDpi xmlns:a14="http://schemas.microsoft.com/office/drawing/2010/main" val="0"/>
                        </a:ext>
                      </a:extLst>
                    </a:blip>
                    <a:stretch>
                      <a:fillRect/>
                    </a:stretch>
                  </pic:blipFill>
                  <pic:spPr>
                    <a:xfrm>
                      <a:off x="0" y="0"/>
                      <a:ext cx="4427855" cy="1762125"/>
                    </a:xfrm>
                    <a:prstGeom prst="rect">
                      <a:avLst/>
                    </a:prstGeom>
                  </pic:spPr>
                </pic:pic>
              </a:graphicData>
            </a:graphic>
          </wp:anchor>
        </w:drawing>
      </w:r>
    </w:p>
    <w:p w14:paraId="2AB91814" w14:textId="1FD5644B" w:rsidR="00740A7E" w:rsidRPr="000F1ACF" w:rsidRDefault="000F1ACF" w:rsidP="00F0725F">
      <w:r w:rsidRPr="000F1ACF">
        <w:t>After several years of decreasing numbers, t</w:t>
      </w:r>
      <w:r w:rsidR="008F643E" w:rsidRPr="000F1ACF">
        <w:t xml:space="preserve">he </w:t>
      </w:r>
      <w:r w:rsidR="00D35783" w:rsidRPr="000F1ACF">
        <w:rPr>
          <w:b/>
          <w:bCs/>
        </w:rPr>
        <w:t>rate</w:t>
      </w:r>
      <w:r w:rsidR="008F643E" w:rsidRPr="000F1ACF">
        <w:rPr>
          <w:b/>
        </w:rPr>
        <w:t xml:space="preserve"> of antisocial behaviour complaints</w:t>
      </w:r>
      <w:r w:rsidR="008F643E" w:rsidRPr="000F1ACF">
        <w:t xml:space="preserve"> </w:t>
      </w:r>
      <w:r w:rsidRPr="000F1ACF">
        <w:t>has risen in 2024/25. W</w:t>
      </w:r>
      <w:r w:rsidR="008F643E" w:rsidRPr="000F1ACF">
        <w:t>e receive</w:t>
      </w:r>
      <w:r w:rsidR="000700C5" w:rsidRPr="000F1ACF">
        <w:t xml:space="preserve">d </w:t>
      </w:r>
      <w:r w:rsidRPr="000F1ACF">
        <w:t xml:space="preserve">22.4 per 10,000 population up from </w:t>
      </w:r>
      <w:r w:rsidR="000700C5" w:rsidRPr="000F1ACF">
        <w:t>19.9 per 10,000 population in 2023/24</w:t>
      </w:r>
      <w:r w:rsidR="008F643E" w:rsidRPr="000F1ACF">
        <w:t>.</w:t>
      </w:r>
    </w:p>
    <w:p w14:paraId="6FB764AF" w14:textId="77777777" w:rsidR="000F1ACF" w:rsidRDefault="000F1ACF" w:rsidP="00F0725F">
      <w:r w:rsidRPr="000F1ACF">
        <w:t xml:space="preserve">Nuisance Behaviour, which includes noise complaints, remain the main reason for ASB complaints. We often find in our investigations that those making the complaint or being complained about are part of a complex household situation that could benefit from a variety of interventions. </w:t>
      </w:r>
    </w:p>
    <w:p w14:paraId="6AF13A1E" w14:textId="58F5FB52" w:rsidR="000F1ACF" w:rsidRPr="000F1ACF" w:rsidRDefault="000F1ACF" w:rsidP="00F0725F">
      <w:r w:rsidRPr="000F1ACF">
        <w:t>Our Family and Household Support service (FHS) has been held as a positive example of how to approach household ASB. This involves approaching ASB through a preventative, holistic, systemic lens that draws on early intervention approaches such as using a mediation approach, formal mediation, and a Housing Support approach to addressing the support needs of households.</w:t>
      </w:r>
    </w:p>
    <w:p w14:paraId="79831DE0" w14:textId="77777777" w:rsidR="00F5202C" w:rsidRDefault="000F1ACF" w:rsidP="00F5202C">
      <w:r w:rsidRPr="000F1ACF">
        <w:t xml:space="preserve">We work with a range of partners across the Community Planning Partnership to tackle </w:t>
      </w:r>
      <w:r>
        <w:t>anti-social</w:t>
      </w:r>
      <w:r w:rsidRPr="000F1ACF">
        <w:t xml:space="preserve"> behaviours, </w:t>
      </w:r>
      <w:r>
        <w:t xml:space="preserve">and </w:t>
      </w:r>
      <w:r w:rsidRPr="000F1ACF">
        <w:t>work in communities to resolve the concerns</w:t>
      </w:r>
      <w:r>
        <w:t xml:space="preserve"> of harassment and threatening behaviour</w:t>
      </w:r>
      <w:r w:rsidRPr="000F1ACF">
        <w:t xml:space="preserve">. As these are complaints with potential criminality, our closest working partner is Police Scotland, however we also support </w:t>
      </w:r>
    </w:p>
    <w:p w14:paraId="3AC09F2B" w14:textId="77777777" w:rsidR="00F5202C" w:rsidRDefault="00F5202C" w:rsidP="00F5202C"/>
    <w:p w14:paraId="43C34EFB" w14:textId="77777777" w:rsidR="00F5202C" w:rsidRDefault="00F5202C" w:rsidP="00F5202C"/>
    <w:p w14:paraId="03CE1CEF" w14:textId="272F3341" w:rsidR="007E2132" w:rsidRDefault="000F1ACF" w:rsidP="00F5202C">
      <w:r w:rsidRPr="000F1ACF">
        <w:t>some R</w:t>
      </w:r>
      <w:r w:rsidR="0080221F">
        <w:t xml:space="preserve">esidential </w:t>
      </w:r>
      <w:r w:rsidRPr="000F1ACF">
        <w:t>S</w:t>
      </w:r>
      <w:r w:rsidR="0080221F">
        <w:t xml:space="preserve">ocial </w:t>
      </w:r>
      <w:r w:rsidRPr="000F1ACF">
        <w:t>L</w:t>
      </w:r>
      <w:r w:rsidR="0080221F">
        <w:t>andlord (RSL)</w:t>
      </w:r>
      <w:r w:rsidRPr="000F1ACF">
        <w:t xml:space="preserve"> colleagues in dealing with these issues where appropriate as part of a partnership response.</w:t>
      </w:r>
    </w:p>
    <w:p w14:paraId="7E1FFD4F" w14:textId="77777777" w:rsidR="00F5202C" w:rsidRDefault="00F5202C" w:rsidP="00F5202C"/>
    <w:p w14:paraId="0353B2E8" w14:textId="77777777" w:rsidR="00F5202C" w:rsidRDefault="00F5202C" w:rsidP="00F5202C"/>
    <w:p w14:paraId="3AA35321" w14:textId="77777777" w:rsidR="00F5202C" w:rsidRDefault="00F5202C" w:rsidP="00F5202C"/>
    <w:p w14:paraId="1D856081" w14:textId="77777777" w:rsidR="00F5202C" w:rsidRDefault="00F5202C" w:rsidP="00F5202C"/>
    <w:p w14:paraId="36807EAF" w14:textId="77777777" w:rsidR="00F5202C" w:rsidRDefault="00F5202C" w:rsidP="00F5202C"/>
    <w:p w14:paraId="6C9125A1" w14:textId="77777777" w:rsidR="00F5202C" w:rsidRPr="00F5202C" w:rsidRDefault="00F5202C" w:rsidP="00F5202C"/>
    <w:p w14:paraId="1C35C4B0" w14:textId="5740C822" w:rsidR="00A945F7" w:rsidRPr="00A945F7" w:rsidRDefault="00A945F7" w:rsidP="00A945F7">
      <w:pPr>
        <w:sectPr w:rsidR="00A945F7" w:rsidRPr="00A945F7" w:rsidSect="006B77AD">
          <w:type w:val="continuous"/>
          <w:pgSz w:w="16838" w:h="11906" w:orient="landscape"/>
          <w:pgMar w:top="720" w:right="720" w:bottom="720" w:left="720" w:header="708" w:footer="708" w:gutter="0"/>
          <w:cols w:num="2" w:space="708"/>
          <w:docGrid w:linePitch="360"/>
        </w:sectPr>
      </w:pPr>
    </w:p>
    <w:p w14:paraId="13ED58DE" w14:textId="77777777" w:rsidR="008F643E" w:rsidRDefault="008F643E" w:rsidP="002A32FD">
      <w:pPr>
        <w:spacing w:line="276" w:lineRule="auto"/>
        <w:sectPr w:rsidR="008F643E" w:rsidSect="006B77AD">
          <w:type w:val="continuous"/>
          <w:pgSz w:w="16838" w:h="11906" w:orient="landscape"/>
          <w:pgMar w:top="720" w:right="720" w:bottom="720" w:left="720" w:header="720" w:footer="720" w:gutter="0"/>
          <w:cols w:space="708"/>
        </w:sectPr>
      </w:pPr>
    </w:p>
    <w:tbl>
      <w:tblPr>
        <w:tblpPr w:leftFromText="180" w:rightFromText="180" w:vertAnchor="text" w:tblpY="988"/>
        <w:tblW w:w="15165" w:type="dxa"/>
        <w:tblLook w:val="01E0" w:firstRow="1" w:lastRow="1" w:firstColumn="1" w:lastColumn="1" w:noHBand="0" w:noVBand="0"/>
      </w:tblPr>
      <w:tblGrid>
        <w:gridCol w:w="6520"/>
        <w:gridCol w:w="2976"/>
        <w:gridCol w:w="1417"/>
        <w:gridCol w:w="1417"/>
        <w:gridCol w:w="2835"/>
      </w:tblGrid>
      <w:tr w:rsidR="0089307B" w14:paraId="0F8B8A32" w14:textId="77777777" w:rsidTr="0089307B">
        <w:trPr>
          <w:trHeight w:val="369"/>
        </w:trPr>
        <w:tc>
          <w:tcPr>
            <w:tcW w:w="6520" w:type="dxa"/>
            <w:shd w:val="clear" w:color="auto" w:fill="E2F4ED"/>
          </w:tcPr>
          <w:p w14:paraId="26FF85B4" w14:textId="77777777" w:rsidR="0089307B" w:rsidRPr="007E2132" w:rsidRDefault="0089307B" w:rsidP="0089307B">
            <w:pPr>
              <w:pStyle w:val="TableParagraph"/>
              <w:spacing w:before="74" w:line="360" w:lineRule="auto"/>
            </w:pPr>
            <w:r w:rsidRPr="007E2132">
              <w:rPr>
                <w:color w:val="1A1A1A"/>
              </w:rPr>
              <w:lastRenderedPageBreak/>
              <w:t xml:space="preserve">KPI </w:t>
            </w:r>
            <w:r w:rsidRPr="65B59084">
              <w:rPr>
                <w:color w:val="1A1A1A"/>
              </w:rPr>
              <w:t>Name</w:t>
            </w:r>
          </w:p>
        </w:tc>
        <w:tc>
          <w:tcPr>
            <w:tcW w:w="2976" w:type="dxa"/>
            <w:shd w:val="clear" w:color="auto" w:fill="E2F4ED"/>
          </w:tcPr>
          <w:p w14:paraId="33B90A4E" w14:textId="77777777" w:rsidR="0089307B" w:rsidRPr="007E2132" w:rsidRDefault="0089307B" w:rsidP="0089307B">
            <w:pPr>
              <w:pStyle w:val="TableParagraph"/>
              <w:spacing w:before="74" w:line="360" w:lineRule="auto"/>
            </w:pPr>
            <w:r w:rsidRPr="65B59084">
              <w:rPr>
                <w:color w:val="1A1A1A"/>
              </w:rPr>
              <w:t>RAG</w:t>
            </w:r>
          </w:p>
        </w:tc>
        <w:tc>
          <w:tcPr>
            <w:tcW w:w="1417" w:type="dxa"/>
            <w:shd w:val="clear" w:color="auto" w:fill="E2F4ED"/>
          </w:tcPr>
          <w:p w14:paraId="5CCD29DA" w14:textId="77777777" w:rsidR="0089307B" w:rsidRPr="007E2132" w:rsidRDefault="0089307B" w:rsidP="0089307B">
            <w:pPr>
              <w:pStyle w:val="TableParagraph"/>
              <w:spacing w:before="74" w:line="360" w:lineRule="auto"/>
              <w:ind w:left="310"/>
            </w:pPr>
            <w:r w:rsidRPr="65B59084">
              <w:rPr>
                <w:color w:val="1A1A1A"/>
              </w:rPr>
              <w:t>Value</w:t>
            </w:r>
          </w:p>
        </w:tc>
        <w:tc>
          <w:tcPr>
            <w:tcW w:w="1417" w:type="dxa"/>
            <w:shd w:val="clear" w:color="auto" w:fill="E2F4ED"/>
          </w:tcPr>
          <w:p w14:paraId="45CB7007" w14:textId="77777777" w:rsidR="0089307B" w:rsidRPr="007E2132" w:rsidRDefault="0089307B" w:rsidP="0089307B">
            <w:pPr>
              <w:pStyle w:val="TableParagraph"/>
              <w:spacing w:before="74" w:line="360" w:lineRule="auto"/>
              <w:ind w:left="29"/>
              <w:jc w:val="center"/>
            </w:pPr>
            <w:r w:rsidRPr="65B59084">
              <w:rPr>
                <w:color w:val="1A1A1A"/>
              </w:rPr>
              <w:t>Target</w:t>
            </w:r>
          </w:p>
        </w:tc>
        <w:tc>
          <w:tcPr>
            <w:tcW w:w="2835" w:type="dxa"/>
            <w:shd w:val="clear" w:color="auto" w:fill="E2F4ED"/>
            <w:vAlign w:val="center"/>
          </w:tcPr>
          <w:p w14:paraId="2895A299" w14:textId="37634941" w:rsidR="0089307B" w:rsidRPr="007E2132" w:rsidRDefault="0089307B" w:rsidP="0089307B">
            <w:pPr>
              <w:pStyle w:val="TableParagraph"/>
              <w:spacing w:before="74" w:line="360" w:lineRule="auto"/>
              <w:ind w:left="40"/>
              <w:jc w:val="center"/>
            </w:pPr>
            <w:r w:rsidRPr="007E2132">
              <w:rPr>
                <w:color w:val="1A1A1A"/>
              </w:rPr>
              <w:t>Direction</w:t>
            </w:r>
            <w:r w:rsidRPr="65B59084">
              <w:rPr>
                <w:color w:val="1A1A1A"/>
              </w:rPr>
              <w:t xml:space="preserve"> </w:t>
            </w:r>
            <w:r w:rsidRPr="007E2132">
              <w:rPr>
                <w:color w:val="1A1A1A"/>
              </w:rPr>
              <w:t xml:space="preserve">of </w:t>
            </w:r>
            <w:r w:rsidRPr="65B59084">
              <w:rPr>
                <w:color w:val="1A1A1A"/>
              </w:rPr>
              <w:t>travel</w:t>
            </w:r>
          </w:p>
        </w:tc>
      </w:tr>
      <w:tr w:rsidR="0089307B" w14:paraId="08E52C31" w14:textId="77777777" w:rsidTr="0089307B">
        <w:trPr>
          <w:trHeight w:val="369"/>
        </w:trPr>
        <w:tc>
          <w:tcPr>
            <w:tcW w:w="6520" w:type="dxa"/>
          </w:tcPr>
          <w:p w14:paraId="774165FF" w14:textId="77777777" w:rsidR="0089307B" w:rsidRPr="007E2132" w:rsidRDefault="0089307B" w:rsidP="0089307B">
            <w:pPr>
              <w:pStyle w:val="TableParagraph"/>
              <w:spacing w:before="74" w:after="0" w:line="240" w:lineRule="auto"/>
            </w:pPr>
            <w:r w:rsidRPr="007E2132">
              <w:rPr>
                <w:color w:val="252423"/>
              </w:rPr>
              <w:t>%</w:t>
            </w:r>
            <w:r w:rsidRPr="65B59084">
              <w:rPr>
                <w:color w:val="252423"/>
              </w:rPr>
              <w:t xml:space="preserve"> </w:t>
            </w:r>
            <w:r w:rsidRPr="007E2132">
              <w:rPr>
                <w:color w:val="252423"/>
              </w:rPr>
              <w:t xml:space="preserve">Justice orders successfully </w:t>
            </w:r>
            <w:r w:rsidRPr="65B59084">
              <w:rPr>
                <w:color w:val="252423"/>
              </w:rPr>
              <w:t>completed</w:t>
            </w:r>
          </w:p>
        </w:tc>
        <w:tc>
          <w:tcPr>
            <w:tcW w:w="2976" w:type="dxa"/>
          </w:tcPr>
          <w:p w14:paraId="22F2CC91" w14:textId="77777777" w:rsidR="0089307B" w:rsidRPr="007E2132" w:rsidRDefault="0089307B" w:rsidP="0089307B">
            <w:pPr>
              <w:pStyle w:val="TableParagraph"/>
              <w:spacing w:after="0" w:line="240" w:lineRule="auto"/>
            </w:pPr>
            <w:r w:rsidRPr="00160A81">
              <w:rPr>
                <w:rFonts w:cs="Arial"/>
                <w:noProof/>
                <w:position w:val="-2"/>
              </w:rPr>
              <w:drawing>
                <wp:inline distT="0" distB="0" distL="0" distR="0" wp14:anchorId="5ADD1057" wp14:editId="07AC2E6C">
                  <wp:extent cx="140512" cy="140512"/>
                  <wp:effectExtent l="0" t="0" r="0" b="0"/>
                  <wp:docPr id="833544379"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544379"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579EA3ED" w14:textId="77777777" w:rsidR="0089307B" w:rsidRPr="007E2132" w:rsidRDefault="0089307B" w:rsidP="0089307B">
            <w:pPr>
              <w:pStyle w:val="TableParagraph"/>
              <w:spacing w:before="74" w:after="0" w:line="240" w:lineRule="auto"/>
              <w:ind w:left="29"/>
              <w:jc w:val="center"/>
            </w:pPr>
            <w:r>
              <w:rPr>
                <w:color w:val="252423"/>
              </w:rPr>
              <w:t>71</w:t>
            </w:r>
            <w:r w:rsidRPr="00F80FA0">
              <w:rPr>
                <w:color w:val="252423"/>
              </w:rPr>
              <w:t>%</w:t>
            </w:r>
          </w:p>
        </w:tc>
        <w:tc>
          <w:tcPr>
            <w:tcW w:w="1417" w:type="dxa"/>
          </w:tcPr>
          <w:p w14:paraId="7C039F59" w14:textId="3F36C437" w:rsidR="0089307B" w:rsidRPr="007E2132" w:rsidRDefault="0089307B" w:rsidP="0089307B">
            <w:pPr>
              <w:pStyle w:val="TableParagraph"/>
              <w:spacing w:before="74" w:after="0" w:line="240" w:lineRule="auto"/>
              <w:ind w:left="29"/>
              <w:jc w:val="center"/>
            </w:pPr>
            <w:r w:rsidRPr="00923139">
              <w:t>7</w:t>
            </w:r>
            <w:r>
              <w:t>0</w:t>
            </w:r>
            <w:r w:rsidRPr="00923139">
              <w:t>%</w:t>
            </w:r>
          </w:p>
        </w:tc>
        <w:tc>
          <w:tcPr>
            <w:tcW w:w="2835" w:type="dxa"/>
            <w:vAlign w:val="center"/>
          </w:tcPr>
          <w:p w14:paraId="32051AE2" w14:textId="0B980E3B" w:rsidR="0089307B" w:rsidRPr="007E2132" w:rsidRDefault="0089307B" w:rsidP="0089307B">
            <w:pPr>
              <w:pStyle w:val="TableParagraph"/>
              <w:spacing w:before="74" w:after="0" w:line="240" w:lineRule="auto"/>
              <w:ind w:left="40"/>
              <w:jc w:val="center"/>
            </w:pPr>
            <w:r>
              <w:rPr>
                <w:color w:val="666666"/>
              </w:rPr>
              <w:t>Declining</w:t>
            </w:r>
          </w:p>
        </w:tc>
      </w:tr>
    </w:tbl>
    <w:p w14:paraId="1DA5A3A5" w14:textId="24A661AF" w:rsidR="00E04172" w:rsidRDefault="00E04172">
      <w:pPr>
        <w:sectPr w:rsidR="00E04172" w:rsidSect="006B77AD">
          <w:pgSz w:w="16838" w:h="11906" w:orient="landscape"/>
          <w:pgMar w:top="720" w:right="720" w:bottom="720" w:left="720" w:header="708" w:footer="708" w:gutter="0"/>
          <w:cols w:space="708"/>
          <w:docGrid w:linePitch="360"/>
        </w:sectPr>
      </w:pPr>
    </w:p>
    <w:p w14:paraId="79C29CB3" w14:textId="6609E9B1" w:rsidR="0089307B" w:rsidRDefault="0089307B" w:rsidP="0089307B">
      <w:pPr>
        <w:pStyle w:val="Heading2"/>
        <w:sectPr w:rsidR="0089307B" w:rsidSect="0089307B">
          <w:type w:val="continuous"/>
          <w:pgSz w:w="16838" w:h="11906" w:orient="landscape"/>
          <w:pgMar w:top="720" w:right="720" w:bottom="720" w:left="720" w:header="708" w:footer="708" w:gutter="0"/>
          <w:cols w:space="708"/>
          <w:docGrid w:linePitch="360"/>
        </w:sectPr>
      </w:pPr>
      <w:bookmarkStart w:id="18" w:name="_Toc201303317"/>
      <w:r>
        <w:t>Justice Services</w:t>
      </w:r>
      <w:bookmarkEnd w:id="18"/>
    </w:p>
    <w:p w14:paraId="03738217" w14:textId="7A28409D" w:rsidR="0089307B" w:rsidRDefault="0089307B" w:rsidP="00C0196E"/>
    <w:p w14:paraId="2FCF1B6B" w14:textId="75D846EB" w:rsidR="00C0196E" w:rsidRDefault="004D5A43" w:rsidP="00C0196E">
      <w:r>
        <w:t xml:space="preserve">We support people who have offended to remain engaged with their justice order until it is completed. </w:t>
      </w:r>
      <w:r w:rsidRPr="008B53F5">
        <w:t xml:space="preserve">Our </w:t>
      </w:r>
      <w:r w:rsidRPr="00CD1AA1">
        <w:rPr>
          <w:b/>
          <w:bCs/>
        </w:rPr>
        <w:t>percentage of justice orders successfully completed</w:t>
      </w:r>
      <w:r w:rsidRPr="008B53F5">
        <w:t xml:space="preserve">, at </w:t>
      </w:r>
      <w:r>
        <w:t>71</w:t>
      </w:r>
      <w:r w:rsidRPr="00DD7456">
        <w:t xml:space="preserve">% </w:t>
      </w:r>
      <w:r w:rsidRPr="008B53F5">
        <w:t xml:space="preserve">in </w:t>
      </w:r>
      <w:r>
        <w:t>2024/25 is ahead of our target of 70% but lower than our 76.3% completion rate in 2023/24.</w:t>
      </w:r>
      <w:r w:rsidRPr="008B53F5">
        <w:t xml:space="preserve"> </w:t>
      </w:r>
      <w:r w:rsidR="00C0196E">
        <w:t>We support people through 1-1 and/or groupwork to engage and comply with the requirements of their orders. S</w:t>
      </w:r>
      <w:r w:rsidR="00C0196E" w:rsidRPr="00062D2B">
        <w:t xml:space="preserve">uccessful completions </w:t>
      </w:r>
      <w:r w:rsidR="00C0196E">
        <w:t xml:space="preserve">can </w:t>
      </w:r>
      <w:r w:rsidR="00C0196E" w:rsidRPr="00062D2B">
        <w:t xml:space="preserve">vary monthly, as the number of orders completing monthly vary due to start date and length. There are also factors beyond </w:t>
      </w:r>
      <w:r w:rsidR="00C0196E">
        <w:t>our</w:t>
      </w:r>
      <w:r w:rsidR="00C0196E" w:rsidRPr="00062D2B">
        <w:t xml:space="preserve"> control which can impact on the number of successful completions </w:t>
      </w:r>
      <w:r w:rsidR="00C0196E">
        <w:t xml:space="preserve">each </w:t>
      </w:r>
      <w:r w:rsidR="00C0196E" w:rsidRPr="00062D2B">
        <w:t>month</w:t>
      </w:r>
      <w:r w:rsidR="00C0196E">
        <w:t xml:space="preserve"> such as the </w:t>
      </w:r>
      <w:proofErr w:type="spellStart"/>
      <w:r w:rsidR="00C0196E">
        <w:t>make up</w:t>
      </w:r>
      <w:proofErr w:type="spellEnd"/>
      <w:r w:rsidR="00C0196E">
        <w:t xml:space="preserve"> of the cases that are seen in court. For </w:t>
      </w:r>
      <w:r w:rsidR="00C0196E" w:rsidRPr="00062D2B">
        <w:t>example</w:t>
      </w:r>
      <w:r w:rsidR="00C0196E">
        <w:t>,</w:t>
      </w:r>
      <w:r w:rsidR="00C0196E" w:rsidRPr="00062D2B">
        <w:t xml:space="preserve"> one month, there may be more orders revoked following breach </w:t>
      </w:r>
      <w:r w:rsidR="00C0196E">
        <w:t>compared with</w:t>
      </w:r>
      <w:r w:rsidR="00C0196E" w:rsidRPr="00062D2B">
        <w:t xml:space="preserve"> successful completions.</w:t>
      </w:r>
      <w:r w:rsidR="00C0196E">
        <w:t xml:space="preserve"> Initiating breach procedures demonstrates our active management and response to compliance issues.</w:t>
      </w:r>
    </w:p>
    <w:p w14:paraId="50F0F784" w14:textId="77777777" w:rsidR="0089307B" w:rsidRDefault="00C0196E" w:rsidP="00C0196E">
      <w:pPr>
        <w:rPr>
          <w:color w:val="000000" w:themeColor="text1"/>
        </w:rPr>
      </w:pPr>
      <w:r w:rsidRPr="00C0196E">
        <w:rPr>
          <w:color w:val="000000" w:themeColor="text1"/>
        </w:rPr>
        <w:t xml:space="preserve">We concluded the final area of </w:t>
      </w:r>
      <w:r>
        <w:rPr>
          <w:color w:val="000000" w:themeColor="text1"/>
        </w:rPr>
        <w:t xml:space="preserve">our </w:t>
      </w:r>
      <w:r w:rsidRPr="00C0196E">
        <w:rPr>
          <w:color w:val="000000" w:themeColor="text1"/>
        </w:rPr>
        <w:t xml:space="preserve">service review, merging two teams </w:t>
      </w:r>
      <w:r>
        <w:rPr>
          <w:color w:val="000000" w:themeColor="text1"/>
        </w:rPr>
        <w:t>to provide</w:t>
      </w:r>
      <w:r w:rsidRPr="00C0196E">
        <w:rPr>
          <w:color w:val="000000" w:themeColor="text1"/>
        </w:rPr>
        <w:t xml:space="preserve"> a more integrated model of service delivery for people impacted by substance use, including better links with the Recovery Community and Third Sector.</w:t>
      </w:r>
      <w:r>
        <w:rPr>
          <w:color w:val="000000" w:themeColor="text1"/>
        </w:rPr>
        <w:t xml:space="preserve"> </w:t>
      </w:r>
      <w:r w:rsidRPr="001C6E38">
        <w:rPr>
          <w:color w:val="000000" w:themeColor="text1"/>
        </w:rPr>
        <w:t xml:space="preserve">This </w:t>
      </w:r>
      <w:r w:rsidR="001C6E38" w:rsidRPr="001C6E38">
        <w:rPr>
          <w:color w:val="000000" w:themeColor="text1"/>
        </w:rPr>
        <w:t xml:space="preserve">new </w:t>
      </w:r>
      <w:r w:rsidRPr="001C6E38">
        <w:rPr>
          <w:color w:val="000000" w:themeColor="text1"/>
        </w:rPr>
        <w:t>team will also establish a more seamless pathway and consistency of response across all</w:t>
      </w:r>
      <w:r w:rsidR="001C6E38" w:rsidRPr="001C6E38">
        <w:rPr>
          <w:color w:val="000000" w:themeColor="text1"/>
        </w:rPr>
        <w:t xml:space="preserve"> our</w:t>
      </w:r>
      <w:r w:rsidRPr="001C6E38">
        <w:rPr>
          <w:color w:val="000000" w:themeColor="text1"/>
        </w:rPr>
        <w:t xml:space="preserve"> Justice Services, which is both flexible and </w:t>
      </w:r>
    </w:p>
    <w:p w14:paraId="167A0262" w14:textId="7543BF84" w:rsidR="00C0196E" w:rsidRDefault="0089307B" w:rsidP="00C0196E">
      <w:pPr>
        <w:rPr>
          <w:i/>
          <w:iCs/>
          <w:color w:val="0070C0"/>
        </w:rPr>
      </w:pPr>
      <w:r w:rsidRPr="00DC5858">
        <w:rPr>
          <w:noProof/>
        </w:rPr>
        <w:drawing>
          <wp:anchor distT="0" distB="107950" distL="114300" distR="114300" simplePos="0" relativeHeight="251658262" behindDoc="0" locked="0" layoutInCell="1" allowOverlap="1" wp14:anchorId="194FCEDB" wp14:editId="727DDFB1">
            <wp:simplePos x="0" y="0"/>
            <wp:positionH relativeFrom="column">
              <wp:align>left</wp:align>
            </wp:positionH>
            <wp:positionV relativeFrom="paragraph">
              <wp:posOffset>822325</wp:posOffset>
            </wp:positionV>
            <wp:extent cx="4427855" cy="1763395"/>
            <wp:effectExtent l="0" t="0" r="0" b="8255"/>
            <wp:wrapSquare wrapText="bothSides"/>
            <wp:docPr id="402008125" name="Picture 1" descr="Chart showing that percentage of community justice orders completed is almost consistently ahead of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08125" name="Picture 1" descr="Chart showing that percentage of community justice orders completed is almost consistently ahead of target"/>
                    <pic:cNvPicPr/>
                  </pic:nvPicPr>
                  <pic:blipFill>
                    <a:blip r:embed="rId74">
                      <a:extLst>
                        <a:ext uri="{28A0092B-C50C-407E-A947-70E740481C1C}">
                          <a14:useLocalDpi xmlns:a14="http://schemas.microsoft.com/office/drawing/2010/main" val="0"/>
                        </a:ext>
                      </a:extLst>
                    </a:blip>
                    <a:stretch>
                      <a:fillRect/>
                    </a:stretch>
                  </pic:blipFill>
                  <pic:spPr>
                    <a:xfrm>
                      <a:off x="0" y="0"/>
                      <a:ext cx="4427855" cy="1763395"/>
                    </a:xfrm>
                    <a:prstGeom prst="rect">
                      <a:avLst/>
                    </a:prstGeom>
                  </pic:spPr>
                </pic:pic>
              </a:graphicData>
            </a:graphic>
            <wp14:sizeRelH relativeFrom="margin">
              <wp14:pctWidth>0</wp14:pctWidth>
            </wp14:sizeRelH>
            <wp14:sizeRelV relativeFrom="margin">
              <wp14:pctHeight>0</wp14:pctHeight>
            </wp14:sizeRelV>
          </wp:anchor>
        </w:drawing>
      </w:r>
      <w:r w:rsidR="00C0196E" w:rsidRPr="001C6E38">
        <w:rPr>
          <w:color w:val="000000" w:themeColor="text1"/>
        </w:rPr>
        <w:t>proportionate in terms of people’s history of involvement in offending and that can reflect and adapt to changing complexity of need/risk</w:t>
      </w:r>
      <w:r w:rsidR="00C0196E" w:rsidRPr="001B3869">
        <w:rPr>
          <w:i/>
          <w:iCs/>
          <w:color w:val="0070C0"/>
        </w:rPr>
        <w:t>.</w:t>
      </w:r>
    </w:p>
    <w:p w14:paraId="6A1372AD" w14:textId="15B00EEB" w:rsidR="00C0196E" w:rsidRPr="001C6E38" w:rsidRDefault="00C0196E" w:rsidP="00C0196E">
      <w:pPr>
        <w:rPr>
          <w:color w:val="000000" w:themeColor="text1"/>
        </w:rPr>
      </w:pPr>
      <w:r w:rsidRPr="001C6E38">
        <w:rPr>
          <w:color w:val="000000" w:themeColor="text1"/>
        </w:rPr>
        <w:t xml:space="preserve">We continue to develop and adapt our services to better support people to engage with their Orders. This includes offering a range of interventions that not only address immediate needs such as mental health and/or substance use/alcohol dependency, but support people to develop resilience, making longer term positive change in their lives. For example, our Cyrenians garden project actively encourages teamwork through its landscaping and garden maintenance projects and teaches participants transferable skills which can pave the way into employment and volunteering. </w:t>
      </w:r>
    </w:p>
    <w:p w14:paraId="44BE2BA1" w14:textId="680E92B5" w:rsidR="00C0196E" w:rsidRPr="001C6E38" w:rsidRDefault="00C0196E" w:rsidP="00C0196E">
      <w:pPr>
        <w:rPr>
          <w:color w:val="000000" w:themeColor="text1"/>
        </w:rPr>
      </w:pPr>
      <w:r w:rsidRPr="001C6E38">
        <w:rPr>
          <w:color w:val="000000" w:themeColor="text1"/>
        </w:rPr>
        <w:lastRenderedPageBreak/>
        <w:t xml:space="preserve">We work in partnership with the Third Sector offering a Community Payback Order (CPO) Connect online personal development program to people completing CPOs. The program offers 1:1 and group tailored supports where participants can choose to engage with a variety of topics. Courses offered include benefits and budgeting, job searching and interview skills, and overcoming life’s challenges. Those flexible sessions are offered at weekends, daytime, and evenings ensuring participants can access courses that interest them at a time that suits them. </w:t>
      </w:r>
    </w:p>
    <w:p w14:paraId="3BE3DAC5" w14:textId="534B6817" w:rsidR="004D5A43" w:rsidRPr="001C6E38" w:rsidRDefault="00C0196E" w:rsidP="00C0196E">
      <w:pPr>
        <w:rPr>
          <w:color w:val="000000" w:themeColor="text1"/>
        </w:rPr>
      </w:pPr>
      <w:r w:rsidRPr="001C6E38">
        <w:rPr>
          <w:color w:val="000000" w:themeColor="text1"/>
        </w:rPr>
        <w:t xml:space="preserve">Building on our successful collaboration with Edinburgh Community Food working with women in the justice system, in </w:t>
      </w:r>
      <w:r w:rsidR="0089307B">
        <w:rPr>
          <w:color w:val="000000" w:themeColor="text1"/>
        </w:rPr>
        <w:t>20</w:t>
      </w:r>
      <w:r w:rsidRPr="001C6E38">
        <w:rPr>
          <w:color w:val="000000" w:themeColor="text1"/>
        </w:rPr>
        <w:t xml:space="preserve">24/25 we began establishing an intervention for men, focusing on the links between healthy eating and wellbeing. Providing nutritional support to men in the justice system through facilitating access to healthy food on a budget and teaching basic cooking skills is designed to encourage men to adopt healthy eating practices and provide further motivation to engage with justice services interventions.  </w:t>
      </w:r>
      <w:r w:rsidR="004D5A43" w:rsidRPr="001C6E38">
        <w:rPr>
          <w:color w:val="000000" w:themeColor="text1"/>
        </w:rPr>
        <w:t xml:space="preserve"> </w:t>
      </w:r>
    </w:p>
    <w:p w14:paraId="384694FE" w14:textId="4686BA43" w:rsidR="00F5388E" w:rsidRDefault="00F5388E" w:rsidP="00F0725F">
      <w:pPr>
        <w:sectPr w:rsidR="00F5388E" w:rsidSect="006B77AD">
          <w:type w:val="continuous"/>
          <w:pgSz w:w="16838" w:h="11906" w:orient="landscape"/>
          <w:pgMar w:top="720" w:right="720" w:bottom="720" w:left="720" w:header="708" w:footer="708" w:gutter="0"/>
          <w:cols w:num="2" w:space="708"/>
          <w:docGrid w:linePitch="360"/>
        </w:sectPr>
      </w:pPr>
    </w:p>
    <w:p w14:paraId="06C394E2" w14:textId="5AB2F8E2" w:rsidR="00771748" w:rsidRDefault="107D8AE9" w:rsidP="00E50055">
      <w:pPr>
        <w:pStyle w:val="Heading1"/>
        <w:ind w:left="1440"/>
      </w:pPr>
      <w:bookmarkStart w:id="19" w:name="_Toc201303318"/>
      <w:r>
        <w:rPr>
          <w:noProof/>
        </w:rPr>
        <w:lastRenderedPageBreak/>
        <w:drawing>
          <wp:anchor distT="0" distB="0" distL="114300" distR="114300" simplePos="0" relativeHeight="251658242" behindDoc="1" locked="0" layoutInCell="1" allowOverlap="1" wp14:anchorId="632A5A7A" wp14:editId="04252604">
            <wp:simplePos x="0" y="0"/>
            <wp:positionH relativeFrom="page">
              <wp:posOffset>0</wp:posOffset>
            </wp:positionH>
            <wp:positionV relativeFrom="page">
              <wp:posOffset>308344</wp:posOffset>
            </wp:positionV>
            <wp:extent cx="10692001" cy="1328400"/>
            <wp:effectExtent l="0" t="0" r="0" b="5715"/>
            <wp:wrapNone/>
            <wp:docPr id="1387422929" name="Picture 1" descr="Climate chan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7422929" name="Picture 1" descr="Climate change"/>
                    <pic:cNvPicPr/>
                  </pic:nvPicPr>
                  <pic:blipFill>
                    <a:blip r:embed="rId75">
                      <a:extLst>
                        <a:ext uri="{28A0092B-C50C-407E-A947-70E740481C1C}">
                          <a14:useLocalDpi xmlns:a14="http://schemas.microsoft.com/office/drawing/2010/main" val="0"/>
                        </a:ext>
                      </a:extLst>
                    </a:blip>
                    <a:stretch>
                      <a:fillRect/>
                    </a:stretch>
                  </pic:blipFill>
                  <pic:spPr>
                    <a:xfrm>
                      <a:off x="0" y="0"/>
                      <a:ext cx="10692001" cy="1328400"/>
                    </a:xfrm>
                    <a:prstGeom prst="rect">
                      <a:avLst/>
                    </a:prstGeom>
                  </pic:spPr>
                </pic:pic>
              </a:graphicData>
            </a:graphic>
            <wp14:sizeRelH relativeFrom="page">
              <wp14:pctWidth>0</wp14:pctWidth>
            </wp14:sizeRelH>
            <wp14:sizeRelV relativeFrom="page">
              <wp14:pctHeight>0</wp14:pctHeight>
            </wp14:sizeRelV>
          </wp:anchor>
        </w:drawing>
      </w:r>
      <w:r w:rsidR="00771748" w:rsidRPr="00CB58B5">
        <w:t>Climate change</w:t>
      </w:r>
      <w:bookmarkEnd w:id="19"/>
    </w:p>
    <w:p w14:paraId="25733BB2" w14:textId="77777777" w:rsidR="00972137" w:rsidRPr="00972137" w:rsidRDefault="00972137" w:rsidP="00972137"/>
    <w:p w14:paraId="550CE36C" w14:textId="77777777" w:rsidR="007E584A" w:rsidRDefault="007E584A" w:rsidP="007E584A">
      <w:pPr>
        <w:rPr>
          <w:i/>
          <w:iCs/>
        </w:rPr>
      </w:pPr>
    </w:p>
    <w:p w14:paraId="585934D2" w14:textId="77777777" w:rsidR="005F6628" w:rsidRDefault="005F6628" w:rsidP="007E584A">
      <w:pPr>
        <w:rPr>
          <w:i/>
          <w:iCs/>
        </w:rPr>
        <w:sectPr w:rsidR="005F6628" w:rsidSect="006B77AD">
          <w:pgSz w:w="16838" w:h="11906" w:orient="landscape"/>
          <w:pgMar w:top="720" w:right="720" w:bottom="720" w:left="720" w:header="720" w:footer="720" w:gutter="0"/>
          <w:cols w:space="708"/>
        </w:sectPr>
      </w:pPr>
    </w:p>
    <w:p w14:paraId="0E5AA2B0" w14:textId="5B481D2A" w:rsidR="00D440CF" w:rsidRDefault="007E584A" w:rsidP="00CF487F">
      <w:r>
        <w:t>We are making steady progress to reduce our carbon emissions</w:t>
      </w:r>
      <w:r w:rsidR="0007121C">
        <w:t xml:space="preserve"> </w:t>
      </w:r>
      <w:r w:rsidR="003C242E">
        <w:t xml:space="preserve">and </w:t>
      </w:r>
      <w:r w:rsidR="0057486B">
        <w:t xml:space="preserve">adapting </w:t>
      </w:r>
      <w:r w:rsidR="0007121C">
        <w:t>Edinburgh</w:t>
      </w:r>
      <w:r w:rsidR="003C242E">
        <w:t xml:space="preserve"> </w:t>
      </w:r>
      <w:r w:rsidR="00D93D21">
        <w:t>to</w:t>
      </w:r>
      <w:r w:rsidR="0057486B">
        <w:t xml:space="preserve"> make it more resilient and sustainable </w:t>
      </w:r>
      <w:r w:rsidR="00E5535B">
        <w:t>for</w:t>
      </w:r>
      <w:r w:rsidR="00D93D21">
        <w:t xml:space="preserve"> the challenges ahead</w:t>
      </w:r>
      <w:r w:rsidR="00D37436">
        <w:t>.</w:t>
      </w:r>
      <w:r w:rsidR="004B2313">
        <w:t xml:space="preserve"> </w:t>
      </w:r>
      <w:proofErr w:type="gramStart"/>
      <w:r w:rsidR="00FB25A5">
        <w:t>However</w:t>
      </w:r>
      <w:proofErr w:type="gramEnd"/>
      <w:r>
        <w:t xml:space="preserve"> we are not moving fast enough to meet our </w:t>
      </w:r>
      <w:r w:rsidR="00D440CF">
        <w:t xml:space="preserve">net zero by </w:t>
      </w:r>
      <w:r>
        <w:t>2030 ambitions</w:t>
      </w:r>
      <w:r w:rsidR="00BF5C2B">
        <w:t xml:space="preserve"> – one of our Business Plan priorities</w:t>
      </w:r>
      <w:r>
        <w:t xml:space="preserve">. </w:t>
      </w:r>
    </w:p>
    <w:p w14:paraId="2D5DD6F3" w14:textId="6049E81E" w:rsidR="007E584A" w:rsidRDefault="007E584A" w:rsidP="00CF487F">
      <w:r w:rsidRPr="005F6628">
        <w:t>We monitor our progress by measuring the level of our greenhouse gas emissions</w:t>
      </w:r>
      <w:r w:rsidR="005F6628" w:rsidRPr="002A0D2A">
        <w:t>.</w:t>
      </w:r>
    </w:p>
    <w:p w14:paraId="714C4E67" w14:textId="77777777" w:rsidR="005F6628" w:rsidRDefault="005F6628" w:rsidP="00CB58B5">
      <w:pPr>
        <w:pStyle w:val="BodyText"/>
        <w:spacing w:before="0" w:line="360" w:lineRule="auto"/>
        <w:ind w:left="117"/>
        <w:rPr>
          <w:rFonts w:ascii="Times New Roman"/>
          <w:sz w:val="20"/>
          <w:szCs w:val="20"/>
          <w:lang w:val="en-GB"/>
        </w:rPr>
        <w:sectPr w:rsidR="005F6628" w:rsidSect="006B77AD">
          <w:type w:val="continuous"/>
          <w:pgSz w:w="16838" w:h="11906" w:orient="landscape"/>
          <w:pgMar w:top="720" w:right="720" w:bottom="720" w:left="720" w:header="720" w:footer="720" w:gutter="0"/>
          <w:cols w:num="2" w:space="708"/>
        </w:sectPr>
      </w:pPr>
    </w:p>
    <w:tbl>
      <w:tblPr>
        <w:tblW w:w="15165" w:type="dxa"/>
        <w:tblLook w:val="01E0" w:firstRow="1" w:lastRow="1" w:firstColumn="1" w:lastColumn="1" w:noHBand="0" w:noVBand="0"/>
      </w:tblPr>
      <w:tblGrid>
        <w:gridCol w:w="6663"/>
        <w:gridCol w:w="2833"/>
        <w:gridCol w:w="1417"/>
        <w:gridCol w:w="1417"/>
        <w:gridCol w:w="2835"/>
      </w:tblGrid>
      <w:tr w:rsidR="002E7E16" w:rsidRPr="00DC22FE" w14:paraId="0F096340" w14:textId="77777777" w:rsidTr="00E205F6">
        <w:trPr>
          <w:trHeight w:val="369"/>
        </w:trPr>
        <w:tc>
          <w:tcPr>
            <w:tcW w:w="6663" w:type="dxa"/>
            <w:shd w:val="clear" w:color="auto" w:fill="DBE3D9"/>
          </w:tcPr>
          <w:p w14:paraId="411D5721" w14:textId="77777777" w:rsidR="002E7E16" w:rsidRPr="007E5B35" w:rsidRDefault="002E7E16" w:rsidP="00706432">
            <w:pPr>
              <w:pStyle w:val="TableParagraph"/>
              <w:spacing w:before="74" w:line="360" w:lineRule="auto"/>
            </w:pPr>
            <w:r w:rsidRPr="007E5B35">
              <w:rPr>
                <w:color w:val="1A1A1A"/>
              </w:rPr>
              <w:t>KPI Name</w:t>
            </w:r>
          </w:p>
        </w:tc>
        <w:tc>
          <w:tcPr>
            <w:tcW w:w="2833" w:type="dxa"/>
            <w:shd w:val="clear" w:color="auto" w:fill="DBE3D9"/>
            <w:vAlign w:val="center"/>
          </w:tcPr>
          <w:p w14:paraId="1DA45D3D" w14:textId="77777777" w:rsidR="002E7E16" w:rsidRPr="007E5B35" w:rsidRDefault="002E7E16" w:rsidP="001A56B0">
            <w:pPr>
              <w:pStyle w:val="TableParagraph"/>
              <w:spacing w:before="74" w:line="360" w:lineRule="auto"/>
              <w:ind w:right="460"/>
            </w:pPr>
            <w:r w:rsidRPr="007E5B35">
              <w:rPr>
                <w:color w:val="1A1A1A"/>
              </w:rPr>
              <w:t>RAG</w:t>
            </w:r>
          </w:p>
        </w:tc>
        <w:tc>
          <w:tcPr>
            <w:tcW w:w="1417" w:type="dxa"/>
            <w:shd w:val="clear" w:color="auto" w:fill="DBE3D9"/>
          </w:tcPr>
          <w:p w14:paraId="4599B53E" w14:textId="77777777" w:rsidR="002E7E16" w:rsidRPr="007E5B35" w:rsidRDefault="002E7E16" w:rsidP="00706432">
            <w:pPr>
              <w:pStyle w:val="TableParagraph"/>
              <w:spacing w:before="74" w:line="360" w:lineRule="auto"/>
              <w:ind w:right="181"/>
              <w:jc w:val="right"/>
            </w:pPr>
            <w:r w:rsidRPr="007E5B35">
              <w:rPr>
                <w:color w:val="1A1A1A"/>
              </w:rPr>
              <w:t>Value</w:t>
            </w:r>
          </w:p>
        </w:tc>
        <w:tc>
          <w:tcPr>
            <w:tcW w:w="1417" w:type="dxa"/>
            <w:shd w:val="clear" w:color="auto" w:fill="DBE3D9"/>
          </w:tcPr>
          <w:p w14:paraId="34CADB53" w14:textId="77777777" w:rsidR="002E7E16" w:rsidRPr="007E5B35" w:rsidRDefault="002E7E16" w:rsidP="00706432">
            <w:pPr>
              <w:pStyle w:val="TableParagraph"/>
              <w:spacing w:before="74" w:line="360" w:lineRule="auto"/>
              <w:ind w:left="79"/>
              <w:jc w:val="center"/>
            </w:pPr>
            <w:r w:rsidRPr="007E5B35">
              <w:rPr>
                <w:color w:val="1A1A1A"/>
              </w:rPr>
              <w:t>Target</w:t>
            </w:r>
          </w:p>
        </w:tc>
        <w:tc>
          <w:tcPr>
            <w:tcW w:w="2835" w:type="dxa"/>
            <w:shd w:val="clear" w:color="auto" w:fill="DBE3D9"/>
          </w:tcPr>
          <w:p w14:paraId="654CC3C9" w14:textId="77777777" w:rsidR="002E7E16" w:rsidRPr="007E5B35" w:rsidRDefault="002E7E16" w:rsidP="00706432">
            <w:pPr>
              <w:pStyle w:val="TableParagraph"/>
              <w:spacing w:before="74" w:line="360" w:lineRule="auto"/>
              <w:ind w:left="20"/>
              <w:jc w:val="center"/>
            </w:pPr>
            <w:r w:rsidRPr="007E5B35">
              <w:rPr>
                <w:color w:val="1A1A1A"/>
              </w:rPr>
              <w:t>Direction of travel</w:t>
            </w:r>
          </w:p>
        </w:tc>
      </w:tr>
      <w:tr w:rsidR="002E7E16" w:rsidRPr="00DC22FE" w14:paraId="40EA0E29" w14:textId="77777777" w:rsidTr="00E205F6">
        <w:trPr>
          <w:trHeight w:val="369"/>
        </w:trPr>
        <w:tc>
          <w:tcPr>
            <w:tcW w:w="6663" w:type="dxa"/>
          </w:tcPr>
          <w:p w14:paraId="76313F2D" w14:textId="5F5A4F7C" w:rsidR="002E7E16" w:rsidRPr="00972137" w:rsidRDefault="004E1DCD" w:rsidP="0070654B">
            <w:pPr>
              <w:pStyle w:val="TableParagraph"/>
              <w:spacing w:before="74" w:line="240" w:lineRule="auto"/>
            </w:pPr>
            <w:r>
              <w:rPr>
                <w:color w:val="252423"/>
                <w:lang w:val="en-GB"/>
              </w:rPr>
              <w:t>Council emissions</w:t>
            </w:r>
            <w:r w:rsidR="002E7E16" w:rsidRPr="00972137">
              <w:rPr>
                <w:color w:val="252423"/>
                <w:lang w:val="en-GB"/>
              </w:rPr>
              <w:t xml:space="preserve"> (in </w:t>
            </w:r>
            <w:r w:rsidR="002E7E16">
              <w:rPr>
                <w:color w:val="252423"/>
                <w:lang w:val="en-GB"/>
              </w:rPr>
              <w:t>t</w:t>
            </w:r>
            <w:r w:rsidR="002E7E16" w:rsidRPr="00972137">
              <w:rPr>
                <w:color w:val="252423"/>
                <w:lang w:val="en-GB"/>
              </w:rPr>
              <w:t>housand tonnes of CO2e)</w:t>
            </w:r>
          </w:p>
        </w:tc>
        <w:tc>
          <w:tcPr>
            <w:tcW w:w="2833" w:type="dxa"/>
            <w:vAlign w:val="center"/>
          </w:tcPr>
          <w:p w14:paraId="5A5192A3" w14:textId="0E2E3606" w:rsidR="002E7E16" w:rsidRPr="00972137" w:rsidRDefault="004E1DCD" w:rsidP="0070654B">
            <w:pPr>
              <w:pStyle w:val="TableParagraph"/>
              <w:spacing w:line="240" w:lineRule="auto"/>
            </w:pPr>
            <w:r w:rsidRPr="00160A81">
              <w:rPr>
                <w:rFonts w:cs="Arial"/>
                <w:noProof/>
                <w:position w:val="-2"/>
              </w:rPr>
              <w:drawing>
                <wp:inline distT="0" distB="0" distL="0" distR="0" wp14:anchorId="1DDB3376" wp14:editId="70F8E8F5">
                  <wp:extent cx="140512" cy="140512"/>
                  <wp:effectExtent l="0" t="0" r="0" b="0"/>
                  <wp:docPr id="300980311"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980311"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067369A2" w14:textId="12E6B38D" w:rsidR="002E7E16" w:rsidRPr="00972137" w:rsidRDefault="002E7E16" w:rsidP="0070654B">
            <w:pPr>
              <w:pStyle w:val="TableParagraph"/>
              <w:spacing w:before="74" w:line="240" w:lineRule="auto"/>
              <w:ind w:right="232"/>
              <w:jc w:val="right"/>
            </w:pPr>
            <w:r w:rsidRPr="00972137">
              <w:rPr>
                <w:color w:val="252423"/>
                <w:lang w:val="en-GB"/>
              </w:rPr>
              <w:t xml:space="preserve"> </w:t>
            </w:r>
            <w:r w:rsidR="004E1DCD">
              <w:rPr>
                <w:color w:val="252423"/>
                <w:lang w:val="en-GB"/>
              </w:rPr>
              <w:t>62.2</w:t>
            </w:r>
          </w:p>
        </w:tc>
        <w:tc>
          <w:tcPr>
            <w:tcW w:w="1417" w:type="dxa"/>
          </w:tcPr>
          <w:p w14:paraId="14A82D58" w14:textId="683FFB69" w:rsidR="002E7E16" w:rsidRPr="00972137" w:rsidRDefault="002E7E16" w:rsidP="0070654B">
            <w:pPr>
              <w:pStyle w:val="TableParagraph"/>
              <w:spacing w:before="74" w:line="240" w:lineRule="auto"/>
              <w:ind w:left="79"/>
              <w:jc w:val="center"/>
            </w:pPr>
          </w:p>
        </w:tc>
        <w:tc>
          <w:tcPr>
            <w:tcW w:w="2835" w:type="dxa"/>
          </w:tcPr>
          <w:p w14:paraId="12E03302" w14:textId="502EE1EC" w:rsidR="002E7E16" w:rsidRPr="00972137" w:rsidRDefault="004E1DCD" w:rsidP="0070654B">
            <w:pPr>
              <w:pStyle w:val="TableParagraph"/>
              <w:spacing w:before="74" w:line="240" w:lineRule="auto"/>
              <w:ind w:left="20"/>
              <w:jc w:val="center"/>
            </w:pPr>
            <w:r>
              <w:rPr>
                <w:color w:val="666666"/>
                <w:lang w:val="en-GB"/>
              </w:rPr>
              <w:t>Maintaining</w:t>
            </w:r>
          </w:p>
        </w:tc>
      </w:tr>
      <w:tr w:rsidR="00E205F6" w:rsidRPr="00DC22FE" w14:paraId="347C1E53" w14:textId="77777777" w:rsidTr="00E205F6">
        <w:trPr>
          <w:trHeight w:val="369"/>
        </w:trPr>
        <w:tc>
          <w:tcPr>
            <w:tcW w:w="6663" w:type="dxa"/>
          </w:tcPr>
          <w:p w14:paraId="416E3F2E" w14:textId="7B684AF4" w:rsidR="00E205F6" w:rsidRPr="00972137" w:rsidRDefault="00E205F6" w:rsidP="0070654B">
            <w:pPr>
              <w:pStyle w:val="TableParagraph"/>
              <w:spacing w:before="74" w:line="240" w:lineRule="auto"/>
              <w:rPr>
                <w:color w:val="252423"/>
                <w:lang w:val="en-GB"/>
              </w:rPr>
            </w:pPr>
            <w:r>
              <w:rPr>
                <w:color w:val="252423"/>
                <w:lang w:val="en-GB"/>
              </w:rPr>
              <w:t>% of bronze + sustainability labels for all new completed buildings</w:t>
            </w:r>
          </w:p>
        </w:tc>
        <w:tc>
          <w:tcPr>
            <w:tcW w:w="2833" w:type="dxa"/>
            <w:vAlign w:val="center"/>
          </w:tcPr>
          <w:p w14:paraId="3D7A99E8" w14:textId="501212B0" w:rsidR="00E205F6" w:rsidRDefault="00E205F6" w:rsidP="0070654B">
            <w:pPr>
              <w:pStyle w:val="TableParagraph"/>
              <w:spacing w:line="240" w:lineRule="auto"/>
              <w:rPr>
                <w:noProof/>
              </w:rPr>
            </w:pPr>
            <w:r w:rsidRPr="00160A81">
              <w:rPr>
                <w:rFonts w:cs="Arial"/>
                <w:noProof/>
                <w:position w:val="-2"/>
              </w:rPr>
              <w:drawing>
                <wp:inline distT="0" distB="0" distL="0" distR="0" wp14:anchorId="6063BC0F" wp14:editId="6A3E3A6F">
                  <wp:extent cx="140512" cy="140512"/>
                  <wp:effectExtent l="0" t="0" r="0" b="0"/>
                  <wp:docPr id="1493884448"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3884448"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236F3D16" w14:textId="119D300F" w:rsidR="00E205F6" w:rsidRPr="00972137" w:rsidRDefault="00E205F6" w:rsidP="0070654B">
            <w:pPr>
              <w:pStyle w:val="TableParagraph"/>
              <w:spacing w:before="74" w:line="240" w:lineRule="auto"/>
              <w:ind w:right="232"/>
              <w:jc w:val="right"/>
              <w:rPr>
                <w:color w:val="252423"/>
                <w:lang w:val="en-GB"/>
              </w:rPr>
            </w:pPr>
            <w:r>
              <w:rPr>
                <w:color w:val="252423"/>
                <w:lang w:val="en-GB"/>
              </w:rPr>
              <w:t>82.2%</w:t>
            </w:r>
          </w:p>
        </w:tc>
        <w:tc>
          <w:tcPr>
            <w:tcW w:w="1417" w:type="dxa"/>
          </w:tcPr>
          <w:p w14:paraId="7D874CBB" w14:textId="77777777" w:rsidR="00E205F6" w:rsidRPr="65B59084" w:rsidRDefault="00E205F6" w:rsidP="0070654B">
            <w:pPr>
              <w:pStyle w:val="TableParagraph"/>
              <w:spacing w:before="74" w:line="240" w:lineRule="auto"/>
              <w:ind w:left="79"/>
              <w:jc w:val="center"/>
              <w:rPr>
                <w:color w:val="252423"/>
                <w:lang w:val="en-GB"/>
              </w:rPr>
            </w:pPr>
          </w:p>
        </w:tc>
        <w:tc>
          <w:tcPr>
            <w:tcW w:w="2835" w:type="dxa"/>
          </w:tcPr>
          <w:p w14:paraId="4A9796AC" w14:textId="27716A55" w:rsidR="00E205F6" w:rsidRPr="65B59084" w:rsidRDefault="00857869" w:rsidP="0070654B">
            <w:pPr>
              <w:pStyle w:val="TableParagraph"/>
              <w:spacing w:before="74" w:line="240" w:lineRule="auto"/>
              <w:ind w:left="20"/>
              <w:jc w:val="center"/>
              <w:rPr>
                <w:color w:val="666666"/>
                <w:lang w:val="en-GB"/>
              </w:rPr>
            </w:pPr>
            <w:r>
              <w:rPr>
                <w:color w:val="666666"/>
                <w:lang w:val="en-GB"/>
              </w:rPr>
              <w:t>Not applicable</w:t>
            </w:r>
          </w:p>
        </w:tc>
      </w:tr>
      <w:tr w:rsidR="00D16057" w:rsidRPr="65B59084" w14:paraId="61471670" w14:textId="77777777" w:rsidTr="00D16057">
        <w:trPr>
          <w:trHeight w:val="369"/>
        </w:trPr>
        <w:tc>
          <w:tcPr>
            <w:tcW w:w="6663" w:type="dxa"/>
          </w:tcPr>
          <w:p w14:paraId="7B0D6E0D" w14:textId="61E60017" w:rsidR="00D16057" w:rsidRPr="00972137" w:rsidRDefault="00D16057" w:rsidP="0021706C">
            <w:pPr>
              <w:pStyle w:val="TableParagraph"/>
              <w:spacing w:before="74" w:line="240" w:lineRule="auto"/>
              <w:rPr>
                <w:color w:val="252423"/>
                <w:lang w:val="en-GB"/>
              </w:rPr>
            </w:pPr>
            <w:r>
              <w:rPr>
                <w:color w:val="252423"/>
                <w:lang w:val="en-GB"/>
              </w:rPr>
              <w:t>% of electric vehicles in Council fleet</w:t>
            </w:r>
          </w:p>
        </w:tc>
        <w:tc>
          <w:tcPr>
            <w:tcW w:w="2833" w:type="dxa"/>
            <w:vAlign w:val="center"/>
          </w:tcPr>
          <w:p w14:paraId="4D43ED58" w14:textId="77777777" w:rsidR="00D16057" w:rsidRPr="00D16057" w:rsidRDefault="00D16057" w:rsidP="0021706C">
            <w:pPr>
              <w:pStyle w:val="TableParagraph"/>
              <w:spacing w:line="240" w:lineRule="auto"/>
              <w:rPr>
                <w:rFonts w:cs="Arial"/>
                <w:noProof/>
                <w:position w:val="-2"/>
              </w:rPr>
            </w:pPr>
            <w:r w:rsidRPr="00160A81">
              <w:rPr>
                <w:rFonts w:cs="Arial"/>
                <w:noProof/>
                <w:position w:val="-2"/>
              </w:rPr>
              <w:drawing>
                <wp:inline distT="0" distB="0" distL="0" distR="0" wp14:anchorId="7F349E80" wp14:editId="77B0897C">
                  <wp:extent cx="140512" cy="140512"/>
                  <wp:effectExtent l="0" t="0" r="0" b="0"/>
                  <wp:docPr id="1589311028"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9311028"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D16057">
              <w:rPr>
                <w:rFonts w:cs="Arial"/>
                <w:noProof/>
                <w:position w:val="-2"/>
              </w:rPr>
              <w:t xml:space="preserve"> Monitoring only</w:t>
            </w:r>
          </w:p>
        </w:tc>
        <w:tc>
          <w:tcPr>
            <w:tcW w:w="1417" w:type="dxa"/>
          </w:tcPr>
          <w:p w14:paraId="41F5364A" w14:textId="2C39B851" w:rsidR="00D16057" w:rsidRPr="00972137" w:rsidRDefault="00857869" w:rsidP="0021706C">
            <w:pPr>
              <w:pStyle w:val="TableParagraph"/>
              <w:spacing w:before="74" w:line="240" w:lineRule="auto"/>
              <w:ind w:right="232"/>
              <w:jc w:val="right"/>
              <w:rPr>
                <w:color w:val="252423"/>
                <w:lang w:val="en-GB"/>
              </w:rPr>
            </w:pPr>
            <w:r>
              <w:rPr>
                <w:color w:val="252423"/>
                <w:lang w:val="en-GB"/>
              </w:rPr>
              <w:t>2</w:t>
            </w:r>
            <w:r w:rsidR="00D16057">
              <w:rPr>
                <w:color w:val="252423"/>
                <w:lang w:val="en-GB"/>
              </w:rPr>
              <w:t>8.0%</w:t>
            </w:r>
          </w:p>
        </w:tc>
        <w:tc>
          <w:tcPr>
            <w:tcW w:w="1417" w:type="dxa"/>
          </w:tcPr>
          <w:p w14:paraId="77308F3E" w14:textId="77777777" w:rsidR="00D16057" w:rsidRPr="65B59084" w:rsidRDefault="00D16057" w:rsidP="0021706C">
            <w:pPr>
              <w:pStyle w:val="TableParagraph"/>
              <w:spacing w:before="74" w:line="240" w:lineRule="auto"/>
              <w:ind w:left="79"/>
              <w:jc w:val="center"/>
              <w:rPr>
                <w:color w:val="252423"/>
                <w:lang w:val="en-GB"/>
              </w:rPr>
            </w:pPr>
          </w:p>
        </w:tc>
        <w:tc>
          <w:tcPr>
            <w:tcW w:w="2835" w:type="dxa"/>
          </w:tcPr>
          <w:p w14:paraId="1CF43FFA" w14:textId="3C0C5AE6" w:rsidR="00D16057" w:rsidRPr="65B59084" w:rsidRDefault="00D16057" w:rsidP="0021706C">
            <w:pPr>
              <w:pStyle w:val="TableParagraph"/>
              <w:spacing w:before="74" w:line="240" w:lineRule="auto"/>
              <w:ind w:left="20"/>
              <w:jc w:val="center"/>
              <w:rPr>
                <w:color w:val="666666"/>
                <w:lang w:val="en-GB"/>
              </w:rPr>
            </w:pPr>
            <w:r>
              <w:rPr>
                <w:color w:val="666666"/>
                <w:lang w:val="en-GB"/>
              </w:rPr>
              <w:t>Not applicable</w:t>
            </w:r>
          </w:p>
        </w:tc>
      </w:tr>
      <w:tr w:rsidR="00D16057" w:rsidRPr="65B59084" w14:paraId="006DC473" w14:textId="77777777" w:rsidTr="00D16057">
        <w:trPr>
          <w:trHeight w:val="369"/>
        </w:trPr>
        <w:tc>
          <w:tcPr>
            <w:tcW w:w="6663" w:type="dxa"/>
          </w:tcPr>
          <w:p w14:paraId="47438040" w14:textId="1B7ADF7F" w:rsidR="00D16057" w:rsidRPr="00972137" w:rsidRDefault="00D16057" w:rsidP="0021706C">
            <w:pPr>
              <w:pStyle w:val="TableParagraph"/>
              <w:spacing w:before="74" w:line="240" w:lineRule="auto"/>
              <w:rPr>
                <w:color w:val="252423"/>
                <w:lang w:val="en-GB"/>
              </w:rPr>
            </w:pPr>
            <w:r>
              <w:rPr>
                <w:color w:val="252423"/>
                <w:lang w:val="en-GB"/>
              </w:rPr>
              <w:t>Number of new trees planted</w:t>
            </w:r>
          </w:p>
        </w:tc>
        <w:tc>
          <w:tcPr>
            <w:tcW w:w="2833" w:type="dxa"/>
            <w:vAlign w:val="center"/>
          </w:tcPr>
          <w:p w14:paraId="039BE687" w14:textId="77777777" w:rsidR="00D16057" w:rsidRPr="00D16057" w:rsidRDefault="00D16057" w:rsidP="0021706C">
            <w:pPr>
              <w:pStyle w:val="TableParagraph"/>
              <w:spacing w:line="240" w:lineRule="auto"/>
              <w:rPr>
                <w:rFonts w:cs="Arial"/>
                <w:noProof/>
                <w:position w:val="-2"/>
              </w:rPr>
            </w:pPr>
            <w:r w:rsidRPr="00160A81">
              <w:rPr>
                <w:rFonts w:cs="Arial"/>
                <w:noProof/>
                <w:position w:val="-2"/>
              </w:rPr>
              <w:drawing>
                <wp:inline distT="0" distB="0" distL="0" distR="0" wp14:anchorId="0E16317E" wp14:editId="2C48912B">
                  <wp:extent cx="140512" cy="140512"/>
                  <wp:effectExtent l="0" t="0" r="0" b="0"/>
                  <wp:docPr id="2113399505"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3399505"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D16057">
              <w:rPr>
                <w:rFonts w:cs="Arial"/>
                <w:noProof/>
                <w:position w:val="-2"/>
              </w:rPr>
              <w:t xml:space="preserve"> Monitoring only</w:t>
            </w:r>
          </w:p>
        </w:tc>
        <w:tc>
          <w:tcPr>
            <w:tcW w:w="1417" w:type="dxa"/>
          </w:tcPr>
          <w:p w14:paraId="0EE78344" w14:textId="4D90D03B" w:rsidR="00D16057" w:rsidRPr="00972137" w:rsidRDefault="00857869" w:rsidP="0021706C">
            <w:pPr>
              <w:pStyle w:val="TableParagraph"/>
              <w:spacing w:before="74" w:line="240" w:lineRule="auto"/>
              <w:ind w:right="232"/>
              <w:jc w:val="right"/>
              <w:rPr>
                <w:color w:val="252423"/>
                <w:lang w:val="en-GB"/>
              </w:rPr>
            </w:pPr>
            <w:r>
              <w:rPr>
                <w:color w:val="252423"/>
                <w:lang w:val="en-GB"/>
              </w:rPr>
              <w:t>1</w:t>
            </w:r>
            <w:r w:rsidR="00D16057">
              <w:rPr>
                <w:color w:val="252423"/>
                <w:lang w:val="en-GB"/>
              </w:rPr>
              <w:t>6,</w:t>
            </w:r>
            <w:r>
              <w:rPr>
                <w:color w:val="252423"/>
                <w:lang w:val="en-GB"/>
              </w:rPr>
              <w:t>487</w:t>
            </w:r>
          </w:p>
        </w:tc>
        <w:tc>
          <w:tcPr>
            <w:tcW w:w="1417" w:type="dxa"/>
          </w:tcPr>
          <w:p w14:paraId="62A38059" w14:textId="77777777" w:rsidR="00D16057" w:rsidRPr="65B59084" w:rsidRDefault="00D16057" w:rsidP="0021706C">
            <w:pPr>
              <w:pStyle w:val="TableParagraph"/>
              <w:spacing w:before="74" w:line="240" w:lineRule="auto"/>
              <w:ind w:left="79"/>
              <w:jc w:val="center"/>
              <w:rPr>
                <w:color w:val="252423"/>
                <w:lang w:val="en-GB"/>
              </w:rPr>
            </w:pPr>
          </w:p>
        </w:tc>
        <w:tc>
          <w:tcPr>
            <w:tcW w:w="2835" w:type="dxa"/>
          </w:tcPr>
          <w:p w14:paraId="357FBC76" w14:textId="77777777" w:rsidR="00D16057" w:rsidRPr="65B59084" w:rsidRDefault="00D16057" w:rsidP="0021706C">
            <w:pPr>
              <w:pStyle w:val="TableParagraph"/>
              <w:spacing w:before="74" w:line="240" w:lineRule="auto"/>
              <w:ind w:left="20"/>
              <w:jc w:val="center"/>
              <w:rPr>
                <w:color w:val="666666"/>
                <w:lang w:val="en-GB"/>
              </w:rPr>
            </w:pPr>
            <w:r>
              <w:rPr>
                <w:color w:val="666666"/>
                <w:lang w:val="en-GB"/>
              </w:rPr>
              <w:t>Declining</w:t>
            </w:r>
          </w:p>
        </w:tc>
      </w:tr>
    </w:tbl>
    <w:p w14:paraId="7715B98F" w14:textId="3751AA5E" w:rsidR="004E6B5A" w:rsidRDefault="00E52F83" w:rsidP="00771748">
      <w:pPr>
        <w:sectPr w:rsidR="004E6B5A" w:rsidSect="006B77AD">
          <w:type w:val="continuous"/>
          <w:pgSz w:w="16838" w:h="11906" w:orient="landscape"/>
          <w:pgMar w:top="720" w:right="720" w:bottom="720" w:left="720" w:header="720" w:footer="720" w:gutter="0"/>
          <w:cols w:space="708"/>
        </w:sectPr>
      </w:pPr>
      <w:r w:rsidRPr="002553F7">
        <w:rPr>
          <w:noProof/>
        </w:rPr>
        <w:drawing>
          <wp:anchor distT="0" distB="107950" distL="114300" distR="114300" simplePos="0" relativeHeight="251658263" behindDoc="0" locked="0" layoutInCell="1" allowOverlap="1" wp14:anchorId="14EBD31A" wp14:editId="12049109">
            <wp:simplePos x="0" y="0"/>
            <wp:positionH relativeFrom="column">
              <wp:posOffset>5189220</wp:posOffset>
            </wp:positionH>
            <wp:positionV relativeFrom="paragraph">
              <wp:posOffset>335280</wp:posOffset>
            </wp:positionV>
            <wp:extent cx="4305300" cy="1783080"/>
            <wp:effectExtent l="0" t="0" r="0" b="7620"/>
            <wp:wrapSquare wrapText="bothSides"/>
            <wp:docPr id="483273591" name="Picture 1" descr="Chart showing trend in council emissions, going down from 2020 with slight increase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73591" name="Picture 1" descr="Chart showing trend in council emissions, going down from 2020 with slight increase in 2023. "/>
                    <pic:cNvPicPr/>
                  </pic:nvPicPr>
                  <pic:blipFill>
                    <a:blip r:embed="rId76">
                      <a:extLst>
                        <a:ext uri="{28A0092B-C50C-407E-A947-70E740481C1C}">
                          <a14:useLocalDpi xmlns:a14="http://schemas.microsoft.com/office/drawing/2010/main" val="0"/>
                        </a:ext>
                      </a:extLst>
                    </a:blip>
                    <a:stretch>
                      <a:fillRect/>
                    </a:stretch>
                  </pic:blipFill>
                  <pic:spPr>
                    <a:xfrm>
                      <a:off x="0" y="0"/>
                      <a:ext cx="4305300" cy="1783080"/>
                    </a:xfrm>
                    <a:prstGeom prst="rect">
                      <a:avLst/>
                    </a:prstGeom>
                  </pic:spPr>
                </pic:pic>
              </a:graphicData>
            </a:graphic>
            <wp14:sizeRelH relativeFrom="margin">
              <wp14:pctWidth>0</wp14:pctWidth>
            </wp14:sizeRelH>
            <wp14:sizeRelV relativeFrom="margin">
              <wp14:pctHeight>0</wp14:pctHeight>
            </wp14:sizeRelV>
          </wp:anchor>
        </w:drawing>
      </w:r>
    </w:p>
    <w:p w14:paraId="4C60E22C" w14:textId="306B92A0" w:rsidR="009968C0" w:rsidRDefault="009968C0" w:rsidP="009968C0">
      <w:bookmarkStart w:id="20" w:name="_Hlk163138710"/>
      <w:r w:rsidRPr="009968C0">
        <w:rPr>
          <w:b/>
          <w:bCs/>
        </w:rPr>
        <w:t>Our emissions</w:t>
      </w:r>
      <w:r>
        <w:t xml:space="preserve"> amounted to 62.19 ktCO2e in 2023/24 which is an increase of 1.86% from the 2022/23. This increase can be attributed to both internal and external factors such as:</w:t>
      </w:r>
    </w:p>
    <w:p w14:paraId="3BD1A00E" w14:textId="20ACE85D" w:rsidR="009968C0" w:rsidRDefault="009968C0" w:rsidP="009968C0">
      <w:pPr>
        <w:pStyle w:val="ListParagraph"/>
        <w:numPr>
          <w:ilvl w:val="0"/>
          <w:numId w:val="23"/>
        </w:numPr>
      </w:pPr>
      <w:r>
        <w:t>the higher use of natural gas to generate electricity nationally which impacts on our usage</w:t>
      </w:r>
    </w:p>
    <w:p w14:paraId="73F60C67" w14:textId="26F98A15" w:rsidR="009968C0" w:rsidRDefault="009968C0" w:rsidP="009968C0">
      <w:pPr>
        <w:pStyle w:val="ListParagraph"/>
        <w:numPr>
          <w:ilvl w:val="0"/>
          <w:numId w:val="23"/>
        </w:numPr>
      </w:pPr>
      <w:r>
        <w:t>an increase in our own natural gas and gas oil consumption</w:t>
      </w:r>
    </w:p>
    <w:p w14:paraId="4146CB05" w14:textId="3A22269A" w:rsidR="009968C0" w:rsidRDefault="009968C0" w:rsidP="009968C0">
      <w:pPr>
        <w:pStyle w:val="ListParagraph"/>
        <w:numPr>
          <w:ilvl w:val="0"/>
          <w:numId w:val="23"/>
        </w:numPr>
      </w:pPr>
      <w:r>
        <w:t>an increase in waste tonnages compared to last year, even though we sent less waste to landfill.</w:t>
      </w:r>
    </w:p>
    <w:p w14:paraId="53E7658B" w14:textId="672A9C69" w:rsidR="009968C0" w:rsidRDefault="009968C0" w:rsidP="009968C0">
      <w:r w:rsidRPr="00574F55">
        <w:rPr>
          <w:noProof/>
          <w:color w:val="EE0000"/>
        </w:rPr>
        <w:lastRenderedPageBreak/>
        <w:drawing>
          <wp:anchor distT="0" distB="0" distL="114300" distR="114300" simplePos="0" relativeHeight="251660355" behindDoc="0" locked="0" layoutInCell="1" allowOverlap="1" wp14:anchorId="2C40DEBB" wp14:editId="51F3C8A4">
            <wp:simplePos x="0" y="0"/>
            <wp:positionH relativeFrom="column">
              <wp:posOffset>5152390</wp:posOffset>
            </wp:positionH>
            <wp:positionV relativeFrom="paragraph">
              <wp:posOffset>102870</wp:posOffset>
            </wp:positionV>
            <wp:extent cx="4410000" cy="1794621"/>
            <wp:effectExtent l="0" t="0" r="0" b="0"/>
            <wp:wrapSquare wrapText="bothSides"/>
            <wp:docPr id="993708855" name="Picture 1" descr="Chart showing reduction in percentage of bronze + sustainability labels for all new completed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08855" name="Picture 1" descr="Chart showing reduction in percentage of bronze + sustainability labels for all new completed buildings."/>
                    <pic:cNvPicPr/>
                  </pic:nvPicPr>
                  <pic:blipFill>
                    <a:blip r:embed="rId77">
                      <a:extLst>
                        <a:ext uri="{28A0092B-C50C-407E-A947-70E740481C1C}">
                          <a14:useLocalDpi xmlns:a14="http://schemas.microsoft.com/office/drawing/2010/main" val="0"/>
                        </a:ext>
                      </a:extLst>
                    </a:blip>
                    <a:stretch>
                      <a:fillRect/>
                    </a:stretch>
                  </pic:blipFill>
                  <pic:spPr>
                    <a:xfrm>
                      <a:off x="0" y="0"/>
                      <a:ext cx="4410000" cy="1794621"/>
                    </a:xfrm>
                    <a:prstGeom prst="rect">
                      <a:avLst/>
                    </a:prstGeom>
                  </pic:spPr>
                </pic:pic>
              </a:graphicData>
            </a:graphic>
            <wp14:sizeRelH relativeFrom="page">
              <wp14:pctWidth>0</wp14:pctWidth>
            </wp14:sizeRelH>
            <wp14:sizeRelV relativeFrom="page">
              <wp14:pctHeight>0</wp14:pctHeight>
            </wp14:sizeRelV>
          </wp:anchor>
        </w:drawing>
      </w:r>
      <w:r>
        <w:t xml:space="preserve">More detail can be found in our </w:t>
      </w:r>
      <w:hyperlink r:id="rId78" w:history="1">
        <w:r w:rsidRPr="00FB621A">
          <w:rPr>
            <w:rStyle w:val="Hyperlink"/>
          </w:rPr>
          <w:t>Public Bodies Climate Change Duties Report</w:t>
        </w:r>
      </w:hyperlink>
      <w:r w:rsidRPr="0055224A">
        <w:t>.</w:t>
      </w:r>
    </w:p>
    <w:p w14:paraId="77951102" w14:textId="6CB13010" w:rsidR="007376D8" w:rsidRPr="00574F55" w:rsidRDefault="009968C0" w:rsidP="00CF487F">
      <w:pPr>
        <w:rPr>
          <w:color w:val="EE0000"/>
        </w:rPr>
      </w:pPr>
      <w:r>
        <w:t xml:space="preserve">Of the 1,145 new homes completed in 2024/25, 941 (or 82.2%) were </w:t>
      </w:r>
      <w:r w:rsidRPr="00CF3AF1">
        <w:rPr>
          <w:b/>
          <w:bCs/>
        </w:rPr>
        <w:t>built to bronze+ or above sustainability standards</w:t>
      </w:r>
      <w:r>
        <w:t xml:space="preserve">. The current minimum requirement is to build to a bronze </w:t>
      </w:r>
      <w:proofErr w:type="gramStart"/>
      <w:r>
        <w:t>standard</w:t>
      </w:r>
      <w:proofErr w:type="gramEnd"/>
      <w:r>
        <w:t xml:space="preserve"> so we monitor the proportion of the new homes that are built to a higher level of sustainability</w:t>
      </w:r>
      <w:r w:rsidR="00CF3AF1">
        <w:t xml:space="preserve">. </w:t>
      </w:r>
      <w:r w:rsidR="004D4628" w:rsidRPr="00574F55">
        <w:rPr>
          <w:color w:val="EE0000"/>
        </w:rPr>
        <w:t xml:space="preserve"> </w:t>
      </w:r>
    </w:p>
    <w:p w14:paraId="6980E04E" w14:textId="0B2952B7" w:rsidR="00CF3AF1" w:rsidRDefault="00E52F83" w:rsidP="00CF487F">
      <w:pPr>
        <w:rPr>
          <w:color w:val="000000" w:themeColor="text1"/>
        </w:rPr>
      </w:pPr>
      <w:r w:rsidRPr="00574F55">
        <w:rPr>
          <w:noProof/>
          <w:color w:val="EE0000"/>
        </w:rPr>
        <w:drawing>
          <wp:anchor distT="0" distB="0" distL="114300" distR="114300" simplePos="0" relativeHeight="251675715" behindDoc="0" locked="0" layoutInCell="1" allowOverlap="1" wp14:anchorId="56F41F3C" wp14:editId="58D39BF8">
            <wp:simplePos x="0" y="0"/>
            <wp:positionH relativeFrom="column">
              <wp:posOffset>5166360</wp:posOffset>
            </wp:positionH>
            <wp:positionV relativeFrom="paragraph">
              <wp:posOffset>419100</wp:posOffset>
            </wp:positionV>
            <wp:extent cx="4409440" cy="1772285"/>
            <wp:effectExtent l="0" t="0" r="0" b="0"/>
            <wp:wrapSquare wrapText="bothSides"/>
            <wp:docPr id="517755937" name="Picture 1" descr="Chart showing an increase in the percentage of eletric vehicles in council fl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55937" name="Picture 1" descr="Chart showing an increase in the percentage of eletric vehicles in council fleet."/>
                    <pic:cNvPicPr/>
                  </pic:nvPicPr>
                  <pic:blipFill>
                    <a:blip r:embed="rId79">
                      <a:extLst>
                        <a:ext uri="{28A0092B-C50C-407E-A947-70E740481C1C}">
                          <a14:useLocalDpi xmlns:a14="http://schemas.microsoft.com/office/drawing/2010/main" val="0"/>
                        </a:ext>
                      </a:extLst>
                    </a:blip>
                    <a:stretch>
                      <a:fillRect/>
                    </a:stretch>
                  </pic:blipFill>
                  <pic:spPr>
                    <a:xfrm>
                      <a:off x="0" y="0"/>
                      <a:ext cx="4409440" cy="1772285"/>
                    </a:xfrm>
                    <a:prstGeom prst="rect">
                      <a:avLst/>
                    </a:prstGeom>
                  </pic:spPr>
                </pic:pic>
              </a:graphicData>
            </a:graphic>
            <wp14:sizeRelH relativeFrom="page">
              <wp14:pctWidth>0</wp14:pctWidth>
            </wp14:sizeRelH>
            <wp14:sizeRelV relativeFrom="page">
              <wp14:pctHeight>0</wp14:pctHeight>
            </wp14:sizeRelV>
          </wp:anchor>
        </w:drawing>
      </w:r>
      <w:r w:rsidR="00CF3AF1">
        <w:rPr>
          <w:color w:val="000000" w:themeColor="text1"/>
        </w:rPr>
        <w:t xml:space="preserve">The </w:t>
      </w:r>
      <w:r w:rsidR="00CF3AF1" w:rsidRPr="00CF3AF1">
        <w:rPr>
          <w:b/>
          <w:bCs/>
          <w:color w:val="000000" w:themeColor="text1"/>
        </w:rPr>
        <w:t>proportion of our fleet which is electric</w:t>
      </w:r>
      <w:r w:rsidR="00CF3AF1">
        <w:rPr>
          <w:color w:val="000000" w:themeColor="text1"/>
        </w:rPr>
        <w:t xml:space="preserve"> </w:t>
      </w:r>
      <w:r w:rsidR="00116641">
        <w:rPr>
          <w:color w:val="000000" w:themeColor="text1"/>
        </w:rPr>
        <w:t xml:space="preserve">increased to 28% in 2024/25, up 10% from 2023/24. </w:t>
      </w:r>
    </w:p>
    <w:p w14:paraId="6DBBA2AC" w14:textId="2D51A8D7" w:rsidR="00CF3AF1" w:rsidRPr="00021D23" w:rsidRDefault="00021D23" w:rsidP="00021D23">
      <w:r w:rsidRPr="00021D23">
        <w:t xml:space="preserve">There has been a reduction in the number of trees planted with 16,487 new trees planted over the winter 2024/25. A new </w:t>
      </w:r>
      <w:proofErr w:type="spellStart"/>
      <w:r w:rsidRPr="00021D23">
        <w:t>i</w:t>
      </w:r>
      <w:proofErr w:type="spellEnd"/>
      <w:r w:rsidRPr="00021D23">
        <w:t xml:space="preserve">-Tree Eco survey is planned for 2025/26 to assess overall tree numbers in </w:t>
      </w:r>
      <w:r w:rsidR="0080221F">
        <w:t>Edinburgh</w:t>
      </w:r>
      <w:r w:rsidRPr="00021D23">
        <w:t xml:space="preserve">. </w:t>
      </w:r>
      <w:r>
        <w:t>We</w:t>
      </w:r>
      <w:r w:rsidRPr="00021D23">
        <w:t xml:space="preserve"> currently estimate there are 883,675 trees, which is a positive step towards reaching our long-term target to be a Million Tree City.</w:t>
      </w:r>
      <w:r w:rsidR="008F348B" w:rsidRPr="008F348B">
        <w:t xml:space="preserve"> Our Climate Ready Edinburgh Plan was approved at committee in 2024 and aims to support the City of Edinburgh to be net zero, climate resilient and nature positive.</w:t>
      </w:r>
    </w:p>
    <w:p w14:paraId="5FAA0571" w14:textId="16F43E2F" w:rsidR="00E34B1B" w:rsidRPr="00E34B1B" w:rsidRDefault="00021D23" w:rsidP="00E34B1B">
      <w:r w:rsidRPr="00574F55">
        <w:rPr>
          <w:noProof/>
          <w:color w:val="EE0000"/>
        </w:rPr>
        <w:drawing>
          <wp:anchor distT="0" distB="0" distL="114300" distR="114300" simplePos="0" relativeHeight="251697219" behindDoc="0" locked="0" layoutInCell="1" allowOverlap="1" wp14:anchorId="131C008D" wp14:editId="1BA5A377">
            <wp:simplePos x="0" y="0"/>
            <wp:positionH relativeFrom="column">
              <wp:posOffset>5170170</wp:posOffset>
            </wp:positionH>
            <wp:positionV relativeFrom="paragraph">
              <wp:posOffset>186055</wp:posOffset>
            </wp:positionV>
            <wp:extent cx="4409440" cy="1769110"/>
            <wp:effectExtent l="0" t="0" r="0" b="2540"/>
            <wp:wrapSquare wrapText="bothSides"/>
            <wp:docPr id="1006395969" name="Picture 1" descr="Chart showing a reduction in the number of new trees pla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95969" name="Picture 1" descr="Chart showing a reduction in the number of new trees planted."/>
                    <pic:cNvPicPr/>
                  </pic:nvPicPr>
                  <pic:blipFill>
                    <a:blip r:embed="rId80">
                      <a:extLst>
                        <a:ext uri="{28A0092B-C50C-407E-A947-70E740481C1C}">
                          <a14:useLocalDpi xmlns:a14="http://schemas.microsoft.com/office/drawing/2010/main" val="0"/>
                        </a:ext>
                      </a:extLst>
                    </a:blip>
                    <a:stretch>
                      <a:fillRect/>
                    </a:stretch>
                  </pic:blipFill>
                  <pic:spPr>
                    <a:xfrm>
                      <a:off x="0" y="0"/>
                      <a:ext cx="4409440" cy="1769110"/>
                    </a:xfrm>
                    <a:prstGeom prst="rect">
                      <a:avLst/>
                    </a:prstGeom>
                  </pic:spPr>
                </pic:pic>
              </a:graphicData>
            </a:graphic>
            <wp14:sizeRelH relativeFrom="page">
              <wp14:pctWidth>0</wp14:pctWidth>
            </wp14:sizeRelH>
            <wp14:sizeRelV relativeFrom="page">
              <wp14:pctHeight>0</wp14:pctHeight>
            </wp14:sizeRelV>
          </wp:anchor>
        </w:drawing>
      </w:r>
      <w:r w:rsidR="00E34B1B" w:rsidRPr="00E34B1B">
        <w:t>Despite the 1.86% increase in council emissions between 2022/23 and 2023/24, we have reduced organisational emissions by 57% since 2014. We remain a local authority leader as demonstrated by our continuing A list status in the CDP global non-profit independent environmental disclosure programme.</w:t>
      </w:r>
    </w:p>
    <w:p w14:paraId="42892EC8" w14:textId="104500F9" w:rsidR="00E34B1B" w:rsidRDefault="00E34B1B" w:rsidP="00E34B1B">
      <w:r w:rsidRPr="00E34B1B">
        <w:t xml:space="preserve">The </w:t>
      </w:r>
      <w:hyperlink r:id="rId81">
        <w:r w:rsidRPr="00E34B1B">
          <w:rPr>
            <w:rStyle w:val="Hyperlink"/>
          </w:rPr>
          <w:t>Council Emissions Reduction Plan</w:t>
        </w:r>
      </w:hyperlink>
      <w:r w:rsidRPr="00E34B1B">
        <w:t xml:space="preserve"> was reviewed and updated in December 2024 with new actions added to help further reduce emissions. Buildings and fleet continue to be our largest emission emitters</w:t>
      </w:r>
      <w:r w:rsidR="0080221F">
        <w:t>. O</w:t>
      </w:r>
      <w:r w:rsidRPr="00E34B1B">
        <w:t xml:space="preserve">ther local authorities are in a similar position. We have </w:t>
      </w:r>
      <w:r w:rsidRPr="00E34B1B">
        <w:lastRenderedPageBreak/>
        <w:t xml:space="preserve">continued to make progress in transitioning our fleet to electric vehicles with 100% of owned cars and small vans now being electric. </w:t>
      </w:r>
    </w:p>
    <w:p w14:paraId="189FB175" w14:textId="0AF1DA07" w:rsidR="00E34B1B" w:rsidRPr="00E34B1B" w:rsidRDefault="00E34B1B" w:rsidP="00E34B1B">
      <w:proofErr w:type="gramStart"/>
      <w:r w:rsidRPr="00E34B1B">
        <w:t>In order to</w:t>
      </w:r>
      <w:proofErr w:type="gramEnd"/>
      <w:r w:rsidRPr="00E34B1B">
        <w:t xml:space="preserve"> accelerate progress with our buildings, we are delivering a programme of deep building retrofits and new buildings built to Passivhaus standards. Maybury Primary School is the first new building built to Passivhaus standards and opened in January 2025. Currie High School will be the second and is due to open in Summer 2025. Although our historic buildings are challenging to retrofit, we are making progress with other new developments such as the net zero ready carbon housing development in Granton. The </w:t>
      </w:r>
      <w:hyperlink r:id="rId82" w:history="1">
        <w:r w:rsidRPr="00E34B1B">
          <w:rPr>
            <w:rStyle w:val="Hyperlink"/>
          </w:rPr>
          <w:t>Local Heat and Energy Efficiency Strategy</w:t>
        </w:r>
      </w:hyperlink>
      <w:r w:rsidRPr="00E34B1B">
        <w:t xml:space="preserve"> (LHEES) and delivery plan have been approved and will inform the decarbonisation of heat and energy across the city. </w:t>
      </w:r>
    </w:p>
    <w:p w14:paraId="25326084" w14:textId="4CE63421" w:rsidR="00E34B1B" w:rsidRDefault="00E34B1B" w:rsidP="00E34B1B">
      <w:pPr>
        <w:spacing w:line="276" w:lineRule="auto"/>
      </w:pPr>
      <w:r w:rsidRPr="00432488">
        <w:t xml:space="preserve">We </w:t>
      </w:r>
      <w:r>
        <w:t xml:space="preserve">continue to deliver our </w:t>
      </w:r>
      <w:r w:rsidRPr="00432488">
        <w:t xml:space="preserve">services </w:t>
      </w:r>
      <w:r>
        <w:t xml:space="preserve">throughout a city with a growing population and therefore growing demand. In 2024 the </w:t>
      </w:r>
      <w:hyperlink r:id="rId83" w:history="1">
        <w:r w:rsidRPr="00024A74">
          <w:rPr>
            <w:rStyle w:val="Hyperlink"/>
          </w:rPr>
          <w:t>Mixed Tenure Improvement Service (MTIS) pilot project</w:t>
        </w:r>
      </w:hyperlink>
      <w:r>
        <w:t xml:space="preserve"> </w:t>
      </w:r>
      <w:r w:rsidRPr="00CA6EBB">
        <w:t xml:space="preserve">included repairs </w:t>
      </w:r>
      <w:r>
        <w:t xml:space="preserve">and retrofit </w:t>
      </w:r>
      <w:r>
        <w:t xml:space="preserve">improvements to </w:t>
      </w:r>
      <w:r w:rsidRPr="00CA6EBB">
        <w:t>1,341</w:t>
      </w:r>
      <w:r>
        <w:t xml:space="preserve"> homes in </w:t>
      </w:r>
      <w:r w:rsidRPr="00CA6EBB">
        <w:t>Wester Hailes</w:t>
      </w:r>
      <w:r>
        <w:t xml:space="preserve"> to support alleviation of fuel poverty and </w:t>
      </w:r>
      <w:r w:rsidRPr="00F36A6E">
        <w:t>emissions reductions</w:t>
      </w:r>
      <w:r>
        <w:t xml:space="preserve">. </w:t>
      </w:r>
    </w:p>
    <w:p w14:paraId="4B58B55C" w14:textId="3BE393BD" w:rsidR="00E34B1B" w:rsidRDefault="00E34B1B" w:rsidP="00E34B1B"/>
    <w:p w14:paraId="057F52B1" w14:textId="41F9ABDB" w:rsidR="00E34B1B" w:rsidRDefault="00E34B1B" w:rsidP="00E34B1B"/>
    <w:p w14:paraId="4AF428DC" w14:textId="62C6F628" w:rsidR="00E34B1B" w:rsidRDefault="00E34B1B" w:rsidP="00E34B1B"/>
    <w:p w14:paraId="3AC5AE57" w14:textId="5EE57538" w:rsidR="00E34B1B" w:rsidRDefault="00E34B1B" w:rsidP="00E34B1B"/>
    <w:p w14:paraId="316D7869" w14:textId="2CD698D4" w:rsidR="00E34B1B" w:rsidRDefault="00E34B1B" w:rsidP="00E34B1B"/>
    <w:p w14:paraId="58722E6B" w14:textId="27858E23" w:rsidR="00E34B1B" w:rsidRDefault="00E34B1B" w:rsidP="00E34B1B"/>
    <w:p w14:paraId="5209FF08" w14:textId="77777777" w:rsidR="00E34B1B" w:rsidRDefault="00E34B1B" w:rsidP="00E34B1B"/>
    <w:p w14:paraId="13F9839A" w14:textId="77777777" w:rsidR="00E34B1B" w:rsidRDefault="00E34B1B" w:rsidP="00E34B1B"/>
    <w:p w14:paraId="686A8539" w14:textId="77777777" w:rsidR="00E34B1B" w:rsidRDefault="00E34B1B" w:rsidP="00E34B1B"/>
    <w:p w14:paraId="7CF98658" w14:textId="77777777" w:rsidR="00E34B1B" w:rsidRDefault="00E34B1B" w:rsidP="00E34B1B"/>
    <w:p w14:paraId="4A7B7DC2" w14:textId="30CA691F" w:rsidR="00E34B1B" w:rsidRDefault="00E34B1B" w:rsidP="00E34B1B">
      <w:pPr>
        <w:sectPr w:rsidR="00E34B1B" w:rsidSect="006B77AD">
          <w:type w:val="continuous"/>
          <w:pgSz w:w="16838" w:h="11906" w:orient="landscape"/>
          <w:pgMar w:top="720" w:right="720" w:bottom="720" w:left="720" w:header="708" w:footer="708" w:gutter="0"/>
          <w:cols w:num="2" w:space="708"/>
          <w:docGrid w:linePitch="360"/>
        </w:sectPr>
      </w:pPr>
    </w:p>
    <w:p w14:paraId="640B4EDD" w14:textId="52964864" w:rsidR="009C4F43" w:rsidRDefault="009C4F43" w:rsidP="00E50055">
      <w:pPr>
        <w:spacing w:line="276" w:lineRule="auto"/>
      </w:pPr>
      <w:r>
        <w:br w:type="page"/>
      </w:r>
    </w:p>
    <w:p w14:paraId="7849100A" w14:textId="25F93670" w:rsidR="007A5251" w:rsidRDefault="00771748" w:rsidP="00B83F3F">
      <w:pPr>
        <w:pStyle w:val="Heading1"/>
        <w:spacing w:before="0"/>
        <w:ind w:left="720" w:firstLine="720"/>
      </w:pPr>
      <w:bookmarkStart w:id="21" w:name="_Toc201303319"/>
      <w:bookmarkEnd w:id="20"/>
      <w:r w:rsidRPr="00CB58B5">
        <w:lastRenderedPageBreak/>
        <w:t>Customer</w:t>
      </w:r>
      <w:r w:rsidR="00627C09">
        <w:t xml:space="preserve"> and Corporate Services</w:t>
      </w:r>
      <w:r w:rsidR="107D8AE9">
        <w:rPr>
          <w:noProof/>
        </w:rPr>
        <w:drawing>
          <wp:anchor distT="0" distB="0" distL="114300" distR="114300" simplePos="0" relativeHeight="251658243" behindDoc="1" locked="0" layoutInCell="1" allowOverlap="1" wp14:anchorId="6D2D7F6B" wp14:editId="075378D7">
            <wp:simplePos x="0" y="0"/>
            <wp:positionH relativeFrom="page">
              <wp:posOffset>0</wp:posOffset>
            </wp:positionH>
            <wp:positionV relativeFrom="page">
              <wp:posOffset>306070</wp:posOffset>
            </wp:positionV>
            <wp:extent cx="10692001" cy="1328400"/>
            <wp:effectExtent l="0" t="0" r="0" b="5715"/>
            <wp:wrapNone/>
            <wp:docPr id="492626742" name="Picture 1" descr="Customer and Corporate Servi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626742" name="Picture 1" descr="Customer and Corporate Services"/>
                    <pic:cNvPicPr/>
                  </pic:nvPicPr>
                  <pic:blipFill>
                    <a:blip r:embed="rId84">
                      <a:extLst>
                        <a:ext uri="{28A0092B-C50C-407E-A947-70E740481C1C}">
                          <a14:useLocalDpi xmlns:a14="http://schemas.microsoft.com/office/drawing/2010/main" val="0"/>
                        </a:ext>
                      </a:extLst>
                    </a:blip>
                    <a:stretch>
                      <a:fillRect/>
                    </a:stretch>
                  </pic:blipFill>
                  <pic:spPr>
                    <a:xfrm>
                      <a:off x="0" y="0"/>
                      <a:ext cx="10692001" cy="1328400"/>
                    </a:xfrm>
                    <a:prstGeom prst="rect">
                      <a:avLst/>
                    </a:prstGeom>
                  </pic:spPr>
                </pic:pic>
              </a:graphicData>
            </a:graphic>
            <wp14:sizeRelH relativeFrom="page">
              <wp14:pctWidth>0</wp14:pctWidth>
            </wp14:sizeRelH>
            <wp14:sizeRelV relativeFrom="page">
              <wp14:pctHeight>0</wp14:pctHeight>
            </wp14:sizeRelV>
          </wp:anchor>
        </w:drawing>
      </w:r>
      <w:bookmarkEnd w:id="21"/>
    </w:p>
    <w:p w14:paraId="6DF100F6" w14:textId="77777777" w:rsidR="007A5251" w:rsidRDefault="007A5251" w:rsidP="007A5251"/>
    <w:p w14:paraId="4B8D829D" w14:textId="77777777" w:rsidR="00DF312C" w:rsidRDefault="00DF312C" w:rsidP="00047E9C">
      <w:pPr>
        <w:sectPr w:rsidR="00DF312C" w:rsidSect="006B77AD">
          <w:type w:val="continuous"/>
          <w:pgSz w:w="16838" w:h="11906" w:orient="landscape"/>
          <w:pgMar w:top="720" w:right="720" w:bottom="720" w:left="720" w:header="720" w:footer="720" w:gutter="0"/>
          <w:cols w:space="708"/>
        </w:sectPr>
      </w:pPr>
    </w:p>
    <w:p w14:paraId="4618EB33" w14:textId="77777777" w:rsidR="004D52F1" w:rsidRDefault="004D52F1" w:rsidP="00CF487F"/>
    <w:p w14:paraId="053B1B47" w14:textId="71357B73" w:rsidR="00C5345E" w:rsidRPr="00A14BE9" w:rsidRDefault="00594E25" w:rsidP="00CF487F">
      <w:pPr>
        <w:rPr>
          <w:sz w:val="22"/>
          <w:szCs w:val="22"/>
        </w:rPr>
      </w:pPr>
      <w:r w:rsidRPr="00A14BE9">
        <w:rPr>
          <w:sz w:val="22"/>
          <w:szCs w:val="22"/>
        </w:rPr>
        <w:t xml:space="preserve">It’s important that when people get in touch we respond quickly </w:t>
      </w:r>
      <w:r w:rsidR="00F8480B" w:rsidRPr="00A14BE9">
        <w:rPr>
          <w:sz w:val="22"/>
          <w:szCs w:val="22"/>
        </w:rPr>
        <w:t xml:space="preserve">– whether it is </w:t>
      </w:r>
      <w:r w:rsidRPr="00A14BE9">
        <w:rPr>
          <w:sz w:val="22"/>
          <w:szCs w:val="22"/>
        </w:rPr>
        <w:t>answer</w:t>
      </w:r>
      <w:r w:rsidR="00F8480B" w:rsidRPr="00A14BE9">
        <w:rPr>
          <w:sz w:val="22"/>
          <w:szCs w:val="22"/>
        </w:rPr>
        <w:t>ing</w:t>
      </w:r>
      <w:r w:rsidRPr="00A14BE9">
        <w:rPr>
          <w:sz w:val="22"/>
          <w:szCs w:val="22"/>
        </w:rPr>
        <w:t xml:space="preserve"> their questions, process</w:t>
      </w:r>
      <w:r w:rsidR="00AB3A65" w:rsidRPr="00A14BE9">
        <w:rPr>
          <w:sz w:val="22"/>
          <w:szCs w:val="22"/>
        </w:rPr>
        <w:t>ing</w:t>
      </w:r>
      <w:r w:rsidRPr="00A14BE9">
        <w:rPr>
          <w:sz w:val="22"/>
          <w:szCs w:val="22"/>
        </w:rPr>
        <w:t xml:space="preserve"> their requests for financial assistance or put</w:t>
      </w:r>
      <w:r w:rsidR="00AB3A65" w:rsidRPr="00A14BE9">
        <w:rPr>
          <w:sz w:val="22"/>
          <w:szCs w:val="22"/>
        </w:rPr>
        <w:t>ting</w:t>
      </w:r>
      <w:r w:rsidRPr="00A14BE9">
        <w:rPr>
          <w:sz w:val="22"/>
          <w:szCs w:val="22"/>
        </w:rPr>
        <w:t xml:space="preserve"> them in touch with the most appropriate service. </w:t>
      </w:r>
    </w:p>
    <w:p w14:paraId="01BB9B9D" w14:textId="412928F2" w:rsidR="003622CD" w:rsidRPr="00A14BE9" w:rsidRDefault="003622CD" w:rsidP="00CF487F">
      <w:pPr>
        <w:rPr>
          <w:sz w:val="22"/>
          <w:szCs w:val="22"/>
        </w:rPr>
      </w:pPr>
      <w:r w:rsidRPr="00A14BE9">
        <w:rPr>
          <w:sz w:val="22"/>
          <w:szCs w:val="22"/>
        </w:rPr>
        <w:t xml:space="preserve">Modernising and streamlining our processes to deliver better outcomes for </w:t>
      </w:r>
      <w:r w:rsidR="00401DC4" w:rsidRPr="00A14BE9">
        <w:rPr>
          <w:sz w:val="22"/>
          <w:szCs w:val="22"/>
        </w:rPr>
        <w:t>people</w:t>
      </w:r>
      <w:r w:rsidRPr="00A14BE9">
        <w:rPr>
          <w:sz w:val="22"/>
          <w:szCs w:val="22"/>
        </w:rPr>
        <w:t xml:space="preserve">, and a more secure and efficient organisation </w:t>
      </w:r>
      <w:r w:rsidR="00FB3669" w:rsidRPr="00A14BE9">
        <w:rPr>
          <w:sz w:val="22"/>
          <w:szCs w:val="22"/>
        </w:rPr>
        <w:t>is</w:t>
      </w:r>
      <w:r w:rsidRPr="00A14BE9">
        <w:rPr>
          <w:sz w:val="22"/>
          <w:szCs w:val="22"/>
        </w:rPr>
        <w:t xml:space="preserve"> one of the o</w:t>
      </w:r>
      <w:r w:rsidR="00474A6E" w:rsidRPr="00A14BE9">
        <w:rPr>
          <w:sz w:val="22"/>
          <w:szCs w:val="22"/>
        </w:rPr>
        <w:t>bjective</w:t>
      </w:r>
      <w:r w:rsidRPr="00A14BE9">
        <w:rPr>
          <w:sz w:val="22"/>
          <w:szCs w:val="22"/>
        </w:rPr>
        <w:t>s in our Business Plan.</w:t>
      </w:r>
    </w:p>
    <w:p w14:paraId="405BB04E" w14:textId="77777777" w:rsidR="004D52F1" w:rsidRPr="00A14BE9" w:rsidRDefault="004D52F1" w:rsidP="00CF487F">
      <w:pPr>
        <w:rPr>
          <w:sz w:val="22"/>
          <w:szCs w:val="22"/>
        </w:rPr>
      </w:pPr>
    </w:p>
    <w:p w14:paraId="41FE1479" w14:textId="056137A2" w:rsidR="00047E9C" w:rsidRDefault="007853BA" w:rsidP="00CF487F">
      <w:r w:rsidRPr="00A14BE9">
        <w:rPr>
          <w:sz w:val="22"/>
          <w:szCs w:val="22"/>
        </w:rPr>
        <w:t xml:space="preserve">Below we </w:t>
      </w:r>
      <w:r w:rsidR="00200E09" w:rsidRPr="00A14BE9">
        <w:rPr>
          <w:sz w:val="22"/>
          <w:szCs w:val="22"/>
        </w:rPr>
        <w:t>report on</w:t>
      </w:r>
      <w:r w:rsidRPr="00A14BE9">
        <w:rPr>
          <w:sz w:val="22"/>
          <w:szCs w:val="22"/>
        </w:rPr>
        <w:t xml:space="preserve"> a range of measures </w:t>
      </w:r>
      <w:r w:rsidR="00200E09" w:rsidRPr="00A14BE9">
        <w:rPr>
          <w:sz w:val="22"/>
          <w:szCs w:val="22"/>
        </w:rPr>
        <w:t xml:space="preserve">to </w:t>
      </w:r>
      <w:r w:rsidRPr="00A14BE9">
        <w:rPr>
          <w:sz w:val="22"/>
          <w:szCs w:val="22"/>
        </w:rPr>
        <w:t xml:space="preserve">show how we are performing </w:t>
      </w:r>
      <w:r w:rsidR="00DF312C" w:rsidRPr="00A14BE9">
        <w:rPr>
          <w:sz w:val="22"/>
          <w:szCs w:val="22"/>
        </w:rPr>
        <w:t xml:space="preserve">when people get in touch with us as well as highlighting some of </w:t>
      </w:r>
      <w:r w:rsidR="00FB3669" w:rsidRPr="00A14BE9">
        <w:rPr>
          <w:sz w:val="22"/>
          <w:szCs w:val="22"/>
        </w:rPr>
        <w:t>our processing, administrative and service</w:t>
      </w:r>
      <w:r w:rsidR="00DF312C" w:rsidRPr="00A14BE9">
        <w:rPr>
          <w:sz w:val="22"/>
          <w:szCs w:val="22"/>
        </w:rPr>
        <w:t xml:space="preserve"> functions </w:t>
      </w:r>
      <w:r w:rsidR="00FB3669" w:rsidRPr="00A14BE9">
        <w:rPr>
          <w:sz w:val="22"/>
          <w:szCs w:val="22"/>
        </w:rPr>
        <w:t xml:space="preserve">that </w:t>
      </w:r>
      <w:r w:rsidR="00DF312C" w:rsidRPr="00A14BE9">
        <w:rPr>
          <w:sz w:val="22"/>
          <w:szCs w:val="22"/>
        </w:rPr>
        <w:t xml:space="preserve">support our public facing </w:t>
      </w:r>
      <w:r w:rsidR="00FB3669" w:rsidRPr="00A14BE9">
        <w:rPr>
          <w:sz w:val="22"/>
          <w:szCs w:val="22"/>
        </w:rPr>
        <w:t>activities</w:t>
      </w:r>
      <w:r w:rsidR="00DF312C">
        <w:t>.</w:t>
      </w:r>
    </w:p>
    <w:p w14:paraId="2C69BC1F" w14:textId="77777777" w:rsidR="003622CD" w:rsidRDefault="003622CD" w:rsidP="00CF487F"/>
    <w:p w14:paraId="0ED8A37F" w14:textId="77777777" w:rsidR="00DF312C" w:rsidRDefault="00DF312C" w:rsidP="00047E9C">
      <w:pPr>
        <w:sectPr w:rsidR="00DF312C" w:rsidSect="006B77AD">
          <w:type w:val="continuous"/>
          <w:pgSz w:w="16838" w:h="11906" w:orient="landscape"/>
          <w:pgMar w:top="720" w:right="720" w:bottom="720" w:left="720" w:header="720" w:footer="720" w:gutter="0"/>
          <w:cols w:num="2" w:space="708"/>
        </w:sectPr>
      </w:pPr>
    </w:p>
    <w:p w14:paraId="6089C82C" w14:textId="1D704D10" w:rsidR="00771748" w:rsidRPr="00CB58B5" w:rsidRDefault="00627C09" w:rsidP="00627C09">
      <w:pPr>
        <w:pStyle w:val="Heading2"/>
      </w:pPr>
      <w:bookmarkStart w:id="22" w:name="_Toc201303320"/>
      <w:r>
        <w:t>Customer c</w:t>
      </w:r>
      <w:r w:rsidR="00771748" w:rsidRPr="00CB58B5">
        <w:t>ontact</w:t>
      </w:r>
      <w:bookmarkEnd w:id="22"/>
    </w:p>
    <w:tbl>
      <w:tblPr>
        <w:tblW w:w="15165" w:type="dxa"/>
        <w:tblLook w:val="01E0" w:firstRow="1" w:lastRow="1" w:firstColumn="1" w:lastColumn="1" w:noHBand="0" w:noVBand="0"/>
      </w:tblPr>
      <w:tblGrid>
        <w:gridCol w:w="6520"/>
        <w:gridCol w:w="2976"/>
        <w:gridCol w:w="1417"/>
        <w:gridCol w:w="1417"/>
        <w:gridCol w:w="2835"/>
      </w:tblGrid>
      <w:tr w:rsidR="006B1017" w14:paraId="65B1AE28" w14:textId="77777777" w:rsidTr="00CE57A3">
        <w:trPr>
          <w:trHeight w:val="369"/>
        </w:trPr>
        <w:tc>
          <w:tcPr>
            <w:tcW w:w="6520" w:type="dxa"/>
            <w:shd w:val="clear" w:color="auto" w:fill="F1F1F1"/>
          </w:tcPr>
          <w:p w14:paraId="3F8BBA86" w14:textId="77777777" w:rsidR="006B1017" w:rsidRPr="009662E9" w:rsidRDefault="006B1017">
            <w:pPr>
              <w:pStyle w:val="TableParagraph"/>
              <w:spacing w:before="74" w:line="360" w:lineRule="auto"/>
            </w:pPr>
            <w:r w:rsidRPr="009662E9">
              <w:rPr>
                <w:color w:val="1A1A1A"/>
              </w:rPr>
              <w:t xml:space="preserve">KPI </w:t>
            </w:r>
            <w:r w:rsidRPr="65B59084">
              <w:rPr>
                <w:color w:val="1A1A1A"/>
              </w:rPr>
              <w:t>Name</w:t>
            </w:r>
          </w:p>
        </w:tc>
        <w:tc>
          <w:tcPr>
            <w:tcW w:w="2976" w:type="dxa"/>
            <w:shd w:val="clear" w:color="auto" w:fill="F1F1F1"/>
          </w:tcPr>
          <w:p w14:paraId="6E7F707B" w14:textId="77777777" w:rsidR="006B1017" w:rsidRPr="009662E9" w:rsidRDefault="006B1017" w:rsidP="001A56B0">
            <w:pPr>
              <w:pStyle w:val="TableParagraph"/>
              <w:spacing w:before="74" w:line="360" w:lineRule="auto"/>
            </w:pPr>
            <w:r w:rsidRPr="65B59084">
              <w:rPr>
                <w:color w:val="1A1A1A"/>
              </w:rPr>
              <w:t>RAG</w:t>
            </w:r>
          </w:p>
        </w:tc>
        <w:tc>
          <w:tcPr>
            <w:tcW w:w="1417" w:type="dxa"/>
            <w:shd w:val="clear" w:color="auto" w:fill="F1F1F1"/>
            <w:vAlign w:val="center"/>
          </w:tcPr>
          <w:p w14:paraId="2A0B1BAA" w14:textId="77777777" w:rsidR="006B1017" w:rsidRPr="009662E9" w:rsidRDefault="006B1017" w:rsidP="00CE57A3">
            <w:pPr>
              <w:pStyle w:val="TableParagraph"/>
              <w:spacing w:before="74" w:line="360" w:lineRule="auto"/>
              <w:ind w:right="210"/>
              <w:jc w:val="center"/>
            </w:pPr>
            <w:r w:rsidRPr="65B59084">
              <w:rPr>
                <w:color w:val="1A1A1A"/>
              </w:rPr>
              <w:t>Value</w:t>
            </w:r>
          </w:p>
        </w:tc>
        <w:tc>
          <w:tcPr>
            <w:tcW w:w="1417" w:type="dxa"/>
            <w:shd w:val="clear" w:color="auto" w:fill="F1F1F1"/>
            <w:vAlign w:val="center"/>
          </w:tcPr>
          <w:p w14:paraId="073121B4" w14:textId="77777777" w:rsidR="006B1017" w:rsidRPr="009662E9" w:rsidRDefault="006B1017" w:rsidP="00CE57A3">
            <w:pPr>
              <w:pStyle w:val="TableParagraph"/>
              <w:spacing w:before="74" w:line="360" w:lineRule="auto"/>
              <w:ind w:left="79" w:right="1"/>
              <w:jc w:val="center"/>
            </w:pPr>
            <w:r w:rsidRPr="65B59084">
              <w:rPr>
                <w:color w:val="1A1A1A"/>
              </w:rPr>
              <w:t>Target</w:t>
            </w:r>
          </w:p>
        </w:tc>
        <w:tc>
          <w:tcPr>
            <w:tcW w:w="2835" w:type="dxa"/>
            <w:shd w:val="clear" w:color="auto" w:fill="F1F1F1"/>
          </w:tcPr>
          <w:p w14:paraId="02E69ACF" w14:textId="77777777" w:rsidR="006B1017" w:rsidRPr="009662E9" w:rsidRDefault="006B1017">
            <w:pPr>
              <w:pStyle w:val="TableParagraph"/>
              <w:spacing w:before="74" w:line="360" w:lineRule="auto"/>
              <w:ind w:left="47"/>
              <w:jc w:val="center"/>
            </w:pPr>
            <w:r w:rsidRPr="009662E9">
              <w:rPr>
                <w:color w:val="1A1A1A"/>
              </w:rPr>
              <w:t>Direction</w:t>
            </w:r>
            <w:r w:rsidRPr="65B59084">
              <w:rPr>
                <w:color w:val="1A1A1A"/>
              </w:rPr>
              <w:t xml:space="preserve"> </w:t>
            </w:r>
            <w:r w:rsidRPr="009662E9">
              <w:rPr>
                <w:color w:val="1A1A1A"/>
              </w:rPr>
              <w:t xml:space="preserve">of </w:t>
            </w:r>
            <w:r w:rsidRPr="65B59084">
              <w:rPr>
                <w:color w:val="1A1A1A"/>
              </w:rPr>
              <w:t>travel</w:t>
            </w:r>
          </w:p>
        </w:tc>
      </w:tr>
      <w:tr w:rsidR="006B1017" w14:paraId="0D406D4D" w14:textId="77777777" w:rsidTr="007B70EF">
        <w:trPr>
          <w:trHeight w:val="369"/>
        </w:trPr>
        <w:tc>
          <w:tcPr>
            <w:tcW w:w="6520" w:type="dxa"/>
          </w:tcPr>
          <w:p w14:paraId="30D2C521" w14:textId="65E78868" w:rsidR="006B1017" w:rsidRPr="009662E9" w:rsidRDefault="006B1017" w:rsidP="00D9569C">
            <w:pPr>
              <w:pStyle w:val="TableParagraph"/>
              <w:spacing w:before="0" w:after="0" w:line="240" w:lineRule="auto"/>
              <w:rPr>
                <w:color w:val="252423"/>
              </w:rPr>
            </w:pPr>
            <w:proofErr w:type="gramStart"/>
            <w:r w:rsidRPr="009662E9">
              <w:rPr>
                <w:color w:val="252423"/>
              </w:rPr>
              <w:t>Nº</w:t>
            </w:r>
            <w:proofErr w:type="gramEnd"/>
            <w:r w:rsidRPr="009662E9">
              <w:rPr>
                <w:color w:val="252423"/>
              </w:rPr>
              <w:t xml:space="preserve">: Calls </w:t>
            </w:r>
            <w:r w:rsidRPr="65B59084">
              <w:rPr>
                <w:color w:val="252423"/>
              </w:rPr>
              <w:t>handled</w:t>
            </w:r>
          </w:p>
        </w:tc>
        <w:tc>
          <w:tcPr>
            <w:tcW w:w="2976" w:type="dxa"/>
          </w:tcPr>
          <w:p w14:paraId="20E143E1" w14:textId="62CD612D" w:rsidR="006B1017" w:rsidRDefault="006B1017" w:rsidP="00D9569C">
            <w:pPr>
              <w:pStyle w:val="TableParagraph"/>
              <w:spacing w:before="0" w:after="0" w:line="240" w:lineRule="auto"/>
              <w:ind w:right="146"/>
              <w:rPr>
                <w:noProof/>
              </w:rPr>
            </w:pPr>
            <w:r w:rsidRPr="00160A81">
              <w:rPr>
                <w:rFonts w:cs="Arial"/>
                <w:noProof/>
                <w:position w:val="-2"/>
              </w:rPr>
              <w:drawing>
                <wp:inline distT="0" distB="0" distL="0" distR="0" wp14:anchorId="7C15E6F1" wp14:editId="0ADCDACF">
                  <wp:extent cx="140512" cy="140512"/>
                  <wp:effectExtent l="0" t="0" r="0" b="0"/>
                  <wp:docPr id="1974700423"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4700423"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7CF5CDC0" w14:textId="79F9F76C" w:rsidR="006B1017" w:rsidRPr="00CA3C25" w:rsidRDefault="006B1017" w:rsidP="007B70EF">
            <w:pPr>
              <w:pStyle w:val="TableParagraph"/>
              <w:spacing w:before="0" w:after="0" w:line="240" w:lineRule="auto"/>
              <w:ind w:left="79" w:right="1"/>
              <w:jc w:val="center"/>
              <w:rPr>
                <w:color w:val="FF0000"/>
              </w:rPr>
            </w:pPr>
            <w:r w:rsidRPr="003F068D">
              <w:rPr>
                <w:color w:val="252423"/>
              </w:rPr>
              <w:t>4</w:t>
            </w:r>
            <w:r w:rsidR="006C2DDC">
              <w:rPr>
                <w:color w:val="252423"/>
              </w:rPr>
              <w:t>1</w:t>
            </w:r>
            <w:r w:rsidRPr="003F068D">
              <w:rPr>
                <w:color w:val="252423"/>
              </w:rPr>
              <w:t>,6</w:t>
            </w:r>
            <w:r w:rsidR="006C2DDC">
              <w:rPr>
                <w:color w:val="252423"/>
              </w:rPr>
              <w:t>11</w:t>
            </w:r>
          </w:p>
        </w:tc>
        <w:tc>
          <w:tcPr>
            <w:tcW w:w="1417" w:type="dxa"/>
          </w:tcPr>
          <w:p w14:paraId="7CE335BC" w14:textId="1526D426" w:rsidR="006B1017" w:rsidRPr="65B59084" w:rsidRDefault="009B24BD" w:rsidP="007B70EF">
            <w:pPr>
              <w:pStyle w:val="TableParagraph"/>
              <w:spacing w:before="0" w:after="0" w:line="240" w:lineRule="auto"/>
              <w:ind w:left="79" w:right="1"/>
              <w:jc w:val="center"/>
              <w:rPr>
                <w:color w:val="252423"/>
              </w:rPr>
            </w:pPr>
            <w:r>
              <w:rPr>
                <w:color w:val="252423"/>
              </w:rPr>
              <w:t>N/A</w:t>
            </w:r>
          </w:p>
        </w:tc>
        <w:tc>
          <w:tcPr>
            <w:tcW w:w="2835" w:type="dxa"/>
          </w:tcPr>
          <w:p w14:paraId="33915838" w14:textId="05C42C18" w:rsidR="006B1017" w:rsidRPr="65B59084" w:rsidRDefault="006B1017" w:rsidP="00D9569C">
            <w:pPr>
              <w:pStyle w:val="TableParagraph"/>
              <w:spacing w:before="0" w:after="0" w:line="240" w:lineRule="auto"/>
              <w:ind w:left="47"/>
              <w:jc w:val="center"/>
              <w:rPr>
                <w:color w:val="666666"/>
              </w:rPr>
            </w:pPr>
            <w:r>
              <w:rPr>
                <w:color w:val="666666"/>
              </w:rPr>
              <w:t>Not applicable</w:t>
            </w:r>
          </w:p>
        </w:tc>
      </w:tr>
      <w:tr w:rsidR="006B1017" w14:paraId="2794D14E" w14:textId="77777777" w:rsidTr="007B70EF">
        <w:trPr>
          <w:trHeight w:val="369"/>
        </w:trPr>
        <w:tc>
          <w:tcPr>
            <w:tcW w:w="6520" w:type="dxa"/>
          </w:tcPr>
          <w:p w14:paraId="6C731B2E" w14:textId="4E0DD104" w:rsidR="006B1017" w:rsidRPr="009662E9" w:rsidRDefault="006B1017" w:rsidP="00D9569C">
            <w:pPr>
              <w:pStyle w:val="TableParagraph"/>
              <w:spacing w:before="0" w:after="0" w:line="240" w:lineRule="auto"/>
            </w:pPr>
            <w:r w:rsidRPr="009662E9">
              <w:rPr>
                <w:color w:val="252423"/>
              </w:rPr>
              <w:t xml:space="preserve">% Calls answered within 60 Seconds (Customer </w:t>
            </w:r>
            <w:r w:rsidRPr="65B59084">
              <w:rPr>
                <w:color w:val="252423"/>
              </w:rPr>
              <w:t>Hub)</w:t>
            </w:r>
          </w:p>
        </w:tc>
        <w:tc>
          <w:tcPr>
            <w:tcW w:w="2976" w:type="dxa"/>
          </w:tcPr>
          <w:p w14:paraId="16E6AE12" w14:textId="114479E5" w:rsidR="006B1017" w:rsidRPr="009662E9" w:rsidRDefault="006B1017" w:rsidP="00D9569C">
            <w:pPr>
              <w:pStyle w:val="TableParagraph"/>
              <w:spacing w:before="0" w:after="0" w:line="240" w:lineRule="auto"/>
              <w:ind w:right="146"/>
            </w:pPr>
            <w:r w:rsidRPr="00160A81">
              <w:rPr>
                <w:rFonts w:cs="Arial"/>
                <w:noProof/>
                <w:position w:val="-2"/>
              </w:rPr>
              <w:drawing>
                <wp:inline distT="0" distB="0" distL="0" distR="0" wp14:anchorId="0B050F40" wp14:editId="312D8678">
                  <wp:extent cx="140512" cy="140512"/>
                  <wp:effectExtent l="0" t="0" r="0" b="0"/>
                  <wp:docPr id="2042989490"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2989490"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2AB0B3D8" w14:textId="27DF7507" w:rsidR="006B1017" w:rsidRPr="00155411" w:rsidRDefault="006B1017" w:rsidP="007B70EF">
            <w:pPr>
              <w:pStyle w:val="TableParagraph"/>
              <w:spacing w:before="0" w:after="0" w:line="240" w:lineRule="auto"/>
              <w:ind w:left="79" w:right="1"/>
              <w:jc w:val="center"/>
              <w:rPr>
                <w:color w:val="252423"/>
              </w:rPr>
            </w:pPr>
            <w:r w:rsidRPr="00155411">
              <w:rPr>
                <w:color w:val="252423"/>
              </w:rPr>
              <w:t>6</w:t>
            </w:r>
            <w:r w:rsidR="006C2DDC">
              <w:rPr>
                <w:color w:val="252423"/>
              </w:rPr>
              <w:t>6</w:t>
            </w:r>
            <w:r w:rsidRPr="00155411">
              <w:rPr>
                <w:color w:val="252423"/>
              </w:rPr>
              <w:t>.</w:t>
            </w:r>
            <w:r w:rsidR="006C2DDC">
              <w:rPr>
                <w:color w:val="252423"/>
              </w:rPr>
              <w:t>2</w:t>
            </w:r>
            <w:r w:rsidRPr="00155411">
              <w:rPr>
                <w:color w:val="252423"/>
              </w:rPr>
              <w:t>%</w:t>
            </w:r>
          </w:p>
        </w:tc>
        <w:tc>
          <w:tcPr>
            <w:tcW w:w="1417" w:type="dxa"/>
          </w:tcPr>
          <w:p w14:paraId="57F02E00" w14:textId="572F06A2" w:rsidR="006B1017" w:rsidRPr="009662E9" w:rsidRDefault="006B1017" w:rsidP="007B70EF">
            <w:pPr>
              <w:pStyle w:val="TableParagraph"/>
              <w:spacing w:before="0" w:after="0" w:line="240" w:lineRule="auto"/>
              <w:ind w:left="79" w:right="1"/>
              <w:jc w:val="center"/>
            </w:pPr>
            <w:r w:rsidRPr="65B59084">
              <w:rPr>
                <w:color w:val="252423"/>
              </w:rPr>
              <w:t>60.0%</w:t>
            </w:r>
          </w:p>
        </w:tc>
        <w:tc>
          <w:tcPr>
            <w:tcW w:w="2835" w:type="dxa"/>
          </w:tcPr>
          <w:p w14:paraId="3421893F" w14:textId="421E6B2A" w:rsidR="006B1017" w:rsidRPr="009662E9" w:rsidRDefault="006B1017" w:rsidP="00D9569C">
            <w:pPr>
              <w:pStyle w:val="TableParagraph"/>
              <w:spacing w:before="0" w:after="0" w:line="240" w:lineRule="auto"/>
              <w:ind w:left="47"/>
              <w:jc w:val="center"/>
            </w:pPr>
            <w:r w:rsidRPr="65B59084">
              <w:rPr>
                <w:color w:val="666666"/>
              </w:rPr>
              <w:t>Improving</w:t>
            </w:r>
          </w:p>
        </w:tc>
      </w:tr>
      <w:tr w:rsidR="006B1017" w14:paraId="31708F3A" w14:textId="77777777" w:rsidTr="007B70EF">
        <w:trPr>
          <w:trHeight w:val="369"/>
        </w:trPr>
        <w:tc>
          <w:tcPr>
            <w:tcW w:w="6520" w:type="dxa"/>
          </w:tcPr>
          <w:p w14:paraId="132E70F5" w14:textId="0856D4FF" w:rsidR="006B1017" w:rsidRPr="009662E9" w:rsidRDefault="006B1017" w:rsidP="00D9569C">
            <w:pPr>
              <w:pStyle w:val="TableParagraph"/>
              <w:spacing w:before="0" w:after="0" w:line="240" w:lineRule="auto"/>
            </w:pPr>
            <w:r w:rsidRPr="009662E9">
              <w:rPr>
                <w:color w:val="252423"/>
              </w:rPr>
              <w:t xml:space="preserve">% Abandoned </w:t>
            </w:r>
            <w:r w:rsidRPr="65B59084">
              <w:rPr>
                <w:color w:val="252423"/>
              </w:rPr>
              <w:t>calls</w:t>
            </w:r>
          </w:p>
        </w:tc>
        <w:tc>
          <w:tcPr>
            <w:tcW w:w="2976" w:type="dxa"/>
          </w:tcPr>
          <w:p w14:paraId="77B035C0" w14:textId="16CE4244" w:rsidR="006B1017" w:rsidRPr="009662E9" w:rsidRDefault="006C2DDC" w:rsidP="00D9569C">
            <w:pPr>
              <w:pStyle w:val="TableParagraph"/>
              <w:spacing w:before="0" w:after="0" w:line="240" w:lineRule="auto"/>
            </w:pPr>
            <w:r w:rsidRPr="00160A81">
              <w:rPr>
                <w:rFonts w:cs="Arial"/>
                <w:noProof/>
                <w:position w:val="-2"/>
              </w:rPr>
              <w:drawing>
                <wp:inline distT="0" distB="0" distL="0" distR="0" wp14:anchorId="01D0F5DC" wp14:editId="3B338FA7">
                  <wp:extent cx="140512" cy="140512"/>
                  <wp:effectExtent l="0" t="0" r="0" b="0"/>
                  <wp:docPr id="1607235570"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7235570"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3E0B0348" w14:textId="3CD30076" w:rsidR="006B1017" w:rsidRPr="00155411" w:rsidRDefault="006C2DDC" w:rsidP="007B70EF">
            <w:pPr>
              <w:pStyle w:val="TableParagraph"/>
              <w:spacing w:before="0" w:after="0" w:line="240" w:lineRule="auto"/>
              <w:ind w:left="79" w:right="1"/>
              <w:jc w:val="center"/>
              <w:rPr>
                <w:color w:val="252423"/>
              </w:rPr>
            </w:pPr>
            <w:r>
              <w:rPr>
                <w:color w:val="252423"/>
              </w:rPr>
              <w:t>5.5</w:t>
            </w:r>
            <w:r w:rsidR="006B1017" w:rsidRPr="00155411">
              <w:rPr>
                <w:color w:val="252423"/>
              </w:rPr>
              <w:t>%</w:t>
            </w:r>
          </w:p>
        </w:tc>
        <w:tc>
          <w:tcPr>
            <w:tcW w:w="1417" w:type="dxa"/>
          </w:tcPr>
          <w:p w14:paraId="4789B6CD" w14:textId="794C9CEF" w:rsidR="006B1017" w:rsidRPr="009662E9" w:rsidRDefault="006B1017" w:rsidP="007B70EF">
            <w:pPr>
              <w:pStyle w:val="TableParagraph"/>
              <w:spacing w:before="0" w:after="0" w:line="240" w:lineRule="auto"/>
              <w:ind w:left="79" w:right="1"/>
              <w:jc w:val="center"/>
            </w:pPr>
            <w:r w:rsidRPr="65B59084">
              <w:rPr>
                <w:color w:val="252423"/>
              </w:rPr>
              <w:t>10.0%</w:t>
            </w:r>
          </w:p>
        </w:tc>
        <w:tc>
          <w:tcPr>
            <w:tcW w:w="2835" w:type="dxa"/>
          </w:tcPr>
          <w:p w14:paraId="0936A18E" w14:textId="0B2D7743" w:rsidR="006B1017" w:rsidRPr="009662E9" w:rsidRDefault="006B1017" w:rsidP="00D9569C">
            <w:pPr>
              <w:pStyle w:val="TableParagraph"/>
              <w:spacing w:before="0" w:after="0" w:line="240" w:lineRule="auto"/>
              <w:ind w:left="47"/>
              <w:jc w:val="center"/>
            </w:pPr>
            <w:r w:rsidRPr="65B59084">
              <w:rPr>
                <w:color w:val="666666"/>
              </w:rPr>
              <w:t>Improving</w:t>
            </w:r>
          </w:p>
        </w:tc>
      </w:tr>
      <w:tr w:rsidR="006B1017" w14:paraId="2DCD9215" w14:textId="77777777" w:rsidTr="007B70EF">
        <w:trPr>
          <w:trHeight w:val="369"/>
        </w:trPr>
        <w:tc>
          <w:tcPr>
            <w:tcW w:w="6520" w:type="dxa"/>
          </w:tcPr>
          <w:p w14:paraId="46337538" w14:textId="5262D70C" w:rsidR="006B1017" w:rsidRPr="009662E9" w:rsidRDefault="006B1017" w:rsidP="00D9569C">
            <w:pPr>
              <w:pStyle w:val="TableParagraph"/>
              <w:spacing w:before="0" w:after="0" w:line="240" w:lineRule="auto"/>
            </w:pPr>
            <w:r w:rsidRPr="009662E9">
              <w:rPr>
                <w:color w:val="252423"/>
              </w:rPr>
              <w:t xml:space="preserve">Customer </w:t>
            </w:r>
            <w:proofErr w:type="gramStart"/>
            <w:r w:rsidRPr="009662E9">
              <w:rPr>
                <w:color w:val="252423"/>
              </w:rPr>
              <w:t>hub</w:t>
            </w:r>
            <w:proofErr w:type="gramEnd"/>
            <w:r w:rsidRPr="009662E9">
              <w:rPr>
                <w:color w:val="252423"/>
              </w:rPr>
              <w:t xml:space="preserve"> </w:t>
            </w:r>
            <w:r w:rsidRPr="65B59084">
              <w:rPr>
                <w:color w:val="252423"/>
              </w:rPr>
              <w:t>satisfaction</w:t>
            </w:r>
          </w:p>
        </w:tc>
        <w:tc>
          <w:tcPr>
            <w:tcW w:w="2976" w:type="dxa"/>
          </w:tcPr>
          <w:p w14:paraId="3F24B452" w14:textId="0BEA1AAE" w:rsidR="006B1017" w:rsidRPr="009662E9" w:rsidRDefault="006B1017" w:rsidP="00D9569C">
            <w:pPr>
              <w:pStyle w:val="TableParagraph"/>
              <w:spacing w:before="0" w:after="0" w:line="240" w:lineRule="auto"/>
            </w:pPr>
            <w:r w:rsidRPr="007E5B35">
              <w:rPr>
                <w:noProof/>
              </w:rPr>
              <w:drawing>
                <wp:inline distT="0" distB="0" distL="0" distR="0" wp14:anchorId="2F0E45E0" wp14:editId="14AEFC0A">
                  <wp:extent cx="130683" cy="130682"/>
                  <wp:effectExtent l="0" t="0" r="3175" b="3175"/>
                  <wp:docPr id="843721111"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721111" name="Image 17">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0683" cy="130682"/>
                          </a:xfrm>
                          <a:prstGeom prst="rect">
                            <a:avLst/>
                          </a:prstGeom>
                        </pic:spPr>
                      </pic:pic>
                    </a:graphicData>
                  </a:graphic>
                </wp:inline>
              </w:drawing>
            </w:r>
            <w:r w:rsidRPr="007E5B35">
              <w:rPr>
                <w:rFonts w:ascii="Times New Roman"/>
                <w:spacing w:val="40"/>
                <w:position w:val="2"/>
              </w:rPr>
              <w:t xml:space="preserve"> </w:t>
            </w:r>
            <w:r w:rsidRPr="007E5B35">
              <w:rPr>
                <w:color w:val="252423"/>
                <w:position w:val="2"/>
              </w:rPr>
              <w:t>Within 5% of target</w:t>
            </w:r>
          </w:p>
        </w:tc>
        <w:tc>
          <w:tcPr>
            <w:tcW w:w="1417" w:type="dxa"/>
          </w:tcPr>
          <w:p w14:paraId="7E26727F" w14:textId="2F0E098F" w:rsidR="006B1017" w:rsidRPr="00CA3C25" w:rsidRDefault="006B1017" w:rsidP="007B70EF">
            <w:pPr>
              <w:pStyle w:val="TableParagraph"/>
              <w:spacing w:before="0" w:after="0" w:line="240" w:lineRule="auto"/>
              <w:ind w:left="79" w:right="1"/>
              <w:jc w:val="center"/>
              <w:rPr>
                <w:color w:val="FF0000"/>
              </w:rPr>
            </w:pPr>
            <w:r w:rsidRPr="006B1017">
              <w:rPr>
                <w:color w:val="252423"/>
              </w:rPr>
              <w:t>7</w:t>
            </w:r>
            <w:r w:rsidR="00A9395C">
              <w:rPr>
                <w:color w:val="252423"/>
              </w:rPr>
              <w:t>3</w:t>
            </w:r>
            <w:r w:rsidRPr="006B1017">
              <w:rPr>
                <w:color w:val="252423"/>
              </w:rPr>
              <w:t>.3%</w:t>
            </w:r>
          </w:p>
        </w:tc>
        <w:tc>
          <w:tcPr>
            <w:tcW w:w="1417" w:type="dxa"/>
          </w:tcPr>
          <w:p w14:paraId="240361A2" w14:textId="437D9253" w:rsidR="006B1017" w:rsidRPr="009662E9" w:rsidRDefault="006B1017" w:rsidP="007B70EF">
            <w:pPr>
              <w:pStyle w:val="TableParagraph"/>
              <w:spacing w:before="0" w:after="0" w:line="240" w:lineRule="auto"/>
              <w:ind w:left="79" w:right="1"/>
              <w:jc w:val="center"/>
              <w:rPr>
                <w:rFonts w:ascii="Times New Roman"/>
              </w:rPr>
            </w:pPr>
            <w:r w:rsidRPr="65B59084">
              <w:rPr>
                <w:color w:val="252423"/>
              </w:rPr>
              <w:t>75.0%</w:t>
            </w:r>
          </w:p>
        </w:tc>
        <w:tc>
          <w:tcPr>
            <w:tcW w:w="2835" w:type="dxa"/>
          </w:tcPr>
          <w:p w14:paraId="30C5421E" w14:textId="1E27A8C7" w:rsidR="006B1017" w:rsidRPr="009662E9" w:rsidRDefault="00A9395C" w:rsidP="00D9569C">
            <w:pPr>
              <w:pStyle w:val="TableParagraph"/>
              <w:spacing w:before="0" w:after="0" w:line="240" w:lineRule="auto"/>
              <w:ind w:left="47"/>
              <w:jc w:val="center"/>
            </w:pPr>
            <w:r>
              <w:rPr>
                <w:color w:val="666666"/>
              </w:rPr>
              <w:t>Improving</w:t>
            </w:r>
          </w:p>
        </w:tc>
      </w:tr>
    </w:tbl>
    <w:p w14:paraId="6076D46E" w14:textId="77777777" w:rsidR="008E7141" w:rsidRDefault="008E7141" w:rsidP="00B83F3F">
      <w:pPr>
        <w:pStyle w:val="TableParagraph"/>
        <w:spacing w:line="240" w:lineRule="auto"/>
        <w:rPr>
          <w:color w:val="252423"/>
        </w:rPr>
        <w:sectPr w:rsidR="008E7141" w:rsidSect="006B77AD">
          <w:type w:val="continuous"/>
          <w:pgSz w:w="16838" w:h="11906" w:orient="landscape"/>
          <w:pgMar w:top="720" w:right="720" w:bottom="720" w:left="720" w:header="720" w:footer="720" w:gutter="0"/>
          <w:cols w:space="708"/>
        </w:sectPr>
      </w:pPr>
    </w:p>
    <w:tbl>
      <w:tblPr>
        <w:tblW w:w="15165" w:type="dxa"/>
        <w:tblLook w:val="01E0" w:firstRow="1" w:lastRow="1" w:firstColumn="1" w:lastColumn="1" w:noHBand="0" w:noVBand="0"/>
      </w:tblPr>
      <w:tblGrid>
        <w:gridCol w:w="6520"/>
        <w:gridCol w:w="2976"/>
        <w:gridCol w:w="1417"/>
        <w:gridCol w:w="1417"/>
        <w:gridCol w:w="2835"/>
      </w:tblGrid>
      <w:tr w:rsidR="008E7141" w14:paraId="25C9E596" w14:textId="77777777" w:rsidTr="00CE57A3">
        <w:trPr>
          <w:trHeight w:val="369"/>
        </w:trPr>
        <w:tc>
          <w:tcPr>
            <w:tcW w:w="6520" w:type="dxa"/>
          </w:tcPr>
          <w:p w14:paraId="5B9F4F03" w14:textId="77777777" w:rsidR="008E7141" w:rsidRPr="009662E9" w:rsidRDefault="008E7141" w:rsidP="00B83F3F">
            <w:pPr>
              <w:pStyle w:val="TableParagraph"/>
              <w:spacing w:line="240" w:lineRule="auto"/>
              <w:rPr>
                <w:color w:val="252423"/>
              </w:rPr>
            </w:pPr>
          </w:p>
        </w:tc>
        <w:tc>
          <w:tcPr>
            <w:tcW w:w="2976" w:type="dxa"/>
          </w:tcPr>
          <w:p w14:paraId="09A70075" w14:textId="77777777" w:rsidR="008E7141" w:rsidRPr="007E5B35" w:rsidRDefault="008E7141" w:rsidP="00B83F3F">
            <w:pPr>
              <w:pStyle w:val="TableParagraph"/>
              <w:spacing w:before="63" w:line="240" w:lineRule="auto"/>
              <w:rPr>
                <w:noProof/>
              </w:rPr>
            </w:pPr>
          </w:p>
        </w:tc>
        <w:tc>
          <w:tcPr>
            <w:tcW w:w="1417" w:type="dxa"/>
            <w:vAlign w:val="center"/>
          </w:tcPr>
          <w:p w14:paraId="66C93E3A" w14:textId="77777777" w:rsidR="008E7141" w:rsidRPr="006B1017" w:rsidRDefault="008E7141" w:rsidP="00B83F3F">
            <w:pPr>
              <w:pStyle w:val="TableParagraph"/>
              <w:spacing w:before="74" w:line="240" w:lineRule="auto"/>
              <w:ind w:left="79" w:right="1"/>
              <w:jc w:val="center"/>
              <w:rPr>
                <w:color w:val="252423"/>
              </w:rPr>
            </w:pPr>
          </w:p>
        </w:tc>
        <w:tc>
          <w:tcPr>
            <w:tcW w:w="1417" w:type="dxa"/>
            <w:vAlign w:val="center"/>
          </w:tcPr>
          <w:p w14:paraId="516519FA" w14:textId="77777777" w:rsidR="008E7141" w:rsidRPr="65B59084" w:rsidRDefault="008E7141" w:rsidP="00B83F3F">
            <w:pPr>
              <w:pStyle w:val="TableParagraph"/>
              <w:spacing w:line="240" w:lineRule="auto"/>
              <w:ind w:left="79" w:right="1"/>
              <w:jc w:val="center"/>
              <w:rPr>
                <w:color w:val="252423"/>
              </w:rPr>
            </w:pPr>
          </w:p>
        </w:tc>
        <w:tc>
          <w:tcPr>
            <w:tcW w:w="2835" w:type="dxa"/>
          </w:tcPr>
          <w:p w14:paraId="2EA25CAB" w14:textId="77777777" w:rsidR="008E7141" w:rsidRPr="65B59084" w:rsidRDefault="008E7141" w:rsidP="00B83F3F">
            <w:pPr>
              <w:pStyle w:val="TableParagraph"/>
              <w:spacing w:line="240" w:lineRule="auto"/>
              <w:ind w:left="47"/>
              <w:jc w:val="center"/>
              <w:rPr>
                <w:color w:val="666666"/>
              </w:rPr>
            </w:pPr>
          </w:p>
        </w:tc>
      </w:tr>
    </w:tbl>
    <w:p w14:paraId="59DE5D13" w14:textId="0B74C924" w:rsidR="002C4CB5" w:rsidRPr="00A14BE9" w:rsidRDefault="008E7141" w:rsidP="00CF487F">
      <w:pPr>
        <w:rPr>
          <w:sz w:val="22"/>
          <w:szCs w:val="22"/>
        </w:rPr>
      </w:pPr>
      <w:r w:rsidRPr="00A14BE9">
        <w:rPr>
          <w:noProof/>
          <w:sz w:val="22"/>
          <w:szCs w:val="22"/>
        </w:rPr>
        <w:lastRenderedPageBreak/>
        <w:drawing>
          <wp:anchor distT="0" distB="0" distL="114300" distR="114300" simplePos="0" relativeHeight="251658264" behindDoc="0" locked="0" layoutInCell="1" allowOverlap="1" wp14:anchorId="2736997F" wp14:editId="17E0A8D7">
            <wp:simplePos x="0" y="0"/>
            <wp:positionH relativeFrom="column">
              <wp:posOffset>5213985</wp:posOffset>
            </wp:positionH>
            <wp:positionV relativeFrom="paragraph">
              <wp:posOffset>13335</wp:posOffset>
            </wp:positionV>
            <wp:extent cx="4427855" cy="1759585"/>
            <wp:effectExtent l="0" t="0" r="0" b="0"/>
            <wp:wrapSquare wrapText="bothSides"/>
            <wp:docPr id="929971897" name="Picture 1" descr="Chart showing a decrease in the number of calls hand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71897" name="Picture 1" descr="Chart showing a decrease in the number of calls handled"/>
                    <pic:cNvPicPr/>
                  </pic:nvPicPr>
                  <pic:blipFill>
                    <a:blip r:embed="rId85">
                      <a:extLst>
                        <a:ext uri="{28A0092B-C50C-407E-A947-70E740481C1C}">
                          <a14:useLocalDpi xmlns:a14="http://schemas.microsoft.com/office/drawing/2010/main" val="0"/>
                        </a:ext>
                      </a:extLst>
                    </a:blip>
                    <a:stretch>
                      <a:fillRect/>
                    </a:stretch>
                  </pic:blipFill>
                  <pic:spPr>
                    <a:xfrm>
                      <a:off x="0" y="0"/>
                      <a:ext cx="4427855" cy="1759585"/>
                    </a:xfrm>
                    <a:prstGeom prst="rect">
                      <a:avLst/>
                    </a:prstGeom>
                  </pic:spPr>
                </pic:pic>
              </a:graphicData>
            </a:graphic>
            <wp14:sizeRelH relativeFrom="margin">
              <wp14:pctWidth>0</wp14:pctWidth>
            </wp14:sizeRelH>
            <wp14:sizeRelV relativeFrom="margin">
              <wp14:pctHeight>0</wp14:pctHeight>
            </wp14:sizeRelV>
          </wp:anchor>
        </w:drawing>
      </w:r>
      <w:r w:rsidR="002C4CB5" w:rsidRPr="00A14BE9">
        <w:rPr>
          <w:sz w:val="22"/>
          <w:szCs w:val="22"/>
        </w:rPr>
        <w:t>How people get in touch with us continues to change and</w:t>
      </w:r>
      <w:r w:rsidR="00AD348C" w:rsidRPr="00A14BE9">
        <w:rPr>
          <w:sz w:val="22"/>
          <w:szCs w:val="22"/>
        </w:rPr>
        <w:t xml:space="preserve"> </w:t>
      </w:r>
      <w:r w:rsidR="00C11168" w:rsidRPr="00A14BE9">
        <w:rPr>
          <w:sz w:val="22"/>
          <w:szCs w:val="22"/>
        </w:rPr>
        <w:t>we</w:t>
      </w:r>
      <w:r w:rsidR="00AD348C" w:rsidRPr="00A14BE9">
        <w:rPr>
          <w:sz w:val="22"/>
          <w:szCs w:val="22"/>
        </w:rPr>
        <w:t xml:space="preserve"> </w:t>
      </w:r>
      <w:r w:rsidR="009B24BD" w:rsidRPr="00A14BE9">
        <w:rPr>
          <w:sz w:val="22"/>
          <w:szCs w:val="22"/>
        </w:rPr>
        <w:t>offer different ways for them to do</w:t>
      </w:r>
      <w:r w:rsidR="002A7BCF" w:rsidRPr="00A14BE9">
        <w:rPr>
          <w:sz w:val="22"/>
          <w:szCs w:val="22"/>
        </w:rPr>
        <w:t xml:space="preserve"> so</w:t>
      </w:r>
      <w:r w:rsidR="009B24BD" w:rsidRPr="00A14BE9">
        <w:rPr>
          <w:sz w:val="22"/>
          <w:szCs w:val="22"/>
        </w:rPr>
        <w:t xml:space="preserve"> including </w:t>
      </w:r>
      <w:r w:rsidR="00EB04F0" w:rsidRPr="00A14BE9">
        <w:rPr>
          <w:sz w:val="22"/>
          <w:szCs w:val="22"/>
        </w:rPr>
        <w:t xml:space="preserve">email, </w:t>
      </w:r>
      <w:r w:rsidR="002C4CB5" w:rsidRPr="00A14BE9">
        <w:rPr>
          <w:sz w:val="22"/>
          <w:szCs w:val="22"/>
        </w:rPr>
        <w:t xml:space="preserve">online </w:t>
      </w:r>
      <w:r w:rsidR="00EB04F0" w:rsidRPr="00A14BE9">
        <w:rPr>
          <w:sz w:val="22"/>
          <w:szCs w:val="22"/>
        </w:rPr>
        <w:t>forms</w:t>
      </w:r>
      <w:r w:rsidR="00DF36D7" w:rsidRPr="00A14BE9">
        <w:rPr>
          <w:sz w:val="22"/>
          <w:szCs w:val="22"/>
        </w:rPr>
        <w:t xml:space="preserve">, </w:t>
      </w:r>
      <w:r w:rsidR="002C4CB5" w:rsidRPr="00A14BE9">
        <w:rPr>
          <w:sz w:val="22"/>
          <w:szCs w:val="22"/>
        </w:rPr>
        <w:t xml:space="preserve">webchats </w:t>
      </w:r>
      <w:r w:rsidR="009B24BD" w:rsidRPr="00A14BE9">
        <w:rPr>
          <w:sz w:val="22"/>
          <w:szCs w:val="22"/>
        </w:rPr>
        <w:t xml:space="preserve">and other digital interactions. </w:t>
      </w:r>
      <w:r w:rsidR="002C4CB5" w:rsidRPr="00A14BE9">
        <w:rPr>
          <w:sz w:val="22"/>
          <w:szCs w:val="22"/>
        </w:rPr>
        <w:t>However</w:t>
      </w:r>
      <w:r w:rsidR="00FC1EDB" w:rsidRPr="00A14BE9">
        <w:rPr>
          <w:sz w:val="22"/>
          <w:szCs w:val="22"/>
        </w:rPr>
        <w:t>,</w:t>
      </w:r>
      <w:r w:rsidR="002C4CB5" w:rsidRPr="00A14BE9">
        <w:rPr>
          <w:sz w:val="22"/>
          <w:szCs w:val="22"/>
        </w:rPr>
        <w:t xml:space="preserve"> people can still </w:t>
      </w:r>
      <w:r w:rsidR="009B24BD" w:rsidRPr="00A14BE9">
        <w:rPr>
          <w:sz w:val="22"/>
          <w:szCs w:val="22"/>
        </w:rPr>
        <w:t xml:space="preserve">call us on the phone </w:t>
      </w:r>
      <w:r w:rsidR="00FC1EDB" w:rsidRPr="00A14BE9">
        <w:rPr>
          <w:sz w:val="22"/>
          <w:szCs w:val="22"/>
        </w:rPr>
        <w:t>or speak to us face to face</w:t>
      </w:r>
      <w:r w:rsidR="009B24BD" w:rsidRPr="00A14BE9">
        <w:rPr>
          <w:sz w:val="22"/>
          <w:szCs w:val="22"/>
        </w:rPr>
        <w:t>. We remain committed to e</w:t>
      </w:r>
      <w:r w:rsidR="002C4CB5" w:rsidRPr="00A14BE9">
        <w:rPr>
          <w:sz w:val="22"/>
          <w:szCs w:val="22"/>
        </w:rPr>
        <w:t xml:space="preserve">nsuring everyone has a suitable method </w:t>
      </w:r>
      <w:r w:rsidR="009B24BD" w:rsidRPr="00A14BE9">
        <w:rPr>
          <w:sz w:val="22"/>
          <w:szCs w:val="22"/>
        </w:rPr>
        <w:t>of getting</w:t>
      </w:r>
      <w:r w:rsidR="002C4CB5" w:rsidRPr="00A14BE9">
        <w:rPr>
          <w:sz w:val="22"/>
          <w:szCs w:val="22"/>
        </w:rPr>
        <w:t xml:space="preserve"> in touch. </w:t>
      </w:r>
    </w:p>
    <w:p w14:paraId="2C9F9B5E" w14:textId="6E347ED3" w:rsidR="002A7BCF" w:rsidRPr="00A14BE9" w:rsidRDefault="006D19E2" w:rsidP="00A20333">
      <w:pPr>
        <w:rPr>
          <w:sz w:val="22"/>
          <w:szCs w:val="22"/>
        </w:rPr>
      </w:pPr>
      <w:r w:rsidRPr="00A14BE9">
        <w:rPr>
          <w:noProof/>
          <w:sz w:val="22"/>
          <w:szCs w:val="22"/>
        </w:rPr>
        <w:drawing>
          <wp:anchor distT="0" distB="0" distL="114300" distR="114300" simplePos="0" relativeHeight="251658265" behindDoc="0" locked="0" layoutInCell="1" allowOverlap="1" wp14:anchorId="3F82BDE7" wp14:editId="40D02626">
            <wp:simplePos x="0" y="0"/>
            <wp:positionH relativeFrom="column">
              <wp:posOffset>5202555</wp:posOffset>
            </wp:positionH>
            <wp:positionV relativeFrom="paragraph">
              <wp:posOffset>919480</wp:posOffset>
            </wp:positionV>
            <wp:extent cx="4399280" cy="1726565"/>
            <wp:effectExtent l="0" t="0" r="1270" b="9525"/>
            <wp:wrapSquare wrapText="bothSides"/>
            <wp:docPr id="929490900" name="Picture 1" descr="Chart showing an increasing trend in percentage of calls answered within 60 seconds and a decrease on percentage of abandoned 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90900" name="Picture 1" descr="Chart showing an increasing trend in percentage of calls answered within 60 seconds and a decrease on percentage of abandoned calls."/>
                    <pic:cNvPicPr/>
                  </pic:nvPicPr>
                  <pic:blipFill>
                    <a:blip r:embed="rId86">
                      <a:extLst>
                        <a:ext uri="{28A0092B-C50C-407E-A947-70E740481C1C}">
                          <a14:useLocalDpi xmlns:a14="http://schemas.microsoft.com/office/drawing/2010/main" val="0"/>
                        </a:ext>
                      </a:extLst>
                    </a:blip>
                    <a:stretch>
                      <a:fillRect/>
                    </a:stretch>
                  </pic:blipFill>
                  <pic:spPr>
                    <a:xfrm>
                      <a:off x="0" y="0"/>
                      <a:ext cx="4399280" cy="1726565"/>
                    </a:xfrm>
                    <a:prstGeom prst="rect">
                      <a:avLst/>
                    </a:prstGeom>
                  </pic:spPr>
                </pic:pic>
              </a:graphicData>
            </a:graphic>
            <wp14:sizeRelH relativeFrom="margin">
              <wp14:pctWidth>0</wp14:pctWidth>
            </wp14:sizeRelH>
            <wp14:sizeRelV relativeFrom="margin">
              <wp14:pctHeight>0</wp14:pctHeight>
            </wp14:sizeRelV>
          </wp:anchor>
        </w:drawing>
      </w:r>
      <w:r w:rsidR="009B24BD" w:rsidRPr="00A14BE9">
        <w:rPr>
          <w:sz w:val="22"/>
          <w:szCs w:val="22"/>
        </w:rPr>
        <w:t xml:space="preserve">The </w:t>
      </w:r>
      <w:r w:rsidRPr="00A14BE9">
        <w:rPr>
          <w:b/>
          <w:sz w:val="22"/>
          <w:szCs w:val="22"/>
        </w:rPr>
        <w:t>average number of calls per month</w:t>
      </w:r>
      <w:r w:rsidRPr="00A14BE9">
        <w:rPr>
          <w:sz w:val="22"/>
          <w:szCs w:val="22"/>
        </w:rPr>
        <w:t xml:space="preserve"> </w:t>
      </w:r>
      <w:r w:rsidR="009B24BD" w:rsidRPr="00A14BE9">
        <w:rPr>
          <w:sz w:val="22"/>
          <w:szCs w:val="22"/>
        </w:rPr>
        <w:t xml:space="preserve">has been steadily reducing </w:t>
      </w:r>
      <w:r w:rsidRPr="00A14BE9">
        <w:rPr>
          <w:sz w:val="22"/>
          <w:szCs w:val="22"/>
        </w:rPr>
        <w:t>since 2021/22</w:t>
      </w:r>
      <w:r w:rsidR="009F050F" w:rsidRPr="00A14BE9">
        <w:rPr>
          <w:sz w:val="22"/>
          <w:szCs w:val="22"/>
        </w:rPr>
        <w:t xml:space="preserve"> as people</w:t>
      </w:r>
      <w:r w:rsidR="009B24BD" w:rsidRPr="00A14BE9">
        <w:rPr>
          <w:sz w:val="22"/>
          <w:szCs w:val="22"/>
        </w:rPr>
        <w:t xml:space="preserve"> move</w:t>
      </w:r>
      <w:r w:rsidR="00FD6025" w:rsidRPr="00A14BE9">
        <w:rPr>
          <w:sz w:val="22"/>
          <w:szCs w:val="22"/>
        </w:rPr>
        <w:t xml:space="preserve"> to </w:t>
      </w:r>
      <w:r w:rsidR="009F050F" w:rsidRPr="00A14BE9">
        <w:rPr>
          <w:sz w:val="22"/>
          <w:szCs w:val="22"/>
        </w:rPr>
        <w:t>getting in touch</w:t>
      </w:r>
      <w:r w:rsidR="009249B7" w:rsidRPr="00A14BE9">
        <w:rPr>
          <w:sz w:val="22"/>
          <w:szCs w:val="22"/>
        </w:rPr>
        <w:t xml:space="preserve"> </w:t>
      </w:r>
      <w:r w:rsidR="00861398" w:rsidRPr="00A14BE9">
        <w:rPr>
          <w:sz w:val="22"/>
          <w:szCs w:val="22"/>
        </w:rPr>
        <w:t xml:space="preserve">with us </w:t>
      </w:r>
      <w:r w:rsidR="009249B7" w:rsidRPr="00A14BE9">
        <w:rPr>
          <w:sz w:val="22"/>
          <w:szCs w:val="22"/>
        </w:rPr>
        <w:t>online</w:t>
      </w:r>
      <w:r w:rsidRPr="00A14BE9">
        <w:rPr>
          <w:sz w:val="22"/>
          <w:szCs w:val="22"/>
        </w:rPr>
        <w:t xml:space="preserve">. </w:t>
      </w:r>
      <w:r w:rsidR="0066351B" w:rsidRPr="0066351B">
        <w:rPr>
          <w:sz w:val="22"/>
          <w:szCs w:val="22"/>
        </w:rPr>
        <w:t>During 2024/25</w:t>
      </w:r>
      <w:r w:rsidR="00E47341">
        <w:rPr>
          <w:sz w:val="22"/>
          <w:szCs w:val="22"/>
        </w:rPr>
        <w:t>, we received</w:t>
      </w:r>
      <w:r w:rsidR="0066351B" w:rsidRPr="0066351B">
        <w:rPr>
          <w:sz w:val="22"/>
          <w:szCs w:val="22"/>
        </w:rPr>
        <w:t xml:space="preserve"> over 460k online forms through </w:t>
      </w:r>
      <w:r w:rsidR="0066351B">
        <w:rPr>
          <w:sz w:val="22"/>
          <w:szCs w:val="22"/>
        </w:rPr>
        <w:t>our</w:t>
      </w:r>
      <w:r w:rsidR="0066351B" w:rsidRPr="0066351B">
        <w:rPr>
          <w:sz w:val="22"/>
          <w:szCs w:val="22"/>
        </w:rPr>
        <w:t xml:space="preserve"> dedicated online customer portal</w:t>
      </w:r>
      <w:r w:rsidR="0066351B">
        <w:rPr>
          <w:sz w:val="22"/>
          <w:szCs w:val="22"/>
        </w:rPr>
        <w:t xml:space="preserve">. </w:t>
      </w:r>
      <w:r w:rsidR="00E47341">
        <w:rPr>
          <w:sz w:val="22"/>
          <w:szCs w:val="22"/>
        </w:rPr>
        <w:t>However, w</w:t>
      </w:r>
      <w:r w:rsidR="0066351B">
        <w:rPr>
          <w:sz w:val="22"/>
          <w:szCs w:val="22"/>
        </w:rPr>
        <w:t>e</w:t>
      </w:r>
      <w:r w:rsidRPr="00A14BE9">
        <w:rPr>
          <w:sz w:val="22"/>
          <w:szCs w:val="22"/>
        </w:rPr>
        <w:t xml:space="preserve"> still receive </w:t>
      </w:r>
      <w:r w:rsidR="009B24BD" w:rsidRPr="00A14BE9">
        <w:rPr>
          <w:sz w:val="22"/>
          <w:szCs w:val="22"/>
        </w:rPr>
        <w:t xml:space="preserve">over 40,000 </w:t>
      </w:r>
      <w:r w:rsidRPr="00A14BE9">
        <w:rPr>
          <w:sz w:val="22"/>
          <w:szCs w:val="22"/>
        </w:rPr>
        <w:t xml:space="preserve">calls each month and answer </w:t>
      </w:r>
      <w:r w:rsidR="009B24BD" w:rsidRPr="00A14BE9">
        <w:rPr>
          <w:sz w:val="22"/>
          <w:szCs w:val="22"/>
        </w:rPr>
        <w:t>66.2%</w:t>
      </w:r>
      <w:r w:rsidRPr="00A14BE9">
        <w:rPr>
          <w:sz w:val="22"/>
          <w:szCs w:val="22"/>
        </w:rPr>
        <w:t xml:space="preserve"> of those </w:t>
      </w:r>
      <w:r w:rsidRPr="00A14BE9">
        <w:rPr>
          <w:b/>
          <w:sz w:val="22"/>
          <w:szCs w:val="22"/>
        </w:rPr>
        <w:t>calls within 60 seconds</w:t>
      </w:r>
      <w:r w:rsidRPr="00A14BE9">
        <w:rPr>
          <w:sz w:val="22"/>
          <w:szCs w:val="22"/>
        </w:rPr>
        <w:t xml:space="preserve"> against our target of 60%. </w:t>
      </w:r>
      <w:r w:rsidR="00A20333" w:rsidRPr="00A14BE9">
        <w:rPr>
          <w:sz w:val="22"/>
          <w:szCs w:val="22"/>
        </w:rPr>
        <w:t xml:space="preserve">Our performance for calls answered has improved from </w:t>
      </w:r>
      <w:r w:rsidRPr="00A14BE9">
        <w:rPr>
          <w:sz w:val="22"/>
          <w:szCs w:val="22"/>
        </w:rPr>
        <w:t xml:space="preserve">since 2021/22 </w:t>
      </w:r>
      <w:r w:rsidR="007B66ED" w:rsidRPr="00A14BE9">
        <w:rPr>
          <w:sz w:val="22"/>
          <w:szCs w:val="22"/>
        </w:rPr>
        <w:t xml:space="preserve">when it was </w:t>
      </w:r>
      <w:r w:rsidRPr="00A14BE9">
        <w:rPr>
          <w:sz w:val="22"/>
          <w:szCs w:val="22"/>
        </w:rPr>
        <w:t>56%.</w:t>
      </w:r>
      <w:r w:rsidR="002A7BCF" w:rsidRPr="00A14BE9">
        <w:rPr>
          <w:sz w:val="22"/>
          <w:szCs w:val="22"/>
        </w:rPr>
        <w:t xml:space="preserve"> </w:t>
      </w:r>
      <w:r w:rsidRPr="00A14BE9">
        <w:rPr>
          <w:sz w:val="22"/>
          <w:szCs w:val="22"/>
        </w:rPr>
        <w:t xml:space="preserve">During </w:t>
      </w:r>
      <w:r w:rsidR="00A20333" w:rsidRPr="00A14BE9">
        <w:rPr>
          <w:sz w:val="22"/>
          <w:szCs w:val="22"/>
        </w:rPr>
        <w:t>2024/25</w:t>
      </w:r>
      <w:r w:rsidRPr="00A14BE9">
        <w:rPr>
          <w:sz w:val="22"/>
          <w:szCs w:val="22"/>
        </w:rPr>
        <w:t xml:space="preserve">, </w:t>
      </w:r>
      <w:r w:rsidR="00E47C8B">
        <w:rPr>
          <w:sz w:val="22"/>
          <w:szCs w:val="22"/>
        </w:rPr>
        <w:t>5.5</w:t>
      </w:r>
      <w:r w:rsidR="00A20333" w:rsidRPr="00A14BE9">
        <w:rPr>
          <w:sz w:val="22"/>
          <w:szCs w:val="22"/>
        </w:rPr>
        <w:t>%</w:t>
      </w:r>
      <w:r w:rsidRPr="00A14BE9">
        <w:rPr>
          <w:color w:val="FF0000"/>
          <w:sz w:val="22"/>
          <w:szCs w:val="22"/>
        </w:rPr>
        <w:t xml:space="preserve"> </w:t>
      </w:r>
      <w:r w:rsidRPr="00A14BE9">
        <w:rPr>
          <w:sz w:val="22"/>
          <w:szCs w:val="22"/>
        </w:rPr>
        <w:t xml:space="preserve">of calls were </w:t>
      </w:r>
      <w:r w:rsidRPr="00A14BE9">
        <w:rPr>
          <w:b/>
          <w:bCs/>
          <w:sz w:val="22"/>
          <w:szCs w:val="22"/>
        </w:rPr>
        <w:t>abandoned</w:t>
      </w:r>
      <w:r w:rsidRPr="00A14BE9">
        <w:rPr>
          <w:b/>
          <w:sz w:val="22"/>
          <w:szCs w:val="22"/>
        </w:rPr>
        <w:t xml:space="preserve"> by the caller</w:t>
      </w:r>
      <w:r w:rsidRPr="00A14BE9">
        <w:rPr>
          <w:sz w:val="22"/>
          <w:szCs w:val="22"/>
        </w:rPr>
        <w:t xml:space="preserve"> before they were answered</w:t>
      </w:r>
      <w:r w:rsidR="00861398" w:rsidRPr="00A14BE9">
        <w:rPr>
          <w:sz w:val="22"/>
          <w:szCs w:val="22"/>
        </w:rPr>
        <w:t xml:space="preserve">. This is </w:t>
      </w:r>
      <w:r w:rsidR="00A20333" w:rsidRPr="00A14BE9">
        <w:rPr>
          <w:sz w:val="22"/>
          <w:szCs w:val="22"/>
        </w:rPr>
        <w:t xml:space="preserve">ahead of </w:t>
      </w:r>
      <w:r w:rsidR="00757641" w:rsidRPr="00A14BE9">
        <w:rPr>
          <w:sz w:val="22"/>
          <w:szCs w:val="22"/>
        </w:rPr>
        <w:t xml:space="preserve">our </w:t>
      </w:r>
      <w:r w:rsidR="00A20333" w:rsidRPr="00A14BE9">
        <w:rPr>
          <w:sz w:val="22"/>
          <w:szCs w:val="22"/>
        </w:rPr>
        <w:t xml:space="preserve">10% </w:t>
      </w:r>
      <w:r w:rsidR="00757641" w:rsidRPr="00A14BE9">
        <w:rPr>
          <w:sz w:val="22"/>
          <w:szCs w:val="22"/>
        </w:rPr>
        <w:t>target</w:t>
      </w:r>
      <w:r w:rsidRPr="00A14BE9">
        <w:rPr>
          <w:sz w:val="22"/>
          <w:szCs w:val="22"/>
        </w:rPr>
        <w:t xml:space="preserve">. </w:t>
      </w:r>
    </w:p>
    <w:p w14:paraId="347DBDC3" w14:textId="03CCA0D5" w:rsidR="00A20333" w:rsidRPr="00A14BE9" w:rsidRDefault="00A14BE9" w:rsidP="00A20333">
      <w:pPr>
        <w:rPr>
          <w:color w:val="E36C0A" w:themeColor="accent6" w:themeShade="BF"/>
          <w:sz w:val="20"/>
          <w:szCs w:val="20"/>
        </w:rPr>
      </w:pPr>
      <w:r w:rsidRPr="00A14BE9">
        <w:rPr>
          <w:noProof/>
          <w:sz w:val="22"/>
          <w:szCs w:val="22"/>
        </w:rPr>
        <w:drawing>
          <wp:anchor distT="0" distB="0" distL="114300" distR="114300" simplePos="0" relativeHeight="251658266" behindDoc="0" locked="0" layoutInCell="1" allowOverlap="1" wp14:anchorId="02F11895" wp14:editId="08605366">
            <wp:simplePos x="0" y="0"/>
            <wp:positionH relativeFrom="margin">
              <wp:posOffset>5227320</wp:posOffset>
            </wp:positionH>
            <wp:positionV relativeFrom="paragraph">
              <wp:posOffset>1442720</wp:posOffset>
            </wp:positionV>
            <wp:extent cx="4427855" cy="1753235"/>
            <wp:effectExtent l="0" t="0" r="0" b="0"/>
            <wp:wrapSquare wrapText="bothSides"/>
            <wp:docPr id="1499485920" name="Picture 1" descr="Chart showing a stable but slightly upwards trend on customer hub satisf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85920" name="Picture 1" descr="Chart showing a stable but slightly upwards trend on customer hub satisfaction"/>
                    <pic:cNvPicPr/>
                  </pic:nvPicPr>
                  <pic:blipFill>
                    <a:blip r:embed="rId87">
                      <a:extLst>
                        <a:ext uri="{28A0092B-C50C-407E-A947-70E740481C1C}">
                          <a14:useLocalDpi xmlns:a14="http://schemas.microsoft.com/office/drawing/2010/main" val="0"/>
                        </a:ext>
                      </a:extLst>
                    </a:blip>
                    <a:stretch>
                      <a:fillRect/>
                    </a:stretch>
                  </pic:blipFill>
                  <pic:spPr>
                    <a:xfrm>
                      <a:off x="0" y="0"/>
                      <a:ext cx="4427855" cy="1753235"/>
                    </a:xfrm>
                    <a:prstGeom prst="rect">
                      <a:avLst/>
                    </a:prstGeom>
                  </pic:spPr>
                </pic:pic>
              </a:graphicData>
            </a:graphic>
            <wp14:sizeRelH relativeFrom="margin">
              <wp14:pctWidth>0</wp14:pctWidth>
            </wp14:sizeRelH>
            <wp14:sizeRelV relativeFrom="margin">
              <wp14:pctHeight>0</wp14:pctHeight>
            </wp14:sizeRelV>
          </wp:anchor>
        </w:drawing>
      </w:r>
      <w:r w:rsidR="006D19E2" w:rsidRPr="00A14BE9">
        <w:rPr>
          <w:b/>
          <w:sz w:val="22"/>
          <w:szCs w:val="22"/>
        </w:rPr>
        <w:t>Customer contact satisfaction</w:t>
      </w:r>
      <w:r w:rsidR="006D19E2" w:rsidRPr="00A14BE9">
        <w:rPr>
          <w:sz w:val="22"/>
          <w:szCs w:val="22"/>
        </w:rPr>
        <w:t xml:space="preserve"> </w:t>
      </w:r>
      <w:r w:rsidR="00E47341">
        <w:rPr>
          <w:sz w:val="22"/>
          <w:szCs w:val="22"/>
        </w:rPr>
        <w:t>increased</w:t>
      </w:r>
      <w:r w:rsidR="00A20333" w:rsidRPr="00A14BE9">
        <w:rPr>
          <w:sz w:val="22"/>
          <w:szCs w:val="22"/>
        </w:rPr>
        <w:t xml:space="preserve"> to </w:t>
      </w:r>
      <w:r w:rsidR="00E47C8B">
        <w:rPr>
          <w:sz w:val="22"/>
          <w:szCs w:val="22"/>
        </w:rPr>
        <w:t>73.3</w:t>
      </w:r>
      <w:r w:rsidR="00A20333" w:rsidRPr="00A14BE9">
        <w:rPr>
          <w:sz w:val="22"/>
          <w:szCs w:val="22"/>
        </w:rPr>
        <w:t xml:space="preserve">% in 2024/25 after sitting around </w:t>
      </w:r>
      <w:r w:rsidR="006D19E2" w:rsidRPr="00A14BE9">
        <w:rPr>
          <w:sz w:val="22"/>
          <w:szCs w:val="22"/>
        </w:rPr>
        <w:t>71% for the last four years</w:t>
      </w:r>
      <w:r w:rsidR="00A20333" w:rsidRPr="00A14BE9">
        <w:rPr>
          <w:sz w:val="22"/>
          <w:szCs w:val="22"/>
        </w:rPr>
        <w:t xml:space="preserve">. Satisfaction survey responses are analysed and used to inform the most effective contact methods, </w:t>
      </w:r>
      <w:r w:rsidR="002E19D8" w:rsidRPr="00A14BE9">
        <w:rPr>
          <w:sz w:val="22"/>
          <w:szCs w:val="22"/>
        </w:rPr>
        <w:t xml:space="preserve">as well as shaping </w:t>
      </w:r>
      <w:r w:rsidR="00A20333" w:rsidRPr="00A14BE9">
        <w:rPr>
          <w:sz w:val="22"/>
          <w:szCs w:val="22"/>
        </w:rPr>
        <w:t xml:space="preserve">training activities and improvement actions. Recent developments have delivered QR code satisfaction surveys in our registration and local offices. A </w:t>
      </w:r>
      <w:proofErr w:type="gramStart"/>
      <w:r w:rsidR="00A20333" w:rsidRPr="00A14BE9">
        <w:rPr>
          <w:sz w:val="22"/>
          <w:szCs w:val="22"/>
        </w:rPr>
        <w:t>two tier</w:t>
      </w:r>
      <w:proofErr w:type="gramEnd"/>
      <w:r w:rsidR="00A20333" w:rsidRPr="00A14BE9">
        <w:rPr>
          <w:sz w:val="22"/>
          <w:szCs w:val="22"/>
        </w:rPr>
        <w:t xml:space="preserve"> contact model has also been introduced for key services</w:t>
      </w:r>
      <w:r w:rsidR="002E19D8" w:rsidRPr="00A14BE9">
        <w:rPr>
          <w:sz w:val="22"/>
          <w:szCs w:val="22"/>
        </w:rPr>
        <w:t>. C</w:t>
      </w:r>
      <w:r w:rsidR="00A20333" w:rsidRPr="00A14BE9">
        <w:rPr>
          <w:sz w:val="22"/>
          <w:szCs w:val="22"/>
        </w:rPr>
        <w:t xml:space="preserve">alls are assessed and </w:t>
      </w:r>
      <w:r w:rsidR="002E19D8" w:rsidRPr="00A14BE9">
        <w:rPr>
          <w:sz w:val="22"/>
          <w:szCs w:val="22"/>
        </w:rPr>
        <w:t>where</w:t>
      </w:r>
      <w:r w:rsidR="00A20333" w:rsidRPr="00A14BE9">
        <w:rPr>
          <w:sz w:val="22"/>
          <w:szCs w:val="22"/>
        </w:rPr>
        <w:t xml:space="preserve"> </w:t>
      </w:r>
      <w:r w:rsidR="002E19D8" w:rsidRPr="00A14BE9">
        <w:rPr>
          <w:sz w:val="22"/>
          <w:szCs w:val="22"/>
        </w:rPr>
        <w:t xml:space="preserve">further </w:t>
      </w:r>
      <w:r w:rsidR="00A20333" w:rsidRPr="00A14BE9">
        <w:rPr>
          <w:sz w:val="22"/>
          <w:szCs w:val="22"/>
        </w:rPr>
        <w:t>action</w:t>
      </w:r>
      <w:r w:rsidR="002E19D8" w:rsidRPr="00A14BE9">
        <w:rPr>
          <w:sz w:val="22"/>
          <w:szCs w:val="22"/>
        </w:rPr>
        <w:t xml:space="preserve"> is</w:t>
      </w:r>
      <w:r w:rsidR="00A20333" w:rsidRPr="00A14BE9">
        <w:rPr>
          <w:sz w:val="22"/>
          <w:szCs w:val="22"/>
        </w:rPr>
        <w:t xml:space="preserve"> required</w:t>
      </w:r>
      <w:r w:rsidR="002E19D8" w:rsidRPr="00A14BE9">
        <w:rPr>
          <w:sz w:val="22"/>
          <w:szCs w:val="22"/>
        </w:rPr>
        <w:t xml:space="preserve">, quickly allocated to a </w:t>
      </w:r>
      <w:r w:rsidR="00A20333" w:rsidRPr="00A14BE9">
        <w:rPr>
          <w:sz w:val="22"/>
          <w:szCs w:val="22"/>
        </w:rPr>
        <w:t xml:space="preserve">dedicated team responsible </w:t>
      </w:r>
      <w:r w:rsidR="002E19D8" w:rsidRPr="00A14BE9">
        <w:rPr>
          <w:sz w:val="22"/>
          <w:szCs w:val="22"/>
        </w:rPr>
        <w:t>to progress</w:t>
      </w:r>
      <w:r w:rsidR="00A20333" w:rsidRPr="00A14BE9">
        <w:rPr>
          <w:sz w:val="22"/>
          <w:szCs w:val="22"/>
        </w:rPr>
        <w:t>. This activity has delivered improvements in call response times and customer satisfaction.</w:t>
      </w:r>
      <w:r w:rsidR="00A20333" w:rsidRPr="00A14BE9">
        <w:rPr>
          <w:sz w:val="20"/>
          <w:szCs w:val="20"/>
        </w:rPr>
        <w:t xml:space="preserve"> </w:t>
      </w:r>
    </w:p>
    <w:p w14:paraId="56E5A7BF" w14:textId="3912E469" w:rsidR="00A20333" w:rsidRPr="00A14BE9" w:rsidRDefault="00A20333" w:rsidP="00A20333">
      <w:pPr>
        <w:rPr>
          <w:sz w:val="22"/>
          <w:szCs w:val="22"/>
        </w:rPr>
      </w:pPr>
      <w:r w:rsidRPr="00A14BE9">
        <w:rPr>
          <w:sz w:val="22"/>
          <w:szCs w:val="22"/>
        </w:rPr>
        <w:t>Satisfaction levels are influenced by service outcomes, which are often delivered by other parts of the Council. The Customer team continues to share feedback with the appropriate services, with a focus on enhancing the customer experience.</w:t>
      </w:r>
    </w:p>
    <w:p w14:paraId="04B2A463" w14:textId="4D73F046" w:rsidR="002E19D8" w:rsidRPr="00A14BE9" w:rsidRDefault="002E19D8" w:rsidP="002E19D8">
      <w:pPr>
        <w:rPr>
          <w:sz w:val="22"/>
          <w:szCs w:val="22"/>
        </w:rPr>
      </w:pPr>
      <w:r w:rsidRPr="00A14BE9">
        <w:rPr>
          <w:sz w:val="22"/>
          <w:szCs w:val="22"/>
        </w:rPr>
        <w:t xml:space="preserve">We are committed to </w:t>
      </w:r>
      <w:r w:rsidR="002A7BCF" w:rsidRPr="00A14BE9">
        <w:rPr>
          <w:sz w:val="22"/>
          <w:szCs w:val="22"/>
        </w:rPr>
        <w:t>offering</w:t>
      </w:r>
      <w:r w:rsidRPr="00A14BE9">
        <w:rPr>
          <w:sz w:val="22"/>
          <w:szCs w:val="22"/>
        </w:rPr>
        <w:t xml:space="preserve"> flexibility and so technology advancements continue to be explored and rolled out e.g. webchat, automated chatbots, online forms, text links to website, enhanced search capability, accessible forms, </w:t>
      </w:r>
      <w:r w:rsidR="002A7BCF" w:rsidRPr="00A14BE9">
        <w:rPr>
          <w:sz w:val="22"/>
          <w:szCs w:val="22"/>
        </w:rPr>
        <w:t xml:space="preserve">and a </w:t>
      </w:r>
      <w:r w:rsidRPr="00A14BE9">
        <w:rPr>
          <w:sz w:val="22"/>
          <w:szCs w:val="22"/>
        </w:rPr>
        <w:t>council app</w:t>
      </w:r>
      <w:r w:rsidR="006F249C" w:rsidRPr="00A14BE9">
        <w:rPr>
          <w:sz w:val="22"/>
          <w:szCs w:val="22"/>
        </w:rPr>
        <w:t>. All</w:t>
      </w:r>
      <w:r w:rsidR="002A7BCF" w:rsidRPr="00A14BE9">
        <w:rPr>
          <w:sz w:val="22"/>
          <w:szCs w:val="22"/>
        </w:rPr>
        <w:t xml:space="preserve"> of which </w:t>
      </w:r>
      <w:r w:rsidRPr="00A14BE9">
        <w:rPr>
          <w:sz w:val="22"/>
          <w:szCs w:val="22"/>
        </w:rPr>
        <w:t xml:space="preserve">enable customers to self-serve 24 hours a day. </w:t>
      </w:r>
    </w:p>
    <w:p w14:paraId="2C7FED91" w14:textId="19378C5D" w:rsidR="006D19E2" w:rsidRDefault="006D19E2"/>
    <w:p w14:paraId="2362FB00" w14:textId="77777777" w:rsidR="002C4CB5" w:rsidRDefault="002C4CB5">
      <w:pPr>
        <w:sectPr w:rsidR="002C4CB5" w:rsidSect="002C4CB5">
          <w:type w:val="continuous"/>
          <w:pgSz w:w="16838" w:h="11906" w:orient="landscape"/>
          <w:pgMar w:top="720" w:right="720" w:bottom="720" w:left="720" w:header="720" w:footer="720" w:gutter="0"/>
          <w:cols w:num="2" w:space="708"/>
        </w:sectPr>
      </w:pPr>
    </w:p>
    <w:p w14:paraId="6A45ABD8" w14:textId="7D0121C8" w:rsidR="00771748" w:rsidRPr="00CB58B5" w:rsidRDefault="00771748" w:rsidP="00627C09">
      <w:pPr>
        <w:pStyle w:val="Heading2"/>
      </w:pPr>
      <w:bookmarkStart w:id="23" w:name="_Toc201303321"/>
      <w:r w:rsidRPr="00CB58B5">
        <w:lastRenderedPageBreak/>
        <w:t>Customer transactions</w:t>
      </w:r>
      <w:bookmarkEnd w:id="23"/>
    </w:p>
    <w:p w14:paraId="1BF84F19" w14:textId="1C7FE46B" w:rsidR="000F3693" w:rsidRPr="000F3693" w:rsidRDefault="000F3693" w:rsidP="000F3693"/>
    <w:tbl>
      <w:tblPr>
        <w:tblW w:w="15165" w:type="dxa"/>
        <w:tblLayout w:type="fixed"/>
        <w:tblLook w:val="01E0" w:firstRow="1" w:lastRow="1" w:firstColumn="1" w:lastColumn="1" w:noHBand="0" w:noVBand="0"/>
      </w:tblPr>
      <w:tblGrid>
        <w:gridCol w:w="6520"/>
        <w:gridCol w:w="2976"/>
        <w:gridCol w:w="1417"/>
        <w:gridCol w:w="1417"/>
        <w:gridCol w:w="2835"/>
      </w:tblGrid>
      <w:tr w:rsidR="00085781" w:rsidRPr="00DC22FE" w14:paraId="144F1D4D" w14:textId="77777777" w:rsidTr="00CE57A3">
        <w:trPr>
          <w:trHeight w:val="369"/>
        </w:trPr>
        <w:tc>
          <w:tcPr>
            <w:tcW w:w="6520" w:type="dxa"/>
            <w:shd w:val="clear" w:color="auto" w:fill="F1F1F1"/>
          </w:tcPr>
          <w:p w14:paraId="65A49802" w14:textId="77777777" w:rsidR="00085781" w:rsidRPr="007E5B35" w:rsidRDefault="00085781">
            <w:pPr>
              <w:pStyle w:val="TableParagraph"/>
              <w:spacing w:before="74" w:line="360" w:lineRule="auto"/>
            </w:pPr>
            <w:r w:rsidRPr="007E5B35">
              <w:rPr>
                <w:color w:val="1A1A1A"/>
              </w:rPr>
              <w:t>KPI Name</w:t>
            </w:r>
          </w:p>
        </w:tc>
        <w:tc>
          <w:tcPr>
            <w:tcW w:w="2976" w:type="dxa"/>
            <w:shd w:val="clear" w:color="auto" w:fill="F1F1F1"/>
          </w:tcPr>
          <w:p w14:paraId="76686874" w14:textId="77777777" w:rsidR="00085781" w:rsidRPr="007E5B35" w:rsidRDefault="00085781" w:rsidP="00FD0B8E">
            <w:pPr>
              <w:pStyle w:val="TableParagraph"/>
              <w:spacing w:before="74" w:line="360" w:lineRule="auto"/>
            </w:pPr>
            <w:r w:rsidRPr="007E5B35">
              <w:rPr>
                <w:color w:val="1A1A1A"/>
              </w:rPr>
              <w:t>RAG</w:t>
            </w:r>
          </w:p>
        </w:tc>
        <w:tc>
          <w:tcPr>
            <w:tcW w:w="1417" w:type="dxa"/>
            <w:shd w:val="clear" w:color="auto" w:fill="F1F1F1"/>
          </w:tcPr>
          <w:p w14:paraId="1E7C2147" w14:textId="77777777" w:rsidR="00085781" w:rsidRPr="007E5B35" w:rsidRDefault="00085781" w:rsidP="000F531B">
            <w:pPr>
              <w:pStyle w:val="TableParagraph"/>
              <w:spacing w:before="74" w:line="360" w:lineRule="auto"/>
              <w:ind w:firstLine="4"/>
              <w:jc w:val="center"/>
            </w:pPr>
            <w:r w:rsidRPr="007E5B35">
              <w:rPr>
                <w:color w:val="1A1A1A"/>
              </w:rPr>
              <w:t>Value</w:t>
            </w:r>
          </w:p>
        </w:tc>
        <w:tc>
          <w:tcPr>
            <w:tcW w:w="1417" w:type="dxa"/>
            <w:shd w:val="clear" w:color="auto" w:fill="F1F1F1"/>
          </w:tcPr>
          <w:p w14:paraId="1B157371" w14:textId="3E880DA4" w:rsidR="00085781" w:rsidRPr="007E5B35" w:rsidRDefault="00085781">
            <w:pPr>
              <w:pStyle w:val="TableParagraph"/>
              <w:spacing w:before="74" w:line="360" w:lineRule="auto"/>
              <w:ind w:left="79" w:right="4"/>
              <w:jc w:val="center"/>
            </w:pPr>
            <w:r w:rsidRPr="007E5B35">
              <w:rPr>
                <w:color w:val="1A1A1A"/>
              </w:rPr>
              <w:t>Target</w:t>
            </w:r>
          </w:p>
        </w:tc>
        <w:tc>
          <w:tcPr>
            <w:tcW w:w="2835" w:type="dxa"/>
            <w:shd w:val="clear" w:color="auto" w:fill="F1F1F1"/>
          </w:tcPr>
          <w:p w14:paraId="20FA76F1" w14:textId="77777777" w:rsidR="00085781" w:rsidRPr="007E5B35" w:rsidRDefault="00085781">
            <w:pPr>
              <w:pStyle w:val="TableParagraph"/>
              <w:spacing w:before="74" w:line="360" w:lineRule="auto"/>
              <w:ind w:left="57" w:right="4"/>
              <w:jc w:val="center"/>
            </w:pPr>
            <w:r w:rsidRPr="007E5B35">
              <w:rPr>
                <w:color w:val="1A1A1A"/>
              </w:rPr>
              <w:t>Direction of travel</w:t>
            </w:r>
          </w:p>
        </w:tc>
      </w:tr>
      <w:tr w:rsidR="00085781" w:rsidRPr="00DC22FE" w14:paraId="46C8FCB1" w14:textId="77777777" w:rsidTr="00CE57A3">
        <w:trPr>
          <w:trHeight w:val="369"/>
        </w:trPr>
        <w:tc>
          <w:tcPr>
            <w:tcW w:w="6520" w:type="dxa"/>
          </w:tcPr>
          <w:p w14:paraId="3A23D788" w14:textId="14911A97" w:rsidR="00085781" w:rsidRPr="007E5B35" w:rsidRDefault="00085781" w:rsidP="00D9569C">
            <w:pPr>
              <w:pStyle w:val="TableParagraph"/>
              <w:spacing w:before="0" w:after="0" w:line="240" w:lineRule="auto"/>
              <w:rPr>
                <w:color w:val="252423"/>
              </w:rPr>
            </w:pPr>
            <w:r w:rsidRPr="007E5B35">
              <w:rPr>
                <w:color w:val="252423"/>
              </w:rPr>
              <w:t>Days to process: New benefit claims</w:t>
            </w:r>
          </w:p>
        </w:tc>
        <w:tc>
          <w:tcPr>
            <w:tcW w:w="2976" w:type="dxa"/>
          </w:tcPr>
          <w:p w14:paraId="0C105DF7" w14:textId="3C60064F" w:rsidR="00085781" w:rsidRPr="007E5B35" w:rsidRDefault="00085781" w:rsidP="00D9569C">
            <w:pPr>
              <w:pStyle w:val="TableParagraph"/>
              <w:spacing w:before="0" w:after="0" w:line="240" w:lineRule="auto"/>
            </w:pPr>
            <w:r w:rsidRPr="00160A81">
              <w:rPr>
                <w:rFonts w:cs="Arial"/>
                <w:noProof/>
                <w:position w:val="-2"/>
              </w:rPr>
              <w:drawing>
                <wp:inline distT="0" distB="0" distL="0" distR="0" wp14:anchorId="4ADEE788" wp14:editId="39BB88A8">
                  <wp:extent cx="140512" cy="140512"/>
                  <wp:effectExtent l="0" t="0" r="0" b="0"/>
                  <wp:docPr id="906731914"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6731914"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6AF1933C" w14:textId="00937224" w:rsidR="00085781" w:rsidRPr="007E5B35" w:rsidRDefault="00085781" w:rsidP="00D9569C">
            <w:pPr>
              <w:pStyle w:val="TableParagraph"/>
              <w:spacing w:before="0" w:after="0" w:line="240" w:lineRule="auto"/>
              <w:jc w:val="center"/>
              <w:rPr>
                <w:color w:val="252423"/>
              </w:rPr>
            </w:pPr>
            <w:r w:rsidRPr="007E5B35">
              <w:rPr>
                <w:color w:val="252423"/>
              </w:rPr>
              <w:t>1</w:t>
            </w:r>
            <w:r w:rsidR="00924903">
              <w:rPr>
                <w:color w:val="252423"/>
              </w:rPr>
              <w:t>7</w:t>
            </w:r>
            <w:r w:rsidRPr="007E5B35">
              <w:rPr>
                <w:color w:val="252423"/>
              </w:rPr>
              <w:t>.</w:t>
            </w:r>
            <w:r w:rsidR="00924903">
              <w:rPr>
                <w:color w:val="252423"/>
              </w:rPr>
              <w:t>1</w:t>
            </w:r>
          </w:p>
        </w:tc>
        <w:tc>
          <w:tcPr>
            <w:tcW w:w="1417" w:type="dxa"/>
          </w:tcPr>
          <w:p w14:paraId="50AA6214" w14:textId="4DF5EAEA" w:rsidR="00085781" w:rsidRPr="007E5B35" w:rsidRDefault="00085781" w:rsidP="00D9569C">
            <w:pPr>
              <w:pStyle w:val="TableParagraph"/>
              <w:spacing w:before="0" w:after="0" w:line="240" w:lineRule="auto"/>
              <w:ind w:left="79" w:right="4"/>
              <w:jc w:val="center"/>
              <w:rPr>
                <w:color w:val="252423"/>
              </w:rPr>
            </w:pPr>
            <w:r w:rsidRPr="007E5B35">
              <w:rPr>
                <w:color w:val="252423"/>
              </w:rPr>
              <w:t>28</w:t>
            </w:r>
          </w:p>
        </w:tc>
        <w:tc>
          <w:tcPr>
            <w:tcW w:w="2835" w:type="dxa"/>
          </w:tcPr>
          <w:p w14:paraId="338167B7" w14:textId="2519DFDB" w:rsidR="00085781" w:rsidRPr="007E5B35" w:rsidRDefault="00924903" w:rsidP="00D9569C">
            <w:pPr>
              <w:pStyle w:val="TableParagraph"/>
              <w:spacing w:before="0" w:after="0" w:line="240" w:lineRule="auto"/>
              <w:ind w:left="57" w:right="4"/>
              <w:jc w:val="center"/>
              <w:rPr>
                <w:color w:val="666666"/>
              </w:rPr>
            </w:pPr>
            <w:r>
              <w:rPr>
                <w:color w:val="666666"/>
              </w:rPr>
              <w:t>Improving</w:t>
            </w:r>
          </w:p>
        </w:tc>
      </w:tr>
      <w:tr w:rsidR="00085781" w:rsidRPr="00DC22FE" w14:paraId="2F932899" w14:textId="77777777" w:rsidTr="00CE57A3">
        <w:trPr>
          <w:trHeight w:val="369"/>
        </w:trPr>
        <w:tc>
          <w:tcPr>
            <w:tcW w:w="6520" w:type="dxa"/>
          </w:tcPr>
          <w:p w14:paraId="2792F44F" w14:textId="2EEB0910" w:rsidR="00085781" w:rsidRPr="007E5B35" w:rsidRDefault="00085781" w:rsidP="00D9569C">
            <w:pPr>
              <w:pStyle w:val="TableParagraph"/>
              <w:spacing w:before="0" w:after="0" w:line="240" w:lineRule="auto"/>
              <w:rPr>
                <w:color w:val="252423"/>
              </w:rPr>
            </w:pPr>
            <w:r w:rsidRPr="007E5B35">
              <w:rPr>
                <w:color w:val="252423"/>
              </w:rPr>
              <w:t>Days to process: Benefit change of circumstances</w:t>
            </w:r>
          </w:p>
        </w:tc>
        <w:tc>
          <w:tcPr>
            <w:tcW w:w="2976" w:type="dxa"/>
          </w:tcPr>
          <w:p w14:paraId="4BB344A7" w14:textId="034FE61A" w:rsidR="00085781" w:rsidRPr="007E5B35" w:rsidRDefault="00924903" w:rsidP="00D9569C">
            <w:pPr>
              <w:pStyle w:val="TableParagraph"/>
              <w:spacing w:before="0" w:after="0" w:line="240" w:lineRule="auto"/>
            </w:pPr>
            <w:r w:rsidRPr="00160A81">
              <w:rPr>
                <w:rFonts w:cs="Arial"/>
                <w:noProof/>
                <w:position w:val="-2"/>
              </w:rPr>
              <w:drawing>
                <wp:inline distT="0" distB="0" distL="0" distR="0" wp14:anchorId="2B3B2918" wp14:editId="5B6E7F5B">
                  <wp:extent cx="140512" cy="140512"/>
                  <wp:effectExtent l="0" t="0" r="0" b="0"/>
                  <wp:docPr id="1012312022"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2312022"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375D9F39" w14:textId="5C361019" w:rsidR="00085781" w:rsidRPr="007E5B35" w:rsidRDefault="00924903" w:rsidP="00D9569C">
            <w:pPr>
              <w:pStyle w:val="TableParagraph"/>
              <w:spacing w:before="0" w:after="0" w:line="240" w:lineRule="auto"/>
              <w:jc w:val="center"/>
              <w:rPr>
                <w:color w:val="252423"/>
              </w:rPr>
            </w:pPr>
            <w:r>
              <w:rPr>
                <w:color w:val="252423"/>
              </w:rPr>
              <w:t>7</w:t>
            </w:r>
            <w:r w:rsidR="00085781" w:rsidRPr="007E5B35">
              <w:rPr>
                <w:color w:val="252423"/>
              </w:rPr>
              <w:t>.</w:t>
            </w:r>
            <w:r>
              <w:rPr>
                <w:color w:val="252423"/>
              </w:rPr>
              <w:t>3</w:t>
            </w:r>
          </w:p>
        </w:tc>
        <w:tc>
          <w:tcPr>
            <w:tcW w:w="1417" w:type="dxa"/>
          </w:tcPr>
          <w:p w14:paraId="1DB21E68" w14:textId="562869D0" w:rsidR="00085781" w:rsidRPr="007E5B35" w:rsidRDefault="00085781" w:rsidP="00D9569C">
            <w:pPr>
              <w:pStyle w:val="TableParagraph"/>
              <w:spacing w:before="0" w:after="0" w:line="240" w:lineRule="auto"/>
              <w:ind w:left="79" w:right="4"/>
              <w:jc w:val="center"/>
              <w:rPr>
                <w:color w:val="252423"/>
              </w:rPr>
            </w:pPr>
            <w:r w:rsidRPr="007E5B35">
              <w:rPr>
                <w:color w:val="252423"/>
              </w:rPr>
              <w:t>8</w:t>
            </w:r>
          </w:p>
        </w:tc>
        <w:tc>
          <w:tcPr>
            <w:tcW w:w="2835" w:type="dxa"/>
          </w:tcPr>
          <w:p w14:paraId="5545474F" w14:textId="6C93D675" w:rsidR="00085781" w:rsidRPr="007E5B35" w:rsidRDefault="00924903" w:rsidP="00D9569C">
            <w:pPr>
              <w:pStyle w:val="TableParagraph"/>
              <w:spacing w:before="0" w:after="0" w:line="240" w:lineRule="auto"/>
              <w:ind w:left="57" w:right="4"/>
              <w:jc w:val="center"/>
              <w:rPr>
                <w:color w:val="666666"/>
              </w:rPr>
            </w:pPr>
            <w:r>
              <w:rPr>
                <w:color w:val="666666"/>
              </w:rPr>
              <w:t>Improving</w:t>
            </w:r>
          </w:p>
        </w:tc>
      </w:tr>
      <w:tr w:rsidR="00085781" w:rsidRPr="00DC22FE" w14:paraId="06E6FC83" w14:textId="77777777" w:rsidTr="00CE57A3">
        <w:trPr>
          <w:trHeight w:val="369"/>
        </w:trPr>
        <w:tc>
          <w:tcPr>
            <w:tcW w:w="6520" w:type="dxa"/>
          </w:tcPr>
          <w:p w14:paraId="3B8948FA" w14:textId="0CFD2B0B" w:rsidR="00085781" w:rsidRPr="007E5B35" w:rsidRDefault="00085781" w:rsidP="00D9569C">
            <w:pPr>
              <w:pStyle w:val="TableParagraph"/>
              <w:spacing w:before="0" w:after="0" w:line="240" w:lineRule="auto"/>
              <w:rPr>
                <w:color w:val="252423"/>
              </w:rPr>
            </w:pPr>
            <w:r w:rsidRPr="007E5B35">
              <w:rPr>
                <w:color w:val="252423"/>
              </w:rPr>
              <w:t>Days to process: Crisis grant scheme applications</w:t>
            </w:r>
          </w:p>
        </w:tc>
        <w:tc>
          <w:tcPr>
            <w:tcW w:w="2976" w:type="dxa"/>
          </w:tcPr>
          <w:p w14:paraId="1CC17F08" w14:textId="59E6FCA0" w:rsidR="00085781" w:rsidRPr="007E5B35" w:rsidRDefault="00085781" w:rsidP="00D9569C">
            <w:pPr>
              <w:pStyle w:val="TableParagraph"/>
              <w:spacing w:before="0" w:after="0" w:line="240" w:lineRule="auto"/>
            </w:pPr>
            <w:r w:rsidRPr="00160A81">
              <w:rPr>
                <w:rFonts w:cs="Arial"/>
                <w:noProof/>
                <w:position w:val="-2"/>
              </w:rPr>
              <w:drawing>
                <wp:inline distT="0" distB="0" distL="0" distR="0" wp14:anchorId="0D7677A5" wp14:editId="03B1EA17">
                  <wp:extent cx="140512" cy="140512"/>
                  <wp:effectExtent l="0" t="0" r="0" b="0"/>
                  <wp:docPr id="442901132"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901132"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46331213" w14:textId="263CFB49" w:rsidR="00085781" w:rsidRPr="007E5B35" w:rsidRDefault="00085781" w:rsidP="00D9569C">
            <w:pPr>
              <w:pStyle w:val="TableParagraph"/>
              <w:spacing w:before="0" w:after="0" w:line="240" w:lineRule="auto"/>
              <w:jc w:val="center"/>
              <w:rPr>
                <w:color w:val="252423"/>
              </w:rPr>
            </w:pPr>
            <w:r w:rsidRPr="007E5B35">
              <w:rPr>
                <w:color w:val="252423"/>
              </w:rPr>
              <w:t>1.</w:t>
            </w:r>
            <w:r w:rsidR="00C03B90">
              <w:rPr>
                <w:color w:val="252423"/>
              </w:rPr>
              <w:t>9</w:t>
            </w:r>
          </w:p>
        </w:tc>
        <w:tc>
          <w:tcPr>
            <w:tcW w:w="1417" w:type="dxa"/>
          </w:tcPr>
          <w:p w14:paraId="30493746" w14:textId="31AFE8CD" w:rsidR="00085781" w:rsidRPr="007E5B35" w:rsidRDefault="00085781" w:rsidP="00D9569C">
            <w:pPr>
              <w:pStyle w:val="TableParagraph"/>
              <w:spacing w:before="0" w:after="0" w:line="240" w:lineRule="auto"/>
              <w:ind w:left="79" w:right="4"/>
              <w:jc w:val="center"/>
              <w:rPr>
                <w:color w:val="252423"/>
              </w:rPr>
            </w:pPr>
            <w:r w:rsidRPr="007E5B35">
              <w:rPr>
                <w:color w:val="252423"/>
              </w:rPr>
              <w:t>2</w:t>
            </w:r>
          </w:p>
        </w:tc>
        <w:tc>
          <w:tcPr>
            <w:tcW w:w="2835" w:type="dxa"/>
          </w:tcPr>
          <w:p w14:paraId="03DA4024" w14:textId="281CF53B" w:rsidR="00085781" w:rsidRPr="007E5B35" w:rsidRDefault="00C03B90" w:rsidP="00D9569C">
            <w:pPr>
              <w:pStyle w:val="TableParagraph"/>
              <w:spacing w:before="0" w:after="0" w:line="240" w:lineRule="auto"/>
              <w:ind w:left="57" w:right="4"/>
              <w:jc w:val="center"/>
              <w:rPr>
                <w:color w:val="666666"/>
              </w:rPr>
            </w:pPr>
            <w:r>
              <w:rPr>
                <w:color w:val="666666"/>
              </w:rPr>
              <w:t>Maintain</w:t>
            </w:r>
            <w:r w:rsidR="00085781" w:rsidRPr="007E5B35">
              <w:rPr>
                <w:color w:val="666666"/>
              </w:rPr>
              <w:t>ing</w:t>
            </w:r>
          </w:p>
        </w:tc>
      </w:tr>
      <w:tr w:rsidR="00085781" w:rsidRPr="00DC22FE" w14:paraId="64812D51" w14:textId="77777777" w:rsidTr="00CE57A3">
        <w:trPr>
          <w:trHeight w:val="369"/>
        </w:trPr>
        <w:tc>
          <w:tcPr>
            <w:tcW w:w="6520" w:type="dxa"/>
          </w:tcPr>
          <w:p w14:paraId="6671EDE0" w14:textId="38296242" w:rsidR="00085781" w:rsidRPr="007E5B35" w:rsidRDefault="00085781" w:rsidP="00D9569C">
            <w:pPr>
              <w:pStyle w:val="TableParagraph"/>
              <w:spacing w:before="0" w:after="0" w:line="240" w:lineRule="auto"/>
              <w:rPr>
                <w:color w:val="252423"/>
              </w:rPr>
            </w:pPr>
            <w:r w:rsidRPr="007E5B35">
              <w:rPr>
                <w:color w:val="252423"/>
              </w:rPr>
              <w:t>Days to process</w:t>
            </w:r>
            <w:r w:rsidR="004352BF">
              <w:rPr>
                <w:color w:val="252423"/>
              </w:rPr>
              <w:t>:</w:t>
            </w:r>
            <w:r w:rsidRPr="007E5B35">
              <w:rPr>
                <w:color w:val="252423"/>
              </w:rPr>
              <w:t xml:space="preserve"> Community care grant scheme applications</w:t>
            </w:r>
          </w:p>
        </w:tc>
        <w:tc>
          <w:tcPr>
            <w:tcW w:w="2976" w:type="dxa"/>
          </w:tcPr>
          <w:p w14:paraId="3BBFA4BC" w14:textId="533E137F" w:rsidR="00085781" w:rsidRPr="007E5B35" w:rsidRDefault="00085781" w:rsidP="00D9569C">
            <w:pPr>
              <w:pStyle w:val="TableParagraph"/>
              <w:spacing w:before="0" w:after="0" w:line="240" w:lineRule="auto"/>
            </w:pPr>
            <w:r w:rsidRPr="00160A81">
              <w:rPr>
                <w:rFonts w:cs="Arial"/>
                <w:noProof/>
                <w:position w:val="-2"/>
              </w:rPr>
              <w:drawing>
                <wp:inline distT="0" distB="0" distL="0" distR="0" wp14:anchorId="0F7EE0F5" wp14:editId="29D8C0A0">
                  <wp:extent cx="140512" cy="140512"/>
                  <wp:effectExtent l="0" t="0" r="0" b="0"/>
                  <wp:docPr id="1082480647"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480647"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421F8B86" w14:textId="44A250BC" w:rsidR="00085781" w:rsidRPr="007E5B35" w:rsidRDefault="00085781" w:rsidP="00D9569C">
            <w:pPr>
              <w:pStyle w:val="TableParagraph"/>
              <w:spacing w:before="0" w:after="0" w:line="240" w:lineRule="auto"/>
              <w:jc w:val="center"/>
              <w:rPr>
                <w:color w:val="252423"/>
              </w:rPr>
            </w:pPr>
            <w:r w:rsidRPr="007E5B35">
              <w:rPr>
                <w:color w:val="252423"/>
              </w:rPr>
              <w:t>1</w:t>
            </w:r>
            <w:r w:rsidR="00C03B90">
              <w:rPr>
                <w:color w:val="252423"/>
              </w:rPr>
              <w:t>1</w:t>
            </w:r>
            <w:r w:rsidRPr="007E5B35">
              <w:rPr>
                <w:color w:val="252423"/>
              </w:rPr>
              <w:t>.</w:t>
            </w:r>
            <w:r w:rsidR="00C03B90">
              <w:rPr>
                <w:color w:val="252423"/>
              </w:rPr>
              <w:t>9</w:t>
            </w:r>
          </w:p>
        </w:tc>
        <w:tc>
          <w:tcPr>
            <w:tcW w:w="1417" w:type="dxa"/>
          </w:tcPr>
          <w:p w14:paraId="4F387B9B" w14:textId="70EA2EEE" w:rsidR="00085781" w:rsidRPr="007E5B35" w:rsidRDefault="00085781" w:rsidP="00D9569C">
            <w:pPr>
              <w:pStyle w:val="TableParagraph"/>
              <w:spacing w:before="0" w:after="0" w:line="240" w:lineRule="auto"/>
              <w:ind w:left="79" w:right="4"/>
              <w:jc w:val="center"/>
              <w:rPr>
                <w:color w:val="252423"/>
              </w:rPr>
            </w:pPr>
            <w:r w:rsidRPr="007E5B35">
              <w:rPr>
                <w:color w:val="252423"/>
              </w:rPr>
              <w:t>15</w:t>
            </w:r>
          </w:p>
        </w:tc>
        <w:tc>
          <w:tcPr>
            <w:tcW w:w="2835" w:type="dxa"/>
          </w:tcPr>
          <w:p w14:paraId="44EAC0AD" w14:textId="0B1090D6" w:rsidR="00085781" w:rsidRPr="007E5B35" w:rsidRDefault="00C03B90" w:rsidP="00D9569C">
            <w:pPr>
              <w:pStyle w:val="TableParagraph"/>
              <w:spacing w:before="0" w:after="0" w:line="240" w:lineRule="auto"/>
              <w:ind w:left="57" w:right="4"/>
              <w:jc w:val="center"/>
              <w:rPr>
                <w:color w:val="666666"/>
              </w:rPr>
            </w:pPr>
            <w:r>
              <w:rPr>
                <w:color w:val="666666"/>
              </w:rPr>
              <w:t>Decli</w:t>
            </w:r>
            <w:r w:rsidR="00FC74A0">
              <w:rPr>
                <w:color w:val="666666"/>
              </w:rPr>
              <w:t>ning</w:t>
            </w:r>
          </w:p>
        </w:tc>
      </w:tr>
      <w:tr w:rsidR="00085781" w:rsidRPr="00DC22FE" w14:paraId="4E6DB27D" w14:textId="77777777" w:rsidTr="00CE57A3">
        <w:trPr>
          <w:trHeight w:val="369"/>
        </w:trPr>
        <w:tc>
          <w:tcPr>
            <w:tcW w:w="6520" w:type="dxa"/>
          </w:tcPr>
          <w:p w14:paraId="4AB464A7" w14:textId="26AB5D83" w:rsidR="00085781" w:rsidRPr="007E5B35" w:rsidRDefault="00085781" w:rsidP="00D9569C">
            <w:pPr>
              <w:pStyle w:val="TableParagraph"/>
              <w:spacing w:before="0" w:after="0" w:line="240" w:lineRule="auto"/>
            </w:pPr>
            <w:r w:rsidRPr="007E5B35">
              <w:rPr>
                <w:color w:val="252423"/>
              </w:rPr>
              <w:t>Days to process</w:t>
            </w:r>
            <w:r w:rsidR="004352BF">
              <w:rPr>
                <w:color w:val="252423"/>
              </w:rPr>
              <w:t>:</w:t>
            </w:r>
            <w:r w:rsidRPr="007E5B35">
              <w:rPr>
                <w:color w:val="252423"/>
              </w:rPr>
              <w:t xml:space="preserve"> Discretionary Housing Payment claims</w:t>
            </w:r>
          </w:p>
        </w:tc>
        <w:tc>
          <w:tcPr>
            <w:tcW w:w="2976" w:type="dxa"/>
          </w:tcPr>
          <w:p w14:paraId="0586278C" w14:textId="2E1CB95F" w:rsidR="00085781" w:rsidRPr="007E5B35" w:rsidRDefault="00085781" w:rsidP="00D9569C">
            <w:pPr>
              <w:pStyle w:val="TableParagraph"/>
              <w:spacing w:before="0" w:after="0" w:line="240" w:lineRule="auto"/>
            </w:pPr>
            <w:r w:rsidRPr="00160A81">
              <w:rPr>
                <w:rFonts w:cs="Arial"/>
                <w:noProof/>
                <w:position w:val="-2"/>
              </w:rPr>
              <w:drawing>
                <wp:inline distT="0" distB="0" distL="0" distR="0" wp14:anchorId="1F002EE1" wp14:editId="0C5DE43D">
                  <wp:extent cx="140512" cy="140512"/>
                  <wp:effectExtent l="0" t="0" r="0" b="0"/>
                  <wp:docPr id="1884652286"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4652286"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06A7E747" w14:textId="4BD47632" w:rsidR="00085781" w:rsidRPr="007E5B35" w:rsidRDefault="00C03B90" w:rsidP="00D9569C">
            <w:pPr>
              <w:pStyle w:val="TableParagraph"/>
              <w:spacing w:before="0" w:after="0" w:line="240" w:lineRule="auto"/>
              <w:jc w:val="center"/>
            </w:pPr>
            <w:r>
              <w:rPr>
                <w:color w:val="252423"/>
              </w:rPr>
              <w:t>22.2</w:t>
            </w:r>
          </w:p>
        </w:tc>
        <w:tc>
          <w:tcPr>
            <w:tcW w:w="1417" w:type="dxa"/>
          </w:tcPr>
          <w:p w14:paraId="726031DB" w14:textId="311A84AE" w:rsidR="00085781" w:rsidRPr="007E5B35" w:rsidRDefault="00085781" w:rsidP="00D9569C">
            <w:pPr>
              <w:pStyle w:val="TableParagraph"/>
              <w:spacing w:before="0" w:after="0" w:line="240" w:lineRule="auto"/>
              <w:ind w:left="79" w:right="4"/>
              <w:jc w:val="center"/>
            </w:pPr>
            <w:r w:rsidRPr="007E5B35">
              <w:rPr>
                <w:color w:val="252423"/>
              </w:rPr>
              <w:t>3</w:t>
            </w:r>
            <w:r w:rsidR="00C03B90">
              <w:rPr>
                <w:color w:val="252423"/>
              </w:rPr>
              <w:t>1.4</w:t>
            </w:r>
          </w:p>
        </w:tc>
        <w:tc>
          <w:tcPr>
            <w:tcW w:w="2835" w:type="dxa"/>
          </w:tcPr>
          <w:p w14:paraId="6F659F0F" w14:textId="75B04F2C" w:rsidR="00085781" w:rsidRPr="007E5B35" w:rsidRDefault="00C03B90" w:rsidP="00D9569C">
            <w:pPr>
              <w:pStyle w:val="TableParagraph"/>
              <w:spacing w:before="0" w:after="0" w:line="240" w:lineRule="auto"/>
              <w:ind w:left="57" w:right="4"/>
              <w:jc w:val="center"/>
            </w:pPr>
            <w:r>
              <w:rPr>
                <w:color w:val="666666"/>
              </w:rPr>
              <w:t>Declin</w:t>
            </w:r>
            <w:r w:rsidR="00FC74A0">
              <w:rPr>
                <w:color w:val="666666"/>
              </w:rPr>
              <w:t>ing</w:t>
            </w:r>
          </w:p>
        </w:tc>
      </w:tr>
      <w:tr w:rsidR="00C03B90" w:rsidRPr="00DC22FE" w14:paraId="4DC27E13" w14:textId="77777777" w:rsidTr="00CE57A3">
        <w:trPr>
          <w:trHeight w:val="369"/>
        </w:trPr>
        <w:tc>
          <w:tcPr>
            <w:tcW w:w="6520" w:type="dxa"/>
          </w:tcPr>
          <w:p w14:paraId="5F322A81" w14:textId="5D3314A3" w:rsidR="00C03B90" w:rsidRPr="007E5B35" w:rsidRDefault="00C03B90" w:rsidP="00D9569C">
            <w:pPr>
              <w:pStyle w:val="TableParagraph"/>
              <w:spacing w:before="0" w:after="0" w:line="240" w:lineRule="auto"/>
              <w:rPr>
                <w:color w:val="252423"/>
              </w:rPr>
            </w:pPr>
            <w:r>
              <w:rPr>
                <w:color w:val="252423"/>
              </w:rPr>
              <w:t>Discretionary Housing Payment claims</w:t>
            </w:r>
          </w:p>
        </w:tc>
        <w:tc>
          <w:tcPr>
            <w:tcW w:w="2976" w:type="dxa"/>
          </w:tcPr>
          <w:p w14:paraId="22958C34" w14:textId="49801871" w:rsidR="00C03B90" w:rsidRPr="00160A81" w:rsidRDefault="00C03B90" w:rsidP="00D9569C">
            <w:pPr>
              <w:pStyle w:val="TableParagraph"/>
              <w:spacing w:before="0" w:after="0" w:line="240" w:lineRule="auto"/>
              <w:rPr>
                <w:rFonts w:cs="Arial"/>
                <w:noProof/>
                <w:position w:val="-2"/>
              </w:rPr>
            </w:pPr>
            <w:r w:rsidRPr="00160A81">
              <w:rPr>
                <w:rFonts w:cs="Arial"/>
                <w:noProof/>
                <w:position w:val="-2"/>
              </w:rPr>
              <w:drawing>
                <wp:inline distT="0" distB="0" distL="0" distR="0" wp14:anchorId="52367CFE" wp14:editId="537D58B6">
                  <wp:extent cx="140512" cy="140512"/>
                  <wp:effectExtent l="0" t="0" r="0" b="0"/>
                  <wp:docPr id="981392589"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392589"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5E306B99" w14:textId="221BD67B" w:rsidR="00C03B90" w:rsidRDefault="00C03B90" w:rsidP="00D9569C">
            <w:pPr>
              <w:pStyle w:val="TableParagraph"/>
              <w:spacing w:before="0" w:after="0" w:line="240" w:lineRule="auto"/>
              <w:jc w:val="center"/>
              <w:rPr>
                <w:color w:val="252423"/>
              </w:rPr>
            </w:pPr>
            <w:r>
              <w:rPr>
                <w:color w:val="252423"/>
              </w:rPr>
              <w:t>£6.8M</w:t>
            </w:r>
          </w:p>
        </w:tc>
        <w:tc>
          <w:tcPr>
            <w:tcW w:w="1417" w:type="dxa"/>
          </w:tcPr>
          <w:p w14:paraId="029CBC14" w14:textId="1E649BCF" w:rsidR="00C03B90" w:rsidRPr="007E5B35" w:rsidRDefault="00C03B90" w:rsidP="00D9569C">
            <w:pPr>
              <w:pStyle w:val="TableParagraph"/>
              <w:spacing w:before="0" w:after="0" w:line="240" w:lineRule="auto"/>
              <w:ind w:left="79" w:right="4"/>
              <w:jc w:val="center"/>
              <w:rPr>
                <w:color w:val="252423"/>
              </w:rPr>
            </w:pPr>
            <w:r>
              <w:rPr>
                <w:color w:val="252423"/>
              </w:rPr>
              <w:t>£6.3M</w:t>
            </w:r>
          </w:p>
        </w:tc>
        <w:tc>
          <w:tcPr>
            <w:tcW w:w="2835" w:type="dxa"/>
          </w:tcPr>
          <w:p w14:paraId="51E80988" w14:textId="3AE923C3" w:rsidR="00C03B90" w:rsidRDefault="00C03B90" w:rsidP="00D9569C">
            <w:pPr>
              <w:pStyle w:val="TableParagraph"/>
              <w:spacing w:before="0" w:after="0" w:line="240" w:lineRule="auto"/>
              <w:ind w:left="57" w:right="4"/>
              <w:jc w:val="center"/>
              <w:rPr>
                <w:color w:val="666666"/>
              </w:rPr>
            </w:pPr>
            <w:r>
              <w:rPr>
                <w:color w:val="666666"/>
              </w:rPr>
              <w:t>Not applicable</w:t>
            </w:r>
          </w:p>
        </w:tc>
      </w:tr>
      <w:tr w:rsidR="00C03B90" w:rsidRPr="00DC22FE" w14:paraId="332DCD66" w14:textId="77777777" w:rsidTr="00CE57A3">
        <w:trPr>
          <w:trHeight w:val="369"/>
        </w:trPr>
        <w:tc>
          <w:tcPr>
            <w:tcW w:w="6520" w:type="dxa"/>
          </w:tcPr>
          <w:p w14:paraId="62E063EF" w14:textId="4E4D453C" w:rsidR="00C03B90" w:rsidRDefault="00C03B90" w:rsidP="00C03B90">
            <w:pPr>
              <w:pStyle w:val="TableParagraph"/>
              <w:spacing w:before="0" w:after="0" w:line="240" w:lineRule="auto"/>
              <w:rPr>
                <w:color w:val="252423"/>
              </w:rPr>
            </w:pPr>
            <w:r>
              <w:rPr>
                <w:color w:val="252423"/>
              </w:rPr>
              <w:t>Amount paid in Scottish Welfare fund grants</w:t>
            </w:r>
          </w:p>
        </w:tc>
        <w:tc>
          <w:tcPr>
            <w:tcW w:w="2976" w:type="dxa"/>
          </w:tcPr>
          <w:p w14:paraId="5566AA94" w14:textId="35AB4A88" w:rsidR="00C03B90" w:rsidRPr="00160A81" w:rsidRDefault="00C03B90" w:rsidP="00C03B90">
            <w:pPr>
              <w:pStyle w:val="TableParagraph"/>
              <w:spacing w:before="0" w:after="0" w:line="240" w:lineRule="auto"/>
              <w:rPr>
                <w:rFonts w:cs="Arial"/>
                <w:noProof/>
                <w:position w:val="-2"/>
              </w:rPr>
            </w:pPr>
            <w:r w:rsidRPr="00160A81">
              <w:rPr>
                <w:rFonts w:cs="Arial"/>
                <w:noProof/>
                <w:position w:val="-2"/>
              </w:rPr>
              <w:drawing>
                <wp:inline distT="0" distB="0" distL="0" distR="0" wp14:anchorId="075702A6" wp14:editId="30BA75E5">
                  <wp:extent cx="140512" cy="140512"/>
                  <wp:effectExtent l="0" t="0" r="0" b="0"/>
                  <wp:docPr id="1083572080"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572080"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5EAAD90A" w14:textId="1247AF85" w:rsidR="00C03B90" w:rsidRDefault="00C03B90" w:rsidP="00C03B90">
            <w:pPr>
              <w:pStyle w:val="TableParagraph"/>
              <w:spacing w:before="0" w:after="0" w:line="240" w:lineRule="auto"/>
              <w:jc w:val="center"/>
              <w:rPr>
                <w:color w:val="252423"/>
              </w:rPr>
            </w:pPr>
            <w:r>
              <w:rPr>
                <w:color w:val="252423"/>
              </w:rPr>
              <w:t>£2.</w:t>
            </w:r>
            <w:r w:rsidR="00890515">
              <w:rPr>
                <w:color w:val="252423"/>
              </w:rPr>
              <w:t>6</w:t>
            </w:r>
            <w:r>
              <w:rPr>
                <w:color w:val="252423"/>
              </w:rPr>
              <w:t>M</w:t>
            </w:r>
          </w:p>
        </w:tc>
        <w:tc>
          <w:tcPr>
            <w:tcW w:w="1417" w:type="dxa"/>
          </w:tcPr>
          <w:p w14:paraId="5B553657" w14:textId="5AF33C57" w:rsidR="00C03B90" w:rsidRDefault="00C03B90" w:rsidP="00C03B90">
            <w:pPr>
              <w:pStyle w:val="TableParagraph"/>
              <w:spacing w:before="0" w:after="0" w:line="240" w:lineRule="auto"/>
              <w:ind w:left="79" w:right="4"/>
              <w:jc w:val="center"/>
              <w:rPr>
                <w:color w:val="252423"/>
              </w:rPr>
            </w:pPr>
          </w:p>
        </w:tc>
        <w:tc>
          <w:tcPr>
            <w:tcW w:w="2835" w:type="dxa"/>
          </w:tcPr>
          <w:p w14:paraId="6F127C0C" w14:textId="298CE024" w:rsidR="00C03B90" w:rsidRDefault="00C03B90" w:rsidP="00C03B90">
            <w:pPr>
              <w:pStyle w:val="TableParagraph"/>
              <w:spacing w:before="0" w:after="0" w:line="240" w:lineRule="auto"/>
              <w:ind w:left="57" w:right="4"/>
              <w:jc w:val="center"/>
              <w:rPr>
                <w:color w:val="666666"/>
              </w:rPr>
            </w:pPr>
            <w:r>
              <w:rPr>
                <w:color w:val="666666"/>
              </w:rPr>
              <w:t>Not applicable</w:t>
            </w:r>
          </w:p>
        </w:tc>
      </w:tr>
      <w:tr w:rsidR="00C03B90" w:rsidRPr="00DC22FE" w14:paraId="0B5CCFB3" w14:textId="77777777" w:rsidTr="00CE57A3">
        <w:trPr>
          <w:trHeight w:val="369"/>
        </w:trPr>
        <w:tc>
          <w:tcPr>
            <w:tcW w:w="6520" w:type="dxa"/>
          </w:tcPr>
          <w:p w14:paraId="784E0D4E" w14:textId="4AE8F91A" w:rsidR="00C03B90" w:rsidRDefault="00C03B90" w:rsidP="00C03B90">
            <w:pPr>
              <w:pStyle w:val="TableParagraph"/>
              <w:spacing w:before="0" w:after="0" w:line="240" w:lineRule="auto"/>
              <w:rPr>
                <w:color w:val="252423"/>
              </w:rPr>
            </w:pPr>
            <w:r>
              <w:rPr>
                <w:color w:val="252423"/>
              </w:rPr>
              <w:t>Net amount paid in housing benefit</w:t>
            </w:r>
          </w:p>
        </w:tc>
        <w:tc>
          <w:tcPr>
            <w:tcW w:w="2976" w:type="dxa"/>
          </w:tcPr>
          <w:p w14:paraId="6561584E" w14:textId="3A4AA387" w:rsidR="00C03B90" w:rsidRPr="00160A81" w:rsidRDefault="00C03B90" w:rsidP="00C03B90">
            <w:pPr>
              <w:pStyle w:val="TableParagraph"/>
              <w:spacing w:before="0" w:after="0" w:line="240" w:lineRule="auto"/>
              <w:rPr>
                <w:rFonts w:cs="Arial"/>
                <w:noProof/>
                <w:position w:val="-2"/>
              </w:rPr>
            </w:pPr>
            <w:r w:rsidRPr="00160A81">
              <w:rPr>
                <w:rFonts w:cs="Arial"/>
                <w:noProof/>
                <w:position w:val="-2"/>
              </w:rPr>
              <w:drawing>
                <wp:inline distT="0" distB="0" distL="0" distR="0" wp14:anchorId="5C7050E7" wp14:editId="3120032A">
                  <wp:extent cx="140512" cy="140512"/>
                  <wp:effectExtent l="0" t="0" r="0" b="0"/>
                  <wp:docPr id="810201056"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201056"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6285829F" w14:textId="073FA345" w:rsidR="00C03B90" w:rsidRDefault="00C03B90" w:rsidP="00C03B90">
            <w:pPr>
              <w:pStyle w:val="TableParagraph"/>
              <w:spacing w:before="0" w:after="0" w:line="240" w:lineRule="auto"/>
              <w:jc w:val="center"/>
              <w:rPr>
                <w:color w:val="252423"/>
              </w:rPr>
            </w:pPr>
            <w:r>
              <w:rPr>
                <w:color w:val="252423"/>
              </w:rPr>
              <w:t>£1</w:t>
            </w:r>
            <w:r w:rsidR="00890515">
              <w:rPr>
                <w:color w:val="252423"/>
              </w:rPr>
              <w:t>68</w:t>
            </w:r>
            <w:r>
              <w:rPr>
                <w:color w:val="252423"/>
              </w:rPr>
              <w:t>.</w:t>
            </w:r>
            <w:r w:rsidR="00890515">
              <w:rPr>
                <w:color w:val="252423"/>
              </w:rPr>
              <w:t>5</w:t>
            </w:r>
            <w:r>
              <w:rPr>
                <w:color w:val="252423"/>
              </w:rPr>
              <w:t>M</w:t>
            </w:r>
          </w:p>
        </w:tc>
        <w:tc>
          <w:tcPr>
            <w:tcW w:w="1417" w:type="dxa"/>
          </w:tcPr>
          <w:p w14:paraId="36F1093F" w14:textId="4C742632" w:rsidR="00C03B90" w:rsidRDefault="00C03B90" w:rsidP="00C03B90">
            <w:pPr>
              <w:pStyle w:val="TableParagraph"/>
              <w:spacing w:before="0" w:after="0" w:line="240" w:lineRule="auto"/>
              <w:ind w:left="79" w:right="4"/>
              <w:jc w:val="center"/>
              <w:rPr>
                <w:color w:val="252423"/>
              </w:rPr>
            </w:pPr>
          </w:p>
        </w:tc>
        <w:tc>
          <w:tcPr>
            <w:tcW w:w="2835" w:type="dxa"/>
          </w:tcPr>
          <w:p w14:paraId="57FC768C" w14:textId="1FE28DEE" w:rsidR="00C03B90" w:rsidRDefault="00C03B90" w:rsidP="00C03B90">
            <w:pPr>
              <w:pStyle w:val="TableParagraph"/>
              <w:spacing w:before="0" w:after="0" w:line="240" w:lineRule="auto"/>
              <w:ind w:left="57" w:right="4"/>
              <w:jc w:val="center"/>
              <w:rPr>
                <w:color w:val="666666"/>
              </w:rPr>
            </w:pPr>
            <w:r>
              <w:rPr>
                <w:color w:val="666666"/>
              </w:rPr>
              <w:t>Not applicable</w:t>
            </w:r>
          </w:p>
        </w:tc>
      </w:tr>
      <w:tr w:rsidR="00C03B90" w:rsidRPr="00DC22FE" w14:paraId="3531C5CB" w14:textId="77777777" w:rsidTr="00CE57A3">
        <w:trPr>
          <w:trHeight w:val="369"/>
        </w:trPr>
        <w:tc>
          <w:tcPr>
            <w:tcW w:w="6520" w:type="dxa"/>
          </w:tcPr>
          <w:p w14:paraId="3145229B" w14:textId="32CE953E" w:rsidR="00C03B90" w:rsidRDefault="00C03B90" w:rsidP="00C03B90">
            <w:pPr>
              <w:pStyle w:val="TableParagraph"/>
              <w:spacing w:before="0" w:after="0" w:line="240" w:lineRule="auto"/>
              <w:rPr>
                <w:color w:val="252423"/>
              </w:rPr>
            </w:pPr>
            <w:r>
              <w:rPr>
                <w:color w:val="252423"/>
              </w:rPr>
              <w:t>Amount paid in Council Tax (reduction)</w:t>
            </w:r>
          </w:p>
        </w:tc>
        <w:tc>
          <w:tcPr>
            <w:tcW w:w="2976" w:type="dxa"/>
          </w:tcPr>
          <w:p w14:paraId="444D5C17" w14:textId="14CC6362" w:rsidR="00C03B90" w:rsidRPr="00160A81" w:rsidRDefault="00C03B90" w:rsidP="00C03B90">
            <w:pPr>
              <w:pStyle w:val="TableParagraph"/>
              <w:spacing w:before="0" w:after="0" w:line="240" w:lineRule="auto"/>
              <w:rPr>
                <w:rFonts w:cs="Arial"/>
                <w:noProof/>
                <w:position w:val="-2"/>
              </w:rPr>
            </w:pPr>
            <w:r w:rsidRPr="00160A81">
              <w:rPr>
                <w:rFonts w:cs="Arial"/>
                <w:noProof/>
                <w:position w:val="-2"/>
              </w:rPr>
              <w:drawing>
                <wp:inline distT="0" distB="0" distL="0" distR="0" wp14:anchorId="000D707C" wp14:editId="3AAB5371">
                  <wp:extent cx="140512" cy="140512"/>
                  <wp:effectExtent l="0" t="0" r="0" b="0"/>
                  <wp:docPr id="1081943128"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1943128" name="Image 27">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7E5B35">
              <w:rPr>
                <w:color w:val="252423"/>
              </w:rPr>
              <w:t>Monitoring only</w:t>
            </w:r>
          </w:p>
        </w:tc>
        <w:tc>
          <w:tcPr>
            <w:tcW w:w="1417" w:type="dxa"/>
          </w:tcPr>
          <w:p w14:paraId="66D2B8A4" w14:textId="48FF47E8" w:rsidR="00C03B90" w:rsidRDefault="00C03B90" w:rsidP="00C03B90">
            <w:pPr>
              <w:pStyle w:val="TableParagraph"/>
              <w:spacing w:before="0" w:after="0" w:line="240" w:lineRule="auto"/>
              <w:jc w:val="center"/>
              <w:rPr>
                <w:color w:val="252423"/>
              </w:rPr>
            </w:pPr>
            <w:r>
              <w:rPr>
                <w:color w:val="252423"/>
              </w:rPr>
              <w:t>£2</w:t>
            </w:r>
            <w:r w:rsidR="00890515">
              <w:rPr>
                <w:color w:val="252423"/>
              </w:rPr>
              <w:t>7</w:t>
            </w:r>
            <w:r>
              <w:rPr>
                <w:color w:val="252423"/>
              </w:rPr>
              <w:t>.</w:t>
            </w:r>
            <w:r w:rsidR="00890515">
              <w:rPr>
                <w:color w:val="252423"/>
              </w:rPr>
              <w:t>7</w:t>
            </w:r>
            <w:r>
              <w:rPr>
                <w:color w:val="252423"/>
              </w:rPr>
              <w:t>M</w:t>
            </w:r>
          </w:p>
        </w:tc>
        <w:tc>
          <w:tcPr>
            <w:tcW w:w="1417" w:type="dxa"/>
          </w:tcPr>
          <w:p w14:paraId="3D02670F" w14:textId="4426EDD6" w:rsidR="00C03B90" w:rsidRDefault="00C03B90" w:rsidP="00C03B90">
            <w:pPr>
              <w:pStyle w:val="TableParagraph"/>
              <w:spacing w:before="0" w:after="0" w:line="240" w:lineRule="auto"/>
              <w:ind w:left="79" w:right="4"/>
              <w:jc w:val="center"/>
              <w:rPr>
                <w:color w:val="252423"/>
              </w:rPr>
            </w:pPr>
            <w:r>
              <w:rPr>
                <w:color w:val="252423"/>
              </w:rPr>
              <w:t>£27.4M</w:t>
            </w:r>
          </w:p>
        </w:tc>
        <w:tc>
          <w:tcPr>
            <w:tcW w:w="2835" w:type="dxa"/>
          </w:tcPr>
          <w:p w14:paraId="2038917A" w14:textId="77777777" w:rsidR="00C03B90" w:rsidRDefault="00C03B90" w:rsidP="00C03B90">
            <w:pPr>
              <w:pStyle w:val="TableParagraph"/>
              <w:spacing w:before="0" w:after="0" w:line="240" w:lineRule="auto"/>
              <w:ind w:left="57" w:right="4"/>
              <w:jc w:val="center"/>
              <w:rPr>
                <w:color w:val="666666"/>
              </w:rPr>
            </w:pPr>
            <w:r>
              <w:rPr>
                <w:color w:val="666666"/>
              </w:rPr>
              <w:t>Not applicable</w:t>
            </w:r>
          </w:p>
        </w:tc>
      </w:tr>
    </w:tbl>
    <w:p w14:paraId="597D7BDC" w14:textId="381E243E" w:rsidR="00ED57C5" w:rsidRDefault="00ED57C5" w:rsidP="00ED57C5">
      <w:pPr>
        <w:sectPr w:rsidR="00ED57C5" w:rsidSect="00D9569C">
          <w:headerReference w:type="default" r:id="rId88"/>
          <w:pgSz w:w="16838" w:h="11906" w:orient="landscape"/>
          <w:pgMar w:top="720" w:right="720" w:bottom="720" w:left="720" w:header="720" w:footer="720" w:gutter="0"/>
          <w:cols w:space="708"/>
        </w:sectPr>
      </w:pPr>
      <w:r w:rsidRPr="007B31B5">
        <w:rPr>
          <w:noProof/>
        </w:rPr>
        <w:drawing>
          <wp:anchor distT="0" distB="215900" distL="114300" distR="114300" simplePos="0" relativeHeight="251679811" behindDoc="0" locked="0" layoutInCell="1" allowOverlap="1" wp14:anchorId="354147BB" wp14:editId="178774EC">
            <wp:simplePos x="0" y="0"/>
            <wp:positionH relativeFrom="page">
              <wp:posOffset>5749925</wp:posOffset>
            </wp:positionH>
            <wp:positionV relativeFrom="paragraph">
              <wp:posOffset>343535</wp:posOffset>
            </wp:positionV>
            <wp:extent cx="4410000" cy="1792333"/>
            <wp:effectExtent l="0" t="0" r="0" b="0"/>
            <wp:wrapSquare wrapText="bothSides"/>
            <wp:docPr id="1646585892" name="Picture 1" descr="A graph showing a slight reduction in number of days to process benefit claims in the las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85892" name="Picture 1" descr="A graph showing a slight reduction in number of days to process benefit claims in the last year"/>
                    <pic:cNvPicPr/>
                  </pic:nvPicPr>
                  <pic:blipFill>
                    <a:blip r:embed="rId89">
                      <a:extLst>
                        <a:ext uri="{28A0092B-C50C-407E-A947-70E740481C1C}">
                          <a14:useLocalDpi xmlns:a14="http://schemas.microsoft.com/office/drawing/2010/main" val="0"/>
                        </a:ext>
                      </a:extLst>
                    </a:blip>
                    <a:stretch>
                      <a:fillRect/>
                    </a:stretch>
                  </pic:blipFill>
                  <pic:spPr>
                    <a:xfrm>
                      <a:off x="0" y="0"/>
                      <a:ext cx="4410000" cy="1792333"/>
                    </a:xfrm>
                    <a:prstGeom prst="rect">
                      <a:avLst/>
                    </a:prstGeom>
                  </pic:spPr>
                </pic:pic>
              </a:graphicData>
            </a:graphic>
            <wp14:sizeRelH relativeFrom="margin">
              <wp14:pctWidth>0</wp14:pctWidth>
            </wp14:sizeRelH>
            <wp14:sizeRelV relativeFrom="margin">
              <wp14:pctHeight>0</wp14:pctHeight>
            </wp14:sizeRelV>
          </wp:anchor>
        </w:drawing>
      </w:r>
    </w:p>
    <w:p w14:paraId="7E10A175" w14:textId="0021F49B" w:rsidR="00142E53" w:rsidRPr="00142E53" w:rsidRDefault="00142E53" w:rsidP="00142E53">
      <w:r>
        <w:t>We continue to see</w:t>
      </w:r>
      <w:r w:rsidR="00A14BE9">
        <w:t xml:space="preserve"> high demand for </w:t>
      </w:r>
      <w:r w:rsidR="00ED57C5">
        <w:t xml:space="preserve">financial support as people struggle to meet day to day living expenses. </w:t>
      </w:r>
      <w:r w:rsidRPr="00142E53">
        <w:t xml:space="preserve">In 2024/25 we paid out £2.6m in Scottish welfare grants and £6.8m in discretionary housing payments. </w:t>
      </w:r>
      <w:r>
        <w:t xml:space="preserve">We also prioritise the processing of other </w:t>
      </w:r>
      <w:r w:rsidRPr="00142E53">
        <w:t xml:space="preserve">financial support </w:t>
      </w:r>
      <w:r>
        <w:t xml:space="preserve">which peak at </w:t>
      </w:r>
      <w:r w:rsidR="00A14BE9">
        <w:t>certain</w:t>
      </w:r>
      <w:r>
        <w:t xml:space="preserve"> times of year such as </w:t>
      </w:r>
      <w:r w:rsidRPr="00142E53">
        <w:t>free school meals and clothing grants support requests arriving in August at the beginning of a new school year.</w:t>
      </w:r>
    </w:p>
    <w:p w14:paraId="570DCE80" w14:textId="08F874C4" w:rsidR="00A14BE9" w:rsidRPr="00A14BE9" w:rsidRDefault="00A14BE9" w:rsidP="00ED57C5">
      <w:r w:rsidRPr="00A14BE9">
        <w:rPr>
          <w:noProof/>
        </w:rPr>
        <w:lastRenderedPageBreak/>
        <w:drawing>
          <wp:anchor distT="0" distB="0" distL="114300" distR="114300" simplePos="0" relativeHeight="251680835" behindDoc="0" locked="0" layoutInCell="1" allowOverlap="1" wp14:anchorId="14445B01" wp14:editId="1FBA4E27">
            <wp:simplePos x="0" y="0"/>
            <wp:positionH relativeFrom="margin">
              <wp:posOffset>5158105</wp:posOffset>
            </wp:positionH>
            <wp:positionV relativeFrom="paragraph">
              <wp:posOffset>1924685</wp:posOffset>
            </wp:positionV>
            <wp:extent cx="4410000" cy="1760398"/>
            <wp:effectExtent l="0" t="0" r="0" b="0"/>
            <wp:wrapSquare wrapText="bothSides"/>
            <wp:docPr id="907288587" name="Picture 1" descr="A graph of tax reduction payments showing a stable slightly de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88587" name="Picture 1" descr="A graph of tax reduction payments showing a stable slightly decreasing trend"/>
                    <pic:cNvPicPr/>
                  </pic:nvPicPr>
                  <pic:blipFill>
                    <a:blip r:embed="rId90">
                      <a:extLst>
                        <a:ext uri="{28A0092B-C50C-407E-A947-70E740481C1C}">
                          <a14:useLocalDpi xmlns:a14="http://schemas.microsoft.com/office/drawing/2010/main" val="0"/>
                        </a:ext>
                      </a:extLst>
                    </a:blip>
                    <a:stretch>
                      <a:fillRect/>
                    </a:stretch>
                  </pic:blipFill>
                  <pic:spPr>
                    <a:xfrm>
                      <a:off x="0" y="0"/>
                      <a:ext cx="4410000" cy="1760398"/>
                    </a:xfrm>
                    <a:prstGeom prst="rect">
                      <a:avLst/>
                    </a:prstGeom>
                  </pic:spPr>
                </pic:pic>
              </a:graphicData>
            </a:graphic>
            <wp14:sizeRelH relativeFrom="page">
              <wp14:pctWidth>0</wp14:pctWidth>
            </wp14:sizeRelH>
            <wp14:sizeRelV relativeFrom="page">
              <wp14:pctHeight>0</wp14:pctHeight>
            </wp14:sizeRelV>
          </wp:anchor>
        </w:drawing>
      </w:r>
      <w:r w:rsidR="00ED57C5" w:rsidRPr="00A14BE9">
        <w:rPr>
          <w:noProof/>
        </w:rPr>
        <w:drawing>
          <wp:anchor distT="0" distB="0" distL="114300" distR="114300" simplePos="0" relativeHeight="251658267" behindDoc="0" locked="0" layoutInCell="1" allowOverlap="1" wp14:anchorId="236FFB56" wp14:editId="5DD4A15A">
            <wp:simplePos x="0" y="0"/>
            <wp:positionH relativeFrom="margin">
              <wp:posOffset>5159375</wp:posOffset>
            </wp:positionH>
            <wp:positionV relativeFrom="paragraph">
              <wp:posOffset>50165</wp:posOffset>
            </wp:positionV>
            <wp:extent cx="4427855" cy="1747520"/>
            <wp:effectExtent l="0" t="0" r="0" b="5080"/>
            <wp:wrapSquare wrapText="bothSides"/>
            <wp:docPr id="1360639152" name="Picture 1" descr="Chart showing a stable performance in days to process Crisis, community care and Discretionary housing payment grants in the last few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39152" name="Picture 1" descr="Chart showing a stable performance in days to process Crisis, community care and Discretionary housing payment grants in the last few years."/>
                    <pic:cNvPicPr/>
                  </pic:nvPicPr>
                  <pic:blipFill>
                    <a:blip r:embed="rId91">
                      <a:extLst>
                        <a:ext uri="{28A0092B-C50C-407E-A947-70E740481C1C}">
                          <a14:useLocalDpi xmlns:a14="http://schemas.microsoft.com/office/drawing/2010/main" val="0"/>
                        </a:ext>
                      </a:extLst>
                    </a:blip>
                    <a:stretch>
                      <a:fillRect/>
                    </a:stretch>
                  </pic:blipFill>
                  <pic:spPr>
                    <a:xfrm>
                      <a:off x="0" y="0"/>
                      <a:ext cx="4427855" cy="1747520"/>
                    </a:xfrm>
                    <a:prstGeom prst="rect">
                      <a:avLst/>
                    </a:prstGeom>
                  </pic:spPr>
                </pic:pic>
              </a:graphicData>
            </a:graphic>
            <wp14:sizeRelV relativeFrom="margin">
              <wp14:pctHeight>0</wp14:pctHeight>
            </wp14:sizeRelV>
          </wp:anchor>
        </w:drawing>
      </w:r>
      <w:r>
        <w:t xml:space="preserve">We are committed to delivering support as quickly as possible which is </w:t>
      </w:r>
      <w:r w:rsidRPr="00A14BE9">
        <w:t>shown in our five processing measures all achieving their targets in 2024/25</w:t>
      </w:r>
      <w:r>
        <w:t>.</w:t>
      </w:r>
      <w:r w:rsidR="00ED57C5" w:rsidRPr="00A14BE9">
        <w:t xml:space="preserve"> </w:t>
      </w:r>
    </w:p>
    <w:p w14:paraId="753C3CDB" w14:textId="6959B67A" w:rsidR="00886E72" w:rsidRPr="00886E72" w:rsidRDefault="00886E72" w:rsidP="00886E72">
      <w:pPr>
        <w:rPr>
          <w:bCs/>
        </w:rPr>
      </w:pPr>
      <w:r w:rsidRPr="00886E72">
        <w:t xml:space="preserve">Scottish Welfare Fund performance continues to meet national targets with a processing time of 1.9 days for </w:t>
      </w:r>
      <w:r w:rsidRPr="00886E72">
        <w:rPr>
          <w:b/>
          <w:bCs/>
        </w:rPr>
        <w:t>crisis grants</w:t>
      </w:r>
      <w:r w:rsidRPr="00886E72">
        <w:t xml:space="preserve">, and 11.9 days for </w:t>
      </w:r>
      <w:r w:rsidRPr="00886E72">
        <w:rPr>
          <w:b/>
          <w:bCs/>
        </w:rPr>
        <w:t>community grants</w:t>
      </w:r>
      <w:r w:rsidRPr="00886E72">
        <w:t xml:space="preserve"> in 2024/25. Performance has remained reasonably stable over the last 5 years, </w:t>
      </w:r>
      <w:proofErr w:type="gramStart"/>
      <w:r w:rsidRPr="00886E72">
        <w:t>with the exception of</w:t>
      </w:r>
      <w:proofErr w:type="gramEnd"/>
      <w:r w:rsidRPr="00886E72">
        <w:t xml:space="preserve"> 2021/22 which saw a spike due to Covid 19. Similarly processing of </w:t>
      </w:r>
      <w:r w:rsidRPr="00886E72">
        <w:rPr>
          <w:b/>
          <w:bCs/>
        </w:rPr>
        <w:t>discretionary housing payment claims</w:t>
      </w:r>
      <w:r w:rsidRPr="00886E72">
        <w:t xml:space="preserve"> (22 days in 2024/25) has been relatively stable over the last five years, despite the increasing demand.</w:t>
      </w:r>
      <w:r w:rsidRPr="00886E72">
        <w:rPr>
          <w:b/>
        </w:rPr>
        <w:t xml:space="preserve"> </w:t>
      </w:r>
      <w:r w:rsidRPr="00886E72">
        <w:t xml:space="preserve">2024/25 saw an improvement in the time taken to process </w:t>
      </w:r>
      <w:r w:rsidRPr="00886E72">
        <w:rPr>
          <w:b/>
          <w:bCs/>
        </w:rPr>
        <w:t xml:space="preserve">new benefit claims at </w:t>
      </w:r>
      <w:r w:rsidR="00050AEE">
        <w:t>17.1</w:t>
      </w:r>
      <w:r w:rsidRPr="00886E72">
        <w:t xml:space="preserve"> days when compared to 18.3 days in 2023/24. There has also been an improvement in the processing times for </w:t>
      </w:r>
      <w:r w:rsidRPr="00886E72">
        <w:rPr>
          <w:b/>
          <w:bCs/>
        </w:rPr>
        <w:t>change of circumstances</w:t>
      </w:r>
      <w:r w:rsidRPr="00886E72">
        <w:t xml:space="preserve"> of 7.</w:t>
      </w:r>
      <w:r w:rsidR="00050AEE">
        <w:t>3</w:t>
      </w:r>
      <w:r w:rsidRPr="00886E72">
        <w:t xml:space="preserve"> days compared to 9.6 days in 2023/24.</w:t>
      </w:r>
    </w:p>
    <w:p w14:paraId="311A4852" w14:textId="5EB616A6" w:rsidR="00886E72" w:rsidRPr="00886E72" w:rsidRDefault="00886E72" w:rsidP="00886E72">
      <w:r w:rsidRPr="00886E72">
        <w:t>Given increasing demand levels, additional resource has been identified, along with a range of workforce management initiatives e.g. cross skilling to best meet fluctuating demands and technology/process improvements for 2025/26.</w:t>
      </w:r>
    </w:p>
    <w:p w14:paraId="06FD0F51" w14:textId="0A8FC9D5" w:rsidR="00ED57C5" w:rsidRDefault="00886E72" w:rsidP="00ED57C5">
      <w:r w:rsidRPr="00A14BE9">
        <w:rPr>
          <w:noProof/>
        </w:rPr>
        <w:drawing>
          <wp:anchor distT="0" distB="0" distL="114300" distR="114300" simplePos="0" relativeHeight="251682883" behindDoc="0" locked="0" layoutInCell="1" allowOverlap="1" wp14:anchorId="5D18DA64" wp14:editId="21ED52E2">
            <wp:simplePos x="0" y="0"/>
            <wp:positionH relativeFrom="margin">
              <wp:posOffset>5215255</wp:posOffset>
            </wp:positionH>
            <wp:positionV relativeFrom="paragraph">
              <wp:posOffset>-178435</wp:posOffset>
            </wp:positionV>
            <wp:extent cx="4342765" cy="1760220"/>
            <wp:effectExtent l="0" t="0" r="635" b="0"/>
            <wp:wrapSquare wrapText="bothSides"/>
            <wp:docPr id="817270338" name="Picture 1" descr="Chart showing slight increase in net amount paid in housing bene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70338" name="Picture 1" descr="Chart showing slight increase in net amount paid in housing benefit"/>
                    <pic:cNvPicPr/>
                  </pic:nvPicPr>
                  <pic:blipFill>
                    <a:blip r:embed="rId92">
                      <a:extLst>
                        <a:ext uri="{28A0092B-C50C-407E-A947-70E740481C1C}">
                          <a14:useLocalDpi xmlns:a14="http://schemas.microsoft.com/office/drawing/2010/main" val="0"/>
                        </a:ext>
                      </a:extLst>
                    </a:blip>
                    <a:stretch>
                      <a:fillRect/>
                    </a:stretch>
                  </pic:blipFill>
                  <pic:spPr>
                    <a:xfrm>
                      <a:off x="0" y="0"/>
                      <a:ext cx="4342765" cy="1760220"/>
                    </a:xfrm>
                    <a:prstGeom prst="rect">
                      <a:avLst/>
                    </a:prstGeom>
                  </pic:spPr>
                </pic:pic>
              </a:graphicData>
            </a:graphic>
            <wp14:sizeRelH relativeFrom="page">
              <wp14:pctWidth>0</wp14:pctWidth>
            </wp14:sizeRelH>
            <wp14:sizeRelV relativeFrom="page">
              <wp14:pctHeight>0</wp14:pctHeight>
            </wp14:sizeRelV>
          </wp:anchor>
        </w:drawing>
      </w:r>
    </w:p>
    <w:p w14:paraId="01E5FBFC" w14:textId="77777777" w:rsidR="00ED57C5" w:rsidRPr="00ED57C5" w:rsidRDefault="00ED57C5" w:rsidP="00ED57C5">
      <w:pPr>
        <w:sectPr w:rsidR="00ED57C5" w:rsidRPr="00ED57C5" w:rsidSect="00ED57C5">
          <w:type w:val="continuous"/>
          <w:pgSz w:w="16838" w:h="11906" w:orient="landscape"/>
          <w:pgMar w:top="720" w:right="720" w:bottom="720" w:left="720" w:header="720" w:footer="720" w:gutter="0"/>
          <w:cols w:num="2" w:space="708"/>
        </w:sectPr>
      </w:pPr>
    </w:p>
    <w:p w14:paraId="07E17A31" w14:textId="49ABF476" w:rsidR="00322999" w:rsidRDefault="00322999" w:rsidP="00ED57C5">
      <w:r>
        <w:lastRenderedPageBreak/>
        <w:t xml:space="preserve">Council Tax and Business </w:t>
      </w:r>
      <w:r w:rsidR="007A1EBD">
        <w:t>Rate</w:t>
      </w:r>
      <w:r w:rsidR="00990626">
        <w:t>s</w:t>
      </w:r>
      <w:r w:rsidR="007A1EBD">
        <w:t xml:space="preserve"> </w:t>
      </w:r>
      <w:r>
        <w:t>collection</w:t>
      </w:r>
    </w:p>
    <w:p w14:paraId="1ADF5EA7" w14:textId="6E3035E7" w:rsidR="00322999" w:rsidRDefault="00322999"/>
    <w:tbl>
      <w:tblPr>
        <w:tblW w:w="15165" w:type="dxa"/>
        <w:tblLook w:val="01E0" w:firstRow="1" w:lastRow="1" w:firstColumn="1" w:lastColumn="1" w:noHBand="0" w:noVBand="0"/>
      </w:tblPr>
      <w:tblGrid>
        <w:gridCol w:w="6520"/>
        <w:gridCol w:w="2976"/>
        <w:gridCol w:w="1417"/>
        <w:gridCol w:w="1417"/>
        <w:gridCol w:w="2835"/>
      </w:tblGrid>
      <w:tr w:rsidR="00A83438" w:rsidRPr="00DC22FE" w14:paraId="492ED920" w14:textId="77777777" w:rsidTr="00CE57A3">
        <w:trPr>
          <w:trHeight w:val="369"/>
        </w:trPr>
        <w:tc>
          <w:tcPr>
            <w:tcW w:w="6520" w:type="dxa"/>
            <w:shd w:val="clear" w:color="auto" w:fill="F1F1F1"/>
          </w:tcPr>
          <w:p w14:paraId="6379AA0C" w14:textId="639A6686" w:rsidR="00A83438" w:rsidRPr="009662E9" w:rsidRDefault="00A83438">
            <w:pPr>
              <w:pStyle w:val="TableParagraph"/>
              <w:spacing w:before="74" w:line="360" w:lineRule="auto"/>
            </w:pPr>
            <w:r w:rsidRPr="009662E9">
              <w:rPr>
                <w:color w:val="1A1A1A"/>
              </w:rPr>
              <w:t xml:space="preserve">KPI </w:t>
            </w:r>
            <w:r w:rsidRPr="65B59084">
              <w:rPr>
                <w:color w:val="1A1A1A"/>
              </w:rPr>
              <w:t>Name</w:t>
            </w:r>
          </w:p>
        </w:tc>
        <w:tc>
          <w:tcPr>
            <w:tcW w:w="2976" w:type="dxa"/>
            <w:shd w:val="clear" w:color="auto" w:fill="F1F1F1"/>
          </w:tcPr>
          <w:p w14:paraId="4D7D8C50" w14:textId="722E9044" w:rsidR="00A83438" w:rsidRPr="009662E9" w:rsidRDefault="00A83438" w:rsidP="00FD0B8E">
            <w:pPr>
              <w:pStyle w:val="TableParagraph"/>
              <w:spacing w:before="74" w:line="360" w:lineRule="auto"/>
            </w:pPr>
            <w:r w:rsidRPr="65B59084">
              <w:rPr>
                <w:color w:val="1A1A1A"/>
              </w:rPr>
              <w:t>RAG</w:t>
            </w:r>
          </w:p>
        </w:tc>
        <w:tc>
          <w:tcPr>
            <w:tcW w:w="1417" w:type="dxa"/>
            <w:shd w:val="clear" w:color="auto" w:fill="F1F1F1"/>
            <w:vAlign w:val="center"/>
          </w:tcPr>
          <w:p w14:paraId="647CBFDD" w14:textId="77777777" w:rsidR="00A83438" w:rsidRPr="009662E9" w:rsidRDefault="00A83438" w:rsidP="00FD0B8E">
            <w:pPr>
              <w:pStyle w:val="TableParagraph"/>
              <w:spacing w:before="74" w:line="360" w:lineRule="auto"/>
              <w:jc w:val="center"/>
            </w:pPr>
            <w:r w:rsidRPr="65B59084">
              <w:rPr>
                <w:color w:val="1A1A1A"/>
              </w:rPr>
              <w:t>Value</w:t>
            </w:r>
          </w:p>
        </w:tc>
        <w:tc>
          <w:tcPr>
            <w:tcW w:w="1417" w:type="dxa"/>
            <w:shd w:val="clear" w:color="auto" w:fill="F1F1F1"/>
            <w:vAlign w:val="center"/>
          </w:tcPr>
          <w:p w14:paraId="20D96338" w14:textId="5D689634" w:rsidR="00A83438" w:rsidRPr="009662E9" w:rsidRDefault="00A83438">
            <w:pPr>
              <w:pStyle w:val="TableParagraph"/>
              <w:spacing w:before="74" w:line="360" w:lineRule="auto"/>
              <w:ind w:left="42"/>
              <w:jc w:val="center"/>
            </w:pPr>
            <w:r w:rsidRPr="65B59084">
              <w:rPr>
                <w:color w:val="1A1A1A"/>
              </w:rPr>
              <w:t>Target</w:t>
            </w:r>
          </w:p>
        </w:tc>
        <w:tc>
          <w:tcPr>
            <w:tcW w:w="2835" w:type="dxa"/>
            <w:shd w:val="clear" w:color="auto" w:fill="F1F1F1"/>
          </w:tcPr>
          <w:p w14:paraId="4EC01E54" w14:textId="50C8ED1A" w:rsidR="00A83438" w:rsidRPr="009662E9" w:rsidRDefault="00A83438">
            <w:pPr>
              <w:pStyle w:val="TableParagraph"/>
              <w:spacing w:before="74" w:line="360" w:lineRule="auto"/>
              <w:ind w:left="13"/>
              <w:jc w:val="center"/>
            </w:pPr>
            <w:r w:rsidRPr="009662E9">
              <w:rPr>
                <w:color w:val="1A1A1A"/>
              </w:rPr>
              <w:t>Direction</w:t>
            </w:r>
            <w:r w:rsidRPr="65B59084">
              <w:rPr>
                <w:color w:val="1A1A1A"/>
              </w:rPr>
              <w:t xml:space="preserve"> </w:t>
            </w:r>
            <w:r w:rsidRPr="009662E9">
              <w:rPr>
                <w:color w:val="1A1A1A"/>
              </w:rPr>
              <w:t xml:space="preserve">of </w:t>
            </w:r>
            <w:r w:rsidRPr="65B59084">
              <w:rPr>
                <w:color w:val="1A1A1A"/>
              </w:rPr>
              <w:t>travel</w:t>
            </w:r>
          </w:p>
        </w:tc>
      </w:tr>
      <w:tr w:rsidR="00A83438" w:rsidRPr="00DC22FE" w14:paraId="60C4E280" w14:textId="77777777" w:rsidTr="007B70EF">
        <w:trPr>
          <w:trHeight w:val="369"/>
        </w:trPr>
        <w:tc>
          <w:tcPr>
            <w:tcW w:w="6520" w:type="dxa"/>
          </w:tcPr>
          <w:p w14:paraId="254C6FAD" w14:textId="6C507BCB" w:rsidR="00A83438" w:rsidRPr="009662E9" w:rsidRDefault="00A83438" w:rsidP="00DD6CF3">
            <w:pPr>
              <w:pStyle w:val="TableParagraph"/>
              <w:spacing w:before="0" w:after="0" w:line="240" w:lineRule="auto"/>
            </w:pPr>
            <w:r w:rsidRPr="009662E9">
              <w:rPr>
                <w:color w:val="252423"/>
              </w:rPr>
              <w:t xml:space="preserve">% Council </w:t>
            </w:r>
            <w:r w:rsidR="007A1EBD" w:rsidRPr="009662E9">
              <w:rPr>
                <w:color w:val="252423"/>
              </w:rPr>
              <w:t xml:space="preserve">Tax </w:t>
            </w:r>
            <w:r w:rsidRPr="65B59084">
              <w:rPr>
                <w:color w:val="252423"/>
              </w:rPr>
              <w:t>collected</w:t>
            </w:r>
          </w:p>
        </w:tc>
        <w:tc>
          <w:tcPr>
            <w:tcW w:w="2976" w:type="dxa"/>
          </w:tcPr>
          <w:p w14:paraId="00650B88" w14:textId="684BFE5C" w:rsidR="00A83438" w:rsidRPr="009662E9" w:rsidRDefault="00F479E5" w:rsidP="00DD6CF3">
            <w:pPr>
              <w:pStyle w:val="TableParagraph"/>
              <w:spacing w:before="0" w:after="0" w:line="240" w:lineRule="auto"/>
            </w:pPr>
            <w:r w:rsidRPr="00160A81">
              <w:rPr>
                <w:rFonts w:cs="Arial"/>
                <w:noProof/>
                <w:position w:val="-2"/>
              </w:rPr>
              <w:drawing>
                <wp:inline distT="0" distB="0" distL="0" distR="0" wp14:anchorId="466A0210" wp14:editId="6F97BEB7">
                  <wp:extent cx="140512" cy="140512"/>
                  <wp:effectExtent l="0" t="0" r="0" b="0"/>
                  <wp:docPr id="250495162"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495162"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3F77FF0D" w14:textId="55AE4EDB" w:rsidR="00A83438" w:rsidRPr="00157EA8" w:rsidRDefault="00A83438" w:rsidP="007B70EF">
            <w:pPr>
              <w:pStyle w:val="TableParagraph"/>
              <w:spacing w:before="0" w:after="0" w:line="240" w:lineRule="auto"/>
              <w:jc w:val="center"/>
              <w:rPr>
                <w:color w:val="252423"/>
              </w:rPr>
            </w:pPr>
            <w:r w:rsidRPr="00157EA8">
              <w:rPr>
                <w:color w:val="252423"/>
              </w:rPr>
              <w:t>96.</w:t>
            </w:r>
            <w:r w:rsidR="001106F5">
              <w:rPr>
                <w:color w:val="252423"/>
              </w:rPr>
              <w:t>5</w:t>
            </w:r>
            <w:r w:rsidRPr="00157EA8">
              <w:rPr>
                <w:color w:val="252423"/>
              </w:rPr>
              <w:t>%</w:t>
            </w:r>
          </w:p>
        </w:tc>
        <w:tc>
          <w:tcPr>
            <w:tcW w:w="1417" w:type="dxa"/>
          </w:tcPr>
          <w:p w14:paraId="79807AB9" w14:textId="5F96370C" w:rsidR="00A83438" w:rsidRPr="009662E9" w:rsidRDefault="00A83438" w:rsidP="007B70EF">
            <w:pPr>
              <w:pStyle w:val="TableParagraph"/>
              <w:spacing w:before="0" w:after="0" w:line="240" w:lineRule="auto"/>
              <w:ind w:left="42"/>
              <w:jc w:val="center"/>
            </w:pPr>
            <w:r w:rsidRPr="65B59084">
              <w:rPr>
                <w:color w:val="252423"/>
              </w:rPr>
              <w:t>9</w:t>
            </w:r>
            <w:r w:rsidR="00F479E5">
              <w:rPr>
                <w:color w:val="252423"/>
              </w:rPr>
              <w:t>6</w:t>
            </w:r>
            <w:r w:rsidRPr="65B59084">
              <w:rPr>
                <w:color w:val="252423"/>
              </w:rPr>
              <w:t>.</w:t>
            </w:r>
            <w:r w:rsidR="00F479E5">
              <w:rPr>
                <w:color w:val="252423"/>
              </w:rPr>
              <w:t>0</w:t>
            </w:r>
            <w:r w:rsidRPr="65B59084">
              <w:rPr>
                <w:color w:val="252423"/>
              </w:rPr>
              <w:t>%</w:t>
            </w:r>
          </w:p>
        </w:tc>
        <w:tc>
          <w:tcPr>
            <w:tcW w:w="2835" w:type="dxa"/>
          </w:tcPr>
          <w:p w14:paraId="50F1141A" w14:textId="60270130" w:rsidR="00A83438" w:rsidRPr="009662E9" w:rsidRDefault="00A83438" w:rsidP="00DD6CF3">
            <w:pPr>
              <w:pStyle w:val="TableParagraph"/>
              <w:spacing w:before="0" w:after="0" w:line="240" w:lineRule="auto"/>
              <w:ind w:left="13"/>
              <w:jc w:val="center"/>
            </w:pPr>
            <w:r w:rsidRPr="65B59084">
              <w:rPr>
                <w:color w:val="666666"/>
              </w:rPr>
              <w:t>Maintaining</w:t>
            </w:r>
          </w:p>
        </w:tc>
      </w:tr>
      <w:tr w:rsidR="00A83438" w:rsidRPr="00DC22FE" w14:paraId="17CFCBE5" w14:textId="77777777" w:rsidTr="007B70EF">
        <w:trPr>
          <w:trHeight w:val="369"/>
        </w:trPr>
        <w:tc>
          <w:tcPr>
            <w:tcW w:w="6520" w:type="dxa"/>
          </w:tcPr>
          <w:p w14:paraId="7C323E0F" w14:textId="1D8941CE" w:rsidR="00A83438" w:rsidRPr="009662E9" w:rsidRDefault="00A83438" w:rsidP="00DD6CF3">
            <w:pPr>
              <w:pStyle w:val="TableParagraph"/>
              <w:spacing w:before="0" w:after="0" w:line="240" w:lineRule="auto"/>
            </w:pPr>
            <w:r w:rsidRPr="009662E9">
              <w:rPr>
                <w:color w:val="252423"/>
              </w:rPr>
              <w:t>%</w:t>
            </w:r>
            <w:r w:rsidRPr="65B59084">
              <w:rPr>
                <w:color w:val="252423"/>
              </w:rPr>
              <w:t xml:space="preserve"> </w:t>
            </w:r>
            <w:r w:rsidRPr="009662E9">
              <w:rPr>
                <w:color w:val="252423"/>
              </w:rPr>
              <w:t>Business</w:t>
            </w:r>
            <w:r w:rsidRPr="65B59084">
              <w:rPr>
                <w:color w:val="252423"/>
              </w:rPr>
              <w:t xml:space="preserve"> </w:t>
            </w:r>
            <w:r w:rsidR="007A1EBD" w:rsidRPr="009662E9">
              <w:rPr>
                <w:color w:val="252423"/>
              </w:rPr>
              <w:t>Rates</w:t>
            </w:r>
            <w:r w:rsidR="007A1EBD" w:rsidRPr="65B59084">
              <w:rPr>
                <w:color w:val="252423"/>
              </w:rPr>
              <w:t xml:space="preserve"> </w:t>
            </w:r>
            <w:r w:rsidRPr="65B59084">
              <w:rPr>
                <w:color w:val="252423"/>
              </w:rPr>
              <w:t>collected</w:t>
            </w:r>
          </w:p>
        </w:tc>
        <w:tc>
          <w:tcPr>
            <w:tcW w:w="2976" w:type="dxa"/>
          </w:tcPr>
          <w:p w14:paraId="2E83C56E" w14:textId="1E5FD507" w:rsidR="00A83438" w:rsidRPr="009662E9" w:rsidRDefault="00F479E5" w:rsidP="00DD6CF3">
            <w:pPr>
              <w:pStyle w:val="TableParagraph"/>
              <w:spacing w:before="0" w:after="0" w:line="240" w:lineRule="auto"/>
              <w:ind w:right="93"/>
            </w:pPr>
            <w:r w:rsidRPr="00160A81">
              <w:rPr>
                <w:rFonts w:cs="Arial"/>
                <w:noProof/>
                <w:position w:val="-2"/>
              </w:rPr>
              <w:drawing>
                <wp:inline distT="0" distB="0" distL="0" distR="0" wp14:anchorId="5D7C2A88" wp14:editId="5C8B4076">
                  <wp:extent cx="140512" cy="140512"/>
                  <wp:effectExtent l="0" t="0" r="0" b="0"/>
                  <wp:docPr id="529486386"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486386" name="Image 25">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9662E9">
              <w:rPr>
                <w:color w:val="252423"/>
              </w:rPr>
              <w:t>On target</w:t>
            </w:r>
          </w:p>
        </w:tc>
        <w:tc>
          <w:tcPr>
            <w:tcW w:w="1417" w:type="dxa"/>
          </w:tcPr>
          <w:p w14:paraId="1039C9BB" w14:textId="1D56DC7F" w:rsidR="00A83438" w:rsidRPr="00157EA8" w:rsidRDefault="00A83438" w:rsidP="007B70EF">
            <w:pPr>
              <w:pStyle w:val="TableParagraph"/>
              <w:spacing w:before="0" w:after="0" w:line="240" w:lineRule="auto"/>
              <w:jc w:val="center"/>
              <w:rPr>
                <w:color w:val="252423"/>
              </w:rPr>
            </w:pPr>
            <w:r w:rsidRPr="00157EA8">
              <w:rPr>
                <w:color w:val="252423"/>
              </w:rPr>
              <w:t>95%</w:t>
            </w:r>
          </w:p>
        </w:tc>
        <w:tc>
          <w:tcPr>
            <w:tcW w:w="1417" w:type="dxa"/>
          </w:tcPr>
          <w:p w14:paraId="13FCCA53" w14:textId="68414B6B" w:rsidR="00A83438" w:rsidRPr="009662E9" w:rsidRDefault="00F479E5" w:rsidP="007B70EF">
            <w:pPr>
              <w:pStyle w:val="TableParagraph"/>
              <w:spacing w:before="0" w:after="0" w:line="240" w:lineRule="auto"/>
              <w:ind w:left="42"/>
              <w:jc w:val="center"/>
            </w:pPr>
            <w:r>
              <w:rPr>
                <w:color w:val="252423"/>
              </w:rPr>
              <w:t>93</w:t>
            </w:r>
            <w:r w:rsidR="00A83438" w:rsidRPr="65B59084">
              <w:rPr>
                <w:color w:val="252423"/>
              </w:rPr>
              <w:t>%</w:t>
            </w:r>
          </w:p>
        </w:tc>
        <w:tc>
          <w:tcPr>
            <w:tcW w:w="2835" w:type="dxa"/>
          </w:tcPr>
          <w:p w14:paraId="63EA9F40" w14:textId="55A13E36" w:rsidR="00A83438" w:rsidRPr="009662E9" w:rsidRDefault="00857869" w:rsidP="00DD6CF3">
            <w:pPr>
              <w:pStyle w:val="TableParagraph"/>
              <w:spacing w:before="0" w:after="0" w:line="240" w:lineRule="auto"/>
              <w:ind w:left="13"/>
              <w:jc w:val="center"/>
            </w:pPr>
            <w:r>
              <w:rPr>
                <w:color w:val="666666"/>
              </w:rPr>
              <w:t>Improving</w:t>
            </w:r>
          </w:p>
        </w:tc>
      </w:tr>
    </w:tbl>
    <w:p w14:paraId="679CDDA9" w14:textId="35A0F4FF" w:rsidR="00A370BE" w:rsidRDefault="007B31B5">
      <w:pPr>
        <w:sectPr w:rsidR="00A370BE" w:rsidSect="006B77AD">
          <w:headerReference w:type="default" r:id="rId93"/>
          <w:pgSz w:w="16838" w:h="11906" w:orient="landscape"/>
          <w:pgMar w:top="720" w:right="720" w:bottom="720" w:left="720" w:header="708" w:footer="708" w:gutter="0"/>
          <w:cols w:space="708"/>
          <w:docGrid w:linePitch="360"/>
        </w:sectPr>
      </w:pPr>
      <w:r w:rsidRPr="007B31B5">
        <w:rPr>
          <w:noProof/>
        </w:rPr>
        <w:drawing>
          <wp:anchor distT="0" distB="0" distL="114300" distR="114300" simplePos="0" relativeHeight="251658298" behindDoc="0" locked="0" layoutInCell="1" allowOverlap="1" wp14:anchorId="20279E19" wp14:editId="35B9B147">
            <wp:simplePos x="0" y="0"/>
            <wp:positionH relativeFrom="column">
              <wp:posOffset>4972685</wp:posOffset>
            </wp:positionH>
            <wp:positionV relativeFrom="paragraph">
              <wp:posOffset>441325</wp:posOffset>
            </wp:positionV>
            <wp:extent cx="4623435" cy="2365375"/>
            <wp:effectExtent l="0" t="0" r="5715" b="0"/>
            <wp:wrapSquare wrapText="bothSides"/>
            <wp:docPr id="14935080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08006" name="Picture 1">
                      <a:extLst>
                        <a:ext uri="{C183D7F6-B498-43B3-948B-1728B52AA6E4}">
                          <adec:decorative xmlns:adec="http://schemas.microsoft.com/office/drawing/2017/decorative" val="1"/>
                        </a:ext>
                      </a:extLst>
                    </pic:cNvPr>
                    <pic:cNvPicPr/>
                  </pic:nvPicPr>
                  <pic:blipFill>
                    <a:blip r:embed="rId94">
                      <a:extLst>
                        <a:ext uri="{28A0092B-C50C-407E-A947-70E740481C1C}">
                          <a14:useLocalDpi xmlns:a14="http://schemas.microsoft.com/office/drawing/2010/main" val="0"/>
                        </a:ext>
                      </a:extLst>
                    </a:blip>
                    <a:stretch>
                      <a:fillRect/>
                    </a:stretch>
                  </pic:blipFill>
                  <pic:spPr>
                    <a:xfrm>
                      <a:off x="0" y="0"/>
                      <a:ext cx="4623435" cy="2365375"/>
                    </a:xfrm>
                    <a:prstGeom prst="rect">
                      <a:avLst/>
                    </a:prstGeom>
                  </pic:spPr>
                </pic:pic>
              </a:graphicData>
            </a:graphic>
            <wp14:sizeRelH relativeFrom="margin">
              <wp14:pctWidth>0</wp14:pctWidth>
            </wp14:sizeRelH>
            <wp14:sizeRelV relativeFrom="margin">
              <wp14:pctHeight>0</wp14:pctHeight>
            </wp14:sizeRelV>
          </wp:anchor>
        </w:drawing>
      </w:r>
      <w:r w:rsidR="00206B98" w:rsidRPr="00206B98">
        <w:rPr>
          <w:noProof/>
        </w:rPr>
        <w:t xml:space="preserve"> </w:t>
      </w:r>
    </w:p>
    <w:p w14:paraId="75B4476D" w14:textId="25BDD136" w:rsidR="009303A5" w:rsidRPr="00566908" w:rsidRDefault="009303A5" w:rsidP="009303A5">
      <w:r w:rsidRPr="00566908">
        <w:t xml:space="preserve">We are committed to collecting all appropriate Council income, which is used to fund a wide range of </w:t>
      </w:r>
      <w:r w:rsidR="00566908" w:rsidRPr="00566908">
        <w:t>our</w:t>
      </w:r>
      <w:r w:rsidRPr="00566908">
        <w:t xml:space="preserve"> services. In 2024/25, £325m in </w:t>
      </w:r>
      <w:r w:rsidRPr="00566908">
        <w:rPr>
          <w:b/>
          <w:bCs/>
        </w:rPr>
        <w:t>Council Tax</w:t>
      </w:r>
      <w:r w:rsidR="00566908">
        <w:t xml:space="preserve"> </w:t>
      </w:r>
      <w:r w:rsidRPr="00566908">
        <w:t>was successfully collected meeting the in-year target of 96.5%. In 2024/25</w:t>
      </w:r>
      <w:r w:rsidR="00566908">
        <w:t>,</w:t>
      </w:r>
      <w:r w:rsidRPr="00566908">
        <w:t xml:space="preserve"> £412m (95%) of </w:t>
      </w:r>
      <w:r w:rsidRPr="00566908">
        <w:rPr>
          <w:b/>
          <w:bCs/>
        </w:rPr>
        <w:t>Business Rates</w:t>
      </w:r>
      <w:r w:rsidRPr="00566908">
        <w:t xml:space="preserve"> were collected a significant increase when compared to 92.5% collection rate in 2023/24. </w:t>
      </w:r>
    </w:p>
    <w:p w14:paraId="14E84574" w14:textId="47F9F3A6" w:rsidR="00566908" w:rsidRPr="00566908" w:rsidRDefault="009303A5" w:rsidP="009303A5">
      <w:pPr>
        <w:rPr>
          <w:rFonts w:cs="Arial"/>
        </w:rPr>
      </w:pPr>
      <w:r w:rsidRPr="00566908">
        <w:rPr>
          <w:rFonts w:cs="Arial"/>
        </w:rPr>
        <w:t xml:space="preserve">We continue to engage with customers who fall into arrears or require support to meet new policies or legislation changes. This was the case in 2024/25 where changes were made to second home Council Tax charges and empty property charges for </w:t>
      </w:r>
      <w:r w:rsidR="00566908" w:rsidRPr="00566908">
        <w:rPr>
          <w:rFonts w:cs="Arial"/>
        </w:rPr>
        <w:t xml:space="preserve">Business </w:t>
      </w:r>
      <w:r w:rsidRPr="00566908">
        <w:rPr>
          <w:rFonts w:cs="Arial"/>
        </w:rPr>
        <w:t>Rates. Additional resource is in place to support queries, with related processing improvements, and changes continue to be made to online and billing functionality to enable customers to access their account quickly and easily. These activities are designed to support overall collection levels</w:t>
      </w:r>
      <w:r w:rsidR="00566908">
        <w:rPr>
          <w:rFonts w:cs="Arial"/>
        </w:rPr>
        <w:t>.</w:t>
      </w:r>
    </w:p>
    <w:p w14:paraId="1C69C348" w14:textId="00D98524" w:rsidR="00322999" w:rsidRPr="0078746E" w:rsidRDefault="00322999" w:rsidP="00CF487F">
      <w:pPr>
        <w:rPr>
          <w:rFonts w:cs="Arial"/>
        </w:rPr>
      </w:pPr>
    </w:p>
    <w:p w14:paraId="0F955F3F" w14:textId="60B0AD9E" w:rsidR="00322999" w:rsidRDefault="00322999">
      <w:pPr>
        <w:sectPr w:rsidR="00322999" w:rsidSect="006B77AD">
          <w:headerReference w:type="default" r:id="rId95"/>
          <w:type w:val="continuous"/>
          <w:pgSz w:w="16838" w:h="11906" w:orient="landscape"/>
          <w:pgMar w:top="720" w:right="720" w:bottom="720" w:left="720" w:header="708" w:footer="708" w:gutter="0"/>
          <w:cols w:num="2" w:space="708"/>
          <w:docGrid w:linePitch="360"/>
        </w:sectPr>
      </w:pPr>
    </w:p>
    <w:p w14:paraId="6A202D60" w14:textId="270DF28F" w:rsidR="00EE7C20" w:rsidRDefault="00771748" w:rsidP="006A7FF9">
      <w:pPr>
        <w:pStyle w:val="Heading2"/>
        <w:sectPr w:rsidR="00EE7C20" w:rsidSect="006B77AD">
          <w:headerReference w:type="default" r:id="rId96"/>
          <w:pgSz w:w="16838" w:h="11906" w:orient="landscape"/>
          <w:pgMar w:top="720" w:right="720" w:bottom="720" w:left="720" w:header="720" w:footer="720" w:gutter="0"/>
          <w:cols w:space="708"/>
        </w:sectPr>
      </w:pPr>
      <w:bookmarkStart w:id="24" w:name="_Toc201303322"/>
      <w:r w:rsidRPr="006A7FF9">
        <w:lastRenderedPageBreak/>
        <w:t>Finance</w:t>
      </w:r>
      <w:bookmarkEnd w:id="24"/>
    </w:p>
    <w:p w14:paraId="1A848CF4" w14:textId="24E9EDD0" w:rsidR="00771748" w:rsidRDefault="00050FA3" w:rsidP="00CF487F">
      <w:r>
        <w:t xml:space="preserve">Managing our finances is vital for us to continue delivery of </w:t>
      </w:r>
      <w:proofErr w:type="gramStart"/>
      <w:r w:rsidR="00CE689C">
        <w:t>all of</w:t>
      </w:r>
      <w:proofErr w:type="gramEnd"/>
      <w:r w:rsidR="00CE689C">
        <w:t xml:space="preserve"> </w:t>
      </w:r>
      <w:r>
        <w:t>our services.</w:t>
      </w:r>
      <w:r w:rsidR="00D96FC7">
        <w:t xml:space="preserve"> </w:t>
      </w:r>
      <w:r w:rsidR="00AF70D4">
        <w:t>G</w:t>
      </w:r>
      <w:r w:rsidR="00182BC9">
        <w:t xml:space="preserve">ood governance and financial management </w:t>
      </w:r>
      <w:proofErr w:type="gramStart"/>
      <w:r w:rsidR="00182BC9">
        <w:t>continues</w:t>
      </w:r>
      <w:proofErr w:type="gramEnd"/>
      <w:r w:rsidR="00182BC9">
        <w:t xml:space="preserve"> to ensure that we are managing the pressures </w:t>
      </w:r>
      <w:r w:rsidR="009C56D7">
        <w:t xml:space="preserve">from </w:t>
      </w:r>
      <w:r w:rsidR="00BC5BB1">
        <w:t>tight budgets and rising costs.</w:t>
      </w:r>
    </w:p>
    <w:p w14:paraId="098794CF" w14:textId="77777777" w:rsidR="008A2C26" w:rsidRDefault="008A2C26" w:rsidP="00CF487F"/>
    <w:p w14:paraId="779CA42E" w14:textId="6402832D" w:rsidR="008A2C26" w:rsidRDefault="002C4CB5" w:rsidP="00CF487F">
      <w:r>
        <w:t>Below we report on measures to show how we are managing our finances</w:t>
      </w:r>
      <w:r w:rsidR="00822561">
        <w:t>;</w:t>
      </w:r>
      <w:r>
        <w:t xml:space="preserve"> supporting delivery of our </w:t>
      </w:r>
      <w:r w:rsidR="00474A6E">
        <w:t>B</w:t>
      </w:r>
      <w:r>
        <w:t xml:space="preserve">usiness </w:t>
      </w:r>
      <w:r w:rsidR="00474A6E">
        <w:t>P</w:t>
      </w:r>
      <w:r>
        <w:t xml:space="preserve">lan </w:t>
      </w:r>
      <w:r w:rsidR="00822561">
        <w:t>o</w:t>
      </w:r>
      <w:r w:rsidR="00474A6E">
        <w:t>bjective</w:t>
      </w:r>
      <w:r w:rsidR="00822561">
        <w:t xml:space="preserve">s; </w:t>
      </w:r>
      <w:r w:rsidR="00747E6A">
        <w:t>enhanc</w:t>
      </w:r>
      <w:r w:rsidR="00822561">
        <w:t>ing</w:t>
      </w:r>
      <w:r w:rsidR="00747E6A">
        <w:t xml:space="preserve"> our </w:t>
      </w:r>
      <w:r w:rsidR="000D69A2">
        <w:t xml:space="preserve">sustainable working practices </w:t>
      </w:r>
      <w:r w:rsidR="007D3236">
        <w:t>and</w:t>
      </w:r>
      <w:r w:rsidR="001D7D02">
        <w:t xml:space="preserve"> </w:t>
      </w:r>
      <w:r w:rsidR="00822561">
        <w:t xml:space="preserve">maintaining </w:t>
      </w:r>
      <w:r w:rsidR="00C85151">
        <w:t>our</w:t>
      </w:r>
      <w:r w:rsidR="00DE2197">
        <w:t xml:space="preserve"> financial resilience through </w:t>
      </w:r>
      <w:r w:rsidR="007009CE">
        <w:t xml:space="preserve">developing our </w:t>
      </w:r>
      <w:proofErr w:type="gramStart"/>
      <w:r w:rsidR="007009CE">
        <w:t>Medium Term</w:t>
      </w:r>
      <w:proofErr w:type="gramEnd"/>
      <w:r w:rsidR="007009CE">
        <w:t xml:space="preserve"> Financial Plan.</w:t>
      </w:r>
    </w:p>
    <w:p w14:paraId="45A80F5D" w14:textId="77777777" w:rsidR="008A2C26" w:rsidRDefault="008A2C26" w:rsidP="008A2C26"/>
    <w:p w14:paraId="76C67A45" w14:textId="77777777" w:rsidR="008A2C26" w:rsidRDefault="008A2C26" w:rsidP="008A2C26">
      <w:pPr>
        <w:sectPr w:rsidR="008A2C26" w:rsidSect="006B77AD">
          <w:type w:val="continuous"/>
          <w:pgSz w:w="16838" w:h="11906" w:orient="landscape"/>
          <w:pgMar w:top="720" w:right="720" w:bottom="720" w:left="720" w:header="720" w:footer="720" w:gutter="0"/>
          <w:cols w:num="2" w:space="708"/>
        </w:sectPr>
      </w:pPr>
    </w:p>
    <w:tbl>
      <w:tblPr>
        <w:tblW w:w="15165" w:type="dxa"/>
        <w:tblLook w:val="01E0" w:firstRow="1" w:lastRow="1" w:firstColumn="1" w:lastColumn="1" w:noHBand="0" w:noVBand="0"/>
      </w:tblPr>
      <w:tblGrid>
        <w:gridCol w:w="6520"/>
        <w:gridCol w:w="2976"/>
        <w:gridCol w:w="1417"/>
        <w:gridCol w:w="1417"/>
        <w:gridCol w:w="2835"/>
      </w:tblGrid>
      <w:tr w:rsidR="005F3239" w:rsidRPr="00DC22FE" w14:paraId="23282B78" w14:textId="77777777" w:rsidTr="00CE57A3">
        <w:trPr>
          <w:trHeight w:val="369"/>
        </w:trPr>
        <w:tc>
          <w:tcPr>
            <w:tcW w:w="6520" w:type="dxa"/>
            <w:shd w:val="clear" w:color="auto" w:fill="F1F1F1"/>
          </w:tcPr>
          <w:p w14:paraId="4BC90EAE" w14:textId="77777777" w:rsidR="005F3239" w:rsidRPr="007E5B35" w:rsidRDefault="005F3239">
            <w:pPr>
              <w:pStyle w:val="TableParagraph"/>
              <w:spacing w:before="74" w:line="360" w:lineRule="auto"/>
            </w:pPr>
            <w:r w:rsidRPr="007E5B35">
              <w:rPr>
                <w:color w:val="1A1A1A"/>
              </w:rPr>
              <w:t>KPI Name</w:t>
            </w:r>
          </w:p>
        </w:tc>
        <w:tc>
          <w:tcPr>
            <w:tcW w:w="2976" w:type="dxa"/>
            <w:shd w:val="clear" w:color="auto" w:fill="F1F1F1"/>
          </w:tcPr>
          <w:p w14:paraId="7B44FEB3" w14:textId="77777777" w:rsidR="005F3239" w:rsidRPr="007E5B35" w:rsidRDefault="005F3239" w:rsidP="00FD0B8E">
            <w:pPr>
              <w:pStyle w:val="TableParagraph"/>
              <w:spacing w:before="74" w:line="360" w:lineRule="auto"/>
            </w:pPr>
            <w:r w:rsidRPr="007E5B35">
              <w:rPr>
                <w:color w:val="1A1A1A"/>
              </w:rPr>
              <w:t>RAG</w:t>
            </w:r>
          </w:p>
        </w:tc>
        <w:tc>
          <w:tcPr>
            <w:tcW w:w="1417" w:type="dxa"/>
            <w:shd w:val="clear" w:color="auto" w:fill="F1F1F1"/>
            <w:vAlign w:val="center"/>
          </w:tcPr>
          <w:p w14:paraId="20EC22E6" w14:textId="77777777" w:rsidR="005F3239" w:rsidRPr="007E5B35" w:rsidRDefault="005F3239" w:rsidP="00FD0B8E">
            <w:pPr>
              <w:pStyle w:val="TableParagraph"/>
              <w:spacing w:before="74" w:line="360" w:lineRule="auto"/>
              <w:jc w:val="center"/>
            </w:pPr>
            <w:r w:rsidRPr="007E5B35">
              <w:rPr>
                <w:color w:val="1A1A1A"/>
              </w:rPr>
              <w:t>Value</w:t>
            </w:r>
          </w:p>
        </w:tc>
        <w:tc>
          <w:tcPr>
            <w:tcW w:w="1417" w:type="dxa"/>
            <w:shd w:val="clear" w:color="auto" w:fill="F1F1F1"/>
            <w:vAlign w:val="center"/>
          </w:tcPr>
          <w:p w14:paraId="1E038D6D" w14:textId="77777777" w:rsidR="005F3239" w:rsidRPr="007E5B35" w:rsidRDefault="005F3239">
            <w:pPr>
              <w:pStyle w:val="TableParagraph"/>
              <w:spacing w:before="74" w:line="360" w:lineRule="auto"/>
              <w:ind w:left="42"/>
              <w:jc w:val="center"/>
            </w:pPr>
            <w:r w:rsidRPr="007E5B35">
              <w:rPr>
                <w:color w:val="1A1A1A"/>
              </w:rPr>
              <w:t>Target</w:t>
            </w:r>
          </w:p>
        </w:tc>
        <w:tc>
          <w:tcPr>
            <w:tcW w:w="2835" w:type="dxa"/>
            <w:shd w:val="clear" w:color="auto" w:fill="F1F1F1"/>
            <w:vAlign w:val="center"/>
          </w:tcPr>
          <w:p w14:paraId="09554719" w14:textId="77777777" w:rsidR="005F3239" w:rsidRPr="007E5B35" w:rsidRDefault="005F3239">
            <w:pPr>
              <w:pStyle w:val="TableParagraph"/>
              <w:spacing w:before="74" w:line="360" w:lineRule="auto"/>
              <w:ind w:left="13"/>
              <w:jc w:val="center"/>
            </w:pPr>
            <w:r w:rsidRPr="007E5B35">
              <w:rPr>
                <w:color w:val="1A1A1A"/>
              </w:rPr>
              <w:t>Direction of travel</w:t>
            </w:r>
          </w:p>
        </w:tc>
      </w:tr>
      <w:tr w:rsidR="005F3239" w:rsidRPr="00DC22FE" w14:paraId="72A76C7D" w14:textId="77777777" w:rsidTr="00F4530C">
        <w:trPr>
          <w:trHeight w:val="369"/>
        </w:trPr>
        <w:tc>
          <w:tcPr>
            <w:tcW w:w="6520" w:type="dxa"/>
          </w:tcPr>
          <w:p w14:paraId="670493AA" w14:textId="3CEBE570" w:rsidR="005F3239" w:rsidRPr="007E5B35" w:rsidRDefault="005F3239" w:rsidP="00DD6CF3">
            <w:pPr>
              <w:pStyle w:val="TableParagraph"/>
              <w:spacing w:before="0" w:after="0" w:line="240" w:lineRule="auto"/>
              <w:rPr>
                <w:color w:val="252423"/>
              </w:rPr>
            </w:pPr>
            <w:r w:rsidRPr="007E5B35">
              <w:rPr>
                <w:color w:val="252423"/>
              </w:rPr>
              <w:t>% Revenue outturn</w:t>
            </w:r>
          </w:p>
        </w:tc>
        <w:tc>
          <w:tcPr>
            <w:tcW w:w="2976" w:type="dxa"/>
          </w:tcPr>
          <w:p w14:paraId="35A1DDF7" w14:textId="4A073574" w:rsidR="005F3239" w:rsidRPr="007E5B35" w:rsidRDefault="005F3239" w:rsidP="00DD6CF3">
            <w:pPr>
              <w:pStyle w:val="TableParagraph"/>
              <w:spacing w:before="0" w:after="0" w:line="240" w:lineRule="auto"/>
              <w:rPr>
                <w:noProof/>
              </w:rPr>
            </w:pPr>
            <w:r w:rsidRPr="007E5B35">
              <w:rPr>
                <w:noProof/>
              </w:rPr>
              <w:drawing>
                <wp:inline distT="0" distB="0" distL="0" distR="0" wp14:anchorId="119A9183" wp14:editId="45F94BE9">
                  <wp:extent cx="140512" cy="140512"/>
                  <wp:effectExtent l="0" t="0" r="0" b="0"/>
                  <wp:docPr id="667676829"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676829" name="Image 51">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7E5B35">
              <w:rPr>
                <w:rFonts w:ascii="Times New Roman"/>
              </w:rPr>
              <w:t xml:space="preserve"> </w:t>
            </w:r>
            <w:r w:rsidRPr="007E5B35">
              <w:rPr>
                <w:color w:val="252423"/>
              </w:rPr>
              <w:t>On target</w:t>
            </w:r>
          </w:p>
        </w:tc>
        <w:tc>
          <w:tcPr>
            <w:tcW w:w="1417" w:type="dxa"/>
          </w:tcPr>
          <w:p w14:paraId="1DCD1437" w14:textId="6714CB4C" w:rsidR="005F3239" w:rsidRPr="006368F9" w:rsidRDefault="005F3239" w:rsidP="00F4530C">
            <w:pPr>
              <w:pStyle w:val="TableParagraph"/>
              <w:spacing w:before="0" w:after="0" w:line="240" w:lineRule="auto"/>
              <w:jc w:val="center"/>
            </w:pPr>
            <w:r w:rsidRPr="000357DE">
              <w:t>99.</w:t>
            </w:r>
            <w:r w:rsidR="002D7BB6">
              <w:t>8</w:t>
            </w:r>
            <w:r w:rsidRPr="000357DE">
              <w:t>%</w:t>
            </w:r>
          </w:p>
        </w:tc>
        <w:tc>
          <w:tcPr>
            <w:tcW w:w="1417" w:type="dxa"/>
          </w:tcPr>
          <w:p w14:paraId="5F8D4065" w14:textId="569B833C" w:rsidR="005F3239" w:rsidRPr="007E5B35" w:rsidRDefault="005F3239" w:rsidP="00F4530C">
            <w:pPr>
              <w:pStyle w:val="TableParagraph"/>
              <w:spacing w:before="0" w:after="0" w:line="240" w:lineRule="auto"/>
              <w:ind w:left="42"/>
              <w:jc w:val="center"/>
              <w:rPr>
                <w:color w:val="252423"/>
              </w:rPr>
            </w:pPr>
            <w:r w:rsidRPr="007E5B35">
              <w:rPr>
                <w:color w:val="252423"/>
              </w:rPr>
              <w:t>100.0%</w:t>
            </w:r>
          </w:p>
        </w:tc>
        <w:tc>
          <w:tcPr>
            <w:tcW w:w="2835" w:type="dxa"/>
          </w:tcPr>
          <w:p w14:paraId="48EC484B" w14:textId="27068604" w:rsidR="005F3239" w:rsidRPr="007E5B35" w:rsidRDefault="005F3239" w:rsidP="00F4530C">
            <w:pPr>
              <w:pStyle w:val="TableParagraph"/>
              <w:spacing w:before="0" w:after="0" w:line="240" w:lineRule="auto"/>
              <w:ind w:left="13"/>
              <w:jc w:val="center"/>
              <w:rPr>
                <w:color w:val="666666"/>
              </w:rPr>
            </w:pPr>
            <w:r w:rsidRPr="007E5B35">
              <w:rPr>
                <w:color w:val="666666"/>
              </w:rPr>
              <w:t>Maintaining</w:t>
            </w:r>
          </w:p>
        </w:tc>
      </w:tr>
      <w:tr w:rsidR="005F3239" w:rsidRPr="00DC22FE" w14:paraId="469FBE61" w14:textId="77777777" w:rsidTr="00F4530C">
        <w:trPr>
          <w:trHeight w:val="369"/>
        </w:trPr>
        <w:tc>
          <w:tcPr>
            <w:tcW w:w="6520" w:type="dxa"/>
          </w:tcPr>
          <w:p w14:paraId="5B6C9C25" w14:textId="77777777" w:rsidR="005F3239" w:rsidRPr="007E5B35" w:rsidRDefault="005F3239" w:rsidP="00DD6CF3">
            <w:pPr>
              <w:pStyle w:val="TableParagraph"/>
              <w:spacing w:before="0" w:after="0" w:line="240" w:lineRule="auto"/>
              <w:rPr>
                <w:color w:val="252423"/>
              </w:rPr>
            </w:pPr>
            <w:r w:rsidRPr="007E5B35">
              <w:rPr>
                <w:color w:val="252423"/>
              </w:rPr>
              <w:t xml:space="preserve">% Revenue </w:t>
            </w:r>
            <w:proofErr w:type="gramStart"/>
            <w:r w:rsidRPr="007E5B35">
              <w:rPr>
                <w:color w:val="252423"/>
              </w:rPr>
              <w:t>spend</w:t>
            </w:r>
            <w:proofErr w:type="gramEnd"/>
            <w:r w:rsidRPr="007E5B35">
              <w:rPr>
                <w:color w:val="252423"/>
              </w:rPr>
              <w:t xml:space="preserve"> with contracted suppliers</w:t>
            </w:r>
          </w:p>
        </w:tc>
        <w:tc>
          <w:tcPr>
            <w:tcW w:w="2976" w:type="dxa"/>
          </w:tcPr>
          <w:p w14:paraId="70AF2416" w14:textId="1EA72D53" w:rsidR="005F3239" w:rsidRPr="007E5B35" w:rsidRDefault="009F0DD0" w:rsidP="00DD6CF3">
            <w:pPr>
              <w:pStyle w:val="TableParagraph"/>
              <w:spacing w:before="0" w:after="0" w:line="240" w:lineRule="auto"/>
            </w:pPr>
            <w:r w:rsidRPr="007E5B35">
              <w:rPr>
                <w:noProof/>
              </w:rPr>
              <w:drawing>
                <wp:inline distT="0" distB="0" distL="0" distR="0" wp14:anchorId="0E8281CD" wp14:editId="03CF27AE">
                  <wp:extent cx="140512" cy="140512"/>
                  <wp:effectExtent l="0" t="0" r="0" b="0"/>
                  <wp:docPr id="516544933"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544933" name="Image 51">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7E5B35">
              <w:rPr>
                <w:rFonts w:ascii="Times New Roman"/>
              </w:rPr>
              <w:t xml:space="preserve"> </w:t>
            </w:r>
            <w:r w:rsidRPr="007E5B35">
              <w:rPr>
                <w:color w:val="252423"/>
              </w:rPr>
              <w:t>On target</w:t>
            </w:r>
          </w:p>
        </w:tc>
        <w:tc>
          <w:tcPr>
            <w:tcW w:w="1417" w:type="dxa"/>
          </w:tcPr>
          <w:p w14:paraId="0A08485F" w14:textId="7EE55589" w:rsidR="005F3239" w:rsidRPr="007E5B35" w:rsidRDefault="009F0DD0" w:rsidP="00F4530C">
            <w:pPr>
              <w:pStyle w:val="TableParagraph"/>
              <w:spacing w:before="0" w:after="0" w:line="240" w:lineRule="auto"/>
              <w:jc w:val="center"/>
              <w:rPr>
                <w:color w:val="252423"/>
              </w:rPr>
            </w:pPr>
            <w:r>
              <w:rPr>
                <w:color w:val="252423"/>
              </w:rPr>
              <w:t>9</w:t>
            </w:r>
            <w:r w:rsidR="00861E5E">
              <w:rPr>
                <w:color w:val="252423"/>
              </w:rPr>
              <w:t>7.9</w:t>
            </w:r>
            <w:r w:rsidR="005F3239" w:rsidRPr="007E5B35">
              <w:rPr>
                <w:color w:val="252423"/>
              </w:rPr>
              <w:t>%</w:t>
            </w:r>
          </w:p>
        </w:tc>
        <w:tc>
          <w:tcPr>
            <w:tcW w:w="1417" w:type="dxa"/>
          </w:tcPr>
          <w:p w14:paraId="7ACD1908" w14:textId="77777777" w:rsidR="005F3239" w:rsidRPr="007E5B35" w:rsidRDefault="005F3239" w:rsidP="00F4530C">
            <w:pPr>
              <w:pStyle w:val="TableParagraph"/>
              <w:spacing w:before="0" w:after="0" w:line="240" w:lineRule="auto"/>
              <w:ind w:left="42"/>
              <w:jc w:val="center"/>
              <w:rPr>
                <w:color w:val="252423"/>
              </w:rPr>
            </w:pPr>
            <w:r w:rsidRPr="007E5B35">
              <w:rPr>
                <w:color w:val="252423"/>
              </w:rPr>
              <w:t>93.0%</w:t>
            </w:r>
          </w:p>
        </w:tc>
        <w:tc>
          <w:tcPr>
            <w:tcW w:w="2835" w:type="dxa"/>
          </w:tcPr>
          <w:p w14:paraId="294654C6" w14:textId="3FC1D25E" w:rsidR="005F3239" w:rsidRPr="007E5B35" w:rsidRDefault="009F0DD0" w:rsidP="00F4530C">
            <w:pPr>
              <w:pStyle w:val="TableParagraph"/>
              <w:spacing w:before="0" w:after="0" w:line="240" w:lineRule="auto"/>
              <w:ind w:left="13"/>
              <w:jc w:val="center"/>
              <w:rPr>
                <w:color w:val="666666"/>
              </w:rPr>
            </w:pPr>
            <w:r>
              <w:rPr>
                <w:color w:val="666666"/>
              </w:rPr>
              <w:t>Improving</w:t>
            </w:r>
          </w:p>
        </w:tc>
      </w:tr>
      <w:tr w:rsidR="005F3239" w:rsidRPr="00DC22FE" w14:paraId="526F6A88" w14:textId="77777777" w:rsidTr="00F4530C">
        <w:trPr>
          <w:trHeight w:val="369"/>
        </w:trPr>
        <w:tc>
          <w:tcPr>
            <w:tcW w:w="6520" w:type="dxa"/>
          </w:tcPr>
          <w:p w14:paraId="522D7EDF" w14:textId="385DF357" w:rsidR="005F3239" w:rsidRPr="007E5B35" w:rsidRDefault="005F3239" w:rsidP="00DD6CF3">
            <w:pPr>
              <w:pStyle w:val="TableParagraph"/>
              <w:spacing w:before="0" w:after="0" w:line="240" w:lineRule="auto"/>
              <w:rPr>
                <w:color w:val="252423"/>
              </w:rPr>
            </w:pPr>
            <w:r w:rsidRPr="007E5B35">
              <w:rPr>
                <w:color w:val="252423"/>
              </w:rPr>
              <w:t>% Invoices paid (30 days)</w:t>
            </w:r>
          </w:p>
        </w:tc>
        <w:tc>
          <w:tcPr>
            <w:tcW w:w="2976" w:type="dxa"/>
          </w:tcPr>
          <w:p w14:paraId="366924A1" w14:textId="074D2906" w:rsidR="005F3239" w:rsidRPr="007E5B35" w:rsidRDefault="005F3239" w:rsidP="00DD6CF3">
            <w:pPr>
              <w:pStyle w:val="TableParagraph"/>
              <w:spacing w:before="0" w:after="0" w:line="240" w:lineRule="auto"/>
              <w:rPr>
                <w:noProof/>
              </w:rPr>
            </w:pPr>
            <w:r w:rsidRPr="007E5B35">
              <w:rPr>
                <w:noProof/>
              </w:rPr>
              <w:drawing>
                <wp:inline distT="0" distB="0" distL="0" distR="0" wp14:anchorId="362B8B8B" wp14:editId="41900D69">
                  <wp:extent cx="140512" cy="140512"/>
                  <wp:effectExtent l="0" t="0" r="0" b="0"/>
                  <wp:docPr id="1487723860"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7723860" name="Image 51">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7E5B35">
              <w:rPr>
                <w:rFonts w:ascii="Times New Roman"/>
              </w:rPr>
              <w:t xml:space="preserve"> </w:t>
            </w:r>
            <w:r w:rsidRPr="007E5B35">
              <w:rPr>
                <w:color w:val="252423"/>
              </w:rPr>
              <w:t>On target</w:t>
            </w:r>
          </w:p>
        </w:tc>
        <w:tc>
          <w:tcPr>
            <w:tcW w:w="1417" w:type="dxa"/>
          </w:tcPr>
          <w:p w14:paraId="7AAEF260" w14:textId="38CE0786" w:rsidR="005F3239" w:rsidRPr="007E5B35" w:rsidRDefault="005F3239" w:rsidP="00F4530C">
            <w:pPr>
              <w:pStyle w:val="TableParagraph"/>
              <w:spacing w:before="0" w:after="0" w:line="240" w:lineRule="auto"/>
              <w:jc w:val="center"/>
              <w:rPr>
                <w:color w:val="252423"/>
              </w:rPr>
            </w:pPr>
            <w:r w:rsidRPr="007E5B35">
              <w:rPr>
                <w:color w:val="252423"/>
              </w:rPr>
              <w:t>95.</w:t>
            </w:r>
            <w:r w:rsidR="00857869">
              <w:rPr>
                <w:color w:val="252423"/>
              </w:rPr>
              <w:t>6</w:t>
            </w:r>
            <w:r w:rsidRPr="007E5B35">
              <w:rPr>
                <w:color w:val="252423"/>
              </w:rPr>
              <w:t>%</w:t>
            </w:r>
          </w:p>
        </w:tc>
        <w:tc>
          <w:tcPr>
            <w:tcW w:w="1417" w:type="dxa"/>
          </w:tcPr>
          <w:p w14:paraId="24954E6E" w14:textId="5BB7D7C1" w:rsidR="005F3239" w:rsidRPr="007E5B35" w:rsidRDefault="005F3239" w:rsidP="00F4530C">
            <w:pPr>
              <w:pStyle w:val="TableParagraph"/>
              <w:spacing w:before="0" w:after="0" w:line="240" w:lineRule="auto"/>
              <w:ind w:left="42"/>
              <w:jc w:val="center"/>
              <w:rPr>
                <w:color w:val="252423"/>
              </w:rPr>
            </w:pPr>
            <w:r w:rsidRPr="007E5B35">
              <w:rPr>
                <w:color w:val="252423"/>
              </w:rPr>
              <w:t>95.0%</w:t>
            </w:r>
          </w:p>
        </w:tc>
        <w:tc>
          <w:tcPr>
            <w:tcW w:w="2835" w:type="dxa"/>
          </w:tcPr>
          <w:p w14:paraId="0EEE87B0" w14:textId="36DD0152" w:rsidR="005F3239" w:rsidRPr="007E5B35" w:rsidRDefault="005F3239" w:rsidP="00F4530C">
            <w:pPr>
              <w:pStyle w:val="TableParagraph"/>
              <w:spacing w:before="0" w:after="0" w:line="240" w:lineRule="auto"/>
              <w:ind w:left="13"/>
              <w:jc w:val="center"/>
              <w:rPr>
                <w:color w:val="666666"/>
              </w:rPr>
            </w:pPr>
            <w:r w:rsidRPr="007E5B35">
              <w:rPr>
                <w:color w:val="666666"/>
              </w:rPr>
              <w:t>Maintaining</w:t>
            </w:r>
          </w:p>
        </w:tc>
      </w:tr>
      <w:tr w:rsidR="005F3239" w:rsidRPr="00DC22FE" w14:paraId="0C2F54B1" w14:textId="77777777" w:rsidTr="00F4530C">
        <w:trPr>
          <w:trHeight w:val="369"/>
        </w:trPr>
        <w:tc>
          <w:tcPr>
            <w:tcW w:w="6520" w:type="dxa"/>
          </w:tcPr>
          <w:p w14:paraId="6467C1E4" w14:textId="75D5F79F" w:rsidR="005F3239" w:rsidRPr="007E5B35" w:rsidRDefault="005F3239" w:rsidP="00DD6CF3">
            <w:pPr>
              <w:pStyle w:val="TableParagraph"/>
              <w:spacing w:before="0" w:after="0" w:line="240" w:lineRule="auto"/>
              <w:rPr>
                <w:color w:val="252423"/>
              </w:rPr>
            </w:pPr>
            <w:r w:rsidRPr="007E5B35">
              <w:rPr>
                <w:color w:val="252423"/>
              </w:rPr>
              <w:t>% Suppliers committed to Living Wage</w:t>
            </w:r>
          </w:p>
        </w:tc>
        <w:tc>
          <w:tcPr>
            <w:tcW w:w="2976" w:type="dxa"/>
          </w:tcPr>
          <w:p w14:paraId="7B86391E" w14:textId="2C898AFF" w:rsidR="005F3239" w:rsidRPr="007E5B35" w:rsidRDefault="005F3239" w:rsidP="00DD6CF3">
            <w:pPr>
              <w:pStyle w:val="TableParagraph"/>
              <w:spacing w:before="0" w:after="0" w:line="240" w:lineRule="auto"/>
              <w:rPr>
                <w:noProof/>
              </w:rPr>
            </w:pPr>
            <w:r w:rsidRPr="007E5B35">
              <w:rPr>
                <w:noProof/>
              </w:rPr>
              <w:drawing>
                <wp:inline distT="0" distB="0" distL="0" distR="0" wp14:anchorId="33A61268" wp14:editId="37AE1F02">
                  <wp:extent cx="140512" cy="140512"/>
                  <wp:effectExtent l="0" t="0" r="0" b="0"/>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7E5B35">
              <w:rPr>
                <w:rFonts w:ascii="Times New Roman"/>
              </w:rPr>
              <w:t xml:space="preserve"> </w:t>
            </w:r>
            <w:r w:rsidRPr="007E5B35">
              <w:rPr>
                <w:color w:val="252423"/>
              </w:rPr>
              <w:t>On target</w:t>
            </w:r>
          </w:p>
        </w:tc>
        <w:tc>
          <w:tcPr>
            <w:tcW w:w="1417" w:type="dxa"/>
          </w:tcPr>
          <w:p w14:paraId="674A2650" w14:textId="288ABD70" w:rsidR="005F3239" w:rsidRPr="007E5B35" w:rsidRDefault="009422C9" w:rsidP="00F4530C">
            <w:pPr>
              <w:pStyle w:val="TableParagraph"/>
              <w:spacing w:before="0" w:after="0" w:line="240" w:lineRule="auto"/>
              <w:jc w:val="center"/>
              <w:rPr>
                <w:color w:val="252423"/>
              </w:rPr>
            </w:pPr>
            <w:r>
              <w:rPr>
                <w:color w:val="252423"/>
              </w:rPr>
              <w:t>9</w:t>
            </w:r>
            <w:r w:rsidR="00861E5E">
              <w:rPr>
                <w:color w:val="252423"/>
              </w:rPr>
              <w:t>3</w:t>
            </w:r>
            <w:r w:rsidR="005F3239" w:rsidRPr="007E5B35">
              <w:rPr>
                <w:color w:val="252423"/>
              </w:rPr>
              <w:t>.0%</w:t>
            </w:r>
          </w:p>
        </w:tc>
        <w:tc>
          <w:tcPr>
            <w:tcW w:w="1417" w:type="dxa"/>
          </w:tcPr>
          <w:p w14:paraId="22ACB2FD" w14:textId="7ED37132" w:rsidR="005F3239" w:rsidRPr="007E5B35" w:rsidRDefault="005F3239" w:rsidP="00F4530C">
            <w:pPr>
              <w:pStyle w:val="TableParagraph"/>
              <w:spacing w:before="0" w:after="0" w:line="240" w:lineRule="auto"/>
              <w:ind w:left="42"/>
              <w:jc w:val="center"/>
              <w:rPr>
                <w:color w:val="252423"/>
              </w:rPr>
            </w:pPr>
            <w:r w:rsidRPr="007E5B35">
              <w:rPr>
                <w:color w:val="252423"/>
              </w:rPr>
              <w:t>72.0%</w:t>
            </w:r>
          </w:p>
        </w:tc>
        <w:tc>
          <w:tcPr>
            <w:tcW w:w="2835" w:type="dxa"/>
          </w:tcPr>
          <w:p w14:paraId="565B6B47" w14:textId="099D7DFD" w:rsidR="005F3239" w:rsidRPr="007E5B35" w:rsidRDefault="00857869" w:rsidP="00F4530C">
            <w:pPr>
              <w:pStyle w:val="TableParagraph"/>
              <w:spacing w:before="0" w:after="0" w:line="240" w:lineRule="auto"/>
              <w:ind w:left="13"/>
              <w:jc w:val="center"/>
              <w:rPr>
                <w:color w:val="666666"/>
              </w:rPr>
            </w:pPr>
            <w:r>
              <w:rPr>
                <w:color w:val="666666"/>
              </w:rPr>
              <w:t>Declining</w:t>
            </w:r>
          </w:p>
        </w:tc>
      </w:tr>
      <w:tr w:rsidR="005F3239" w:rsidRPr="00DC22FE" w14:paraId="5E9263CE" w14:textId="77777777" w:rsidTr="00F4530C">
        <w:trPr>
          <w:trHeight w:val="369"/>
        </w:trPr>
        <w:tc>
          <w:tcPr>
            <w:tcW w:w="6520" w:type="dxa"/>
          </w:tcPr>
          <w:p w14:paraId="57185B8E" w14:textId="77777777" w:rsidR="005F3239" w:rsidRPr="007E5B35" w:rsidRDefault="005F3239" w:rsidP="00DD6CF3">
            <w:pPr>
              <w:pStyle w:val="TableParagraph"/>
              <w:spacing w:before="0" w:after="0" w:line="240" w:lineRule="auto"/>
              <w:rPr>
                <w:color w:val="252423"/>
              </w:rPr>
            </w:pPr>
            <w:r w:rsidRPr="007E5B35">
              <w:rPr>
                <w:color w:val="252423"/>
              </w:rPr>
              <w:t>% New contracts that have applied Fair Work criteria</w:t>
            </w:r>
          </w:p>
        </w:tc>
        <w:tc>
          <w:tcPr>
            <w:tcW w:w="2976" w:type="dxa"/>
          </w:tcPr>
          <w:p w14:paraId="5C7D42EE" w14:textId="6DE3DE0B" w:rsidR="005F3239" w:rsidRPr="007E5B35" w:rsidRDefault="007B26F7" w:rsidP="00DD6CF3">
            <w:pPr>
              <w:pStyle w:val="TableParagraph"/>
              <w:spacing w:before="0" w:after="0" w:line="240" w:lineRule="auto"/>
            </w:pPr>
            <w:r w:rsidRPr="007E5B35">
              <w:rPr>
                <w:noProof/>
              </w:rPr>
              <w:drawing>
                <wp:inline distT="0" distB="0" distL="0" distR="0" wp14:anchorId="59CA44DB" wp14:editId="44D6B780">
                  <wp:extent cx="140512" cy="140512"/>
                  <wp:effectExtent l="0" t="0" r="0" b="0"/>
                  <wp:docPr id="1309791869"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9791869" name="Image 37">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7E5B35">
              <w:rPr>
                <w:rFonts w:ascii="Times New Roman"/>
              </w:rPr>
              <w:t xml:space="preserve"> </w:t>
            </w:r>
            <w:r w:rsidRPr="007E5B35">
              <w:rPr>
                <w:color w:val="252423"/>
              </w:rPr>
              <w:t>On target</w:t>
            </w:r>
          </w:p>
        </w:tc>
        <w:tc>
          <w:tcPr>
            <w:tcW w:w="1417" w:type="dxa"/>
          </w:tcPr>
          <w:p w14:paraId="4C7D9753" w14:textId="6643E3DC" w:rsidR="005F3239" w:rsidRPr="007E5B35" w:rsidRDefault="00686971" w:rsidP="00F4530C">
            <w:pPr>
              <w:pStyle w:val="TableParagraph"/>
              <w:spacing w:before="0" w:after="0" w:line="240" w:lineRule="auto"/>
              <w:jc w:val="center"/>
              <w:rPr>
                <w:color w:val="252423"/>
              </w:rPr>
            </w:pPr>
            <w:r>
              <w:rPr>
                <w:color w:val="252423"/>
              </w:rPr>
              <w:t>96</w:t>
            </w:r>
            <w:r w:rsidR="005F3239" w:rsidRPr="007E5B35">
              <w:rPr>
                <w:color w:val="252423"/>
              </w:rPr>
              <w:t>.0%</w:t>
            </w:r>
          </w:p>
        </w:tc>
        <w:tc>
          <w:tcPr>
            <w:tcW w:w="1417" w:type="dxa"/>
          </w:tcPr>
          <w:p w14:paraId="09233674" w14:textId="7B70A591" w:rsidR="005F3239" w:rsidRPr="007E5B35" w:rsidRDefault="007B26F7" w:rsidP="00F4530C">
            <w:pPr>
              <w:pStyle w:val="TableParagraph"/>
              <w:spacing w:before="0" w:after="0" w:line="240" w:lineRule="auto"/>
              <w:ind w:left="42"/>
              <w:jc w:val="center"/>
              <w:rPr>
                <w:color w:val="252423"/>
              </w:rPr>
            </w:pPr>
            <w:r>
              <w:rPr>
                <w:color w:val="252423"/>
              </w:rPr>
              <w:t>83.0%</w:t>
            </w:r>
          </w:p>
        </w:tc>
        <w:tc>
          <w:tcPr>
            <w:tcW w:w="2835" w:type="dxa"/>
          </w:tcPr>
          <w:p w14:paraId="26ECB7D0" w14:textId="3BDA1627" w:rsidR="005F3239" w:rsidRPr="007E5B35" w:rsidRDefault="00686971" w:rsidP="00F4530C">
            <w:pPr>
              <w:pStyle w:val="TableParagraph"/>
              <w:spacing w:before="0" w:after="0" w:line="240" w:lineRule="auto"/>
              <w:ind w:left="13"/>
              <w:jc w:val="center"/>
              <w:rPr>
                <w:color w:val="666666"/>
              </w:rPr>
            </w:pPr>
            <w:r>
              <w:rPr>
                <w:color w:val="666666"/>
              </w:rPr>
              <w:t>Improving</w:t>
            </w:r>
          </w:p>
        </w:tc>
      </w:tr>
    </w:tbl>
    <w:p w14:paraId="0123075F" w14:textId="7CD41D5F" w:rsidR="00EE05C5" w:rsidRDefault="00FA66E2" w:rsidP="00A32FB8">
      <w:pPr>
        <w:pStyle w:val="TableParagraph"/>
        <w:spacing w:before="74" w:line="240" w:lineRule="auto"/>
        <w:rPr>
          <w:color w:val="252423"/>
        </w:rPr>
        <w:sectPr w:rsidR="00EE05C5" w:rsidSect="006B77AD">
          <w:type w:val="continuous"/>
          <w:pgSz w:w="16838" w:h="11906" w:orient="landscape"/>
          <w:pgMar w:top="720" w:right="720" w:bottom="720" w:left="720" w:header="720" w:footer="720" w:gutter="0"/>
          <w:cols w:space="708"/>
        </w:sectPr>
      </w:pPr>
      <w:r w:rsidRPr="0075198A">
        <w:rPr>
          <w:noProof/>
          <w:color w:val="EE0000"/>
        </w:rPr>
        <w:drawing>
          <wp:anchor distT="0" distB="0" distL="114300" distR="114300" simplePos="0" relativeHeight="251658269" behindDoc="0" locked="0" layoutInCell="1" allowOverlap="1" wp14:anchorId="71A3D0A5" wp14:editId="7AFD23BA">
            <wp:simplePos x="0" y="0"/>
            <wp:positionH relativeFrom="column">
              <wp:posOffset>5135880</wp:posOffset>
            </wp:positionH>
            <wp:positionV relativeFrom="paragraph">
              <wp:posOffset>325120</wp:posOffset>
            </wp:positionV>
            <wp:extent cx="4374515" cy="1750695"/>
            <wp:effectExtent l="0" t="0" r="6985" b="1905"/>
            <wp:wrapSquare wrapText="bothSides"/>
            <wp:docPr id="1222723934" name="Picture 1" descr="Chart showing that percentage of revenue outturn remains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23934" name="Picture 1" descr="Chart showing that percentage of revenue outturn remains stable"/>
                    <pic:cNvPicPr/>
                  </pic:nvPicPr>
                  <pic:blipFill>
                    <a:blip r:embed="rId97">
                      <a:extLst>
                        <a:ext uri="{28A0092B-C50C-407E-A947-70E740481C1C}">
                          <a14:useLocalDpi xmlns:a14="http://schemas.microsoft.com/office/drawing/2010/main" val="0"/>
                        </a:ext>
                      </a:extLst>
                    </a:blip>
                    <a:stretch>
                      <a:fillRect/>
                    </a:stretch>
                  </pic:blipFill>
                  <pic:spPr>
                    <a:xfrm>
                      <a:off x="0" y="0"/>
                      <a:ext cx="4374515" cy="1750695"/>
                    </a:xfrm>
                    <a:prstGeom prst="rect">
                      <a:avLst/>
                    </a:prstGeom>
                  </pic:spPr>
                </pic:pic>
              </a:graphicData>
            </a:graphic>
            <wp14:sizeRelH relativeFrom="margin">
              <wp14:pctWidth>0</wp14:pctWidth>
            </wp14:sizeRelH>
            <wp14:sizeRelV relativeFrom="margin">
              <wp14:pctHeight>0</wp14:pctHeight>
            </wp14:sizeRelV>
          </wp:anchor>
        </w:drawing>
      </w:r>
    </w:p>
    <w:p w14:paraId="4DCADB99" w14:textId="6929F5F2" w:rsidR="002D7BB6" w:rsidRDefault="002D7BB6" w:rsidP="00CF487F">
      <w:pPr>
        <w:rPr>
          <w:color w:val="EE0000"/>
        </w:rPr>
      </w:pPr>
      <w:bookmarkStart w:id="25" w:name="_Hlk163138777"/>
      <w:r w:rsidRPr="002D7BB6">
        <w:t xml:space="preserve">We continued to manage our budget well </w:t>
      </w:r>
      <w:r>
        <w:t>and our</w:t>
      </w:r>
      <w:r w:rsidRPr="002D7BB6">
        <w:t xml:space="preserve"> </w:t>
      </w:r>
      <w:r w:rsidRPr="002D7BB6">
        <w:rPr>
          <w:b/>
        </w:rPr>
        <w:t xml:space="preserve">outturn for 2024/25 </w:t>
      </w:r>
      <w:r w:rsidRPr="002D7BB6">
        <w:t>was 99.8%. As in recent years, significant demand-led pressures resulted in net pressures of £18.9m</w:t>
      </w:r>
      <w:r>
        <w:t>. T</w:t>
      </w:r>
      <w:r w:rsidRPr="002D7BB6">
        <w:t>he majority of which related to Council-delegated health and social care services within the Edinburgh Integration Joint Board.</w:t>
      </w:r>
      <w:r w:rsidR="0032681B">
        <w:t xml:space="preserve"> </w:t>
      </w:r>
      <w:r w:rsidRPr="002D7BB6">
        <w:t xml:space="preserve">These pressures were offset by savings in </w:t>
      </w:r>
      <w:proofErr w:type="gramStart"/>
      <w:r w:rsidRPr="002D7BB6">
        <w:t>a number of</w:t>
      </w:r>
      <w:proofErr w:type="gramEnd"/>
      <w:r w:rsidRPr="002D7BB6">
        <w:t xml:space="preserve"> corporate budgets, including additional Council Tax income and reductions in the level of (devolved) Non-Domestic Rates Empty Property Relief granted, as well as application of the previous year’s underspend and </w:t>
      </w:r>
      <w:proofErr w:type="gramStart"/>
      <w:r w:rsidRPr="002D7BB6">
        <w:t>a number of</w:t>
      </w:r>
      <w:proofErr w:type="gramEnd"/>
      <w:r w:rsidRPr="002D7BB6">
        <w:t xml:space="preserve"> </w:t>
      </w:r>
      <w:r w:rsidRPr="0075198A">
        <w:rPr>
          <w:noProof/>
          <w:color w:val="EE0000"/>
        </w:rPr>
        <w:lastRenderedPageBreak/>
        <w:drawing>
          <wp:anchor distT="0" distB="0" distL="114300" distR="114300" simplePos="0" relativeHeight="251658270" behindDoc="0" locked="0" layoutInCell="1" allowOverlap="1" wp14:anchorId="66EE8082" wp14:editId="26190F67">
            <wp:simplePos x="0" y="0"/>
            <wp:positionH relativeFrom="margin">
              <wp:posOffset>5131435</wp:posOffset>
            </wp:positionH>
            <wp:positionV relativeFrom="paragraph">
              <wp:posOffset>0</wp:posOffset>
            </wp:positionV>
            <wp:extent cx="4410000" cy="1757549"/>
            <wp:effectExtent l="0" t="0" r="0" b="0"/>
            <wp:wrapSquare wrapText="bothSides"/>
            <wp:docPr id="158758323" name="Picture 1" descr="Chart showing an increase on revenue spent with contracted suppliers in the last year after 3 years of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8323" name="Picture 1" descr="Chart showing an increase on revenue spent with contracted suppliers in the last year after 3 years of decrease."/>
                    <pic:cNvPicPr/>
                  </pic:nvPicPr>
                  <pic:blipFill>
                    <a:blip r:embed="rId98">
                      <a:extLst>
                        <a:ext uri="{28A0092B-C50C-407E-A947-70E740481C1C}">
                          <a14:useLocalDpi xmlns:a14="http://schemas.microsoft.com/office/drawing/2010/main" val="0"/>
                        </a:ext>
                      </a:extLst>
                    </a:blip>
                    <a:stretch>
                      <a:fillRect/>
                    </a:stretch>
                  </pic:blipFill>
                  <pic:spPr>
                    <a:xfrm>
                      <a:off x="0" y="0"/>
                      <a:ext cx="4410000" cy="1757549"/>
                    </a:xfrm>
                    <a:prstGeom prst="rect">
                      <a:avLst/>
                    </a:prstGeom>
                  </pic:spPr>
                </pic:pic>
              </a:graphicData>
            </a:graphic>
            <wp14:sizeRelH relativeFrom="margin">
              <wp14:pctWidth>0</wp14:pctWidth>
            </wp14:sizeRelH>
            <wp14:sizeRelV relativeFrom="margin">
              <wp14:pctHeight>0</wp14:pctHeight>
            </wp14:sizeRelV>
          </wp:anchor>
        </w:drawing>
      </w:r>
      <w:r w:rsidRPr="002D7BB6">
        <w:t>reprioritised reserves.</w:t>
      </w:r>
      <w:r w:rsidR="0032681B">
        <w:t xml:space="preserve"> </w:t>
      </w:r>
      <w:r w:rsidRPr="002D7BB6">
        <w:t>Taken together, these resulted in an overall underspend of £2.7m</w:t>
      </w:r>
      <w:r w:rsidRPr="0075198A">
        <w:rPr>
          <w:color w:val="EE0000"/>
        </w:rPr>
        <w:t xml:space="preserve"> </w:t>
      </w:r>
    </w:p>
    <w:p w14:paraId="755F9907" w14:textId="1E9EE290" w:rsidR="00FF0DAD" w:rsidRPr="00FF0DAD" w:rsidRDefault="00FF0DAD" w:rsidP="00FF0DAD">
      <w:r w:rsidRPr="00FF0DAD">
        <w:t xml:space="preserve">In 2024/25 our </w:t>
      </w:r>
      <w:r w:rsidRPr="00FF0DAD">
        <w:rPr>
          <w:b/>
          <w:bCs/>
        </w:rPr>
        <w:t>percentage of revenue spend with contracted suppliers</w:t>
      </w:r>
      <w:r w:rsidRPr="00FF0DAD">
        <w:t xml:space="preserve"> increased to </w:t>
      </w:r>
      <w:r>
        <w:t>9</w:t>
      </w:r>
      <w:r w:rsidR="00861E5E">
        <w:t>7.9</w:t>
      </w:r>
      <w:r w:rsidRPr="00FF0DAD">
        <w:t>% compared to 82.3% in 2023/24</w:t>
      </w:r>
      <w:r w:rsidR="0032681B">
        <w:t>. W</w:t>
      </w:r>
      <w:r w:rsidRPr="00FF0DAD">
        <w:t xml:space="preserve">e are now ahead of our target of 93%. The main reason </w:t>
      </w:r>
      <w:r w:rsidR="0032681B">
        <w:t>for</w:t>
      </w:r>
      <w:r w:rsidRPr="00FF0DAD">
        <w:t xml:space="preserve"> this improvement is improved processes on contract register updates.</w:t>
      </w:r>
    </w:p>
    <w:p w14:paraId="3BC1E51A" w14:textId="506668C2" w:rsidR="00971354" w:rsidRDefault="00861E5E" w:rsidP="00CF487F">
      <w:pPr>
        <w:rPr>
          <w:rFonts w:cs="Arial"/>
        </w:rPr>
      </w:pPr>
      <w:r w:rsidRPr="009373B0">
        <w:rPr>
          <w:noProof/>
        </w:rPr>
        <w:drawing>
          <wp:anchor distT="0" distB="0" distL="114300" distR="114300" simplePos="0" relativeHeight="251658272" behindDoc="0" locked="0" layoutInCell="1" allowOverlap="1" wp14:anchorId="7BDB3757" wp14:editId="364E1F4A">
            <wp:simplePos x="0" y="0"/>
            <wp:positionH relativeFrom="margin">
              <wp:posOffset>5127625</wp:posOffset>
            </wp:positionH>
            <wp:positionV relativeFrom="paragraph">
              <wp:posOffset>532130</wp:posOffset>
            </wp:positionV>
            <wp:extent cx="4410000" cy="1746165"/>
            <wp:effectExtent l="0" t="0" r="0" b="6985"/>
            <wp:wrapSquare wrapText="bothSides"/>
            <wp:docPr id="864519329" name="Picture 1" descr="Chart showing stable ahead of target percentage of invoiced paid within 30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19329" name="Picture 1" descr="Chart showing stable ahead of target percentage of invoiced paid within 30 days"/>
                    <pic:cNvPicPr/>
                  </pic:nvPicPr>
                  <pic:blipFill>
                    <a:blip r:embed="rId99">
                      <a:extLst>
                        <a:ext uri="{28A0092B-C50C-407E-A947-70E740481C1C}">
                          <a14:useLocalDpi xmlns:a14="http://schemas.microsoft.com/office/drawing/2010/main" val="0"/>
                        </a:ext>
                      </a:extLst>
                    </a:blip>
                    <a:stretch>
                      <a:fillRect/>
                    </a:stretch>
                  </pic:blipFill>
                  <pic:spPr>
                    <a:xfrm>
                      <a:off x="0" y="0"/>
                      <a:ext cx="4410000" cy="1746165"/>
                    </a:xfrm>
                    <a:prstGeom prst="rect">
                      <a:avLst/>
                    </a:prstGeom>
                  </pic:spPr>
                </pic:pic>
              </a:graphicData>
            </a:graphic>
            <wp14:sizeRelH relativeFrom="margin">
              <wp14:pctWidth>0</wp14:pctWidth>
            </wp14:sizeRelH>
            <wp14:sizeRelV relativeFrom="margin">
              <wp14:pctHeight>0</wp14:pctHeight>
            </wp14:sizeRelV>
          </wp:anchor>
        </w:drawing>
      </w:r>
      <w:r w:rsidR="00971354">
        <w:rPr>
          <w:rFonts w:cs="Arial"/>
        </w:rPr>
        <w:t xml:space="preserve">We paid </w:t>
      </w:r>
      <w:r w:rsidR="00971354" w:rsidRPr="009953B6">
        <w:rPr>
          <w:rFonts w:cs="Arial"/>
        </w:rPr>
        <w:t>95.</w:t>
      </w:r>
      <w:r w:rsidR="00857869">
        <w:rPr>
          <w:rFonts w:cs="Arial"/>
        </w:rPr>
        <w:t>6</w:t>
      </w:r>
      <w:r w:rsidR="00971354" w:rsidRPr="009953B6">
        <w:rPr>
          <w:rFonts w:cs="Arial"/>
        </w:rPr>
        <w:t>%</w:t>
      </w:r>
      <w:r w:rsidR="00971354">
        <w:rPr>
          <w:rFonts w:cs="Arial"/>
        </w:rPr>
        <w:t xml:space="preserve"> of our </w:t>
      </w:r>
      <w:r w:rsidR="00971354" w:rsidRPr="0081581A">
        <w:rPr>
          <w:rFonts w:cs="Arial"/>
          <w:b/>
          <w:bCs/>
        </w:rPr>
        <w:t>invoices within 30 days</w:t>
      </w:r>
      <w:r w:rsidR="00971354">
        <w:rPr>
          <w:rFonts w:cs="Arial"/>
        </w:rPr>
        <w:t xml:space="preserve"> in </w:t>
      </w:r>
      <w:r w:rsidR="0075198A">
        <w:rPr>
          <w:rFonts w:cs="Arial"/>
        </w:rPr>
        <w:t>2024/25</w:t>
      </w:r>
      <w:r w:rsidR="00EE7D2B">
        <w:rPr>
          <w:rFonts w:cs="Arial"/>
        </w:rPr>
        <w:t xml:space="preserve"> (95.</w:t>
      </w:r>
      <w:r w:rsidR="0075198A">
        <w:rPr>
          <w:rFonts w:cs="Arial"/>
        </w:rPr>
        <w:t>4</w:t>
      </w:r>
      <w:r w:rsidR="00EE7D2B">
        <w:rPr>
          <w:rFonts w:cs="Arial"/>
        </w:rPr>
        <w:t xml:space="preserve">% in </w:t>
      </w:r>
      <w:r w:rsidR="0075198A">
        <w:rPr>
          <w:rFonts w:cs="Arial"/>
        </w:rPr>
        <w:t>2023/24</w:t>
      </w:r>
      <w:r w:rsidR="00EE7D2B">
        <w:rPr>
          <w:rFonts w:cs="Arial"/>
        </w:rPr>
        <w:t>)</w:t>
      </w:r>
      <w:r w:rsidR="00971354">
        <w:rPr>
          <w:rFonts w:cs="Arial"/>
        </w:rPr>
        <w:t xml:space="preserve"> and this above target performance reflects our ongoing commitment to pay invoices accurately and on time. </w:t>
      </w:r>
    </w:p>
    <w:p w14:paraId="3137FE5F" w14:textId="1FAF0611" w:rsidR="0032681B" w:rsidRPr="0032681B" w:rsidRDefault="0099021B" w:rsidP="00F14393">
      <w:r w:rsidRPr="00574F55">
        <w:rPr>
          <w:noProof/>
          <w:color w:val="EE0000"/>
        </w:rPr>
        <w:drawing>
          <wp:anchor distT="0" distB="0" distL="114300" distR="114300" simplePos="0" relativeHeight="251658301" behindDoc="0" locked="0" layoutInCell="1" allowOverlap="1" wp14:anchorId="192511D2" wp14:editId="133A0078">
            <wp:simplePos x="0" y="0"/>
            <wp:positionH relativeFrom="margin">
              <wp:posOffset>5128260</wp:posOffset>
            </wp:positionH>
            <wp:positionV relativeFrom="paragraph">
              <wp:posOffset>1670685</wp:posOffset>
            </wp:positionV>
            <wp:extent cx="4411980" cy="1816100"/>
            <wp:effectExtent l="0" t="0" r="7620" b="0"/>
            <wp:wrapSquare wrapText="bothSides"/>
            <wp:docPr id="271136239" name="Picture 1" descr="Chart showing slight increase in percentage of new contracts that have applied Fair Work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36239" name="Picture 1" descr="Chart showing slight increase in percentage of new contracts that have applied Fair Work criteria"/>
                    <pic:cNvPicPr/>
                  </pic:nvPicPr>
                  <pic:blipFill>
                    <a:blip r:embed="rId100">
                      <a:extLst>
                        <a:ext uri="{28A0092B-C50C-407E-A947-70E740481C1C}">
                          <a14:useLocalDpi xmlns:a14="http://schemas.microsoft.com/office/drawing/2010/main" val="0"/>
                        </a:ext>
                      </a:extLst>
                    </a:blip>
                    <a:stretch>
                      <a:fillRect/>
                    </a:stretch>
                  </pic:blipFill>
                  <pic:spPr>
                    <a:xfrm>
                      <a:off x="0" y="0"/>
                      <a:ext cx="4411980" cy="1816100"/>
                    </a:xfrm>
                    <a:prstGeom prst="rect">
                      <a:avLst/>
                    </a:prstGeom>
                  </pic:spPr>
                </pic:pic>
              </a:graphicData>
            </a:graphic>
            <wp14:sizeRelH relativeFrom="margin">
              <wp14:pctWidth>0</wp14:pctWidth>
            </wp14:sizeRelH>
            <wp14:sizeRelV relativeFrom="margin">
              <wp14:pctHeight>0</wp14:pctHeight>
            </wp14:sizeRelV>
          </wp:anchor>
        </w:drawing>
      </w:r>
      <w:r w:rsidR="0032681B" w:rsidRPr="0032681B">
        <w:rPr>
          <w:noProof/>
        </w:rPr>
        <w:drawing>
          <wp:anchor distT="0" distB="0" distL="114300" distR="114300" simplePos="0" relativeHeight="251658302" behindDoc="0" locked="0" layoutInCell="1" allowOverlap="1" wp14:anchorId="075E76BD" wp14:editId="4B7920DF">
            <wp:simplePos x="0" y="0"/>
            <wp:positionH relativeFrom="margin">
              <wp:align>left</wp:align>
            </wp:positionH>
            <wp:positionV relativeFrom="paragraph">
              <wp:posOffset>1715135</wp:posOffset>
            </wp:positionV>
            <wp:extent cx="4422775" cy="1765300"/>
            <wp:effectExtent l="0" t="0" r="0" b="6350"/>
            <wp:wrapSquare wrapText="bothSides"/>
            <wp:docPr id="106962549" name="Picture 1" descr="Chart showing that percentage of suppliers committed to Living Wage gradually rising since 2019/20 with a dip in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2549" name="Picture 1" descr="Chart showing that percentage of suppliers committed to Living Wage gradually rising since 2019/20 with a dip in 2022/23"/>
                    <pic:cNvPicPr/>
                  </pic:nvPicPr>
                  <pic:blipFill>
                    <a:blip r:embed="rId101">
                      <a:extLst>
                        <a:ext uri="{28A0092B-C50C-407E-A947-70E740481C1C}">
                          <a14:useLocalDpi xmlns:a14="http://schemas.microsoft.com/office/drawing/2010/main" val="0"/>
                        </a:ext>
                      </a:extLst>
                    </a:blip>
                    <a:stretch>
                      <a:fillRect/>
                    </a:stretch>
                  </pic:blipFill>
                  <pic:spPr>
                    <a:xfrm>
                      <a:off x="0" y="0"/>
                      <a:ext cx="4422775" cy="1765300"/>
                    </a:xfrm>
                    <a:prstGeom prst="rect">
                      <a:avLst/>
                    </a:prstGeom>
                  </pic:spPr>
                </pic:pic>
              </a:graphicData>
            </a:graphic>
            <wp14:sizeRelH relativeFrom="margin">
              <wp14:pctWidth>0</wp14:pctWidth>
            </wp14:sizeRelH>
            <wp14:sizeRelV relativeFrom="margin">
              <wp14:pctHeight>0</wp14:pctHeight>
            </wp14:sizeRelV>
          </wp:anchor>
        </w:drawing>
      </w:r>
      <w:r w:rsidR="002C4CB5" w:rsidRPr="00FF0DAD">
        <w:t xml:space="preserve">We use our contracts with suppliers to </w:t>
      </w:r>
      <w:r w:rsidR="006077DA" w:rsidRPr="00FF0DAD">
        <w:t xml:space="preserve">support </w:t>
      </w:r>
      <w:r w:rsidR="002C4CB5" w:rsidRPr="00FF0DAD">
        <w:t>deliver</w:t>
      </w:r>
      <w:r w:rsidR="006077DA" w:rsidRPr="00FF0DAD">
        <w:t>y</w:t>
      </w:r>
      <w:r w:rsidR="002C4CB5" w:rsidRPr="00FF0DAD">
        <w:t xml:space="preserve"> </w:t>
      </w:r>
      <w:r w:rsidR="003B19E3" w:rsidRPr="00FF0DAD">
        <w:t xml:space="preserve">of </w:t>
      </w:r>
      <w:r w:rsidR="002C4CB5" w:rsidRPr="00FF0DAD">
        <w:t>our Business Plan priorities by focusing on commitments to Fair Work, the living wage and sustainability.</w:t>
      </w:r>
      <w:r w:rsidR="00A831C4" w:rsidRPr="00FF0DAD">
        <w:t xml:space="preserve"> </w:t>
      </w:r>
      <w:r w:rsidR="00971354" w:rsidRPr="0032681B">
        <w:t xml:space="preserve">The </w:t>
      </w:r>
      <w:r w:rsidR="006B6777" w:rsidRPr="0032681B">
        <w:t xml:space="preserve">percentage </w:t>
      </w:r>
      <w:r w:rsidR="00971354" w:rsidRPr="0032681B">
        <w:t xml:space="preserve">of our </w:t>
      </w:r>
      <w:r w:rsidR="00971354" w:rsidRPr="0032681B">
        <w:rPr>
          <w:b/>
          <w:bCs/>
        </w:rPr>
        <w:t>suppliers that are committed to Living Wage</w:t>
      </w:r>
      <w:r w:rsidR="00971354" w:rsidRPr="0032681B">
        <w:t xml:space="preserve"> </w:t>
      </w:r>
      <w:r w:rsidR="00231CD8" w:rsidRPr="0032681B">
        <w:t xml:space="preserve">has </w:t>
      </w:r>
      <w:r w:rsidR="00E24B65" w:rsidRPr="0032681B">
        <w:t xml:space="preserve">shown a gradual rise </w:t>
      </w:r>
      <w:r w:rsidR="0047599E" w:rsidRPr="0032681B">
        <w:t>since</w:t>
      </w:r>
      <w:r w:rsidR="00777C53" w:rsidRPr="0032681B">
        <w:t xml:space="preserve"> 2019</w:t>
      </w:r>
      <w:r w:rsidR="00A6101C" w:rsidRPr="0032681B">
        <w:t>/</w:t>
      </w:r>
      <w:r w:rsidR="00777C53" w:rsidRPr="0032681B">
        <w:t>20</w:t>
      </w:r>
      <w:r w:rsidR="0047599E" w:rsidRPr="0032681B">
        <w:t xml:space="preserve"> with a dip to 82% in 2022/23. </w:t>
      </w:r>
      <w:r w:rsidR="0032681B" w:rsidRPr="0032681B">
        <w:t>In 2024/25 9</w:t>
      </w:r>
      <w:r w:rsidR="00861E5E">
        <w:t>3</w:t>
      </w:r>
      <w:r w:rsidR="0032681B" w:rsidRPr="0032681B">
        <w:t>% suppliers confirmed they will pay a living wage</w:t>
      </w:r>
      <w:r w:rsidR="001106F5">
        <w:t xml:space="preserve"> for Council contracts</w:t>
      </w:r>
      <w:r w:rsidR="0032681B" w:rsidRPr="0032681B">
        <w:t xml:space="preserve">, slightly lower than </w:t>
      </w:r>
      <w:r w:rsidR="0032681B">
        <w:t>2023/24</w:t>
      </w:r>
      <w:r w:rsidR="0032681B" w:rsidRPr="0032681B">
        <w:t xml:space="preserve"> and linked to the type </w:t>
      </w:r>
      <w:r w:rsidR="00686971">
        <w:t>of</w:t>
      </w:r>
      <w:r w:rsidR="0032681B" w:rsidRPr="0032681B">
        <w:t xml:space="preserve"> high volume of goods purchased</w:t>
      </w:r>
      <w:r w:rsidR="0032681B">
        <w:t xml:space="preserve">. </w:t>
      </w:r>
      <w:r w:rsidR="0032681B" w:rsidRPr="0032681B">
        <w:t xml:space="preserve">The percentage of </w:t>
      </w:r>
      <w:r w:rsidR="0032681B" w:rsidRPr="0032681B">
        <w:rPr>
          <w:b/>
          <w:bCs/>
        </w:rPr>
        <w:t xml:space="preserve">new contracts </w:t>
      </w:r>
      <w:r w:rsidR="0032681B" w:rsidRPr="0032681B">
        <w:t xml:space="preserve">that have applied Fair Work criteria has </w:t>
      </w:r>
      <w:r w:rsidR="00050AEE">
        <w:t>in</w:t>
      </w:r>
      <w:r w:rsidR="0032681B" w:rsidRPr="0032681B">
        <w:t>creased to 9</w:t>
      </w:r>
      <w:r w:rsidR="00686971">
        <w:t>6</w:t>
      </w:r>
      <w:r w:rsidR="0032681B" w:rsidRPr="0032681B">
        <w:t>% on council contracts</w:t>
      </w:r>
      <w:r w:rsidR="00686971">
        <w:t>.</w:t>
      </w:r>
      <w:r w:rsidR="0032681B" w:rsidRPr="0032681B">
        <w:t xml:space="preserve"> </w:t>
      </w:r>
    </w:p>
    <w:p w14:paraId="48AFA49C" w14:textId="2113D6F9" w:rsidR="0099021B" w:rsidRDefault="0099021B" w:rsidP="00F14393">
      <w:pPr>
        <w:sectPr w:rsidR="0099021B" w:rsidSect="006B77AD">
          <w:headerReference w:type="default" r:id="rId102"/>
          <w:type w:val="continuous"/>
          <w:pgSz w:w="16838" w:h="11906" w:orient="landscape"/>
          <w:pgMar w:top="720" w:right="720" w:bottom="720" w:left="720" w:header="709" w:footer="709" w:gutter="0"/>
          <w:cols w:num="2" w:space="708"/>
          <w:docGrid w:linePitch="360"/>
        </w:sectPr>
      </w:pPr>
    </w:p>
    <w:p w14:paraId="27B10E27" w14:textId="7E2AD34A" w:rsidR="00771748" w:rsidRPr="00CB58B5" w:rsidRDefault="00771748" w:rsidP="00F14393">
      <w:pPr>
        <w:pStyle w:val="Heading2"/>
      </w:pPr>
      <w:bookmarkStart w:id="26" w:name="_Toc201303323"/>
      <w:bookmarkEnd w:id="25"/>
      <w:r w:rsidRPr="00CB58B5">
        <w:lastRenderedPageBreak/>
        <w:t xml:space="preserve">HR and Information </w:t>
      </w:r>
      <w:r w:rsidR="00C95C87" w:rsidRPr="00CB58B5">
        <w:t>c</w:t>
      </w:r>
      <w:r w:rsidRPr="00CB58B5">
        <w:t>ompliance</w:t>
      </w:r>
      <w:bookmarkEnd w:id="26"/>
    </w:p>
    <w:tbl>
      <w:tblPr>
        <w:tblStyle w:val="TableGrid"/>
        <w:tblW w:w="15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520"/>
        <w:gridCol w:w="2976"/>
        <w:gridCol w:w="1417"/>
        <w:gridCol w:w="1417"/>
        <w:gridCol w:w="2835"/>
      </w:tblGrid>
      <w:tr w:rsidR="00D20B2F" w:rsidRPr="00D20B2F" w14:paraId="656F0203" w14:textId="77777777" w:rsidTr="00CE57A3">
        <w:trPr>
          <w:trHeight w:val="369"/>
        </w:trPr>
        <w:tc>
          <w:tcPr>
            <w:tcW w:w="6520" w:type="dxa"/>
            <w:shd w:val="clear" w:color="auto" w:fill="F2F2F2" w:themeFill="background1" w:themeFillShade="F2"/>
          </w:tcPr>
          <w:p w14:paraId="6926A50E" w14:textId="23D9CCF1" w:rsidR="00D20B2F" w:rsidRPr="00D20B2F" w:rsidRDefault="00D20B2F" w:rsidP="00D20B2F">
            <w:pPr>
              <w:pStyle w:val="TableParagraph"/>
              <w:spacing w:before="74" w:line="360" w:lineRule="auto"/>
              <w:rPr>
                <w:color w:val="1A1A1A"/>
              </w:rPr>
            </w:pPr>
            <w:r w:rsidRPr="007E5B35">
              <w:rPr>
                <w:color w:val="1A1A1A"/>
              </w:rPr>
              <w:t>KPI Name</w:t>
            </w:r>
          </w:p>
        </w:tc>
        <w:tc>
          <w:tcPr>
            <w:tcW w:w="2976" w:type="dxa"/>
            <w:shd w:val="clear" w:color="auto" w:fill="F2F2F2" w:themeFill="background1" w:themeFillShade="F2"/>
          </w:tcPr>
          <w:p w14:paraId="0A970B7E" w14:textId="31C93596" w:rsidR="00D20B2F" w:rsidRPr="00D20B2F" w:rsidRDefault="00D20B2F" w:rsidP="00D20B2F">
            <w:pPr>
              <w:pStyle w:val="TableParagraph"/>
              <w:spacing w:before="74" w:line="360" w:lineRule="auto"/>
              <w:rPr>
                <w:color w:val="1A1A1A"/>
              </w:rPr>
            </w:pPr>
            <w:r w:rsidRPr="007E5B35">
              <w:rPr>
                <w:color w:val="1A1A1A"/>
              </w:rPr>
              <w:t>RAG</w:t>
            </w:r>
          </w:p>
        </w:tc>
        <w:tc>
          <w:tcPr>
            <w:tcW w:w="1417" w:type="dxa"/>
            <w:shd w:val="clear" w:color="auto" w:fill="F2F2F2" w:themeFill="background1" w:themeFillShade="F2"/>
            <w:vAlign w:val="center"/>
          </w:tcPr>
          <w:p w14:paraId="5FA0887C" w14:textId="7E102A8D" w:rsidR="00D20B2F" w:rsidRPr="00D20B2F" w:rsidRDefault="00D20B2F" w:rsidP="00BF2B66">
            <w:pPr>
              <w:pStyle w:val="TableParagraph"/>
              <w:spacing w:before="74" w:line="360" w:lineRule="auto"/>
              <w:jc w:val="center"/>
              <w:rPr>
                <w:color w:val="1A1A1A"/>
              </w:rPr>
            </w:pPr>
            <w:r w:rsidRPr="007E5B35">
              <w:rPr>
                <w:color w:val="1A1A1A"/>
              </w:rPr>
              <w:t>Value</w:t>
            </w:r>
          </w:p>
        </w:tc>
        <w:tc>
          <w:tcPr>
            <w:tcW w:w="1417" w:type="dxa"/>
            <w:shd w:val="clear" w:color="auto" w:fill="F2F2F2" w:themeFill="background1" w:themeFillShade="F2"/>
            <w:vAlign w:val="center"/>
          </w:tcPr>
          <w:p w14:paraId="2CA0E13A" w14:textId="4B5FF106" w:rsidR="00D20B2F" w:rsidRPr="00D20B2F" w:rsidRDefault="00D20B2F" w:rsidP="00BF2B66">
            <w:pPr>
              <w:pStyle w:val="TableParagraph"/>
              <w:spacing w:before="74" w:line="360" w:lineRule="auto"/>
              <w:jc w:val="center"/>
              <w:rPr>
                <w:color w:val="1A1A1A"/>
              </w:rPr>
            </w:pPr>
            <w:r w:rsidRPr="007E5B35">
              <w:rPr>
                <w:color w:val="1A1A1A"/>
              </w:rPr>
              <w:t>Target</w:t>
            </w:r>
          </w:p>
        </w:tc>
        <w:tc>
          <w:tcPr>
            <w:tcW w:w="2835" w:type="dxa"/>
            <w:shd w:val="clear" w:color="auto" w:fill="F2F2F2" w:themeFill="background1" w:themeFillShade="F2"/>
            <w:vAlign w:val="center"/>
          </w:tcPr>
          <w:p w14:paraId="32ED424A" w14:textId="4DD8B2F3" w:rsidR="00D20B2F" w:rsidRPr="00D20B2F" w:rsidRDefault="00D20B2F" w:rsidP="00BF2B66">
            <w:pPr>
              <w:pStyle w:val="TableParagraph"/>
              <w:spacing w:before="74" w:line="360" w:lineRule="auto"/>
              <w:jc w:val="center"/>
              <w:rPr>
                <w:color w:val="1A1A1A"/>
              </w:rPr>
            </w:pPr>
            <w:r w:rsidRPr="007E5B35">
              <w:rPr>
                <w:color w:val="1A1A1A"/>
              </w:rPr>
              <w:t>Direction of travel</w:t>
            </w:r>
          </w:p>
        </w:tc>
      </w:tr>
      <w:tr w:rsidR="005652F4" w:rsidRPr="00D20B2F" w14:paraId="540AE1CA" w14:textId="77777777" w:rsidTr="00F4530C">
        <w:trPr>
          <w:trHeight w:val="369"/>
        </w:trPr>
        <w:tc>
          <w:tcPr>
            <w:tcW w:w="6520" w:type="dxa"/>
          </w:tcPr>
          <w:p w14:paraId="6EAD2BF1" w14:textId="315A3F9E" w:rsidR="005652F4" w:rsidRPr="00D20B2F" w:rsidRDefault="005652F4" w:rsidP="004927F2">
            <w:pPr>
              <w:pStyle w:val="TableParagraph"/>
              <w:spacing w:before="0" w:after="0" w:line="240" w:lineRule="auto"/>
              <w:rPr>
                <w:color w:val="1A1A1A"/>
              </w:rPr>
            </w:pPr>
            <w:r w:rsidRPr="00D20B2F">
              <w:rPr>
                <w:color w:val="1A1A1A"/>
              </w:rPr>
              <w:t>% Sickness absence</w:t>
            </w:r>
          </w:p>
        </w:tc>
        <w:tc>
          <w:tcPr>
            <w:tcW w:w="2976" w:type="dxa"/>
          </w:tcPr>
          <w:p w14:paraId="047BAA40" w14:textId="62F8C23D" w:rsidR="005652F4" w:rsidRPr="00D20B2F" w:rsidRDefault="005652F4" w:rsidP="004927F2">
            <w:pPr>
              <w:pStyle w:val="TableParagraph"/>
              <w:spacing w:before="0" w:after="0" w:line="240" w:lineRule="auto"/>
              <w:rPr>
                <w:color w:val="1A1A1A"/>
              </w:rPr>
            </w:pPr>
            <w:r w:rsidRPr="00D20B2F">
              <w:rPr>
                <w:noProof/>
                <w:color w:val="1A1A1A"/>
              </w:rPr>
              <w:drawing>
                <wp:inline distT="0" distB="0" distL="0" distR="0" wp14:anchorId="17F3EC40" wp14:editId="6AB0F050">
                  <wp:extent cx="131730" cy="131730"/>
                  <wp:effectExtent l="0" t="0" r="1905" b="1905"/>
                  <wp:docPr id="58"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1730" cy="131730"/>
                          </a:xfrm>
                          <a:prstGeom prst="rect">
                            <a:avLst/>
                          </a:prstGeom>
                        </pic:spPr>
                      </pic:pic>
                    </a:graphicData>
                  </a:graphic>
                </wp:inline>
              </w:drawing>
            </w:r>
            <w:r w:rsidRPr="00D20B2F">
              <w:rPr>
                <w:color w:val="1A1A1A"/>
              </w:rPr>
              <w:t xml:space="preserve"> Within 5% of target</w:t>
            </w:r>
          </w:p>
        </w:tc>
        <w:tc>
          <w:tcPr>
            <w:tcW w:w="1417" w:type="dxa"/>
          </w:tcPr>
          <w:p w14:paraId="173F09BB" w14:textId="4CE1DD16" w:rsidR="005652F4" w:rsidRPr="00D20B2F" w:rsidRDefault="00EE65F7" w:rsidP="00F4530C">
            <w:pPr>
              <w:pStyle w:val="TableParagraph"/>
              <w:spacing w:before="0" w:after="0" w:line="240" w:lineRule="auto"/>
              <w:jc w:val="center"/>
              <w:rPr>
                <w:color w:val="1A1A1A"/>
              </w:rPr>
            </w:pPr>
            <w:r w:rsidRPr="00EE5FC7">
              <w:rPr>
                <w:color w:val="000000" w:themeColor="text1"/>
              </w:rPr>
              <w:t>5.</w:t>
            </w:r>
            <w:r w:rsidR="00BA7C94" w:rsidRPr="00EE5FC7">
              <w:rPr>
                <w:color w:val="000000" w:themeColor="text1"/>
              </w:rPr>
              <w:t>7</w:t>
            </w:r>
            <w:r w:rsidR="005652F4" w:rsidRPr="00EE5FC7">
              <w:rPr>
                <w:color w:val="000000" w:themeColor="text1"/>
              </w:rPr>
              <w:t>%</w:t>
            </w:r>
          </w:p>
        </w:tc>
        <w:tc>
          <w:tcPr>
            <w:tcW w:w="1417" w:type="dxa"/>
          </w:tcPr>
          <w:p w14:paraId="6865126A" w14:textId="77777777" w:rsidR="005652F4" w:rsidRPr="00D20B2F" w:rsidRDefault="005652F4" w:rsidP="00F4530C">
            <w:pPr>
              <w:pStyle w:val="TableParagraph"/>
              <w:spacing w:before="0" w:after="0" w:line="240" w:lineRule="auto"/>
              <w:jc w:val="center"/>
              <w:rPr>
                <w:color w:val="1A1A1A"/>
              </w:rPr>
            </w:pPr>
            <w:r w:rsidRPr="00D20B2F">
              <w:rPr>
                <w:color w:val="1A1A1A"/>
              </w:rPr>
              <w:t>4.0%</w:t>
            </w:r>
          </w:p>
        </w:tc>
        <w:tc>
          <w:tcPr>
            <w:tcW w:w="2835" w:type="dxa"/>
          </w:tcPr>
          <w:p w14:paraId="0880514A" w14:textId="4324CD1C" w:rsidR="005652F4" w:rsidRPr="00D20B2F" w:rsidRDefault="0074583C" w:rsidP="00F4530C">
            <w:pPr>
              <w:pStyle w:val="TableParagraph"/>
              <w:spacing w:before="0" w:after="0" w:line="240" w:lineRule="auto"/>
              <w:jc w:val="center"/>
              <w:rPr>
                <w:color w:val="1A1A1A"/>
              </w:rPr>
            </w:pPr>
            <w:r>
              <w:rPr>
                <w:color w:val="1A1A1A"/>
              </w:rPr>
              <w:t>Maintaining</w:t>
            </w:r>
          </w:p>
        </w:tc>
      </w:tr>
      <w:tr w:rsidR="00D20B2F" w:rsidRPr="00D20B2F" w14:paraId="0B73238C" w14:textId="77777777" w:rsidTr="00F4530C">
        <w:trPr>
          <w:trHeight w:val="369"/>
        </w:trPr>
        <w:tc>
          <w:tcPr>
            <w:tcW w:w="6520" w:type="dxa"/>
          </w:tcPr>
          <w:p w14:paraId="4084E0F1" w14:textId="1C0F32A7" w:rsidR="00D20B2F" w:rsidRPr="00D20B2F" w:rsidRDefault="00D20B2F" w:rsidP="004927F2">
            <w:pPr>
              <w:pStyle w:val="TableParagraph"/>
              <w:spacing w:before="0" w:after="0" w:line="240" w:lineRule="auto"/>
              <w:rPr>
                <w:color w:val="1A1A1A"/>
              </w:rPr>
            </w:pPr>
            <w:r w:rsidRPr="00D20B2F">
              <w:rPr>
                <w:color w:val="1A1A1A"/>
              </w:rPr>
              <w:t xml:space="preserve">% Gender </w:t>
            </w:r>
            <w:proofErr w:type="gramStart"/>
            <w:r w:rsidRPr="00D20B2F">
              <w:rPr>
                <w:color w:val="1A1A1A"/>
              </w:rPr>
              <w:t>pay</w:t>
            </w:r>
            <w:proofErr w:type="gramEnd"/>
            <w:r w:rsidRPr="00D20B2F">
              <w:rPr>
                <w:color w:val="1A1A1A"/>
              </w:rPr>
              <w:t xml:space="preserve"> gap</w:t>
            </w:r>
          </w:p>
        </w:tc>
        <w:tc>
          <w:tcPr>
            <w:tcW w:w="2976" w:type="dxa"/>
          </w:tcPr>
          <w:p w14:paraId="44B6603B" w14:textId="596D6789" w:rsidR="00D20B2F" w:rsidRPr="00D20B2F" w:rsidRDefault="00D20B2F" w:rsidP="004927F2">
            <w:pPr>
              <w:pStyle w:val="TableParagraph"/>
              <w:spacing w:before="0" w:after="0" w:line="240" w:lineRule="auto"/>
              <w:rPr>
                <w:color w:val="1A1A1A"/>
              </w:rPr>
            </w:pPr>
            <w:r w:rsidRPr="00D20B2F">
              <w:rPr>
                <w:noProof/>
                <w:color w:val="1A1A1A"/>
              </w:rPr>
              <w:drawing>
                <wp:inline distT="0" distB="0" distL="0" distR="0" wp14:anchorId="5529E8DB" wp14:editId="19BF35F6">
                  <wp:extent cx="140512" cy="140512"/>
                  <wp:effectExtent l="0" t="0" r="0" b="0"/>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D20B2F">
              <w:rPr>
                <w:color w:val="1A1A1A"/>
              </w:rPr>
              <w:t xml:space="preserve"> On target</w:t>
            </w:r>
          </w:p>
        </w:tc>
        <w:tc>
          <w:tcPr>
            <w:tcW w:w="1417" w:type="dxa"/>
          </w:tcPr>
          <w:p w14:paraId="239699BE" w14:textId="1E4BB73E" w:rsidR="00D20B2F" w:rsidRPr="00D20B2F" w:rsidRDefault="00D20B2F" w:rsidP="00F4530C">
            <w:pPr>
              <w:pStyle w:val="TableParagraph"/>
              <w:spacing w:before="0" w:after="0" w:line="240" w:lineRule="auto"/>
              <w:jc w:val="center"/>
              <w:rPr>
                <w:color w:val="1A1A1A"/>
              </w:rPr>
            </w:pPr>
            <w:r w:rsidRPr="00D20B2F">
              <w:rPr>
                <w:color w:val="1A1A1A"/>
              </w:rPr>
              <w:t>0.8%</w:t>
            </w:r>
          </w:p>
        </w:tc>
        <w:tc>
          <w:tcPr>
            <w:tcW w:w="1417" w:type="dxa"/>
          </w:tcPr>
          <w:p w14:paraId="6394CD7C" w14:textId="33F17928" w:rsidR="00D20B2F" w:rsidRPr="00D20B2F" w:rsidRDefault="00D20B2F" w:rsidP="00F4530C">
            <w:pPr>
              <w:pStyle w:val="TableParagraph"/>
              <w:spacing w:before="0" w:after="0" w:line="240" w:lineRule="auto"/>
              <w:jc w:val="center"/>
              <w:rPr>
                <w:color w:val="1A1A1A"/>
              </w:rPr>
            </w:pPr>
            <w:r w:rsidRPr="00D20B2F">
              <w:rPr>
                <w:color w:val="1A1A1A"/>
              </w:rPr>
              <w:t>3.0%</w:t>
            </w:r>
          </w:p>
        </w:tc>
        <w:tc>
          <w:tcPr>
            <w:tcW w:w="2835" w:type="dxa"/>
          </w:tcPr>
          <w:p w14:paraId="5E9C087A" w14:textId="3370EDF4" w:rsidR="00D20B2F" w:rsidRPr="00D20B2F" w:rsidRDefault="0074583C" w:rsidP="00F4530C">
            <w:pPr>
              <w:pStyle w:val="TableParagraph"/>
              <w:spacing w:before="0" w:after="0" w:line="240" w:lineRule="auto"/>
              <w:jc w:val="center"/>
              <w:rPr>
                <w:color w:val="1A1A1A"/>
              </w:rPr>
            </w:pPr>
            <w:r>
              <w:rPr>
                <w:color w:val="1A1A1A"/>
              </w:rPr>
              <w:t>Maintaining</w:t>
            </w:r>
          </w:p>
        </w:tc>
      </w:tr>
      <w:tr w:rsidR="00D20B2F" w:rsidRPr="00D20B2F" w14:paraId="12BC51B7" w14:textId="77777777" w:rsidTr="00F453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69"/>
        </w:trPr>
        <w:tc>
          <w:tcPr>
            <w:tcW w:w="6520" w:type="dxa"/>
            <w:tcBorders>
              <w:top w:val="nil"/>
              <w:left w:val="nil"/>
              <w:bottom w:val="nil"/>
              <w:right w:val="nil"/>
            </w:tcBorders>
          </w:tcPr>
          <w:p w14:paraId="0C64046B" w14:textId="68D68DEB" w:rsidR="00D20B2F" w:rsidRPr="00D20B2F" w:rsidRDefault="00D20B2F" w:rsidP="004927F2">
            <w:pPr>
              <w:pStyle w:val="TableParagraph"/>
              <w:spacing w:before="0" w:after="0" w:line="240" w:lineRule="auto"/>
              <w:rPr>
                <w:color w:val="1A1A1A"/>
              </w:rPr>
            </w:pPr>
            <w:r w:rsidRPr="00D20B2F">
              <w:rPr>
                <w:color w:val="1A1A1A"/>
              </w:rPr>
              <w:t>% FOIs completed within timescale</w:t>
            </w:r>
          </w:p>
        </w:tc>
        <w:tc>
          <w:tcPr>
            <w:tcW w:w="2976" w:type="dxa"/>
            <w:tcBorders>
              <w:top w:val="nil"/>
              <w:left w:val="nil"/>
              <w:bottom w:val="nil"/>
              <w:right w:val="nil"/>
            </w:tcBorders>
          </w:tcPr>
          <w:p w14:paraId="740A2F72" w14:textId="399EE0B1" w:rsidR="00D20B2F" w:rsidRPr="00D20B2F" w:rsidRDefault="006F6FB1" w:rsidP="004927F2">
            <w:pPr>
              <w:pStyle w:val="TableParagraph"/>
              <w:spacing w:before="0" w:after="0" w:line="240" w:lineRule="auto"/>
              <w:rPr>
                <w:color w:val="1A1A1A"/>
              </w:rPr>
            </w:pPr>
            <w:r w:rsidRPr="00D20B2F">
              <w:rPr>
                <w:noProof/>
                <w:color w:val="1A1A1A"/>
              </w:rPr>
              <w:drawing>
                <wp:inline distT="0" distB="0" distL="0" distR="0" wp14:anchorId="1F1EA8C4" wp14:editId="13928510">
                  <wp:extent cx="131730" cy="131730"/>
                  <wp:effectExtent l="0" t="0" r="1905" b="1905"/>
                  <wp:docPr id="1664578191"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4578191" name="Image 58">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1730" cy="131730"/>
                          </a:xfrm>
                          <a:prstGeom prst="rect">
                            <a:avLst/>
                          </a:prstGeom>
                        </pic:spPr>
                      </pic:pic>
                    </a:graphicData>
                  </a:graphic>
                </wp:inline>
              </w:drawing>
            </w:r>
            <w:r w:rsidRPr="00D20B2F">
              <w:rPr>
                <w:color w:val="1A1A1A"/>
              </w:rPr>
              <w:t xml:space="preserve"> Within 5% of target</w:t>
            </w:r>
          </w:p>
        </w:tc>
        <w:tc>
          <w:tcPr>
            <w:tcW w:w="1417" w:type="dxa"/>
            <w:tcBorders>
              <w:top w:val="nil"/>
              <w:left w:val="nil"/>
              <w:bottom w:val="nil"/>
              <w:right w:val="nil"/>
            </w:tcBorders>
          </w:tcPr>
          <w:p w14:paraId="45CB198E" w14:textId="300B256B" w:rsidR="00D20B2F" w:rsidRPr="00D20B2F" w:rsidRDefault="00D20B2F" w:rsidP="00F4530C">
            <w:pPr>
              <w:pStyle w:val="TableParagraph"/>
              <w:spacing w:before="0" w:after="0" w:line="240" w:lineRule="auto"/>
              <w:jc w:val="center"/>
              <w:rPr>
                <w:color w:val="1A1A1A"/>
              </w:rPr>
            </w:pPr>
            <w:r w:rsidRPr="00D20B2F">
              <w:rPr>
                <w:color w:val="1A1A1A"/>
              </w:rPr>
              <w:t>9</w:t>
            </w:r>
            <w:r w:rsidR="006F6FB1">
              <w:rPr>
                <w:color w:val="1A1A1A"/>
              </w:rPr>
              <w:t>2</w:t>
            </w:r>
            <w:r w:rsidRPr="00D20B2F">
              <w:rPr>
                <w:color w:val="1A1A1A"/>
              </w:rPr>
              <w:t>.</w:t>
            </w:r>
            <w:r w:rsidR="006F6FB1">
              <w:rPr>
                <w:color w:val="1A1A1A"/>
              </w:rPr>
              <w:t>1</w:t>
            </w:r>
            <w:r w:rsidRPr="00D20B2F">
              <w:rPr>
                <w:color w:val="1A1A1A"/>
              </w:rPr>
              <w:t>%</w:t>
            </w:r>
          </w:p>
        </w:tc>
        <w:tc>
          <w:tcPr>
            <w:tcW w:w="1417" w:type="dxa"/>
            <w:tcBorders>
              <w:top w:val="nil"/>
              <w:left w:val="nil"/>
              <w:bottom w:val="nil"/>
              <w:right w:val="nil"/>
            </w:tcBorders>
          </w:tcPr>
          <w:p w14:paraId="1BA04138" w14:textId="2AFA11E5" w:rsidR="00D20B2F" w:rsidRPr="00D20B2F" w:rsidRDefault="00D20B2F" w:rsidP="00F4530C">
            <w:pPr>
              <w:pStyle w:val="TableParagraph"/>
              <w:spacing w:before="0" w:after="0" w:line="240" w:lineRule="auto"/>
              <w:jc w:val="center"/>
              <w:rPr>
                <w:color w:val="1A1A1A"/>
              </w:rPr>
            </w:pPr>
            <w:r w:rsidRPr="00D20B2F">
              <w:rPr>
                <w:color w:val="1A1A1A"/>
              </w:rPr>
              <w:t>100%</w:t>
            </w:r>
          </w:p>
        </w:tc>
        <w:tc>
          <w:tcPr>
            <w:tcW w:w="2835" w:type="dxa"/>
            <w:tcBorders>
              <w:top w:val="nil"/>
              <w:left w:val="nil"/>
              <w:bottom w:val="nil"/>
              <w:right w:val="nil"/>
            </w:tcBorders>
          </w:tcPr>
          <w:p w14:paraId="6DF2B2A5" w14:textId="4539FEA5" w:rsidR="00D20B2F" w:rsidRPr="00D20B2F" w:rsidRDefault="002C0EBD" w:rsidP="00F4530C">
            <w:pPr>
              <w:pStyle w:val="TableParagraph"/>
              <w:spacing w:before="0" w:after="0" w:line="240" w:lineRule="auto"/>
              <w:jc w:val="center"/>
              <w:rPr>
                <w:color w:val="1A1A1A"/>
              </w:rPr>
            </w:pPr>
            <w:r>
              <w:rPr>
                <w:color w:val="1A1A1A"/>
              </w:rPr>
              <w:t>Maintaining</w:t>
            </w:r>
          </w:p>
        </w:tc>
      </w:tr>
    </w:tbl>
    <w:p w14:paraId="09F57863" w14:textId="3FB33009" w:rsidR="00BF5398" w:rsidRPr="00BF5398" w:rsidRDefault="002B182C" w:rsidP="00BF5398">
      <w:r w:rsidRPr="00F53664">
        <w:rPr>
          <w:noProof/>
        </w:rPr>
        <w:drawing>
          <wp:anchor distT="0" distB="0" distL="114300" distR="114300" simplePos="0" relativeHeight="251658273" behindDoc="0" locked="0" layoutInCell="1" allowOverlap="1" wp14:anchorId="5E8CC92A" wp14:editId="7B12DB63">
            <wp:simplePos x="0" y="0"/>
            <wp:positionH relativeFrom="column">
              <wp:posOffset>5105400</wp:posOffset>
            </wp:positionH>
            <wp:positionV relativeFrom="paragraph">
              <wp:posOffset>327660</wp:posOffset>
            </wp:positionV>
            <wp:extent cx="4427855" cy="1741170"/>
            <wp:effectExtent l="0" t="0" r="0" b="0"/>
            <wp:wrapSquare wrapText="bothSides"/>
            <wp:docPr id="805417305" name="Picture 1" descr="Chart showing percentage of sickness absence consistently behing target but lower than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17305" name="Picture 1" descr="Chart showing percentage of sickness absence consistently behing target but lower than previous years"/>
                    <pic:cNvPicPr/>
                  </pic:nvPicPr>
                  <pic:blipFill>
                    <a:blip r:embed="rId103">
                      <a:extLst>
                        <a:ext uri="{28A0092B-C50C-407E-A947-70E740481C1C}">
                          <a14:useLocalDpi xmlns:a14="http://schemas.microsoft.com/office/drawing/2010/main" val="0"/>
                        </a:ext>
                      </a:extLst>
                    </a:blip>
                    <a:stretch>
                      <a:fillRect/>
                    </a:stretch>
                  </pic:blipFill>
                  <pic:spPr>
                    <a:xfrm>
                      <a:off x="0" y="0"/>
                      <a:ext cx="4427855" cy="1741170"/>
                    </a:xfrm>
                    <a:prstGeom prst="rect">
                      <a:avLst/>
                    </a:prstGeom>
                  </pic:spPr>
                </pic:pic>
              </a:graphicData>
            </a:graphic>
            <wp14:sizeRelH relativeFrom="margin">
              <wp14:pctWidth>0</wp14:pctWidth>
            </wp14:sizeRelH>
            <wp14:sizeRelV relativeFrom="margin">
              <wp14:pctHeight>0</wp14:pctHeight>
            </wp14:sizeRelV>
          </wp:anchor>
        </w:drawing>
      </w:r>
      <w:r w:rsidR="00421D4B" w:rsidRPr="00421D4B">
        <w:rPr>
          <w:noProof/>
        </w:rPr>
        <w:t xml:space="preserve"> </w:t>
      </w:r>
    </w:p>
    <w:p w14:paraId="35F5955D" w14:textId="137F722A" w:rsidR="009042DB" w:rsidRDefault="009042DB" w:rsidP="00771748">
      <w:pPr>
        <w:sectPr w:rsidR="009042DB" w:rsidSect="002B182C">
          <w:headerReference w:type="default" r:id="rId104"/>
          <w:pgSz w:w="16838" w:h="11906" w:orient="landscape"/>
          <w:pgMar w:top="720" w:right="720" w:bottom="720" w:left="720" w:header="720" w:footer="720" w:gutter="0"/>
          <w:cols w:space="708"/>
        </w:sectPr>
      </w:pPr>
    </w:p>
    <w:p w14:paraId="64620F81" w14:textId="7B07BD0E" w:rsidR="0043727F" w:rsidRPr="00E16985" w:rsidRDefault="0043727F" w:rsidP="0043727F">
      <w:pPr>
        <w:spacing w:after="0" w:line="240" w:lineRule="auto"/>
      </w:pPr>
      <w:bookmarkStart w:id="27" w:name="_Hlk163138795"/>
      <w:r w:rsidRPr="00E16985">
        <w:t>Our staff are at the heart of how we deliver our services for residents, workers and visitors to Edinburgh. We s</w:t>
      </w:r>
      <w:r w:rsidR="00BA7C94">
        <w:t>aw</w:t>
      </w:r>
      <w:r w:rsidRPr="00E16985">
        <w:t xml:space="preserve"> a gradual increase in the number of people we employ</w:t>
      </w:r>
      <w:r w:rsidRPr="00E16985">
        <w:rPr>
          <w:noProof/>
        </w:rPr>
        <w:t xml:space="preserve"> rising </w:t>
      </w:r>
      <w:r w:rsidRPr="00E16985">
        <w:t xml:space="preserve">from </w:t>
      </w:r>
      <w:r w:rsidRPr="0043727F">
        <w:t xml:space="preserve">19,727 in March 2020 to 20,416 in </w:t>
      </w:r>
      <w:r w:rsidRPr="00ED7A01">
        <w:t>March 202</w:t>
      </w:r>
      <w:r w:rsidR="00ED7A01" w:rsidRPr="00ED7A01">
        <w:t>5</w:t>
      </w:r>
      <w:r w:rsidRPr="00E16985">
        <w:t xml:space="preserve">. </w:t>
      </w:r>
      <w:r>
        <w:t>We launched our new MyHR system which incorporates core human resources, payroll and most recently recruitment and has supported the rollout of Workforce Dashboards and improved workforce reporting and data. The system has widened access for all colleagues to be able to self-</w:t>
      </w:r>
      <w:proofErr w:type="gramStart"/>
      <w:r>
        <w:t>serve</w:t>
      </w:r>
      <w:proofErr w:type="gramEnd"/>
      <w:r>
        <w:t xml:space="preserve"> and this </w:t>
      </w:r>
      <w:r w:rsidR="00BA7C94">
        <w:t>will continue to be embedded.</w:t>
      </w:r>
    </w:p>
    <w:p w14:paraId="20F9A8E6" w14:textId="77777777" w:rsidR="0043727F" w:rsidRDefault="0043727F" w:rsidP="0043727F">
      <w:pPr>
        <w:spacing w:after="0" w:line="240" w:lineRule="auto"/>
        <w:rPr>
          <w:color w:val="FF0000"/>
        </w:rPr>
      </w:pPr>
    </w:p>
    <w:p w14:paraId="1EB85410" w14:textId="69C8393A" w:rsidR="0043727F" w:rsidRDefault="0043727F" w:rsidP="0043727F">
      <w:pPr>
        <w:spacing w:after="0" w:line="240" w:lineRule="auto"/>
        <w:rPr>
          <w:bCs/>
        </w:rPr>
      </w:pPr>
      <w:r w:rsidRPr="00E16985">
        <w:t xml:space="preserve">Over 2024/25, </w:t>
      </w:r>
      <w:r w:rsidRPr="0043727F">
        <w:rPr>
          <w:b/>
          <w:bCs/>
        </w:rPr>
        <w:t>our sickness absence</w:t>
      </w:r>
      <w:r w:rsidRPr="0043727F">
        <w:t xml:space="preserve"> </w:t>
      </w:r>
      <w:r w:rsidRPr="00E16985">
        <w:t xml:space="preserve">was 5.7% </w:t>
      </w:r>
      <w:r w:rsidRPr="00E16985">
        <w:rPr>
          <w:noProof/>
        </w:rPr>
        <w:t>which</w:t>
      </w:r>
      <w:r w:rsidRPr="00E16985">
        <w:t xml:space="preserve"> </w:t>
      </w:r>
      <w:r w:rsidRPr="00E16985">
        <w:rPr>
          <w:noProof/>
        </w:rPr>
        <w:t xml:space="preserve">is behind our target of 4%, but </w:t>
      </w:r>
      <w:r w:rsidR="00EE5FC7">
        <w:rPr>
          <w:noProof/>
        </w:rPr>
        <w:t>lower than</w:t>
      </w:r>
      <w:r w:rsidRPr="00E16985">
        <w:rPr>
          <w:noProof/>
        </w:rPr>
        <w:t xml:space="preserve"> previous year. W</w:t>
      </w:r>
      <w:proofErr w:type="spellStart"/>
      <w:r w:rsidRPr="00E16985">
        <w:t>e</w:t>
      </w:r>
      <w:proofErr w:type="spellEnd"/>
      <w:r w:rsidRPr="00E16985">
        <w:t xml:space="preserve"> are seeing high levels of absence for stress, depression, anxiety, mental health and as well as musculoskeletal problems. Throughout the year we introduced a new reasonable adjustments toolkit </w:t>
      </w:r>
      <w:r w:rsidRPr="00E16985">
        <w:rPr>
          <w:bCs/>
        </w:rPr>
        <w:t xml:space="preserve">which includes the new health adjustment passport: a resource used to facilitate a conversation about a disability or </w:t>
      </w:r>
      <w:proofErr w:type="gramStart"/>
      <w:r w:rsidR="00EE5FC7">
        <w:rPr>
          <w:bCs/>
        </w:rPr>
        <w:t>long term</w:t>
      </w:r>
      <w:proofErr w:type="gramEnd"/>
      <w:r w:rsidR="00EE5FC7">
        <w:rPr>
          <w:bCs/>
        </w:rPr>
        <w:t xml:space="preserve"> health condition</w:t>
      </w:r>
      <w:r w:rsidRPr="00E16985">
        <w:rPr>
          <w:bCs/>
        </w:rPr>
        <w:t xml:space="preserve">, discussing the impact this has on the individual and how they carry out their role – ultimately with a view to exploring and agreeing suitable adjustments. </w:t>
      </w:r>
    </w:p>
    <w:p w14:paraId="0FE51C17" w14:textId="77777777" w:rsidR="0043727F" w:rsidRDefault="0043727F" w:rsidP="0043727F">
      <w:pPr>
        <w:spacing w:after="0" w:line="240" w:lineRule="auto"/>
        <w:rPr>
          <w:bCs/>
        </w:rPr>
      </w:pPr>
    </w:p>
    <w:p w14:paraId="5AFD1FB4" w14:textId="77777777" w:rsidR="0043727F" w:rsidRDefault="0043727F" w:rsidP="0043727F">
      <w:pPr>
        <w:spacing w:after="0" w:line="240" w:lineRule="auto"/>
        <w:rPr>
          <w:bCs/>
        </w:rPr>
      </w:pPr>
    </w:p>
    <w:p w14:paraId="150CA8CE" w14:textId="77777777" w:rsidR="0043727F" w:rsidRDefault="0043727F" w:rsidP="0043727F">
      <w:pPr>
        <w:spacing w:after="0" w:line="240" w:lineRule="auto"/>
        <w:rPr>
          <w:bCs/>
        </w:rPr>
      </w:pPr>
      <w:r w:rsidRPr="00E16985">
        <w:t>In the last year, we have delivered a series of initiatives, events and learning opportunities for colleagues through the provision of our Wellbeing Focus programme</w:t>
      </w:r>
      <w:r w:rsidRPr="00E16985">
        <w:rPr>
          <w:bCs/>
        </w:rPr>
        <w:t xml:space="preserve">. The programme encourages colleagues to participate in a broad range of events that explore different aspects of health and wellbeing. </w:t>
      </w:r>
    </w:p>
    <w:p w14:paraId="09EA1CB6" w14:textId="0802CE5F" w:rsidR="0043727F" w:rsidRPr="00E16985" w:rsidRDefault="0043727F" w:rsidP="0043727F">
      <w:pPr>
        <w:spacing w:after="0" w:line="240" w:lineRule="auto"/>
        <w:rPr>
          <w:noProof/>
          <w:color w:val="FF0000"/>
        </w:rPr>
      </w:pPr>
    </w:p>
    <w:p w14:paraId="0815A0F0" w14:textId="77777777" w:rsidR="0043727F" w:rsidRDefault="0043727F" w:rsidP="0043727F">
      <w:pPr>
        <w:pStyle w:val="11"/>
        <w:spacing w:before="0" w:after="0" w:line="240" w:lineRule="auto"/>
        <w:ind w:left="0" w:firstLine="0"/>
        <w:rPr>
          <w:noProof/>
        </w:rPr>
      </w:pPr>
    </w:p>
    <w:p w14:paraId="65B4A738" w14:textId="77777777" w:rsidR="0043727F" w:rsidRDefault="0043727F" w:rsidP="0043727F">
      <w:pPr>
        <w:pStyle w:val="11"/>
        <w:spacing w:before="0" w:after="0" w:line="240" w:lineRule="auto"/>
        <w:ind w:left="0" w:firstLine="0"/>
        <w:rPr>
          <w:noProof/>
        </w:rPr>
      </w:pPr>
    </w:p>
    <w:p w14:paraId="70EA0AA7" w14:textId="77777777" w:rsidR="0043727F" w:rsidRDefault="0043727F" w:rsidP="0043727F">
      <w:pPr>
        <w:pStyle w:val="11"/>
        <w:spacing w:before="0" w:after="0" w:line="240" w:lineRule="auto"/>
        <w:ind w:left="0" w:firstLine="0"/>
        <w:rPr>
          <w:noProof/>
        </w:rPr>
      </w:pPr>
    </w:p>
    <w:p w14:paraId="4A67A6A3" w14:textId="029CFD67" w:rsidR="007C6197" w:rsidRDefault="00B33608" w:rsidP="0043727F">
      <w:pPr>
        <w:pStyle w:val="11"/>
        <w:spacing w:before="0" w:after="0" w:line="240" w:lineRule="auto"/>
        <w:ind w:left="0" w:firstLine="0"/>
      </w:pPr>
      <w:r w:rsidRPr="00574F55">
        <w:rPr>
          <w:noProof/>
          <w:color w:val="EE0000"/>
        </w:rPr>
        <w:lastRenderedPageBreak/>
        <w:drawing>
          <wp:anchor distT="0" distB="0" distL="114300" distR="114300" simplePos="0" relativeHeight="251658274" behindDoc="0" locked="0" layoutInCell="1" allowOverlap="1" wp14:anchorId="679005BD" wp14:editId="509576CE">
            <wp:simplePos x="0" y="0"/>
            <wp:positionH relativeFrom="column">
              <wp:posOffset>5105400</wp:posOffset>
            </wp:positionH>
            <wp:positionV relativeFrom="paragraph">
              <wp:posOffset>45085</wp:posOffset>
            </wp:positionV>
            <wp:extent cx="4410000" cy="1751542"/>
            <wp:effectExtent l="0" t="0" r="0" b="1270"/>
            <wp:wrapSquare wrapText="bothSides"/>
            <wp:docPr id="1023710960" name="Picture 1" descr="Chart showing rise in percentage of geneder pay gap after two years of low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10960" name="Picture 1" descr="Chart showing rise in percentage of geneder pay gap after two years of low percentages."/>
                    <pic:cNvPicPr/>
                  </pic:nvPicPr>
                  <pic:blipFill>
                    <a:blip r:embed="rId105">
                      <a:extLst>
                        <a:ext uri="{28A0092B-C50C-407E-A947-70E740481C1C}">
                          <a14:useLocalDpi xmlns:a14="http://schemas.microsoft.com/office/drawing/2010/main" val="0"/>
                        </a:ext>
                      </a:extLst>
                    </a:blip>
                    <a:stretch>
                      <a:fillRect/>
                    </a:stretch>
                  </pic:blipFill>
                  <pic:spPr>
                    <a:xfrm>
                      <a:off x="0" y="0"/>
                      <a:ext cx="4410000" cy="1751542"/>
                    </a:xfrm>
                    <a:prstGeom prst="rect">
                      <a:avLst/>
                    </a:prstGeom>
                  </pic:spPr>
                </pic:pic>
              </a:graphicData>
            </a:graphic>
            <wp14:sizeRelH relativeFrom="margin">
              <wp14:pctWidth>0</wp14:pctWidth>
            </wp14:sizeRelH>
            <wp14:sizeRelV relativeFrom="margin">
              <wp14:pctHeight>0</wp14:pctHeight>
            </wp14:sizeRelV>
          </wp:anchor>
        </w:drawing>
      </w:r>
      <w:r w:rsidR="0055765D" w:rsidRPr="00E16985">
        <w:rPr>
          <w:noProof/>
        </w:rPr>
        <w:drawing>
          <wp:anchor distT="0" distB="0" distL="114300" distR="114300" simplePos="0" relativeHeight="251696195" behindDoc="0" locked="0" layoutInCell="1" allowOverlap="1" wp14:anchorId="6DF6D5A5" wp14:editId="3847B35D">
            <wp:simplePos x="0" y="0"/>
            <wp:positionH relativeFrom="column">
              <wp:posOffset>5105400</wp:posOffset>
            </wp:positionH>
            <wp:positionV relativeFrom="paragraph">
              <wp:posOffset>1863725</wp:posOffset>
            </wp:positionV>
            <wp:extent cx="4427855" cy="1779905"/>
            <wp:effectExtent l="0" t="0" r="0" b="0"/>
            <wp:wrapSquare wrapText="bothSides"/>
            <wp:docPr id="839489004" name="Picture 1" descr="Chart showing stable percentage of FOIs completed within timesc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89004" name="Picture 1" descr="Chart showing stable percentage of FOIs completed within timescales&#10;"/>
                    <pic:cNvPicPr/>
                  </pic:nvPicPr>
                  <pic:blipFill>
                    <a:blip r:embed="rId106">
                      <a:extLst>
                        <a:ext uri="{28A0092B-C50C-407E-A947-70E740481C1C}">
                          <a14:useLocalDpi xmlns:a14="http://schemas.microsoft.com/office/drawing/2010/main" val="0"/>
                        </a:ext>
                      </a:extLst>
                    </a:blip>
                    <a:stretch>
                      <a:fillRect/>
                    </a:stretch>
                  </pic:blipFill>
                  <pic:spPr>
                    <a:xfrm>
                      <a:off x="0" y="0"/>
                      <a:ext cx="4427855" cy="1779905"/>
                    </a:xfrm>
                    <a:prstGeom prst="rect">
                      <a:avLst/>
                    </a:prstGeom>
                  </pic:spPr>
                </pic:pic>
              </a:graphicData>
            </a:graphic>
            <wp14:sizeRelH relativeFrom="margin">
              <wp14:pctWidth>0</wp14:pctWidth>
            </wp14:sizeRelH>
            <wp14:sizeRelV relativeFrom="margin">
              <wp14:pctHeight>0</wp14:pctHeight>
            </wp14:sizeRelV>
          </wp:anchor>
        </w:drawing>
      </w:r>
      <w:bookmarkStart w:id="28" w:name="_Hlk203055960"/>
      <w:r w:rsidR="0043727F" w:rsidRPr="00E16985">
        <w:rPr>
          <w:noProof/>
        </w:rPr>
        <w:t xml:space="preserve">For </w:t>
      </w:r>
      <w:r w:rsidR="0043727F" w:rsidRPr="007C6197">
        <w:rPr>
          <w:noProof/>
        </w:rPr>
        <w:t xml:space="preserve">2024/25, </w:t>
      </w:r>
      <w:r w:rsidR="0043727F" w:rsidRPr="007C6197">
        <w:rPr>
          <w:b/>
        </w:rPr>
        <w:t>our gender pay gap</w:t>
      </w:r>
      <w:r w:rsidR="0043727F" w:rsidRPr="007C6197">
        <w:rPr>
          <w:noProof/>
        </w:rPr>
        <w:t xml:space="preserve"> was 1.8% </w:t>
      </w:r>
      <w:r w:rsidR="0043727F" w:rsidRPr="00E16985">
        <w:rPr>
          <w:noProof/>
        </w:rPr>
        <w:t xml:space="preserve">which is ahead of our target (3%, the national average). </w:t>
      </w:r>
      <w:r w:rsidR="0043727F" w:rsidRPr="00E16985">
        <w:rPr>
          <w:rFonts w:cs="Arial"/>
        </w:rPr>
        <w:t xml:space="preserve">By investigating pay gaps and understanding their underlying causes, we can identify areas for improvement. This insight informs the development of targeted initiatives to reduce pay gaps and address potential systemic bias or barriers that can prevent pay equality. </w:t>
      </w:r>
      <w:r w:rsidR="007C6197">
        <w:rPr>
          <w:rFonts w:cs="Arial"/>
        </w:rPr>
        <w:t>Our gender</w:t>
      </w:r>
      <w:r w:rsidR="00AC6E59">
        <w:rPr>
          <w:rFonts w:cs="Arial"/>
        </w:rPr>
        <w:t xml:space="preserve"> </w:t>
      </w:r>
      <w:proofErr w:type="gramStart"/>
      <w:r w:rsidR="00AC6E59">
        <w:rPr>
          <w:rFonts w:cs="Arial"/>
        </w:rPr>
        <w:t>pay</w:t>
      </w:r>
      <w:proofErr w:type="gramEnd"/>
      <w:r w:rsidR="007C6197">
        <w:rPr>
          <w:rFonts w:cs="Arial"/>
        </w:rPr>
        <w:t xml:space="preserve"> gap shows a generally reducing trend </w:t>
      </w:r>
      <w:r w:rsidR="0043727F" w:rsidRPr="00E16985">
        <w:t>since</w:t>
      </w:r>
      <w:r w:rsidR="007C6197">
        <w:t xml:space="preserve"> 2018</w:t>
      </w:r>
      <w:r w:rsidR="0043727F" w:rsidRPr="00E16985">
        <w:t>. This trend reflects the success of E</w:t>
      </w:r>
      <w:r w:rsidR="0043727F">
        <w:t xml:space="preserve">quality, </w:t>
      </w:r>
      <w:r w:rsidR="0043727F" w:rsidRPr="00E16985">
        <w:t>D</w:t>
      </w:r>
      <w:r w:rsidR="0043727F">
        <w:t xml:space="preserve">iversity and </w:t>
      </w:r>
      <w:r w:rsidR="0043727F" w:rsidRPr="00E16985">
        <w:t>I</w:t>
      </w:r>
      <w:r w:rsidR="0043727F">
        <w:t>nclusion</w:t>
      </w:r>
      <w:r w:rsidR="0043727F" w:rsidRPr="00E16985">
        <w:t xml:space="preserve"> strategy implemented to improve the representation of women at senior levels, and as such, has narrowed the average difference in pay between women and men</w:t>
      </w:r>
      <w:bookmarkEnd w:id="28"/>
      <w:r w:rsidR="0043727F" w:rsidRPr="00E16985">
        <w:t>.</w:t>
      </w:r>
    </w:p>
    <w:p w14:paraId="4D3998E0" w14:textId="4F0CC9CF" w:rsidR="0055765D" w:rsidRDefault="0055765D" w:rsidP="0043727F">
      <w:pPr>
        <w:pStyle w:val="11"/>
        <w:spacing w:before="0" w:after="0" w:line="240" w:lineRule="auto"/>
        <w:ind w:left="0" w:firstLine="0"/>
      </w:pPr>
    </w:p>
    <w:p w14:paraId="1BF05C15" w14:textId="12567DCB" w:rsidR="0055765D" w:rsidRDefault="0055765D" w:rsidP="0055765D">
      <w:pPr>
        <w:spacing w:after="0" w:line="240" w:lineRule="auto"/>
      </w:pPr>
      <w:r w:rsidRPr="00E16985">
        <w:rPr>
          <w:noProof/>
        </w:rPr>
        <w:t>We continued to implement our</w:t>
      </w:r>
      <w:r w:rsidRPr="00E16985">
        <w:t xml:space="preserve"> People Strategy 2024-27 and produced Deep Dives for each of our 5 themes setting out how we are continuing to support our workforce to thrive</w:t>
      </w:r>
      <w:r>
        <w:t xml:space="preserve"> and activity associated with each of these</w:t>
      </w:r>
      <w:r w:rsidRPr="00E16985">
        <w:t xml:space="preserve">. </w:t>
      </w:r>
      <w:r>
        <w:t>The themes are:</w:t>
      </w:r>
    </w:p>
    <w:p w14:paraId="6E8E98F4" w14:textId="77777777" w:rsidR="00571A60" w:rsidRDefault="00571A60" w:rsidP="0055765D">
      <w:pPr>
        <w:spacing w:after="0" w:line="240" w:lineRule="auto"/>
      </w:pPr>
    </w:p>
    <w:p w14:paraId="5264E634" w14:textId="77777777" w:rsidR="0055765D" w:rsidRPr="0055765D" w:rsidRDefault="0055765D" w:rsidP="0055765D">
      <w:pPr>
        <w:pStyle w:val="11"/>
        <w:numPr>
          <w:ilvl w:val="0"/>
          <w:numId w:val="24"/>
        </w:numPr>
        <w:shd w:val="clear" w:color="auto" w:fill="auto"/>
        <w:spacing w:before="0" w:after="0" w:line="240" w:lineRule="auto"/>
        <w:rPr>
          <w:rFonts w:cs="Arial"/>
        </w:rPr>
      </w:pPr>
      <w:r w:rsidRPr="0055765D">
        <w:rPr>
          <w:rFonts w:cs="Arial"/>
        </w:rPr>
        <w:t>Attracting the best people.</w:t>
      </w:r>
    </w:p>
    <w:p w14:paraId="03E0373B" w14:textId="77777777" w:rsidR="0055765D" w:rsidRPr="0055765D" w:rsidRDefault="0055765D" w:rsidP="0055765D">
      <w:pPr>
        <w:pStyle w:val="11"/>
        <w:numPr>
          <w:ilvl w:val="0"/>
          <w:numId w:val="24"/>
        </w:numPr>
        <w:shd w:val="clear" w:color="auto" w:fill="auto"/>
        <w:spacing w:before="0" w:after="0" w:line="240" w:lineRule="auto"/>
        <w:rPr>
          <w:rFonts w:cs="Arial"/>
        </w:rPr>
      </w:pPr>
      <w:r w:rsidRPr="0055765D">
        <w:rPr>
          <w:rFonts w:cs="Arial"/>
        </w:rPr>
        <w:t>Develop exceptional leaders.</w:t>
      </w:r>
    </w:p>
    <w:p w14:paraId="4BB379D8" w14:textId="77777777" w:rsidR="0055765D" w:rsidRPr="0055765D" w:rsidRDefault="0055765D" w:rsidP="0055765D">
      <w:pPr>
        <w:pStyle w:val="11"/>
        <w:numPr>
          <w:ilvl w:val="0"/>
          <w:numId w:val="24"/>
        </w:numPr>
        <w:shd w:val="clear" w:color="auto" w:fill="auto"/>
        <w:spacing w:before="0" w:after="0" w:line="240" w:lineRule="auto"/>
        <w:rPr>
          <w:rFonts w:cs="Arial"/>
        </w:rPr>
      </w:pPr>
      <w:r w:rsidRPr="0055765D">
        <w:rPr>
          <w:rFonts w:cs="Arial"/>
        </w:rPr>
        <w:t>Foster a culture of equalities, diversity and inclusion.</w:t>
      </w:r>
    </w:p>
    <w:p w14:paraId="3F564223" w14:textId="4A2E6C3D" w:rsidR="0055765D" w:rsidRPr="0055765D" w:rsidRDefault="0055765D" w:rsidP="0055765D">
      <w:pPr>
        <w:pStyle w:val="11"/>
        <w:numPr>
          <w:ilvl w:val="0"/>
          <w:numId w:val="24"/>
        </w:numPr>
        <w:shd w:val="clear" w:color="auto" w:fill="auto"/>
        <w:spacing w:before="0" w:after="0" w:line="240" w:lineRule="auto"/>
        <w:rPr>
          <w:rFonts w:cs="Arial"/>
          <w:b/>
          <w:bCs/>
        </w:rPr>
      </w:pPr>
      <w:r w:rsidRPr="0055765D">
        <w:rPr>
          <w:rFonts w:cs="Arial"/>
        </w:rPr>
        <w:t>Grow and retain our talent.</w:t>
      </w:r>
    </w:p>
    <w:p w14:paraId="6B341D6B" w14:textId="77777777" w:rsidR="0055765D" w:rsidRPr="0055765D" w:rsidRDefault="0055765D" w:rsidP="0055765D">
      <w:pPr>
        <w:pStyle w:val="11"/>
        <w:numPr>
          <w:ilvl w:val="0"/>
          <w:numId w:val="24"/>
        </w:numPr>
        <w:shd w:val="clear" w:color="auto" w:fill="auto"/>
        <w:spacing w:before="0" w:after="0" w:line="240" w:lineRule="auto"/>
        <w:rPr>
          <w:rFonts w:cs="Arial"/>
        </w:rPr>
      </w:pPr>
      <w:r w:rsidRPr="0055765D">
        <w:rPr>
          <w:rFonts w:cs="Arial"/>
        </w:rPr>
        <w:t>Nurture a healthy workplace where our people can thrive.</w:t>
      </w:r>
    </w:p>
    <w:p w14:paraId="49597081" w14:textId="77777777" w:rsidR="0055765D" w:rsidRPr="0055765D" w:rsidRDefault="0055765D" w:rsidP="0055765D">
      <w:pPr>
        <w:spacing w:after="0" w:line="240" w:lineRule="auto"/>
      </w:pPr>
    </w:p>
    <w:p w14:paraId="073DEE97" w14:textId="77777777" w:rsidR="0055765D" w:rsidRDefault="0055765D" w:rsidP="0055765D">
      <w:pPr>
        <w:spacing w:after="0" w:line="240" w:lineRule="auto"/>
      </w:pPr>
      <w:r w:rsidRPr="00E16985">
        <w:t xml:space="preserve">Alongside this is our Strategic Workforce Plan and newly created local Operational Workforce Plans and our behaviours of respect, integrity and flexibility. We are working on an updated Wellbeing Strategy aimed at having a positive impact on colleagues’ wellbeing and </w:t>
      </w:r>
      <w:r>
        <w:t>psychological safety through a trauma informed and responsive approach.</w:t>
      </w:r>
    </w:p>
    <w:p w14:paraId="1879E91F" w14:textId="77777777" w:rsidR="0055765D" w:rsidRDefault="0055765D" w:rsidP="0055765D">
      <w:pPr>
        <w:spacing w:after="0" w:line="240" w:lineRule="auto"/>
      </w:pPr>
    </w:p>
    <w:p w14:paraId="14D57B3B" w14:textId="77777777" w:rsidR="0055765D" w:rsidRDefault="0055765D" w:rsidP="0055765D">
      <w:pPr>
        <w:spacing w:after="0" w:line="240" w:lineRule="auto"/>
      </w:pPr>
    </w:p>
    <w:p w14:paraId="60A0B4AD" w14:textId="6E064BF6" w:rsidR="0055765D" w:rsidRDefault="0055765D" w:rsidP="0055765D">
      <w:pPr>
        <w:spacing w:after="0" w:line="240" w:lineRule="auto"/>
      </w:pPr>
    </w:p>
    <w:p w14:paraId="30963A0A" w14:textId="2DAF8D28" w:rsidR="0055765D" w:rsidRPr="0055765D" w:rsidRDefault="0055765D" w:rsidP="0055765D">
      <w:r w:rsidRPr="0055765D">
        <w:t xml:space="preserve">We have received over 4,800 Freedom of Information requests (the highest since the introduction of the legislation in 2005) and continue </w:t>
      </w:r>
      <w:r>
        <w:t>t</w:t>
      </w:r>
      <w:r w:rsidRPr="0055765D">
        <w:t xml:space="preserve">o complete over 90% within timescale. The statutory target is to complete Freedom of Information within 20 working </w:t>
      </w:r>
      <w:proofErr w:type="gramStart"/>
      <w:r w:rsidRPr="0055765D">
        <w:t>days</w:t>
      </w:r>
      <w:proofErr w:type="gramEnd"/>
      <w:r w:rsidRPr="0055765D">
        <w:t xml:space="preserve"> and we always aim to meet that timescale whenever possible and have set this as our target for 2025/26. </w:t>
      </w:r>
      <w:r>
        <w:t>Our response times are also impacted by t</w:t>
      </w:r>
      <w:r w:rsidRPr="0055765D">
        <w:t>he complexity of the requests.</w:t>
      </w:r>
    </w:p>
    <w:p w14:paraId="6263FAB7" w14:textId="77777777" w:rsidR="0055765D" w:rsidRDefault="0055765D" w:rsidP="0055765D">
      <w:pPr>
        <w:spacing w:after="0" w:line="240" w:lineRule="auto"/>
      </w:pPr>
    </w:p>
    <w:bookmarkEnd w:id="27"/>
    <w:p w14:paraId="31AAC313" w14:textId="7F0EEAD5" w:rsidR="0026008F" w:rsidRDefault="0026008F" w:rsidP="00436634">
      <w:pPr>
        <w:spacing w:line="276" w:lineRule="auto"/>
        <w:sectPr w:rsidR="0026008F" w:rsidSect="006B77AD">
          <w:headerReference w:type="default" r:id="rId107"/>
          <w:type w:val="continuous"/>
          <w:pgSz w:w="16838" w:h="11906" w:orient="landscape"/>
          <w:pgMar w:top="720" w:right="720" w:bottom="720" w:left="720" w:header="708" w:footer="708" w:gutter="0"/>
          <w:cols w:num="2" w:space="708"/>
          <w:docGrid w:linePitch="360"/>
        </w:sectPr>
      </w:pPr>
    </w:p>
    <w:p w14:paraId="5F293DF0" w14:textId="7701F4B3" w:rsidR="00627C09" w:rsidRDefault="00FB3876" w:rsidP="00C76F53">
      <w:pPr>
        <w:pStyle w:val="Heading1"/>
        <w:spacing w:before="0"/>
        <w:ind w:left="720" w:firstLine="720"/>
      </w:pPr>
      <w:bookmarkStart w:id="29" w:name="_Toc201303324"/>
      <w:r w:rsidRPr="001B201B">
        <w:rPr>
          <w:noProof/>
          <w:lang w:val="en-US" w:eastAsia="en-US"/>
        </w:rPr>
        <w:lastRenderedPageBreak/>
        <w:drawing>
          <wp:anchor distT="0" distB="0" distL="114300" distR="114300" simplePos="0" relativeHeight="251658244" behindDoc="1" locked="0" layoutInCell="1" allowOverlap="1" wp14:anchorId="7240C8ED" wp14:editId="4401DD2D">
            <wp:simplePos x="0" y="0"/>
            <wp:positionH relativeFrom="page">
              <wp:posOffset>-19050</wp:posOffset>
            </wp:positionH>
            <wp:positionV relativeFrom="page">
              <wp:posOffset>19050</wp:posOffset>
            </wp:positionV>
            <wp:extent cx="10687050" cy="1466850"/>
            <wp:effectExtent l="0" t="0" r="0" b="0"/>
            <wp:wrapNone/>
            <wp:docPr id="1078082900" name="Picture 1" descr="Environmental servi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8082900" name="Picture 1" descr="Environmental services"/>
                    <pic:cNvPicPr/>
                  </pic:nvPicPr>
                  <pic:blipFill>
                    <a:blip r:embed="rId108">
                      <a:extLst>
                        <a:ext uri="{28A0092B-C50C-407E-A947-70E740481C1C}">
                          <a14:useLocalDpi xmlns:a14="http://schemas.microsoft.com/office/drawing/2010/main" val="0"/>
                        </a:ext>
                      </a:extLst>
                    </a:blip>
                    <a:stretch>
                      <a:fillRect/>
                    </a:stretch>
                  </pic:blipFill>
                  <pic:spPr>
                    <a:xfrm>
                      <a:off x="0" y="0"/>
                      <a:ext cx="10692063" cy="1467538"/>
                    </a:xfrm>
                    <a:prstGeom prst="rect">
                      <a:avLst/>
                    </a:prstGeom>
                  </pic:spPr>
                </pic:pic>
              </a:graphicData>
            </a:graphic>
            <wp14:sizeRelH relativeFrom="page">
              <wp14:pctWidth>0</wp14:pctWidth>
            </wp14:sizeRelH>
            <wp14:sizeRelV relativeFrom="page">
              <wp14:pctHeight>0</wp14:pctHeight>
            </wp14:sizeRelV>
          </wp:anchor>
        </w:drawing>
      </w:r>
      <w:r w:rsidR="00627C09">
        <w:t>Environmental Services</w:t>
      </w:r>
      <w:bookmarkEnd w:id="29"/>
    </w:p>
    <w:p w14:paraId="3B9480C2" w14:textId="730070CE" w:rsidR="004F6A7D" w:rsidRDefault="004F6A7D" w:rsidP="00D77452"/>
    <w:p w14:paraId="34B100A0" w14:textId="77777777" w:rsidR="0026008F" w:rsidRDefault="0026008F" w:rsidP="0026008F">
      <w:pPr>
        <w:sectPr w:rsidR="0026008F" w:rsidSect="006B77AD">
          <w:headerReference w:type="default" r:id="rId109"/>
          <w:pgSz w:w="16838" w:h="11906" w:orient="landscape"/>
          <w:pgMar w:top="720" w:right="720" w:bottom="720" w:left="720" w:header="720" w:footer="720" w:gutter="0"/>
          <w:cols w:space="708"/>
        </w:sectPr>
      </w:pPr>
    </w:p>
    <w:p w14:paraId="3C68D0B9" w14:textId="77777777" w:rsidR="00727174" w:rsidRDefault="00727174" w:rsidP="00727174">
      <w:r>
        <w:t xml:space="preserve">Our environmental services are all around us from our roads, lighting the streets, collecting waste and making our open spaces safe and inviting places to visit. </w:t>
      </w:r>
    </w:p>
    <w:p w14:paraId="1C1C2CA4" w14:textId="77777777" w:rsidR="00727174" w:rsidRDefault="00727174" w:rsidP="00727174">
      <w:r>
        <w:t xml:space="preserve">We have met increased demand within tightening budgets and Covid-19 restrictions added pressure on how our services were being delivered. We have started to reinvest in these services in the </w:t>
      </w:r>
      <w:r>
        <w:t>last couple of years and we have seen improvements in our performance across roads and street cleansing.</w:t>
      </w:r>
    </w:p>
    <w:p w14:paraId="32F4DF4D" w14:textId="681180B4" w:rsidR="00727174" w:rsidRDefault="00727174" w:rsidP="00727174">
      <w:pPr>
        <w:sectPr w:rsidR="00727174" w:rsidSect="00727174">
          <w:type w:val="continuous"/>
          <w:pgSz w:w="16838" w:h="11906" w:orient="landscape"/>
          <w:pgMar w:top="720" w:right="720" w:bottom="720" w:left="720" w:header="720" w:footer="720" w:gutter="0"/>
          <w:cols w:num="2" w:space="708"/>
        </w:sectPr>
      </w:pPr>
      <w:r>
        <w:t>On the following pages we report on a range of measures that show how we are performing across our environmental services and give an update on how we are progressing with some of our projects.</w:t>
      </w:r>
    </w:p>
    <w:p w14:paraId="0571D9AA" w14:textId="77777777" w:rsidR="007233FD" w:rsidRDefault="007233FD" w:rsidP="00627C09">
      <w:pPr>
        <w:pStyle w:val="Heading2"/>
        <w:sectPr w:rsidR="007233FD" w:rsidSect="006B77AD">
          <w:type w:val="continuous"/>
          <w:pgSz w:w="16838" w:h="11906" w:orient="landscape"/>
          <w:pgMar w:top="720" w:right="720" w:bottom="720" w:left="720" w:header="720" w:footer="720" w:gutter="0"/>
          <w:cols w:space="708"/>
        </w:sectPr>
      </w:pPr>
    </w:p>
    <w:p w14:paraId="34E1156D" w14:textId="72E77435" w:rsidR="00771748" w:rsidRPr="00CB58B5" w:rsidRDefault="00771748" w:rsidP="00627C09">
      <w:pPr>
        <w:pStyle w:val="Heading2"/>
      </w:pPr>
      <w:bookmarkStart w:id="30" w:name="_Toc201303325"/>
      <w:r w:rsidRPr="00CB58B5">
        <w:lastRenderedPageBreak/>
        <w:t>Roads</w:t>
      </w:r>
      <w:bookmarkEnd w:id="30"/>
    </w:p>
    <w:tbl>
      <w:tblPr>
        <w:tblW w:w="15210" w:type="dxa"/>
        <w:tblLook w:val="01E0" w:firstRow="1" w:lastRow="1" w:firstColumn="1" w:lastColumn="1" w:noHBand="0" w:noVBand="0"/>
      </w:tblPr>
      <w:tblGrid>
        <w:gridCol w:w="6312"/>
        <w:gridCol w:w="2892"/>
        <w:gridCol w:w="1769"/>
        <w:gridCol w:w="1402"/>
        <w:gridCol w:w="2835"/>
      </w:tblGrid>
      <w:tr w:rsidR="00FB18D5" w:rsidRPr="00DC22FE" w14:paraId="79E0899A" w14:textId="77777777" w:rsidTr="005415D8">
        <w:trPr>
          <w:trHeight w:val="369"/>
        </w:trPr>
        <w:tc>
          <w:tcPr>
            <w:tcW w:w="6312" w:type="dxa"/>
            <w:shd w:val="clear" w:color="auto" w:fill="DBE3D9"/>
          </w:tcPr>
          <w:p w14:paraId="61064F85" w14:textId="77777777" w:rsidR="00FB18D5" w:rsidRPr="00CB2953" w:rsidRDefault="00FB18D5">
            <w:pPr>
              <w:pStyle w:val="TableParagraph"/>
              <w:spacing w:before="74" w:line="360" w:lineRule="auto"/>
            </w:pPr>
            <w:r w:rsidRPr="00CB2953">
              <w:rPr>
                <w:color w:val="1A1A1A"/>
              </w:rPr>
              <w:t>KPI Name</w:t>
            </w:r>
          </w:p>
        </w:tc>
        <w:tc>
          <w:tcPr>
            <w:tcW w:w="2892" w:type="dxa"/>
            <w:shd w:val="clear" w:color="auto" w:fill="DBE3D9"/>
            <w:vAlign w:val="center"/>
          </w:tcPr>
          <w:p w14:paraId="4A259874" w14:textId="77777777" w:rsidR="00FB18D5" w:rsidRPr="00CB2953" w:rsidRDefault="00FB18D5" w:rsidP="00BF2B66">
            <w:pPr>
              <w:pStyle w:val="TableParagraph"/>
              <w:spacing w:before="74" w:line="360" w:lineRule="auto"/>
              <w:ind w:right="26"/>
            </w:pPr>
            <w:r w:rsidRPr="00CB2953">
              <w:rPr>
                <w:color w:val="1A1A1A"/>
              </w:rPr>
              <w:t>RAG</w:t>
            </w:r>
          </w:p>
        </w:tc>
        <w:tc>
          <w:tcPr>
            <w:tcW w:w="1769" w:type="dxa"/>
            <w:shd w:val="clear" w:color="auto" w:fill="DBE3D9"/>
            <w:vAlign w:val="center"/>
          </w:tcPr>
          <w:p w14:paraId="1F566CA4" w14:textId="77777777" w:rsidR="00FB18D5" w:rsidRPr="00CB2953" w:rsidRDefault="00FB18D5" w:rsidP="00BF2B66">
            <w:pPr>
              <w:pStyle w:val="TableParagraph"/>
              <w:spacing w:before="74" w:line="360" w:lineRule="auto"/>
              <w:jc w:val="center"/>
            </w:pPr>
            <w:r w:rsidRPr="00CB2953">
              <w:rPr>
                <w:color w:val="1A1A1A"/>
              </w:rPr>
              <w:t>Value</w:t>
            </w:r>
          </w:p>
        </w:tc>
        <w:tc>
          <w:tcPr>
            <w:tcW w:w="1402" w:type="dxa"/>
            <w:shd w:val="clear" w:color="auto" w:fill="DBE3D9"/>
            <w:vAlign w:val="center"/>
          </w:tcPr>
          <w:p w14:paraId="51928287" w14:textId="77777777" w:rsidR="00FB18D5" w:rsidRPr="00CB2953" w:rsidRDefault="00FB18D5">
            <w:pPr>
              <w:pStyle w:val="TableParagraph"/>
              <w:spacing w:before="74" w:line="360" w:lineRule="auto"/>
              <w:ind w:left="79"/>
              <w:jc w:val="center"/>
            </w:pPr>
            <w:r w:rsidRPr="00CB2953">
              <w:rPr>
                <w:color w:val="1A1A1A"/>
              </w:rPr>
              <w:t>Target</w:t>
            </w:r>
          </w:p>
        </w:tc>
        <w:tc>
          <w:tcPr>
            <w:tcW w:w="2835" w:type="dxa"/>
            <w:shd w:val="clear" w:color="auto" w:fill="DBE3D9"/>
          </w:tcPr>
          <w:p w14:paraId="7CA662A9" w14:textId="77777777" w:rsidR="00FB18D5" w:rsidRPr="00CB2953" w:rsidRDefault="00FB18D5">
            <w:pPr>
              <w:pStyle w:val="TableParagraph"/>
              <w:spacing w:before="74" w:line="360" w:lineRule="auto"/>
              <w:ind w:left="20"/>
              <w:jc w:val="center"/>
            </w:pPr>
            <w:r w:rsidRPr="00CB2953">
              <w:rPr>
                <w:color w:val="1A1A1A"/>
              </w:rPr>
              <w:t>Direction of travel</w:t>
            </w:r>
          </w:p>
        </w:tc>
      </w:tr>
      <w:tr w:rsidR="00BC6E8A" w:rsidRPr="00DC22FE" w14:paraId="518E6699" w14:textId="77777777" w:rsidTr="00E348C8">
        <w:trPr>
          <w:trHeight w:val="369"/>
        </w:trPr>
        <w:tc>
          <w:tcPr>
            <w:tcW w:w="6312" w:type="dxa"/>
          </w:tcPr>
          <w:p w14:paraId="360BCB49" w14:textId="77777777" w:rsidR="00BC6E8A" w:rsidRPr="00CB2953" w:rsidRDefault="00BC6E8A" w:rsidP="00BC6E8A">
            <w:pPr>
              <w:pStyle w:val="TableParagraph"/>
              <w:spacing w:before="0" w:after="0" w:line="240" w:lineRule="auto"/>
            </w:pPr>
            <w:r w:rsidRPr="00CB2953">
              <w:rPr>
                <w:color w:val="252423"/>
              </w:rPr>
              <w:t xml:space="preserve">% of Cat 1 road repairs made safe in 24 </w:t>
            </w:r>
            <w:proofErr w:type="spellStart"/>
            <w:r w:rsidRPr="00CB2953">
              <w:rPr>
                <w:color w:val="252423"/>
              </w:rPr>
              <w:t>hrs</w:t>
            </w:r>
            <w:proofErr w:type="spellEnd"/>
          </w:p>
        </w:tc>
        <w:tc>
          <w:tcPr>
            <w:tcW w:w="2892" w:type="dxa"/>
          </w:tcPr>
          <w:p w14:paraId="7D82908C" w14:textId="512B11C7" w:rsidR="00BC6E8A" w:rsidRPr="00CB2953" w:rsidRDefault="00BC6E8A" w:rsidP="00BC6E8A">
            <w:pPr>
              <w:pStyle w:val="TableParagraph"/>
              <w:spacing w:before="0" w:after="0" w:line="240" w:lineRule="auto"/>
              <w:ind w:right="26"/>
            </w:pPr>
            <w:r w:rsidRPr="00160A81">
              <w:rPr>
                <w:rFonts w:cs="Arial"/>
                <w:noProof/>
                <w:position w:val="-2"/>
              </w:rPr>
              <w:drawing>
                <wp:inline distT="0" distB="0" distL="0" distR="0" wp14:anchorId="7C55E5DE" wp14:editId="0042788E">
                  <wp:extent cx="140512" cy="140512"/>
                  <wp:effectExtent l="0" t="0" r="0" b="0"/>
                  <wp:docPr id="1199961883"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9961883" name="Image 64">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CB2953">
              <w:rPr>
                <w:color w:val="252423"/>
              </w:rPr>
              <w:t>On target</w:t>
            </w:r>
          </w:p>
        </w:tc>
        <w:tc>
          <w:tcPr>
            <w:tcW w:w="1769" w:type="dxa"/>
          </w:tcPr>
          <w:p w14:paraId="14F053AE" w14:textId="331276D3" w:rsidR="00BC6E8A" w:rsidRPr="00CB2953" w:rsidRDefault="00BC6E8A" w:rsidP="00BC6E8A">
            <w:pPr>
              <w:pStyle w:val="TableParagraph"/>
              <w:spacing w:before="0" w:after="0" w:line="240" w:lineRule="auto"/>
              <w:jc w:val="center"/>
            </w:pPr>
            <w:r>
              <w:rPr>
                <w:rFonts w:cs="Arial"/>
                <w:color w:val="252423"/>
                <w:spacing w:val="-2"/>
              </w:rPr>
              <w:t>100</w:t>
            </w:r>
            <w:r w:rsidRPr="00160A81">
              <w:rPr>
                <w:rFonts w:cs="Arial"/>
                <w:color w:val="252423"/>
                <w:spacing w:val="-2"/>
              </w:rPr>
              <w:t>.0%</w:t>
            </w:r>
          </w:p>
        </w:tc>
        <w:tc>
          <w:tcPr>
            <w:tcW w:w="1402" w:type="dxa"/>
          </w:tcPr>
          <w:p w14:paraId="62C707C3" w14:textId="1FA3D64C" w:rsidR="00BC6E8A" w:rsidRPr="00CB2953" w:rsidRDefault="00BC6E8A" w:rsidP="00BC6E8A">
            <w:pPr>
              <w:pStyle w:val="TableParagraph"/>
              <w:spacing w:before="0" w:after="0" w:line="240" w:lineRule="auto"/>
              <w:ind w:left="79"/>
              <w:jc w:val="center"/>
            </w:pPr>
            <w:r w:rsidRPr="00160A81">
              <w:rPr>
                <w:rFonts w:cs="Arial"/>
                <w:color w:val="252423"/>
                <w:spacing w:val="-2"/>
              </w:rPr>
              <w:t>100.0%</w:t>
            </w:r>
          </w:p>
        </w:tc>
        <w:tc>
          <w:tcPr>
            <w:tcW w:w="2835" w:type="dxa"/>
          </w:tcPr>
          <w:p w14:paraId="08819D9C" w14:textId="77777777" w:rsidR="00BC6E8A" w:rsidRPr="00CB2953" w:rsidRDefault="00BC6E8A" w:rsidP="00BC6E8A">
            <w:pPr>
              <w:pStyle w:val="TableParagraph"/>
              <w:spacing w:before="0" w:after="0" w:line="240" w:lineRule="auto"/>
              <w:ind w:left="20"/>
              <w:jc w:val="center"/>
            </w:pPr>
            <w:r w:rsidRPr="00160A81">
              <w:rPr>
                <w:rFonts w:cs="Arial"/>
                <w:color w:val="666666"/>
                <w:spacing w:val="-2"/>
              </w:rPr>
              <w:t>Maintaining</w:t>
            </w:r>
          </w:p>
        </w:tc>
      </w:tr>
      <w:tr w:rsidR="00FB18D5" w:rsidRPr="00DC22FE" w14:paraId="6E25D64F" w14:textId="77777777" w:rsidTr="00E348C8">
        <w:trPr>
          <w:trHeight w:val="369"/>
        </w:trPr>
        <w:tc>
          <w:tcPr>
            <w:tcW w:w="6312" w:type="dxa"/>
          </w:tcPr>
          <w:p w14:paraId="5F02EFCB" w14:textId="77777777" w:rsidR="00FB18D5" w:rsidRPr="00CB2953" w:rsidRDefault="00FB18D5" w:rsidP="004927F2">
            <w:pPr>
              <w:pStyle w:val="TableParagraph"/>
              <w:spacing w:before="0" w:after="0" w:line="240" w:lineRule="auto"/>
            </w:pPr>
            <w:r w:rsidRPr="00CB2953">
              <w:rPr>
                <w:color w:val="252423"/>
              </w:rPr>
              <w:t>% of Cat 2 road repairs in 5 days</w:t>
            </w:r>
          </w:p>
        </w:tc>
        <w:tc>
          <w:tcPr>
            <w:tcW w:w="2892" w:type="dxa"/>
          </w:tcPr>
          <w:p w14:paraId="0EB63463" w14:textId="5018649A" w:rsidR="00FB18D5" w:rsidRPr="00CB2953" w:rsidRDefault="00FB18D5" w:rsidP="00E348C8">
            <w:pPr>
              <w:pStyle w:val="TableParagraph"/>
              <w:spacing w:before="0" w:after="0" w:line="240" w:lineRule="auto"/>
              <w:ind w:right="26"/>
            </w:pPr>
            <w:r w:rsidRPr="00160A81">
              <w:rPr>
                <w:rFonts w:cs="Arial"/>
                <w:noProof/>
                <w:position w:val="-2"/>
              </w:rPr>
              <w:drawing>
                <wp:inline distT="0" distB="0" distL="0" distR="0" wp14:anchorId="52D84169" wp14:editId="521DEB37">
                  <wp:extent cx="140512" cy="140512"/>
                  <wp:effectExtent l="0" t="0" r="0" b="0"/>
                  <wp:docPr id="64"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CB2953">
              <w:rPr>
                <w:color w:val="252423"/>
              </w:rPr>
              <w:t>On target</w:t>
            </w:r>
          </w:p>
        </w:tc>
        <w:tc>
          <w:tcPr>
            <w:tcW w:w="1769" w:type="dxa"/>
          </w:tcPr>
          <w:p w14:paraId="7F04742E" w14:textId="1B3DBAD4" w:rsidR="00FB18D5" w:rsidRPr="00CB2953" w:rsidRDefault="00FB18D5" w:rsidP="00E348C8">
            <w:pPr>
              <w:pStyle w:val="TableParagraph"/>
              <w:spacing w:before="0" w:after="0" w:line="240" w:lineRule="auto"/>
              <w:jc w:val="center"/>
            </w:pPr>
            <w:r w:rsidRPr="00160A81">
              <w:rPr>
                <w:rFonts w:cs="Arial"/>
                <w:color w:val="252423"/>
                <w:spacing w:val="-2"/>
              </w:rPr>
              <w:t>9</w:t>
            </w:r>
            <w:r w:rsidR="00BC6E8A">
              <w:rPr>
                <w:rFonts w:cs="Arial"/>
                <w:color w:val="252423"/>
                <w:spacing w:val="-2"/>
              </w:rPr>
              <w:t>6</w:t>
            </w:r>
            <w:r w:rsidRPr="00160A81">
              <w:rPr>
                <w:rFonts w:cs="Arial"/>
                <w:color w:val="252423"/>
                <w:spacing w:val="-2"/>
              </w:rPr>
              <w:t>.</w:t>
            </w:r>
            <w:r w:rsidR="00BC6E8A">
              <w:rPr>
                <w:rFonts w:cs="Arial"/>
                <w:color w:val="252423"/>
                <w:spacing w:val="-2"/>
              </w:rPr>
              <w:t>0</w:t>
            </w:r>
            <w:r w:rsidRPr="00160A81">
              <w:rPr>
                <w:rFonts w:cs="Arial"/>
                <w:color w:val="252423"/>
                <w:spacing w:val="-2"/>
              </w:rPr>
              <w:t>%</w:t>
            </w:r>
          </w:p>
        </w:tc>
        <w:tc>
          <w:tcPr>
            <w:tcW w:w="1402" w:type="dxa"/>
          </w:tcPr>
          <w:p w14:paraId="68EA0E15" w14:textId="3139393C" w:rsidR="00FB18D5" w:rsidRPr="00CB2953" w:rsidRDefault="00FB18D5" w:rsidP="00E348C8">
            <w:pPr>
              <w:pStyle w:val="TableParagraph"/>
              <w:spacing w:before="0" w:after="0" w:line="240" w:lineRule="auto"/>
              <w:ind w:left="79"/>
              <w:jc w:val="center"/>
            </w:pPr>
            <w:r w:rsidRPr="00160A81">
              <w:rPr>
                <w:rFonts w:cs="Arial"/>
                <w:color w:val="252423"/>
                <w:spacing w:val="-2"/>
              </w:rPr>
              <w:t>85.0%</w:t>
            </w:r>
          </w:p>
        </w:tc>
        <w:tc>
          <w:tcPr>
            <w:tcW w:w="2835" w:type="dxa"/>
          </w:tcPr>
          <w:p w14:paraId="762B21C1" w14:textId="79C5B85E" w:rsidR="00FB18D5" w:rsidRPr="00CB2953" w:rsidRDefault="00BC6E8A" w:rsidP="004927F2">
            <w:pPr>
              <w:pStyle w:val="TableParagraph"/>
              <w:spacing w:before="0" w:after="0" w:line="240" w:lineRule="auto"/>
              <w:ind w:left="20"/>
              <w:jc w:val="center"/>
            </w:pPr>
            <w:r>
              <w:rPr>
                <w:rFonts w:cs="Arial"/>
                <w:color w:val="666666"/>
                <w:spacing w:val="-2"/>
              </w:rPr>
              <w:t>Declin</w:t>
            </w:r>
            <w:r w:rsidR="00FB18D5" w:rsidRPr="00160A81">
              <w:rPr>
                <w:rFonts w:cs="Arial"/>
                <w:color w:val="666666"/>
                <w:spacing w:val="-2"/>
              </w:rPr>
              <w:t>ing</w:t>
            </w:r>
          </w:p>
        </w:tc>
      </w:tr>
      <w:tr w:rsidR="00FB18D5" w:rsidRPr="00DC22FE" w14:paraId="06786B39" w14:textId="77777777" w:rsidTr="00E348C8">
        <w:trPr>
          <w:trHeight w:val="369"/>
        </w:trPr>
        <w:tc>
          <w:tcPr>
            <w:tcW w:w="6312" w:type="dxa"/>
          </w:tcPr>
          <w:p w14:paraId="3C9B8804" w14:textId="77777777" w:rsidR="00FB18D5" w:rsidRPr="00CB2953" w:rsidRDefault="00FB18D5" w:rsidP="004927F2">
            <w:pPr>
              <w:pStyle w:val="TableParagraph"/>
              <w:spacing w:before="0" w:after="0" w:line="240" w:lineRule="auto"/>
            </w:pPr>
            <w:r w:rsidRPr="00CB2953">
              <w:rPr>
                <w:color w:val="252423"/>
              </w:rPr>
              <w:t>% of Cat 3 road repairs in 60 days</w:t>
            </w:r>
          </w:p>
        </w:tc>
        <w:tc>
          <w:tcPr>
            <w:tcW w:w="2892" w:type="dxa"/>
          </w:tcPr>
          <w:p w14:paraId="35BDC9E9" w14:textId="7B195A1F" w:rsidR="00FB18D5" w:rsidRPr="00CB2953" w:rsidRDefault="00FB18D5" w:rsidP="00E348C8">
            <w:pPr>
              <w:pStyle w:val="TableParagraph"/>
              <w:spacing w:before="0" w:after="0" w:line="240" w:lineRule="auto"/>
              <w:ind w:right="26"/>
            </w:pPr>
            <w:r w:rsidRPr="00160A81">
              <w:rPr>
                <w:rFonts w:cs="Arial"/>
                <w:noProof/>
                <w:position w:val="-2"/>
              </w:rPr>
              <w:drawing>
                <wp:inline distT="0" distB="0" distL="0" distR="0" wp14:anchorId="16A34DF3" wp14:editId="7A497858">
                  <wp:extent cx="140512" cy="140512"/>
                  <wp:effectExtent l="0" t="0" r="0" b="0"/>
                  <wp:docPr id="6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CB2953">
              <w:rPr>
                <w:color w:val="252423"/>
              </w:rPr>
              <w:t>On target</w:t>
            </w:r>
          </w:p>
        </w:tc>
        <w:tc>
          <w:tcPr>
            <w:tcW w:w="1769" w:type="dxa"/>
          </w:tcPr>
          <w:p w14:paraId="4CF7BBEC" w14:textId="0A79FCD9" w:rsidR="00FB18D5" w:rsidRPr="00CB2953" w:rsidRDefault="00EE4AF0" w:rsidP="00E348C8">
            <w:pPr>
              <w:pStyle w:val="TableParagraph"/>
              <w:spacing w:before="0" w:after="0" w:line="240" w:lineRule="auto"/>
              <w:jc w:val="center"/>
            </w:pPr>
            <w:r>
              <w:rPr>
                <w:rFonts w:cs="Arial"/>
                <w:color w:val="252423"/>
                <w:spacing w:val="-2"/>
              </w:rPr>
              <w:t>9</w:t>
            </w:r>
            <w:r w:rsidR="00BC6E8A">
              <w:rPr>
                <w:rFonts w:cs="Arial"/>
                <w:color w:val="252423"/>
                <w:spacing w:val="-2"/>
              </w:rPr>
              <w:t>7</w:t>
            </w:r>
            <w:r>
              <w:rPr>
                <w:rFonts w:cs="Arial"/>
                <w:color w:val="252423"/>
                <w:spacing w:val="-2"/>
              </w:rPr>
              <w:t>.</w:t>
            </w:r>
            <w:r w:rsidR="00BC6E8A">
              <w:rPr>
                <w:rFonts w:cs="Arial"/>
                <w:color w:val="252423"/>
                <w:spacing w:val="-2"/>
              </w:rPr>
              <w:t>0</w:t>
            </w:r>
            <w:r w:rsidR="00FB18D5" w:rsidRPr="00160A81">
              <w:rPr>
                <w:rFonts w:cs="Arial"/>
                <w:color w:val="252423"/>
                <w:spacing w:val="-2"/>
              </w:rPr>
              <w:t>%</w:t>
            </w:r>
          </w:p>
        </w:tc>
        <w:tc>
          <w:tcPr>
            <w:tcW w:w="1402" w:type="dxa"/>
          </w:tcPr>
          <w:p w14:paraId="56F12320" w14:textId="05F6210F" w:rsidR="00FB18D5" w:rsidRPr="00CB2953" w:rsidRDefault="00FB18D5" w:rsidP="00E348C8">
            <w:pPr>
              <w:pStyle w:val="TableParagraph"/>
              <w:spacing w:before="0" w:after="0" w:line="240" w:lineRule="auto"/>
              <w:ind w:left="79"/>
              <w:jc w:val="center"/>
            </w:pPr>
            <w:r w:rsidRPr="00160A81">
              <w:rPr>
                <w:rFonts w:cs="Arial"/>
                <w:color w:val="252423"/>
                <w:spacing w:val="-2"/>
              </w:rPr>
              <w:t>85.0%</w:t>
            </w:r>
          </w:p>
        </w:tc>
        <w:tc>
          <w:tcPr>
            <w:tcW w:w="2835" w:type="dxa"/>
          </w:tcPr>
          <w:p w14:paraId="7BDD6D05" w14:textId="2A9AAE98" w:rsidR="00FB18D5" w:rsidRPr="00CB2953" w:rsidRDefault="00450EC0" w:rsidP="004927F2">
            <w:pPr>
              <w:pStyle w:val="TableParagraph"/>
              <w:spacing w:before="0" w:after="0" w:line="240" w:lineRule="auto"/>
              <w:ind w:left="20"/>
              <w:jc w:val="center"/>
            </w:pPr>
            <w:r>
              <w:rPr>
                <w:rFonts w:cs="Arial"/>
                <w:color w:val="666666"/>
                <w:spacing w:val="-2"/>
              </w:rPr>
              <w:t>Maintaining</w:t>
            </w:r>
          </w:p>
        </w:tc>
      </w:tr>
      <w:tr w:rsidR="00FB18D5" w:rsidRPr="00DC22FE" w14:paraId="245C14ED" w14:textId="77777777" w:rsidTr="00E348C8">
        <w:trPr>
          <w:trHeight w:val="369"/>
        </w:trPr>
        <w:tc>
          <w:tcPr>
            <w:tcW w:w="6312" w:type="dxa"/>
          </w:tcPr>
          <w:p w14:paraId="54B61EAE" w14:textId="77777777" w:rsidR="00FB18D5" w:rsidRPr="00CB2953" w:rsidRDefault="00FB18D5" w:rsidP="004927F2">
            <w:pPr>
              <w:pStyle w:val="TableParagraph"/>
              <w:spacing w:before="0" w:after="0" w:line="240" w:lineRule="auto"/>
            </w:pPr>
            <w:r w:rsidRPr="00CB2953">
              <w:rPr>
                <w:color w:val="252423"/>
              </w:rPr>
              <w:t>Road Condition Index</w:t>
            </w:r>
          </w:p>
        </w:tc>
        <w:tc>
          <w:tcPr>
            <w:tcW w:w="2892" w:type="dxa"/>
          </w:tcPr>
          <w:p w14:paraId="69C3E328" w14:textId="7CC915F2" w:rsidR="00FB18D5" w:rsidRPr="00CB2953" w:rsidRDefault="00F814EA" w:rsidP="00E348C8">
            <w:pPr>
              <w:pStyle w:val="TableParagraph"/>
              <w:spacing w:before="0" w:after="0" w:line="240" w:lineRule="auto"/>
              <w:ind w:right="26"/>
            </w:pPr>
            <w:r w:rsidRPr="00160A81">
              <w:rPr>
                <w:rFonts w:cs="Arial"/>
                <w:noProof/>
                <w:position w:val="-2"/>
              </w:rPr>
              <w:drawing>
                <wp:inline distT="0" distB="0" distL="0" distR="0" wp14:anchorId="7C4BC7F4" wp14:editId="1C8E794F">
                  <wp:extent cx="140512" cy="140512"/>
                  <wp:effectExtent l="0" t="0" r="0" b="0"/>
                  <wp:docPr id="38068084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680845" name="Image 65">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512" cy="140512"/>
                          </a:xfrm>
                          <a:prstGeom prst="rect">
                            <a:avLst/>
                          </a:prstGeom>
                        </pic:spPr>
                      </pic:pic>
                    </a:graphicData>
                  </a:graphic>
                </wp:inline>
              </w:drawing>
            </w:r>
            <w:r>
              <w:t xml:space="preserve"> </w:t>
            </w:r>
            <w:r w:rsidRPr="00F814EA">
              <w:t>On target</w:t>
            </w:r>
          </w:p>
        </w:tc>
        <w:tc>
          <w:tcPr>
            <w:tcW w:w="1769" w:type="dxa"/>
          </w:tcPr>
          <w:p w14:paraId="1AEE6F98" w14:textId="600D29EE" w:rsidR="00FB18D5" w:rsidRPr="00CB2953" w:rsidRDefault="00686670" w:rsidP="00E348C8">
            <w:pPr>
              <w:pStyle w:val="TableParagraph"/>
              <w:spacing w:before="0" w:after="0" w:line="240" w:lineRule="auto"/>
              <w:jc w:val="center"/>
            </w:pPr>
            <w:r>
              <w:rPr>
                <w:rFonts w:cs="Arial"/>
                <w:color w:val="252423"/>
                <w:spacing w:val="-2"/>
              </w:rPr>
              <w:t>29.0</w:t>
            </w:r>
            <w:r w:rsidR="00FB18D5" w:rsidRPr="00160A81">
              <w:rPr>
                <w:rFonts w:cs="Arial"/>
                <w:color w:val="252423"/>
                <w:spacing w:val="-2"/>
              </w:rPr>
              <w:t>%</w:t>
            </w:r>
          </w:p>
        </w:tc>
        <w:tc>
          <w:tcPr>
            <w:tcW w:w="1402" w:type="dxa"/>
          </w:tcPr>
          <w:p w14:paraId="483BC993" w14:textId="0FFBA4DA" w:rsidR="00FB18D5" w:rsidRPr="00CB2953" w:rsidRDefault="00F814EA" w:rsidP="00E348C8">
            <w:pPr>
              <w:pStyle w:val="TableParagraph"/>
              <w:spacing w:before="0" w:after="0" w:line="240" w:lineRule="auto"/>
              <w:ind w:left="79"/>
              <w:jc w:val="center"/>
            </w:pPr>
            <w:r>
              <w:t>3</w:t>
            </w:r>
            <w:r w:rsidR="00A55CE4">
              <w:t>4.5</w:t>
            </w:r>
            <w:r>
              <w:t>%</w:t>
            </w:r>
          </w:p>
        </w:tc>
        <w:tc>
          <w:tcPr>
            <w:tcW w:w="2835" w:type="dxa"/>
          </w:tcPr>
          <w:p w14:paraId="38B0DE73" w14:textId="16F25DC3" w:rsidR="00FB18D5" w:rsidRPr="00CB2953" w:rsidRDefault="00686670" w:rsidP="004927F2">
            <w:pPr>
              <w:pStyle w:val="TableParagraph"/>
              <w:spacing w:before="0" w:after="0" w:line="240" w:lineRule="auto"/>
              <w:ind w:left="20"/>
              <w:jc w:val="center"/>
            </w:pPr>
            <w:r>
              <w:rPr>
                <w:rFonts w:cs="Arial"/>
                <w:color w:val="666666"/>
                <w:spacing w:val="-2"/>
              </w:rPr>
              <w:t>Improving</w:t>
            </w:r>
          </w:p>
        </w:tc>
      </w:tr>
      <w:tr w:rsidR="00F77E9A" w:rsidRPr="00DC22FE" w14:paraId="5D950B1E" w14:textId="77777777" w:rsidTr="00E348C8">
        <w:trPr>
          <w:trHeight w:val="369"/>
        </w:trPr>
        <w:tc>
          <w:tcPr>
            <w:tcW w:w="6312" w:type="dxa"/>
          </w:tcPr>
          <w:p w14:paraId="7B12D2D2" w14:textId="262FFC4B" w:rsidR="00F77E9A" w:rsidRPr="00CB2953" w:rsidRDefault="00F77E9A" w:rsidP="00F77E9A">
            <w:pPr>
              <w:pStyle w:val="TableParagraph"/>
              <w:spacing w:before="0" w:after="0" w:line="240" w:lineRule="auto"/>
              <w:rPr>
                <w:color w:val="252423"/>
              </w:rPr>
            </w:pPr>
            <w:r>
              <w:rPr>
                <w:color w:val="252423"/>
              </w:rPr>
              <w:t>Fatal injury collisions in Edinburgh</w:t>
            </w:r>
          </w:p>
        </w:tc>
        <w:tc>
          <w:tcPr>
            <w:tcW w:w="2892" w:type="dxa"/>
          </w:tcPr>
          <w:p w14:paraId="1C2ECCC2" w14:textId="700EAFE6" w:rsidR="00F77E9A" w:rsidRPr="00512A5B" w:rsidRDefault="00F77E9A" w:rsidP="00F77E9A">
            <w:pPr>
              <w:pStyle w:val="TableParagraph"/>
              <w:spacing w:before="0" w:after="0" w:line="240" w:lineRule="auto"/>
              <w:ind w:right="26"/>
              <w:rPr>
                <w:noProof/>
              </w:rPr>
            </w:pPr>
            <w:r w:rsidRPr="00512A5B">
              <w:rPr>
                <w:noProof/>
              </w:rPr>
              <w:drawing>
                <wp:inline distT="0" distB="0" distL="0" distR="0" wp14:anchorId="7E7EF639" wp14:editId="79EAF02C">
                  <wp:extent cx="140512" cy="140512"/>
                  <wp:effectExtent l="0" t="0" r="0" b="0"/>
                  <wp:docPr id="1331472559"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1472559" name="Image 52">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769" w:type="dxa"/>
          </w:tcPr>
          <w:p w14:paraId="4A71FBBA" w14:textId="52C1A5D7" w:rsidR="00F77E9A" w:rsidRDefault="00044CB1" w:rsidP="00F77E9A">
            <w:pPr>
              <w:pStyle w:val="TableParagraph"/>
              <w:spacing w:before="0" w:after="0" w:line="240" w:lineRule="auto"/>
              <w:jc w:val="center"/>
              <w:rPr>
                <w:rFonts w:cs="Arial"/>
                <w:color w:val="252423"/>
                <w:spacing w:val="-2"/>
              </w:rPr>
            </w:pPr>
            <w:r>
              <w:rPr>
                <w:rFonts w:cs="Arial"/>
                <w:color w:val="252423"/>
                <w:spacing w:val="-2"/>
              </w:rPr>
              <w:t>1.5</w:t>
            </w:r>
          </w:p>
        </w:tc>
        <w:tc>
          <w:tcPr>
            <w:tcW w:w="1402" w:type="dxa"/>
          </w:tcPr>
          <w:p w14:paraId="11D2F2D4" w14:textId="77777777" w:rsidR="00F77E9A" w:rsidRPr="00CB2953" w:rsidRDefault="00F77E9A" w:rsidP="00F77E9A">
            <w:pPr>
              <w:pStyle w:val="TableParagraph"/>
              <w:spacing w:before="0" w:after="0" w:line="240" w:lineRule="auto"/>
              <w:ind w:left="79"/>
              <w:jc w:val="center"/>
            </w:pPr>
          </w:p>
        </w:tc>
        <w:tc>
          <w:tcPr>
            <w:tcW w:w="2835" w:type="dxa"/>
          </w:tcPr>
          <w:p w14:paraId="64BA63D7" w14:textId="7EAC41E1" w:rsidR="00F77E9A" w:rsidRDefault="00044CB1" w:rsidP="00F77E9A">
            <w:pPr>
              <w:pStyle w:val="TableParagraph"/>
              <w:spacing w:before="0" w:after="0" w:line="240" w:lineRule="auto"/>
              <w:ind w:left="20"/>
              <w:jc w:val="center"/>
              <w:rPr>
                <w:rFonts w:cs="Arial"/>
                <w:color w:val="666666"/>
                <w:spacing w:val="-2"/>
              </w:rPr>
            </w:pPr>
            <w:r>
              <w:rPr>
                <w:rFonts w:cs="Arial"/>
                <w:color w:val="666666"/>
                <w:spacing w:val="-2"/>
              </w:rPr>
              <w:t>Improvin</w:t>
            </w:r>
            <w:r w:rsidR="00F77E9A">
              <w:rPr>
                <w:rFonts w:cs="Arial"/>
                <w:color w:val="666666"/>
                <w:spacing w:val="-2"/>
              </w:rPr>
              <w:t>g</w:t>
            </w:r>
          </w:p>
        </w:tc>
      </w:tr>
      <w:tr w:rsidR="00F77E9A" w:rsidRPr="00DC22FE" w14:paraId="6BBBD9F8" w14:textId="77777777" w:rsidTr="00E348C8">
        <w:trPr>
          <w:trHeight w:val="369"/>
        </w:trPr>
        <w:tc>
          <w:tcPr>
            <w:tcW w:w="6312" w:type="dxa"/>
          </w:tcPr>
          <w:p w14:paraId="7B77DA4C" w14:textId="2B375C74" w:rsidR="00F77E9A" w:rsidRPr="00CB2953" w:rsidRDefault="00F77E9A" w:rsidP="00F77E9A">
            <w:pPr>
              <w:pStyle w:val="TableParagraph"/>
              <w:spacing w:before="0" w:after="0" w:line="240" w:lineRule="auto"/>
              <w:rPr>
                <w:color w:val="252423"/>
              </w:rPr>
            </w:pPr>
            <w:r>
              <w:rPr>
                <w:color w:val="252423"/>
              </w:rPr>
              <w:t>Serious injury collisions in Edinburgh</w:t>
            </w:r>
          </w:p>
        </w:tc>
        <w:tc>
          <w:tcPr>
            <w:tcW w:w="2892" w:type="dxa"/>
          </w:tcPr>
          <w:p w14:paraId="3FFE9CEE" w14:textId="52ADCC79" w:rsidR="00F77E9A" w:rsidRPr="00512A5B" w:rsidRDefault="00F77E9A" w:rsidP="00F77E9A">
            <w:pPr>
              <w:pStyle w:val="TableParagraph"/>
              <w:spacing w:before="0" w:after="0" w:line="240" w:lineRule="auto"/>
              <w:ind w:right="26"/>
              <w:rPr>
                <w:noProof/>
              </w:rPr>
            </w:pPr>
            <w:r w:rsidRPr="00512A5B">
              <w:rPr>
                <w:noProof/>
              </w:rPr>
              <w:drawing>
                <wp:inline distT="0" distB="0" distL="0" distR="0" wp14:anchorId="708A153F" wp14:editId="1440C405">
                  <wp:extent cx="140512" cy="140512"/>
                  <wp:effectExtent l="0" t="0" r="0" b="0"/>
                  <wp:docPr id="1682380820"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2380820" name="Image 52">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769" w:type="dxa"/>
          </w:tcPr>
          <w:p w14:paraId="25D7321A" w14:textId="3EBB58BE" w:rsidR="00F77E9A" w:rsidRDefault="00F77E9A" w:rsidP="00F77E9A">
            <w:pPr>
              <w:pStyle w:val="TableParagraph"/>
              <w:spacing w:before="0" w:after="0" w:line="240" w:lineRule="auto"/>
              <w:jc w:val="center"/>
              <w:rPr>
                <w:rFonts w:cs="Arial"/>
                <w:color w:val="252423"/>
                <w:spacing w:val="-2"/>
              </w:rPr>
            </w:pPr>
            <w:r>
              <w:rPr>
                <w:rFonts w:cs="Arial"/>
                <w:color w:val="252423"/>
                <w:spacing w:val="-2"/>
              </w:rPr>
              <w:t>3</w:t>
            </w:r>
            <w:r w:rsidR="00044CB1">
              <w:rPr>
                <w:rFonts w:cs="Arial"/>
                <w:color w:val="252423"/>
                <w:spacing w:val="-2"/>
              </w:rPr>
              <w:t>2.8</w:t>
            </w:r>
          </w:p>
        </w:tc>
        <w:tc>
          <w:tcPr>
            <w:tcW w:w="1402" w:type="dxa"/>
          </w:tcPr>
          <w:p w14:paraId="4BA9C88A" w14:textId="77777777" w:rsidR="00F77E9A" w:rsidRPr="00CB2953" w:rsidRDefault="00F77E9A" w:rsidP="00F77E9A">
            <w:pPr>
              <w:pStyle w:val="TableParagraph"/>
              <w:spacing w:before="0" w:after="0" w:line="240" w:lineRule="auto"/>
              <w:ind w:left="79"/>
              <w:jc w:val="center"/>
            </w:pPr>
          </w:p>
        </w:tc>
        <w:tc>
          <w:tcPr>
            <w:tcW w:w="2835" w:type="dxa"/>
          </w:tcPr>
          <w:p w14:paraId="4B7F3FB5" w14:textId="7554B3A8" w:rsidR="00F77E9A" w:rsidRDefault="00F77E9A" w:rsidP="00F77E9A">
            <w:pPr>
              <w:pStyle w:val="TableParagraph"/>
              <w:spacing w:before="0" w:after="0" w:line="240" w:lineRule="auto"/>
              <w:ind w:left="20"/>
              <w:jc w:val="center"/>
              <w:rPr>
                <w:rFonts w:cs="Arial"/>
                <w:color w:val="666666"/>
                <w:spacing w:val="-2"/>
              </w:rPr>
            </w:pPr>
            <w:r>
              <w:rPr>
                <w:rFonts w:cs="Arial"/>
                <w:color w:val="666666"/>
                <w:spacing w:val="-2"/>
              </w:rPr>
              <w:t>Declining</w:t>
            </w:r>
          </w:p>
        </w:tc>
      </w:tr>
      <w:tr w:rsidR="00F77E9A" w:rsidRPr="00DC22FE" w14:paraId="66C3BF2B" w14:textId="77777777" w:rsidTr="00E348C8">
        <w:trPr>
          <w:trHeight w:val="369"/>
        </w:trPr>
        <w:tc>
          <w:tcPr>
            <w:tcW w:w="6312" w:type="dxa"/>
          </w:tcPr>
          <w:p w14:paraId="22578B26" w14:textId="4738B2C1" w:rsidR="00F77E9A" w:rsidRPr="00CB2953" w:rsidRDefault="00F77E9A" w:rsidP="00F77E9A">
            <w:pPr>
              <w:pStyle w:val="TableParagraph"/>
              <w:spacing w:before="0" w:after="0" w:line="240" w:lineRule="auto"/>
              <w:rPr>
                <w:color w:val="252423"/>
              </w:rPr>
            </w:pPr>
            <w:proofErr w:type="gramStart"/>
            <w:r>
              <w:rPr>
                <w:color w:val="252423"/>
              </w:rPr>
              <w:t>Slight injury</w:t>
            </w:r>
            <w:proofErr w:type="gramEnd"/>
            <w:r>
              <w:rPr>
                <w:color w:val="252423"/>
              </w:rPr>
              <w:t xml:space="preserve"> collisions in Edinburgh</w:t>
            </w:r>
          </w:p>
        </w:tc>
        <w:tc>
          <w:tcPr>
            <w:tcW w:w="2892" w:type="dxa"/>
          </w:tcPr>
          <w:p w14:paraId="1381F61E" w14:textId="2F57A911" w:rsidR="00F77E9A" w:rsidRPr="00512A5B" w:rsidRDefault="00F77E9A" w:rsidP="00F77E9A">
            <w:pPr>
              <w:pStyle w:val="TableParagraph"/>
              <w:spacing w:before="0" w:after="0" w:line="240" w:lineRule="auto"/>
              <w:ind w:right="26"/>
              <w:rPr>
                <w:noProof/>
              </w:rPr>
            </w:pPr>
            <w:r w:rsidRPr="00512A5B">
              <w:rPr>
                <w:noProof/>
              </w:rPr>
              <w:drawing>
                <wp:inline distT="0" distB="0" distL="0" distR="0" wp14:anchorId="50FDB98E" wp14:editId="606CE77F">
                  <wp:extent cx="140512" cy="140512"/>
                  <wp:effectExtent l="0" t="0" r="0" b="0"/>
                  <wp:docPr id="53365246"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65246" name="Image 52">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769" w:type="dxa"/>
          </w:tcPr>
          <w:p w14:paraId="7BCB910C" w14:textId="7F5C6BB8" w:rsidR="00F77E9A" w:rsidRDefault="00F77E9A" w:rsidP="00F77E9A">
            <w:pPr>
              <w:pStyle w:val="TableParagraph"/>
              <w:spacing w:before="0" w:after="0" w:line="240" w:lineRule="auto"/>
              <w:jc w:val="center"/>
              <w:rPr>
                <w:rFonts w:cs="Arial"/>
                <w:color w:val="252423"/>
                <w:spacing w:val="-2"/>
              </w:rPr>
            </w:pPr>
            <w:r>
              <w:rPr>
                <w:rFonts w:cs="Arial"/>
                <w:color w:val="252423"/>
                <w:spacing w:val="-2"/>
              </w:rPr>
              <w:t>8</w:t>
            </w:r>
            <w:r w:rsidR="00044CB1">
              <w:rPr>
                <w:rFonts w:cs="Arial"/>
                <w:color w:val="252423"/>
                <w:spacing w:val="-2"/>
              </w:rPr>
              <w:t>5.3</w:t>
            </w:r>
          </w:p>
        </w:tc>
        <w:tc>
          <w:tcPr>
            <w:tcW w:w="1402" w:type="dxa"/>
          </w:tcPr>
          <w:p w14:paraId="4B886362" w14:textId="77777777" w:rsidR="00F77E9A" w:rsidRPr="00CB2953" w:rsidRDefault="00F77E9A" w:rsidP="00F77E9A">
            <w:pPr>
              <w:pStyle w:val="TableParagraph"/>
              <w:spacing w:before="0" w:after="0" w:line="240" w:lineRule="auto"/>
              <w:ind w:left="79"/>
              <w:jc w:val="center"/>
            </w:pPr>
          </w:p>
        </w:tc>
        <w:tc>
          <w:tcPr>
            <w:tcW w:w="2835" w:type="dxa"/>
          </w:tcPr>
          <w:p w14:paraId="4A598157" w14:textId="10F358F6" w:rsidR="00F77E9A" w:rsidRDefault="00F77E9A" w:rsidP="00F77E9A">
            <w:pPr>
              <w:pStyle w:val="TableParagraph"/>
              <w:spacing w:before="0" w:after="0" w:line="240" w:lineRule="auto"/>
              <w:ind w:left="20"/>
              <w:jc w:val="center"/>
              <w:rPr>
                <w:rFonts w:cs="Arial"/>
                <w:color w:val="666666"/>
                <w:spacing w:val="-2"/>
              </w:rPr>
            </w:pPr>
            <w:r>
              <w:rPr>
                <w:rFonts w:cs="Arial"/>
                <w:color w:val="666666"/>
                <w:spacing w:val="-2"/>
              </w:rPr>
              <w:t>Declining</w:t>
            </w:r>
          </w:p>
        </w:tc>
      </w:tr>
    </w:tbl>
    <w:p w14:paraId="218D0481" w14:textId="0DE5E77E" w:rsidR="004B778A" w:rsidRDefault="004B778A">
      <w:pPr>
        <w:sectPr w:rsidR="004B778A" w:rsidSect="007233FD">
          <w:pgSz w:w="16838" w:h="11906" w:orient="landscape"/>
          <w:pgMar w:top="720" w:right="720" w:bottom="720" w:left="720" w:header="720" w:footer="720" w:gutter="0"/>
          <w:cols w:space="708"/>
        </w:sectPr>
      </w:pPr>
    </w:p>
    <w:p w14:paraId="754AF8FD" w14:textId="0A790E58" w:rsidR="00C2453E" w:rsidRPr="00C2453E" w:rsidRDefault="00F77E9A" w:rsidP="00C2453E">
      <w:pPr>
        <w:rPr>
          <w:rFonts w:eastAsiaTheme="majorEastAsia"/>
          <w:noProof/>
          <w:lang w:val="en-US" w:eastAsia="en-US"/>
        </w:rPr>
      </w:pPr>
      <w:bookmarkStart w:id="31" w:name="_Hlk163138817"/>
      <w:r w:rsidRPr="00F53664">
        <w:rPr>
          <w:rFonts w:eastAsiaTheme="majorEastAsia" w:cstheme="majorBidi"/>
          <w:noProof/>
          <w:lang w:val="en-US" w:eastAsia="en-US"/>
        </w:rPr>
        <w:drawing>
          <wp:anchor distT="0" distB="0" distL="114300" distR="114300" simplePos="0" relativeHeight="251658276" behindDoc="0" locked="0" layoutInCell="1" allowOverlap="1" wp14:anchorId="52D2B524" wp14:editId="12107E5B">
            <wp:simplePos x="0" y="0"/>
            <wp:positionH relativeFrom="column">
              <wp:posOffset>5321935</wp:posOffset>
            </wp:positionH>
            <wp:positionV relativeFrom="paragraph">
              <wp:posOffset>15240</wp:posOffset>
            </wp:positionV>
            <wp:extent cx="4410000" cy="1778000"/>
            <wp:effectExtent l="0" t="0" r="0" b="0"/>
            <wp:wrapSquare wrapText="bothSides"/>
            <wp:docPr id="1142128364" name="Picture 1" descr="Chart showing good and stable performance in road defects completed in ti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2128364" name="Picture 1" descr="Chart showing good and stable performance in road defects completed in time"/>
                    <pic:cNvPicPr/>
                  </pic:nvPicPr>
                  <pic:blipFill>
                    <a:blip r:embed="rId110">
                      <a:extLst>
                        <a:ext uri="{28A0092B-C50C-407E-A947-70E740481C1C}">
                          <a14:useLocalDpi xmlns:a14="http://schemas.microsoft.com/office/drawing/2010/main" val="0"/>
                        </a:ext>
                      </a:extLst>
                    </a:blip>
                    <a:stretch>
                      <a:fillRect/>
                    </a:stretch>
                  </pic:blipFill>
                  <pic:spPr>
                    <a:xfrm>
                      <a:off x="0" y="0"/>
                      <a:ext cx="4410000" cy="1778000"/>
                    </a:xfrm>
                    <a:prstGeom prst="rect">
                      <a:avLst/>
                    </a:prstGeom>
                  </pic:spPr>
                </pic:pic>
              </a:graphicData>
            </a:graphic>
            <wp14:sizeRelH relativeFrom="margin">
              <wp14:pctWidth>0</wp14:pctWidth>
            </wp14:sizeRelH>
            <wp14:sizeRelV relativeFrom="margin">
              <wp14:pctHeight>0</wp14:pctHeight>
            </wp14:sizeRelV>
          </wp:anchor>
        </w:drawing>
      </w:r>
      <w:r w:rsidR="00887470">
        <w:rPr>
          <w:rFonts w:eastAsiaTheme="majorEastAsia"/>
          <w:lang w:val="en-US" w:eastAsia="en-US"/>
        </w:rPr>
        <w:t>Edinburgh has</w:t>
      </w:r>
      <w:r w:rsidR="00293358">
        <w:rPr>
          <w:rFonts w:eastAsiaTheme="majorEastAsia"/>
          <w:lang w:val="en-US" w:eastAsia="en-US"/>
        </w:rPr>
        <w:t xml:space="preserve"> over </w:t>
      </w:r>
      <w:r w:rsidR="005B2156">
        <w:rPr>
          <w:rFonts w:eastAsiaTheme="majorEastAsia"/>
          <w:lang w:val="en-US" w:eastAsia="en-US"/>
        </w:rPr>
        <w:t>940 miles</w:t>
      </w:r>
      <w:r w:rsidR="00293358">
        <w:rPr>
          <w:rFonts w:eastAsiaTheme="majorEastAsia"/>
          <w:lang w:val="en-US" w:eastAsia="en-US"/>
        </w:rPr>
        <w:t xml:space="preserve"> </w:t>
      </w:r>
      <w:r w:rsidR="00675C9A">
        <w:rPr>
          <w:rFonts w:eastAsiaTheme="majorEastAsia"/>
          <w:lang w:val="en-US" w:eastAsia="en-US"/>
        </w:rPr>
        <w:t xml:space="preserve">of road </w:t>
      </w:r>
      <w:r w:rsidR="00293358">
        <w:rPr>
          <w:rFonts w:eastAsiaTheme="majorEastAsia"/>
          <w:lang w:val="en-US" w:eastAsia="en-US"/>
        </w:rPr>
        <w:t xml:space="preserve">for us to maintain </w:t>
      </w:r>
      <w:r w:rsidR="007863C2">
        <w:rPr>
          <w:rFonts w:eastAsiaTheme="majorEastAsia"/>
          <w:lang w:val="en-US" w:eastAsia="en-US"/>
        </w:rPr>
        <w:t>and w</w:t>
      </w:r>
      <w:r w:rsidR="004B778A" w:rsidRPr="001B201B">
        <w:rPr>
          <w:rFonts w:eastAsiaTheme="majorEastAsia"/>
          <w:lang w:val="en-US" w:eastAsia="en-US"/>
        </w:rPr>
        <w:t>e continue to perform well for all three categories of road repairs</w:t>
      </w:r>
      <w:r w:rsidR="001E2CF8">
        <w:rPr>
          <w:rFonts w:eastAsiaTheme="majorEastAsia"/>
          <w:lang w:val="en-US" w:eastAsia="en-US"/>
        </w:rPr>
        <w:t>. In</w:t>
      </w:r>
      <w:r w:rsidR="000A03C7">
        <w:rPr>
          <w:rFonts w:eastAsiaTheme="majorEastAsia"/>
          <w:lang w:val="en-US" w:eastAsia="en-US"/>
        </w:rPr>
        <w:t xml:space="preserve"> our Business Plan </w:t>
      </w:r>
      <w:r w:rsidR="001E2CF8">
        <w:rPr>
          <w:rFonts w:eastAsiaTheme="majorEastAsia"/>
          <w:lang w:val="en-US" w:eastAsia="en-US"/>
        </w:rPr>
        <w:t>we set out our ongoing commitment</w:t>
      </w:r>
      <w:r w:rsidR="0038340B">
        <w:rPr>
          <w:rFonts w:eastAsiaTheme="majorEastAsia"/>
          <w:lang w:val="en-US" w:eastAsia="en-US"/>
        </w:rPr>
        <w:t xml:space="preserve"> </w:t>
      </w:r>
      <w:r w:rsidR="0038340B" w:rsidRPr="001E2CF8">
        <w:rPr>
          <w:rFonts w:eastAsiaTheme="majorEastAsia"/>
          <w:lang w:val="en-US" w:eastAsia="en-US"/>
        </w:rPr>
        <w:t xml:space="preserve">to </w:t>
      </w:r>
      <w:r w:rsidR="006E1D9A" w:rsidRPr="001E2CF8">
        <w:rPr>
          <w:rFonts w:eastAsiaTheme="majorEastAsia"/>
          <w:lang w:val="en-US" w:eastAsia="en-US"/>
        </w:rPr>
        <w:t>maximiz</w:t>
      </w:r>
      <w:r w:rsidR="001E2CF8">
        <w:rPr>
          <w:rFonts w:eastAsiaTheme="majorEastAsia"/>
          <w:lang w:val="en-US" w:eastAsia="en-US"/>
        </w:rPr>
        <w:t>ing</w:t>
      </w:r>
      <w:r w:rsidR="006E1D9A" w:rsidRPr="001E2CF8">
        <w:rPr>
          <w:rFonts w:eastAsiaTheme="majorEastAsia"/>
          <w:lang w:val="en-US" w:eastAsia="en-US"/>
        </w:rPr>
        <w:t xml:space="preserve"> the impact of investment in our roads</w:t>
      </w:r>
      <w:r w:rsidR="007863C2">
        <w:rPr>
          <w:rFonts w:eastAsiaTheme="majorEastAsia"/>
          <w:lang w:val="en-US" w:eastAsia="en-US"/>
        </w:rPr>
        <w:t xml:space="preserve">. </w:t>
      </w:r>
      <w:r w:rsidR="00C2453E">
        <w:rPr>
          <w:rFonts w:eastAsiaTheme="majorEastAsia"/>
          <w:lang w:val="en-US" w:eastAsia="en-US"/>
        </w:rPr>
        <w:t xml:space="preserve">As part of the budget approved by Council in February 2024, </w:t>
      </w:r>
      <w:r w:rsidR="00C2453E" w:rsidRPr="00C2453E">
        <w:rPr>
          <w:rFonts w:eastAsiaTheme="majorEastAsia"/>
          <w:noProof/>
          <w:lang w:val="en-US" w:eastAsia="en-US"/>
        </w:rPr>
        <w:t>we secured an additional £12.5m annual investment in roads, pavements, lighting and drainage improvements for 2024/25.</w:t>
      </w:r>
    </w:p>
    <w:p w14:paraId="0EDF4EE4" w14:textId="7A8863FB" w:rsidR="000C1485" w:rsidRDefault="00F72D18" w:rsidP="00EE1145">
      <w:pPr>
        <w:rPr>
          <w:rFonts w:eastAsiaTheme="majorEastAsia"/>
          <w:lang w:val="en-US" w:eastAsia="en-US"/>
        </w:rPr>
      </w:pPr>
      <w:r>
        <w:rPr>
          <w:rFonts w:eastAsiaTheme="majorEastAsia"/>
          <w:lang w:val="en-US" w:eastAsia="en-US"/>
        </w:rPr>
        <w:t xml:space="preserve">We show </w:t>
      </w:r>
      <w:r w:rsidR="00F814EA">
        <w:rPr>
          <w:rFonts w:eastAsiaTheme="majorEastAsia"/>
          <w:lang w:val="en-US" w:eastAsia="en-US"/>
        </w:rPr>
        <w:t xml:space="preserve">strong </w:t>
      </w:r>
      <w:r>
        <w:rPr>
          <w:rFonts w:eastAsiaTheme="majorEastAsia"/>
          <w:lang w:val="en-US" w:eastAsia="en-US"/>
        </w:rPr>
        <w:t xml:space="preserve">performance </w:t>
      </w:r>
      <w:r w:rsidR="009C6C77">
        <w:rPr>
          <w:rFonts w:eastAsiaTheme="majorEastAsia"/>
          <w:lang w:val="en-US" w:eastAsia="en-US"/>
        </w:rPr>
        <w:t>in 2024/</w:t>
      </w:r>
      <w:r w:rsidR="007A07D1">
        <w:rPr>
          <w:rFonts w:eastAsiaTheme="majorEastAsia"/>
          <w:lang w:val="en-US" w:eastAsia="en-US"/>
        </w:rPr>
        <w:t>2</w:t>
      </w:r>
      <w:r w:rsidR="009C6C77">
        <w:rPr>
          <w:rFonts w:eastAsiaTheme="majorEastAsia"/>
          <w:lang w:val="en-US" w:eastAsia="en-US"/>
        </w:rPr>
        <w:t xml:space="preserve">5 </w:t>
      </w:r>
      <w:r>
        <w:rPr>
          <w:rFonts w:eastAsiaTheme="majorEastAsia"/>
          <w:lang w:val="en-US" w:eastAsia="en-US"/>
        </w:rPr>
        <w:t>for all our road defect repairs</w:t>
      </w:r>
      <w:r w:rsidR="009C6C77">
        <w:rPr>
          <w:rFonts w:eastAsiaTheme="majorEastAsia"/>
          <w:lang w:val="en-US" w:eastAsia="en-US"/>
        </w:rPr>
        <w:t>.  These</w:t>
      </w:r>
      <w:r>
        <w:rPr>
          <w:rFonts w:eastAsiaTheme="majorEastAsia"/>
          <w:lang w:val="en-US" w:eastAsia="en-US"/>
        </w:rPr>
        <w:t xml:space="preserve"> are </w:t>
      </w:r>
      <w:r w:rsidR="004B778A" w:rsidRPr="00823B33">
        <w:rPr>
          <w:rFonts w:eastAsiaTheme="majorEastAsia"/>
          <w:b/>
          <w:lang w:val="en-US" w:eastAsia="en-US"/>
        </w:rPr>
        <w:t>Category 1 (repairs made safe in 24 hours)</w:t>
      </w:r>
      <w:r>
        <w:rPr>
          <w:rFonts w:eastAsiaTheme="majorEastAsia"/>
          <w:bCs/>
          <w:lang w:val="en-US" w:eastAsia="en-US"/>
        </w:rPr>
        <w:t xml:space="preserve">, </w:t>
      </w:r>
      <w:r w:rsidR="009142E5" w:rsidRPr="00823B33">
        <w:rPr>
          <w:rFonts w:eastAsiaTheme="majorEastAsia"/>
          <w:b/>
          <w:lang w:val="en-US" w:eastAsia="en-US"/>
        </w:rPr>
        <w:t>Category 2 (repairs</w:t>
      </w:r>
      <w:r w:rsidR="009142E5" w:rsidRPr="001B201B">
        <w:rPr>
          <w:rFonts w:eastAsiaTheme="majorEastAsia"/>
          <w:lang w:val="en-US" w:eastAsia="en-US"/>
        </w:rPr>
        <w:t xml:space="preserve"> </w:t>
      </w:r>
      <w:r w:rsidR="00E9064A">
        <w:rPr>
          <w:rFonts w:eastAsiaTheme="majorEastAsia"/>
          <w:b/>
          <w:bCs/>
          <w:lang w:val="en-US" w:eastAsia="en-US"/>
        </w:rPr>
        <w:t xml:space="preserve">complete in </w:t>
      </w:r>
      <w:r w:rsidR="009142E5" w:rsidRPr="00966A31">
        <w:rPr>
          <w:rFonts w:eastAsiaTheme="majorEastAsia"/>
          <w:b/>
          <w:bCs/>
          <w:lang w:val="en-US" w:eastAsia="en-US"/>
        </w:rPr>
        <w:t>5 days</w:t>
      </w:r>
      <w:r w:rsidR="009142E5" w:rsidRPr="00E46641">
        <w:rPr>
          <w:rFonts w:eastAsiaTheme="majorEastAsia"/>
          <w:b/>
          <w:bCs/>
          <w:lang w:val="en-US" w:eastAsia="en-US"/>
        </w:rPr>
        <w:t>)</w:t>
      </w:r>
      <w:r w:rsidR="009142E5" w:rsidRPr="001B201B">
        <w:rPr>
          <w:rFonts w:eastAsiaTheme="majorEastAsia"/>
          <w:lang w:val="en-US" w:eastAsia="en-US"/>
        </w:rPr>
        <w:t xml:space="preserve"> and </w:t>
      </w:r>
      <w:r w:rsidR="009142E5" w:rsidRPr="00823B33">
        <w:rPr>
          <w:rFonts w:eastAsiaTheme="majorEastAsia"/>
          <w:b/>
          <w:lang w:val="en-US" w:eastAsia="en-US"/>
        </w:rPr>
        <w:t xml:space="preserve">Category 3 (repairs </w:t>
      </w:r>
      <w:r w:rsidR="00E9064A">
        <w:rPr>
          <w:rFonts w:eastAsiaTheme="majorEastAsia"/>
          <w:b/>
          <w:lang w:val="en-US" w:eastAsia="en-US"/>
        </w:rPr>
        <w:t>complete</w:t>
      </w:r>
      <w:r w:rsidR="009142E5" w:rsidRPr="00823B33">
        <w:rPr>
          <w:rFonts w:eastAsiaTheme="majorEastAsia"/>
          <w:b/>
          <w:lang w:val="en-US" w:eastAsia="en-US"/>
        </w:rPr>
        <w:t xml:space="preserve"> in 60 days)</w:t>
      </w:r>
      <w:r w:rsidR="00574F55">
        <w:rPr>
          <w:rFonts w:eastAsiaTheme="majorEastAsia"/>
          <w:lang w:val="en-US" w:eastAsia="en-US"/>
        </w:rPr>
        <w:t>.</w:t>
      </w:r>
    </w:p>
    <w:p w14:paraId="3F270E5B" w14:textId="77777777" w:rsidR="00255D5A" w:rsidRPr="001B201B" w:rsidRDefault="00255D5A" w:rsidP="00EE1145">
      <w:pPr>
        <w:rPr>
          <w:rFonts w:eastAsiaTheme="majorEastAsia"/>
          <w:lang w:val="en-US" w:eastAsia="en-US"/>
        </w:rPr>
      </w:pPr>
    </w:p>
    <w:p w14:paraId="2E2D912D" w14:textId="7A4E388C" w:rsidR="00255D5A" w:rsidRDefault="007233FD" w:rsidP="00255D5A">
      <w:r w:rsidRPr="00F53664">
        <w:rPr>
          <w:rFonts w:eastAsiaTheme="majorEastAsia"/>
          <w:noProof/>
          <w:lang w:val="en-US" w:eastAsia="en-US"/>
        </w:rPr>
        <w:lastRenderedPageBreak/>
        <w:drawing>
          <wp:anchor distT="0" distB="0" distL="114300" distR="114300" simplePos="0" relativeHeight="251658277" behindDoc="0" locked="0" layoutInCell="1" allowOverlap="1" wp14:anchorId="18CE2566" wp14:editId="7AAA47E0">
            <wp:simplePos x="0" y="0"/>
            <wp:positionH relativeFrom="margin">
              <wp:posOffset>5372100</wp:posOffset>
            </wp:positionH>
            <wp:positionV relativeFrom="paragraph">
              <wp:posOffset>13335</wp:posOffset>
            </wp:positionV>
            <wp:extent cx="4409440" cy="1774190"/>
            <wp:effectExtent l="0" t="0" r="0" b="0"/>
            <wp:wrapSquare wrapText="bothSides"/>
            <wp:docPr id="807421820" name="Picture 1" descr="Chart shwowing a large decrease in road condition index, which is a big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21820" name="Picture 1" descr="Chart shwowing a large decrease in road condition index, which is a big improvement."/>
                    <pic:cNvPicPr/>
                  </pic:nvPicPr>
                  <pic:blipFill>
                    <a:blip r:embed="rId111">
                      <a:extLst>
                        <a:ext uri="{28A0092B-C50C-407E-A947-70E740481C1C}">
                          <a14:useLocalDpi xmlns:a14="http://schemas.microsoft.com/office/drawing/2010/main" val="0"/>
                        </a:ext>
                      </a:extLst>
                    </a:blip>
                    <a:stretch>
                      <a:fillRect/>
                    </a:stretch>
                  </pic:blipFill>
                  <pic:spPr>
                    <a:xfrm>
                      <a:off x="0" y="0"/>
                      <a:ext cx="4409440" cy="1774190"/>
                    </a:xfrm>
                    <a:prstGeom prst="rect">
                      <a:avLst/>
                    </a:prstGeom>
                  </pic:spPr>
                </pic:pic>
              </a:graphicData>
            </a:graphic>
            <wp14:sizeRelH relativeFrom="margin">
              <wp14:pctWidth>0</wp14:pctWidth>
            </wp14:sizeRelH>
            <wp14:sizeRelV relativeFrom="margin">
              <wp14:pctHeight>0</wp14:pctHeight>
            </wp14:sizeRelV>
          </wp:anchor>
        </w:drawing>
      </w:r>
      <w:r w:rsidR="00255D5A">
        <w:t xml:space="preserve">In 2024/25 we treated over 450,000 m2 of roads and 120,000m2 of pavements and paths. The new </w:t>
      </w:r>
      <w:r w:rsidR="000A5B3D" w:rsidRPr="000A5B3D">
        <w:rPr>
          <w:b/>
          <w:bCs/>
        </w:rPr>
        <w:t>roa</w:t>
      </w:r>
      <w:r w:rsidR="00255D5A" w:rsidRPr="00255D5A">
        <w:rPr>
          <w:b/>
          <w:bCs/>
        </w:rPr>
        <w:t>ds condition index (RCI) score</w:t>
      </w:r>
      <w:r w:rsidR="00255D5A">
        <w:t xml:space="preserve"> of 29.8% represents the largest single year improvement in road condition and the greatest percentage improvement across all Scottish local authorities.  </w:t>
      </w:r>
    </w:p>
    <w:p w14:paraId="7509571C" w14:textId="15F33373" w:rsidR="007233FD" w:rsidRDefault="00C2453E" w:rsidP="008466DE">
      <w:pPr>
        <w:rPr>
          <w:rFonts w:eastAsiaTheme="majorEastAsia"/>
          <w:lang w:val="en-US" w:eastAsia="en-US"/>
        </w:rPr>
      </w:pPr>
      <w:r>
        <w:rPr>
          <w:rFonts w:eastAsiaTheme="majorEastAsia"/>
          <w:lang w:val="en-US" w:eastAsia="en-US"/>
        </w:rPr>
        <w:t>The additional investment in roads, pavement, lighting and drainage continues in 2025/26 and we</w:t>
      </w:r>
      <w:r w:rsidR="008466DE">
        <w:rPr>
          <w:rFonts w:eastAsiaTheme="majorEastAsia"/>
          <w:lang w:val="en-US" w:eastAsia="en-US"/>
        </w:rPr>
        <w:t xml:space="preserve"> set out </w:t>
      </w:r>
      <w:hyperlink r:id="rId112" w:history="1">
        <w:r w:rsidR="008466DE">
          <w:rPr>
            <w:rStyle w:val="Hyperlink"/>
            <w:rFonts w:eastAsiaTheme="majorEastAsia"/>
            <w:lang w:val="en-US" w:eastAsia="en-US"/>
          </w:rPr>
          <w:t>our workplan</w:t>
        </w:r>
      </w:hyperlink>
      <w:r w:rsidR="008466DE">
        <w:rPr>
          <w:rFonts w:eastAsiaTheme="majorEastAsia"/>
          <w:lang w:val="en-US" w:eastAsia="en-US"/>
        </w:rPr>
        <w:t xml:space="preserve"> for the coming year to Transport and Environment Committee in April 2025.</w:t>
      </w:r>
    </w:p>
    <w:p w14:paraId="42ABB5BB" w14:textId="2319B1E7" w:rsidR="00BB6870" w:rsidRDefault="00E15D80">
      <w:pPr>
        <w:rPr>
          <w:rFonts w:eastAsiaTheme="majorEastAsia"/>
          <w:lang w:val="en-US" w:eastAsia="en-US"/>
        </w:rPr>
      </w:pPr>
      <w:r w:rsidRPr="00F53664">
        <w:rPr>
          <w:rFonts w:eastAsiaTheme="majorEastAsia" w:cstheme="majorBidi"/>
          <w:noProof/>
          <w:lang w:val="en-US" w:eastAsia="en-US"/>
        </w:rPr>
        <w:drawing>
          <wp:anchor distT="0" distB="0" distL="114300" distR="114300" simplePos="0" relativeHeight="251688003" behindDoc="0" locked="0" layoutInCell="1" allowOverlap="1" wp14:anchorId="2B5B028F" wp14:editId="6E46032D">
            <wp:simplePos x="0" y="0"/>
            <wp:positionH relativeFrom="margin">
              <wp:align>right</wp:align>
            </wp:positionH>
            <wp:positionV relativeFrom="paragraph">
              <wp:posOffset>471170</wp:posOffset>
            </wp:positionV>
            <wp:extent cx="4418965" cy="2066925"/>
            <wp:effectExtent l="0" t="0" r="635" b="9525"/>
            <wp:wrapSquare wrapText="bothSides"/>
            <wp:docPr id="1020884823" name="Picture 1" descr="Chart showing a slight increase in number of injury collisions for serious and slight, but stable numbers for fat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884823" name="Picture 1" descr="Chart showing a slight increase in number of injury collisions for serious and slight, but stable numbers for fatal. "/>
                    <pic:cNvPicPr/>
                  </pic:nvPicPr>
                  <pic:blipFill>
                    <a:blip r:embed="rId113">
                      <a:extLst>
                        <a:ext uri="{28A0092B-C50C-407E-A947-70E740481C1C}">
                          <a14:useLocalDpi xmlns:a14="http://schemas.microsoft.com/office/drawing/2010/main" val="0"/>
                        </a:ext>
                      </a:extLst>
                    </a:blip>
                    <a:stretch>
                      <a:fillRect/>
                    </a:stretch>
                  </pic:blipFill>
                  <pic:spPr>
                    <a:xfrm>
                      <a:off x="0" y="0"/>
                      <a:ext cx="4418965" cy="2066925"/>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lang w:val="en-US" w:eastAsia="en-US"/>
        </w:rPr>
        <w:t xml:space="preserve">We undertake work to improve the safety of our roads each year and monitor the </w:t>
      </w:r>
      <w:r w:rsidRPr="00695056">
        <w:rPr>
          <w:rFonts w:eastAsiaTheme="majorEastAsia"/>
          <w:lang w:val="en-US" w:eastAsia="en-US"/>
        </w:rPr>
        <w:t>number of injury collisions</w:t>
      </w:r>
      <w:r>
        <w:rPr>
          <w:rFonts w:eastAsiaTheme="majorEastAsia"/>
          <w:lang w:val="en-US" w:eastAsia="en-US"/>
        </w:rPr>
        <w:t xml:space="preserve"> that happen in Edinburgh to </w:t>
      </w:r>
      <w:r w:rsidR="00695056">
        <w:rPr>
          <w:rFonts w:eastAsiaTheme="majorEastAsia"/>
          <w:lang w:val="en-US" w:eastAsia="en-US"/>
        </w:rPr>
        <w:t>see</w:t>
      </w:r>
      <w:r>
        <w:rPr>
          <w:rFonts w:eastAsiaTheme="majorEastAsia"/>
          <w:lang w:val="en-US" w:eastAsia="en-US"/>
        </w:rPr>
        <w:t xml:space="preserve"> progress with the vision for zero casualty targets set nationally. The number of </w:t>
      </w:r>
      <w:r w:rsidRPr="00695056">
        <w:rPr>
          <w:rFonts w:eastAsiaTheme="majorEastAsia"/>
          <w:b/>
          <w:bCs/>
          <w:lang w:val="en-US" w:eastAsia="en-US"/>
        </w:rPr>
        <w:t>fatal collisions</w:t>
      </w:r>
      <w:r>
        <w:rPr>
          <w:rFonts w:eastAsiaTheme="majorEastAsia"/>
          <w:lang w:val="en-US" w:eastAsia="en-US"/>
        </w:rPr>
        <w:t xml:space="preserve"> in Edinburgh remains low in 2024/25 (at </w:t>
      </w:r>
      <w:r w:rsidR="00FC7EF9">
        <w:rPr>
          <w:rFonts w:eastAsiaTheme="majorEastAsia"/>
          <w:lang w:val="en-US" w:eastAsia="en-US"/>
        </w:rPr>
        <w:t>1.5</w:t>
      </w:r>
      <w:r>
        <w:rPr>
          <w:rFonts w:eastAsiaTheme="majorEastAsia"/>
          <w:lang w:val="en-US" w:eastAsia="en-US"/>
        </w:rPr>
        <w:t xml:space="preserve"> collisions on average per quarter)</w:t>
      </w:r>
      <w:r w:rsidR="00695056">
        <w:rPr>
          <w:rFonts w:eastAsiaTheme="majorEastAsia"/>
          <w:lang w:val="en-US" w:eastAsia="en-US"/>
        </w:rPr>
        <w:t>, while there were 3</w:t>
      </w:r>
      <w:r w:rsidR="00FC7EF9">
        <w:rPr>
          <w:rFonts w:eastAsiaTheme="majorEastAsia"/>
          <w:lang w:val="en-US" w:eastAsia="en-US"/>
        </w:rPr>
        <w:t>3</w:t>
      </w:r>
      <w:r w:rsidR="00695056">
        <w:rPr>
          <w:rFonts w:eastAsiaTheme="majorEastAsia"/>
          <w:lang w:val="en-US" w:eastAsia="en-US"/>
        </w:rPr>
        <w:t xml:space="preserve"> </w:t>
      </w:r>
      <w:r w:rsidR="00695056" w:rsidRPr="00695056">
        <w:rPr>
          <w:rFonts w:eastAsiaTheme="majorEastAsia"/>
          <w:b/>
          <w:bCs/>
          <w:lang w:val="en-US" w:eastAsia="en-US"/>
        </w:rPr>
        <w:t>serious collisions</w:t>
      </w:r>
      <w:r w:rsidR="00695056">
        <w:rPr>
          <w:rFonts w:eastAsiaTheme="majorEastAsia"/>
          <w:b/>
          <w:bCs/>
          <w:lang w:val="en-US" w:eastAsia="en-US"/>
        </w:rPr>
        <w:t xml:space="preserve"> </w:t>
      </w:r>
      <w:r w:rsidR="00695056">
        <w:rPr>
          <w:rFonts w:eastAsiaTheme="majorEastAsia"/>
          <w:lang w:val="en-US" w:eastAsia="en-US"/>
        </w:rPr>
        <w:t xml:space="preserve">(on average each quarter) and </w:t>
      </w:r>
      <w:r w:rsidR="00695056" w:rsidRPr="00FC7EF9">
        <w:rPr>
          <w:rFonts w:eastAsiaTheme="majorEastAsia"/>
          <w:lang w:val="en-US" w:eastAsia="en-US"/>
        </w:rPr>
        <w:t>8</w:t>
      </w:r>
      <w:r w:rsidR="00FC7EF9" w:rsidRPr="00FC7EF9">
        <w:rPr>
          <w:rFonts w:eastAsiaTheme="majorEastAsia"/>
          <w:lang w:val="en-US" w:eastAsia="en-US"/>
        </w:rPr>
        <w:t>5</w:t>
      </w:r>
      <w:r w:rsidR="00695056" w:rsidRPr="00695056">
        <w:rPr>
          <w:rFonts w:eastAsiaTheme="majorEastAsia"/>
          <w:b/>
          <w:bCs/>
          <w:lang w:val="en-US" w:eastAsia="en-US"/>
        </w:rPr>
        <w:t xml:space="preserve"> slight collisions</w:t>
      </w:r>
      <w:r w:rsidR="00695056">
        <w:rPr>
          <w:rFonts w:eastAsiaTheme="majorEastAsia"/>
          <w:lang w:val="en-US" w:eastAsia="en-US"/>
        </w:rPr>
        <w:t xml:space="preserve"> (on average each quarter). </w:t>
      </w:r>
      <w:bookmarkEnd w:id="31"/>
    </w:p>
    <w:p w14:paraId="2456210E" w14:textId="77777777" w:rsidR="00FC7EF9" w:rsidRDefault="00FC7EF9">
      <w:pPr>
        <w:rPr>
          <w:rFonts w:eastAsiaTheme="majorEastAsia" w:cstheme="majorBidi"/>
          <w:i/>
          <w:lang w:val="en-US" w:eastAsia="en-US"/>
        </w:rPr>
      </w:pPr>
    </w:p>
    <w:p w14:paraId="5D1147AF" w14:textId="73C96818" w:rsidR="00397B81" w:rsidRDefault="00397B81" w:rsidP="004B778A">
      <w:pPr>
        <w:pStyle w:val="Heading2"/>
        <w:sectPr w:rsidR="00397B81" w:rsidSect="006B77AD">
          <w:headerReference w:type="default" r:id="rId114"/>
          <w:type w:val="continuous"/>
          <w:pgSz w:w="16838" w:h="11906" w:orient="landscape"/>
          <w:pgMar w:top="720" w:right="720" w:bottom="720" w:left="720" w:header="708" w:footer="708" w:gutter="0"/>
          <w:cols w:space="708"/>
          <w:docGrid w:linePitch="360"/>
        </w:sectPr>
      </w:pPr>
    </w:p>
    <w:p w14:paraId="766B6775" w14:textId="77777777" w:rsidR="000C5F72" w:rsidRDefault="00771748" w:rsidP="004B778A">
      <w:pPr>
        <w:pStyle w:val="Heading2"/>
        <w:sectPr w:rsidR="000C5F72" w:rsidSect="006B77AD">
          <w:pgSz w:w="16838" w:h="11906" w:orient="landscape"/>
          <w:pgMar w:top="720" w:right="720" w:bottom="720" w:left="720" w:header="708" w:footer="708" w:gutter="0"/>
          <w:cols w:space="708"/>
          <w:docGrid w:linePitch="360"/>
        </w:sectPr>
      </w:pPr>
      <w:bookmarkStart w:id="32" w:name="_Toc201303326"/>
      <w:r w:rsidRPr="00CB58B5">
        <w:lastRenderedPageBreak/>
        <w:t>Street cleaning</w:t>
      </w:r>
      <w:bookmarkEnd w:id="32"/>
    </w:p>
    <w:tbl>
      <w:tblPr>
        <w:tblW w:w="15165" w:type="dxa"/>
        <w:tblLook w:val="01E0" w:firstRow="1" w:lastRow="1" w:firstColumn="1" w:lastColumn="1" w:noHBand="0" w:noVBand="0"/>
      </w:tblPr>
      <w:tblGrid>
        <w:gridCol w:w="6520"/>
        <w:gridCol w:w="2976"/>
        <w:gridCol w:w="1417"/>
        <w:gridCol w:w="1417"/>
        <w:gridCol w:w="2835"/>
      </w:tblGrid>
      <w:tr w:rsidR="007577A8" w:rsidRPr="00DC22FE" w14:paraId="4DEF4437" w14:textId="77777777" w:rsidTr="00A07035">
        <w:trPr>
          <w:trHeight w:val="369"/>
        </w:trPr>
        <w:tc>
          <w:tcPr>
            <w:tcW w:w="6520" w:type="dxa"/>
            <w:shd w:val="clear" w:color="auto" w:fill="DBE3D9"/>
          </w:tcPr>
          <w:p w14:paraId="7FD9E31D" w14:textId="77777777" w:rsidR="007577A8" w:rsidRPr="00512A5B" w:rsidRDefault="007577A8" w:rsidP="00083944">
            <w:pPr>
              <w:pStyle w:val="TableParagraph"/>
              <w:spacing w:before="74" w:line="360" w:lineRule="auto"/>
            </w:pPr>
            <w:r w:rsidRPr="00512A5B">
              <w:rPr>
                <w:color w:val="1A1A1A"/>
              </w:rPr>
              <w:t>KPI Name</w:t>
            </w:r>
          </w:p>
        </w:tc>
        <w:tc>
          <w:tcPr>
            <w:tcW w:w="2976" w:type="dxa"/>
            <w:shd w:val="clear" w:color="auto" w:fill="DBE3D9"/>
            <w:vAlign w:val="center"/>
          </w:tcPr>
          <w:p w14:paraId="64EADB59" w14:textId="77777777" w:rsidR="007577A8" w:rsidRPr="00512A5B" w:rsidRDefault="007577A8" w:rsidP="00433A95">
            <w:pPr>
              <w:pStyle w:val="TableParagraph"/>
              <w:spacing w:before="74" w:line="360" w:lineRule="auto"/>
              <w:ind w:right="648"/>
            </w:pPr>
            <w:r w:rsidRPr="00512A5B">
              <w:rPr>
                <w:color w:val="1A1A1A"/>
              </w:rPr>
              <w:t>RAG</w:t>
            </w:r>
          </w:p>
        </w:tc>
        <w:tc>
          <w:tcPr>
            <w:tcW w:w="1417" w:type="dxa"/>
            <w:shd w:val="clear" w:color="auto" w:fill="DBE3D9"/>
            <w:vAlign w:val="center"/>
          </w:tcPr>
          <w:p w14:paraId="20EDE370" w14:textId="77777777" w:rsidR="007577A8" w:rsidRPr="00512A5B" w:rsidRDefault="007577A8" w:rsidP="00A07035">
            <w:pPr>
              <w:pStyle w:val="TableParagraph"/>
              <w:spacing w:before="74" w:line="360" w:lineRule="auto"/>
              <w:ind w:left="39"/>
              <w:jc w:val="center"/>
            </w:pPr>
            <w:r w:rsidRPr="00512A5B">
              <w:rPr>
                <w:color w:val="1A1A1A"/>
              </w:rPr>
              <w:t>Value</w:t>
            </w:r>
          </w:p>
        </w:tc>
        <w:tc>
          <w:tcPr>
            <w:tcW w:w="1417" w:type="dxa"/>
            <w:shd w:val="clear" w:color="auto" w:fill="DBE3D9"/>
            <w:vAlign w:val="center"/>
          </w:tcPr>
          <w:p w14:paraId="613B0E10" w14:textId="77777777" w:rsidR="007577A8" w:rsidRPr="00512A5B" w:rsidRDefault="007577A8" w:rsidP="00A07035">
            <w:pPr>
              <w:pStyle w:val="TableParagraph"/>
              <w:spacing w:before="74" w:line="360" w:lineRule="auto"/>
              <w:ind w:right="4"/>
              <w:jc w:val="center"/>
            </w:pPr>
            <w:r w:rsidRPr="00512A5B">
              <w:rPr>
                <w:color w:val="1A1A1A"/>
              </w:rPr>
              <w:t>Target</w:t>
            </w:r>
          </w:p>
        </w:tc>
        <w:tc>
          <w:tcPr>
            <w:tcW w:w="2835" w:type="dxa"/>
            <w:shd w:val="clear" w:color="auto" w:fill="DBE3D9"/>
          </w:tcPr>
          <w:p w14:paraId="31975581" w14:textId="77777777" w:rsidR="007577A8" w:rsidRPr="00512A5B" w:rsidRDefault="007577A8" w:rsidP="00083944">
            <w:pPr>
              <w:pStyle w:val="TableParagraph"/>
              <w:spacing w:before="74" w:line="360" w:lineRule="auto"/>
              <w:ind w:left="57" w:right="4"/>
              <w:jc w:val="center"/>
            </w:pPr>
            <w:r w:rsidRPr="00512A5B">
              <w:rPr>
                <w:color w:val="1A1A1A"/>
              </w:rPr>
              <w:t>Direction of travel</w:t>
            </w:r>
          </w:p>
        </w:tc>
      </w:tr>
      <w:tr w:rsidR="007577A8" w:rsidRPr="00DC22FE" w14:paraId="19348DA4" w14:textId="77777777" w:rsidTr="00E348C8">
        <w:trPr>
          <w:trHeight w:val="369"/>
        </w:trPr>
        <w:tc>
          <w:tcPr>
            <w:tcW w:w="6520" w:type="dxa"/>
          </w:tcPr>
          <w:p w14:paraId="6F18BF74" w14:textId="757B4AFA" w:rsidR="007577A8" w:rsidRPr="00512A5B" w:rsidRDefault="00EF43E1" w:rsidP="00C77966">
            <w:pPr>
              <w:pStyle w:val="TableParagraph"/>
              <w:spacing w:before="0" w:after="0" w:line="240" w:lineRule="auto"/>
            </w:pPr>
            <w:r>
              <w:rPr>
                <w:color w:val="252423"/>
              </w:rPr>
              <w:t>LEAMS</w:t>
            </w:r>
            <w:r w:rsidR="007577A8" w:rsidRPr="00512A5B">
              <w:rPr>
                <w:color w:val="252423"/>
              </w:rPr>
              <w:t xml:space="preserve"> Score</w:t>
            </w:r>
          </w:p>
        </w:tc>
        <w:tc>
          <w:tcPr>
            <w:tcW w:w="2976" w:type="dxa"/>
            <w:vAlign w:val="center"/>
          </w:tcPr>
          <w:p w14:paraId="2375BE4D" w14:textId="11DB850A" w:rsidR="007577A8" w:rsidRPr="00512A5B" w:rsidRDefault="00CA663A" w:rsidP="00C77966">
            <w:pPr>
              <w:pStyle w:val="TableParagraph"/>
              <w:spacing w:before="0" w:after="0" w:line="240" w:lineRule="auto"/>
            </w:pPr>
            <w:r w:rsidRPr="006D3FAC">
              <w:rPr>
                <w:rFonts w:cs="Arial"/>
                <w:noProof/>
                <w:position w:val="-1"/>
              </w:rPr>
              <w:drawing>
                <wp:inline distT="0" distB="0" distL="0" distR="0" wp14:anchorId="2D8B9113" wp14:editId="02F9054B">
                  <wp:extent cx="131730" cy="131730"/>
                  <wp:effectExtent l="0" t="0" r="1905" b="1905"/>
                  <wp:docPr id="1506715864" name="Imag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6715864" name="Image 81">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1730" cy="131730"/>
                          </a:xfrm>
                          <a:prstGeom prst="rect">
                            <a:avLst/>
                          </a:prstGeom>
                        </pic:spPr>
                      </pic:pic>
                    </a:graphicData>
                  </a:graphic>
                </wp:inline>
              </w:drawing>
            </w:r>
            <w:r w:rsidRPr="006D3FAC">
              <w:rPr>
                <w:rFonts w:cs="Arial"/>
                <w:spacing w:val="40"/>
              </w:rPr>
              <w:t xml:space="preserve"> </w:t>
            </w:r>
            <w:r w:rsidRPr="006D3FAC">
              <w:rPr>
                <w:rFonts w:cs="Arial"/>
                <w:color w:val="252423"/>
              </w:rPr>
              <w:t>Within</w:t>
            </w:r>
            <w:r w:rsidR="007577A8" w:rsidRPr="00512A5B">
              <w:rPr>
                <w:color w:val="252423"/>
              </w:rPr>
              <w:t xml:space="preserve"> 5% </w:t>
            </w:r>
            <w:r w:rsidRPr="006D3FAC">
              <w:rPr>
                <w:rFonts w:cs="Arial"/>
                <w:color w:val="252423"/>
              </w:rPr>
              <w:t>of</w:t>
            </w:r>
            <w:r w:rsidR="007577A8" w:rsidRPr="00512A5B">
              <w:rPr>
                <w:color w:val="252423"/>
              </w:rPr>
              <w:t xml:space="preserve"> target</w:t>
            </w:r>
          </w:p>
        </w:tc>
        <w:tc>
          <w:tcPr>
            <w:tcW w:w="1417" w:type="dxa"/>
            <w:vAlign w:val="center"/>
          </w:tcPr>
          <w:p w14:paraId="77125EDE" w14:textId="0BDAAC26" w:rsidR="007577A8" w:rsidRPr="00512A5B" w:rsidRDefault="00EF43E1" w:rsidP="00C77966">
            <w:pPr>
              <w:pStyle w:val="TableParagraph"/>
              <w:spacing w:before="0" w:after="0" w:line="240" w:lineRule="auto"/>
              <w:ind w:left="39"/>
              <w:jc w:val="center"/>
            </w:pPr>
            <w:r>
              <w:t>89.</w:t>
            </w:r>
            <w:r w:rsidR="00B94F9C">
              <w:t>2</w:t>
            </w:r>
            <w:r w:rsidR="00CA663A" w:rsidRPr="00CA663A">
              <w:t>%</w:t>
            </w:r>
          </w:p>
        </w:tc>
        <w:tc>
          <w:tcPr>
            <w:tcW w:w="1417" w:type="dxa"/>
            <w:vAlign w:val="center"/>
          </w:tcPr>
          <w:p w14:paraId="16CE751E" w14:textId="40779BE3" w:rsidR="007577A8" w:rsidRPr="00512A5B" w:rsidRDefault="007577A8" w:rsidP="00C77966">
            <w:pPr>
              <w:pStyle w:val="TableParagraph"/>
              <w:spacing w:before="0" w:after="0" w:line="240" w:lineRule="auto"/>
              <w:ind w:right="4"/>
              <w:jc w:val="center"/>
            </w:pPr>
            <w:r w:rsidRPr="00512A5B">
              <w:rPr>
                <w:color w:val="252423"/>
              </w:rPr>
              <w:t>93</w:t>
            </w:r>
            <w:r w:rsidR="00EF43E1">
              <w:rPr>
                <w:color w:val="252423"/>
              </w:rPr>
              <w:t>.0</w:t>
            </w:r>
            <w:r w:rsidRPr="00512A5B">
              <w:rPr>
                <w:color w:val="252423"/>
              </w:rPr>
              <w:t>%</w:t>
            </w:r>
          </w:p>
        </w:tc>
        <w:tc>
          <w:tcPr>
            <w:tcW w:w="2835" w:type="dxa"/>
            <w:vAlign w:val="center"/>
          </w:tcPr>
          <w:p w14:paraId="096FCD27" w14:textId="05E83739" w:rsidR="007577A8" w:rsidRPr="00512A5B" w:rsidRDefault="00EF43E1" w:rsidP="00E348C8">
            <w:pPr>
              <w:pStyle w:val="TableParagraph"/>
              <w:spacing w:before="0" w:after="0" w:line="240" w:lineRule="auto"/>
              <w:ind w:left="57" w:right="4"/>
              <w:jc w:val="center"/>
            </w:pPr>
            <w:r>
              <w:rPr>
                <w:color w:val="666666"/>
              </w:rPr>
              <w:t>Maintaining</w:t>
            </w:r>
          </w:p>
        </w:tc>
      </w:tr>
      <w:tr w:rsidR="007577A8" w:rsidRPr="00DC22FE" w14:paraId="68A4AE17" w14:textId="77777777" w:rsidTr="00E348C8">
        <w:trPr>
          <w:trHeight w:val="369"/>
        </w:trPr>
        <w:tc>
          <w:tcPr>
            <w:tcW w:w="6520" w:type="dxa"/>
          </w:tcPr>
          <w:p w14:paraId="102A823B" w14:textId="77777777" w:rsidR="007577A8" w:rsidRPr="00512A5B" w:rsidRDefault="007577A8" w:rsidP="00C77966">
            <w:pPr>
              <w:pStyle w:val="TableParagraph"/>
              <w:spacing w:before="0" w:after="0" w:line="240" w:lineRule="auto"/>
            </w:pPr>
            <w:proofErr w:type="gramStart"/>
            <w:r w:rsidRPr="00512A5B">
              <w:rPr>
                <w:color w:val="252423"/>
              </w:rPr>
              <w:t>Nº</w:t>
            </w:r>
            <w:proofErr w:type="gramEnd"/>
            <w:r w:rsidRPr="00512A5B">
              <w:rPr>
                <w:color w:val="252423"/>
              </w:rPr>
              <w:t xml:space="preserve">: </w:t>
            </w:r>
            <w:proofErr w:type="spellStart"/>
            <w:r w:rsidRPr="00512A5B">
              <w:rPr>
                <w:color w:val="252423"/>
              </w:rPr>
              <w:t>Flytipping</w:t>
            </w:r>
            <w:proofErr w:type="spellEnd"/>
            <w:r w:rsidRPr="00512A5B">
              <w:rPr>
                <w:color w:val="252423"/>
              </w:rPr>
              <w:t xml:space="preserve"> and dumping Service Requests</w:t>
            </w:r>
          </w:p>
        </w:tc>
        <w:tc>
          <w:tcPr>
            <w:tcW w:w="2976" w:type="dxa"/>
            <w:vAlign w:val="center"/>
          </w:tcPr>
          <w:p w14:paraId="49D2C702" w14:textId="77777777" w:rsidR="007577A8" w:rsidRPr="00512A5B" w:rsidRDefault="007577A8" w:rsidP="00C77966">
            <w:pPr>
              <w:pStyle w:val="TableParagraph"/>
              <w:spacing w:before="0" w:after="0" w:line="240" w:lineRule="auto"/>
            </w:pPr>
            <w:r w:rsidRPr="00512A5B">
              <w:rPr>
                <w:noProof/>
              </w:rPr>
              <w:drawing>
                <wp:inline distT="0" distB="0" distL="0" distR="0" wp14:anchorId="51D687F6" wp14:editId="66974B93">
                  <wp:extent cx="140512" cy="140512"/>
                  <wp:effectExtent l="0" t="0" r="0" b="0"/>
                  <wp:docPr id="93640596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405962" name="Image 52">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417" w:type="dxa"/>
            <w:vAlign w:val="center"/>
          </w:tcPr>
          <w:p w14:paraId="36296CB2" w14:textId="33D1F548" w:rsidR="007577A8" w:rsidRPr="009678B8" w:rsidRDefault="009678B8" w:rsidP="00C77966">
            <w:pPr>
              <w:pStyle w:val="TableParagraph"/>
              <w:spacing w:before="0" w:after="0" w:line="240" w:lineRule="auto"/>
              <w:ind w:left="39"/>
              <w:jc w:val="center"/>
            </w:pPr>
            <w:r>
              <w:t>11,</w:t>
            </w:r>
            <w:r w:rsidR="009E2225">
              <w:t>911</w:t>
            </w:r>
          </w:p>
        </w:tc>
        <w:tc>
          <w:tcPr>
            <w:tcW w:w="1417" w:type="dxa"/>
            <w:vAlign w:val="center"/>
          </w:tcPr>
          <w:p w14:paraId="6E3BC1C0" w14:textId="77777777" w:rsidR="007577A8" w:rsidRPr="00512A5B" w:rsidRDefault="007577A8" w:rsidP="00C77966">
            <w:pPr>
              <w:pStyle w:val="TableParagraph"/>
              <w:spacing w:before="0" w:after="0" w:line="240" w:lineRule="auto"/>
              <w:jc w:val="center"/>
              <w:rPr>
                <w:rFonts w:ascii="Times New Roman"/>
              </w:rPr>
            </w:pPr>
          </w:p>
        </w:tc>
        <w:tc>
          <w:tcPr>
            <w:tcW w:w="2835" w:type="dxa"/>
            <w:vAlign w:val="center"/>
          </w:tcPr>
          <w:p w14:paraId="0584E1D5" w14:textId="73E9F467" w:rsidR="007577A8" w:rsidRPr="00512A5B" w:rsidRDefault="00C20E99" w:rsidP="00E348C8">
            <w:pPr>
              <w:pStyle w:val="TableParagraph"/>
              <w:spacing w:before="0" w:after="0" w:line="240" w:lineRule="auto"/>
              <w:ind w:left="57" w:right="4"/>
              <w:jc w:val="center"/>
            </w:pPr>
            <w:r>
              <w:rPr>
                <w:color w:val="666666"/>
              </w:rPr>
              <w:t>Declining</w:t>
            </w:r>
          </w:p>
        </w:tc>
      </w:tr>
      <w:tr w:rsidR="007577A8" w:rsidRPr="00DC22FE" w14:paraId="7BA95AF6" w14:textId="77777777" w:rsidTr="00E348C8">
        <w:trPr>
          <w:trHeight w:val="369"/>
        </w:trPr>
        <w:tc>
          <w:tcPr>
            <w:tcW w:w="6520" w:type="dxa"/>
          </w:tcPr>
          <w:p w14:paraId="10B79754" w14:textId="77777777" w:rsidR="007577A8" w:rsidRPr="00512A5B" w:rsidRDefault="007577A8" w:rsidP="00C77966">
            <w:pPr>
              <w:pStyle w:val="TableParagraph"/>
              <w:spacing w:before="0" w:after="0" w:line="240" w:lineRule="auto"/>
            </w:pPr>
            <w:proofErr w:type="gramStart"/>
            <w:r w:rsidRPr="00512A5B">
              <w:rPr>
                <w:color w:val="252423"/>
              </w:rPr>
              <w:t>Nº</w:t>
            </w:r>
            <w:proofErr w:type="gramEnd"/>
            <w:r w:rsidRPr="00512A5B">
              <w:rPr>
                <w:color w:val="252423"/>
              </w:rPr>
              <w:t>: Street litter Service Requests</w:t>
            </w:r>
          </w:p>
        </w:tc>
        <w:tc>
          <w:tcPr>
            <w:tcW w:w="2976" w:type="dxa"/>
            <w:vAlign w:val="center"/>
          </w:tcPr>
          <w:p w14:paraId="6E35255D" w14:textId="77777777" w:rsidR="007577A8" w:rsidRPr="00512A5B" w:rsidRDefault="007577A8" w:rsidP="00C77966">
            <w:pPr>
              <w:pStyle w:val="TableParagraph"/>
              <w:spacing w:before="0" w:after="0" w:line="240" w:lineRule="auto"/>
            </w:pPr>
            <w:r w:rsidRPr="00512A5B">
              <w:rPr>
                <w:noProof/>
              </w:rPr>
              <w:drawing>
                <wp:inline distT="0" distB="0" distL="0" distR="0" wp14:anchorId="3A57DFD4" wp14:editId="59AC8C8C">
                  <wp:extent cx="140512" cy="140512"/>
                  <wp:effectExtent l="0" t="0" r="0" b="0"/>
                  <wp:docPr id="1601929454"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1929454" name="Image 53">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417" w:type="dxa"/>
            <w:vAlign w:val="center"/>
          </w:tcPr>
          <w:p w14:paraId="07E7554D" w14:textId="3FC6922C" w:rsidR="007577A8" w:rsidRPr="009678B8" w:rsidRDefault="00FA4DF1" w:rsidP="00C77966">
            <w:pPr>
              <w:pStyle w:val="TableParagraph"/>
              <w:spacing w:before="0" w:after="0" w:line="240" w:lineRule="auto"/>
              <w:ind w:left="39"/>
              <w:jc w:val="center"/>
            </w:pPr>
            <w:r>
              <w:t>5,</w:t>
            </w:r>
            <w:r w:rsidR="009E2225">
              <w:t>455</w:t>
            </w:r>
          </w:p>
        </w:tc>
        <w:tc>
          <w:tcPr>
            <w:tcW w:w="1417" w:type="dxa"/>
            <w:vAlign w:val="center"/>
          </w:tcPr>
          <w:p w14:paraId="50C02FD5" w14:textId="77777777" w:rsidR="007577A8" w:rsidRPr="00512A5B" w:rsidRDefault="007577A8" w:rsidP="00C77966">
            <w:pPr>
              <w:pStyle w:val="TableParagraph"/>
              <w:spacing w:before="0" w:after="0" w:line="240" w:lineRule="auto"/>
              <w:jc w:val="center"/>
              <w:rPr>
                <w:rFonts w:ascii="Times New Roman"/>
              </w:rPr>
            </w:pPr>
          </w:p>
        </w:tc>
        <w:tc>
          <w:tcPr>
            <w:tcW w:w="2835" w:type="dxa"/>
            <w:vAlign w:val="center"/>
          </w:tcPr>
          <w:p w14:paraId="77F7D571" w14:textId="3F003FC8" w:rsidR="007577A8" w:rsidRPr="00512A5B" w:rsidRDefault="00C20E99" w:rsidP="00E348C8">
            <w:pPr>
              <w:pStyle w:val="TableParagraph"/>
              <w:spacing w:before="0" w:after="0" w:line="240" w:lineRule="auto"/>
              <w:ind w:left="57" w:right="4"/>
              <w:jc w:val="center"/>
            </w:pPr>
            <w:r>
              <w:rPr>
                <w:color w:val="666666"/>
              </w:rPr>
              <w:t>Declining</w:t>
            </w:r>
          </w:p>
        </w:tc>
      </w:tr>
      <w:tr w:rsidR="007577A8" w:rsidRPr="00DC22FE" w14:paraId="36B24A6A" w14:textId="77777777" w:rsidTr="00E348C8">
        <w:trPr>
          <w:trHeight w:val="369"/>
        </w:trPr>
        <w:tc>
          <w:tcPr>
            <w:tcW w:w="6520" w:type="dxa"/>
          </w:tcPr>
          <w:p w14:paraId="2B137D24" w14:textId="77777777" w:rsidR="007577A8" w:rsidRPr="00512A5B" w:rsidRDefault="007577A8" w:rsidP="00C77966">
            <w:pPr>
              <w:pStyle w:val="TableParagraph"/>
              <w:spacing w:before="0" w:after="0" w:line="240" w:lineRule="auto"/>
            </w:pPr>
            <w:proofErr w:type="gramStart"/>
            <w:r w:rsidRPr="00512A5B">
              <w:rPr>
                <w:color w:val="252423"/>
              </w:rPr>
              <w:t>Nº</w:t>
            </w:r>
            <w:proofErr w:type="gramEnd"/>
            <w:r w:rsidRPr="00512A5B">
              <w:rPr>
                <w:color w:val="252423"/>
              </w:rPr>
              <w:t>: Dog fouling Service Requests</w:t>
            </w:r>
          </w:p>
        </w:tc>
        <w:tc>
          <w:tcPr>
            <w:tcW w:w="2976" w:type="dxa"/>
            <w:vAlign w:val="center"/>
          </w:tcPr>
          <w:p w14:paraId="25B4859A" w14:textId="77777777" w:rsidR="007577A8" w:rsidRPr="00512A5B" w:rsidRDefault="007577A8" w:rsidP="00C77966">
            <w:pPr>
              <w:pStyle w:val="TableParagraph"/>
              <w:spacing w:before="0" w:after="0" w:line="240" w:lineRule="auto"/>
            </w:pPr>
            <w:r w:rsidRPr="00512A5B">
              <w:rPr>
                <w:noProof/>
              </w:rPr>
              <w:drawing>
                <wp:inline distT="0" distB="0" distL="0" distR="0" wp14:anchorId="2A38B791" wp14:editId="3BB13559">
                  <wp:extent cx="140512" cy="140512"/>
                  <wp:effectExtent l="0" t="0" r="0" b="0"/>
                  <wp:docPr id="164933352"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933352" name="Image 54">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417" w:type="dxa"/>
            <w:vAlign w:val="center"/>
          </w:tcPr>
          <w:p w14:paraId="19762F47" w14:textId="713B751E" w:rsidR="007577A8" w:rsidRPr="009678B8" w:rsidRDefault="00FA4DF1" w:rsidP="00C77966">
            <w:pPr>
              <w:pStyle w:val="TableParagraph"/>
              <w:spacing w:before="0" w:after="0" w:line="240" w:lineRule="auto"/>
              <w:ind w:left="39"/>
              <w:jc w:val="center"/>
            </w:pPr>
            <w:r>
              <w:t>1,</w:t>
            </w:r>
            <w:r w:rsidR="009E2225">
              <w:t>769</w:t>
            </w:r>
          </w:p>
        </w:tc>
        <w:tc>
          <w:tcPr>
            <w:tcW w:w="1417" w:type="dxa"/>
            <w:vAlign w:val="center"/>
          </w:tcPr>
          <w:p w14:paraId="66007176" w14:textId="77777777" w:rsidR="007577A8" w:rsidRPr="00512A5B" w:rsidRDefault="007577A8" w:rsidP="00C77966">
            <w:pPr>
              <w:pStyle w:val="TableParagraph"/>
              <w:spacing w:before="0" w:after="0" w:line="240" w:lineRule="auto"/>
              <w:jc w:val="center"/>
              <w:rPr>
                <w:rFonts w:ascii="Times New Roman"/>
              </w:rPr>
            </w:pPr>
          </w:p>
        </w:tc>
        <w:tc>
          <w:tcPr>
            <w:tcW w:w="2835" w:type="dxa"/>
            <w:vAlign w:val="center"/>
          </w:tcPr>
          <w:p w14:paraId="3A0D9E53" w14:textId="33612263" w:rsidR="007577A8" w:rsidRPr="00512A5B" w:rsidRDefault="001B5DB5" w:rsidP="00E348C8">
            <w:pPr>
              <w:pStyle w:val="TableParagraph"/>
              <w:spacing w:before="0" w:after="0" w:line="240" w:lineRule="auto"/>
              <w:ind w:left="57" w:right="4"/>
              <w:jc w:val="center"/>
            </w:pPr>
            <w:r w:rsidRPr="001B5DB5">
              <w:rPr>
                <w:color w:val="666666"/>
              </w:rPr>
              <w:t>Improving</w:t>
            </w:r>
          </w:p>
        </w:tc>
      </w:tr>
      <w:tr w:rsidR="009E2225" w:rsidRPr="00DC22FE" w14:paraId="1A2A1C89" w14:textId="77777777" w:rsidTr="00E348C8">
        <w:trPr>
          <w:trHeight w:val="369"/>
        </w:trPr>
        <w:tc>
          <w:tcPr>
            <w:tcW w:w="6520" w:type="dxa"/>
          </w:tcPr>
          <w:p w14:paraId="2913C058" w14:textId="11FE2519" w:rsidR="009E2225" w:rsidRPr="00512A5B" w:rsidRDefault="001B5DB5" w:rsidP="009E2225">
            <w:pPr>
              <w:pStyle w:val="TableParagraph"/>
              <w:spacing w:before="0" w:after="0" w:line="240" w:lineRule="auto"/>
              <w:rPr>
                <w:color w:val="252423"/>
              </w:rPr>
            </w:pPr>
            <w:r>
              <w:rPr>
                <w:color w:val="252423"/>
              </w:rPr>
              <w:t xml:space="preserve">% </w:t>
            </w:r>
            <w:proofErr w:type="spellStart"/>
            <w:r>
              <w:rPr>
                <w:color w:val="252423"/>
              </w:rPr>
              <w:t>Flytipping</w:t>
            </w:r>
            <w:proofErr w:type="spellEnd"/>
            <w:r>
              <w:rPr>
                <w:color w:val="252423"/>
              </w:rPr>
              <w:t xml:space="preserve"> and dumping SRs responded within timescale</w:t>
            </w:r>
          </w:p>
        </w:tc>
        <w:tc>
          <w:tcPr>
            <w:tcW w:w="2976" w:type="dxa"/>
            <w:vAlign w:val="center"/>
          </w:tcPr>
          <w:p w14:paraId="75C6BC9E" w14:textId="04EE7079" w:rsidR="009E2225" w:rsidRPr="00512A5B" w:rsidRDefault="009E2225" w:rsidP="009E2225">
            <w:pPr>
              <w:pStyle w:val="TableParagraph"/>
              <w:spacing w:before="0" w:after="0" w:line="240" w:lineRule="auto"/>
              <w:rPr>
                <w:noProof/>
              </w:rPr>
            </w:pPr>
            <w:r w:rsidRPr="00512A5B">
              <w:rPr>
                <w:noProof/>
              </w:rPr>
              <w:drawing>
                <wp:inline distT="0" distB="0" distL="0" distR="0" wp14:anchorId="4A5D84AF" wp14:editId="113FF616">
                  <wp:extent cx="140512" cy="140512"/>
                  <wp:effectExtent l="0" t="0" r="0" b="0"/>
                  <wp:docPr id="1358948029"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8948029" name="Image 54">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417" w:type="dxa"/>
            <w:vAlign w:val="center"/>
          </w:tcPr>
          <w:p w14:paraId="643EF2A1" w14:textId="41E6AB13" w:rsidR="009E2225" w:rsidRDefault="001B5DB5" w:rsidP="009E2225">
            <w:pPr>
              <w:pStyle w:val="TableParagraph"/>
              <w:spacing w:before="0" w:after="0" w:line="240" w:lineRule="auto"/>
              <w:ind w:left="39"/>
              <w:jc w:val="center"/>
            </w:pPr>
            <w:r>
              <w:t>96.9%</w:t>
            </w:r>
          </w:p>
        </w:tc>
        <w:tc>
          <w:tcPr>
            <w:tcW w:w="1417" w:type="dxa"/>
            <w:vAlign w:val="center"/>
          </w:tcPr>
          <w:p w14:paraId="5DEF06CB" w14:textId="77777777" w:rsidR="009E2225" w:rsidRPr="00512A5B" w:rsidRDefault="009E2225" w:rsidP="009E2225">
            <w:pPr>
              <w:pStyle w:val="TableParagraph"/>
              <w:spacing w:before="0" w:after="0" w:line="240" w:lineRule="auto"/>
              <w:jc w:val="center"/>
              <w:rPr>
                <w:rFonts w:ascii="Times New Roman"/>
              </w:rPr>
            </w:pPr>
          </w:p>
        </w:tc>
        <w:tc>
          <w:tcPr>
            <w:tcW w:w="2835" w:type="dxa"/>
            <w:vAlign w:val="center"/>
          </w:tcPr>
          <w:p w14:paraId="35E480B3" w14:textId="1941695C" w:rsidR="009E2225" w:rsidRDefault="001B5DB5" w:rsidP="009E2225">
            <w:pPr>
              <w:pStyle w:val="TableParagraph"/>
              <w:spacing w:before="0" w:after="0" w:line="240" w:lineRule="auto"/>
              <w:ind w:left="57" w:right="4"/>
              <w:jc w:val="center"/>
              <w:rPr>
                <w:color w:val="666666"/>
              </w:rPr>
            </w:pPr>
            <w:r>
              <w:rPr>
                <w:color w:val="666666"/>
              </w:rPr>
              <w:t>Mainta</w:t>
            </w:r>
            <w:r w:rsidR="009E2225">
              <w:rPr>
                <w:color w:val="666666"/>
              </w:rPr>
              <w:t>ining</w:t>
            </w:r>
          </w:p>
        </w:tc>
      </w:tr>
      <w:tr w:rsidR="001B5DB5" w:rsidRPr="00DC22FE" w14:paraId="35331392" w14:textId="77777777" w:rsidTr="00E348C8">
        <w:trPr>
          <w:trHeight w:val="369"/>
        </w:trPr>
        <w:tc>
          <w:tcPr>
            <w:tcW w:w="6520" w:type="dxa"/>
          </w:tcPr>
          <w:p w14:paraId="4F840461" w14:textId="332A6E7A" w:rsidR="001B5DB5" w:rsidRPr="00512A5B" w:rsidRDefault="001B5DB5" w:rsidP="001B5DB5">
            <w:pPr>
              <w:pStyle w:val="TableParagraph"/>
              <w:spacing w:before="0" w:after="0" w:line="240" w:lineRule="auto"/>
              <w:rPr>
                <w:color w:val="252423"/>
              </w:rPr>
            </w:pPr>
            <w:r>
              <w:rPr>
                <w:color w:val="252423"/>
              </w:rPr>
              <w:t>% Street littering cleanup SRs responded within timescale</w:t>
            </w:r>
          </w:p>
        </w:tc>
        <w:tc>
          <w:tcPr>
            <w:tcW w:w="2976" w:type="dxa"/>
            <w:vAlign w:val="center"/>
          </w:tcPr>
          <w:p w14:paraId="16A8E804" w14:textId="5608C8CA" w:rsidR="001B5DB5" w:rsidRPr="00512A5B" w:rsidRDefault="001B5DB5" w:rsidP="001B5DB5">
            <w:pPr>
              <w:pStyle w:val="TableParagraph"/>
              <w:spacing w:before="0" w:after="0" w:line="240" w:lineRule="auto"/>
              <w:rPr>
                <w:noProof/>
              </w:rPr>
            </w:pPr>
            <w:r w:rsidRPr="00512A5B">
              <w:rPr>
                <w:noProof/>
              </w:rPr>
              <w:drawing>
                <wp:inline distT="0" distB="0" distL="0" distR="0" wp14:anchorId="2A0BD203" wp14:editId="1E25B031">
                  <wp:extent cx="140512" cy="140512"/>
                  <wp:effectExtent l="0" t="0" r="0" b="0"/>
                  <wp:docPr id="780456378"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456378" name="Image 54">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417" w:type="dxa"/>
            <w:vAlign w:val="center"/>
          </w:tcPr>
          <w:p w14:paraId="68D98EB5" w14:textId="6B6D6A95" w:rsidR="001B5DB5" w:rsidRDefault="001B5DB5" w:rsidP="001B5DB5">
            <w:pPr>
              <w:pStyle w:val="TableParagraph"/>
              <w:spacing w:before="0" w:after="0" w:line="240" w:lineRule="auto"/>
              <w:ind w:left="39"/>
              <w:jc w:val="center"/>
            </w:pPr>
            <w:r>
              <w:t>99.6%</w:t>
            </w:r>
          </w:p>
        </w:tc>
        <w:tc>
          <w:tcPr>
            <w:tcW w:w="1417" w:type="dxa"/>
            <w:vAlign w:val="center"/>
          </w:tcPr>
          <w:p w14:paraId="7D44AADD" w14:textId="77777777" w:rsidR="001B5DB5" w:rsidRPr="00512A5B" w:rsidRDefault="001B5DB5" w:rsidP="001B5DB5">
            <w:pPr>
              <w:pStyle w:val="TableParagraph"/>
              <w:spacing w:before="0" w:after="0" w:line="240" w:lineRule="auto"/>
              <w:jc w:val="center"/>
              <w:rPr>
                <w:rFonts w:ascii="Times New Roman"/>
              </w:rPr>
            </w:pPr>
          </w:p>
        </w:tc>
        <w:tc>
          <w:tcPr>
            <w:tcW w:w="2835" w:type="dxa"/>
            <w:vAlign w:val="center"/>
          </w:tcPr>
          <w:p w14:paraId="4E5BDCD1" w14:textId="5B19A747" w:rsidR="001B5DB5" w:rsidRDefault="001B5DB5" w:rsidP="001B5DB5">
            <w:pPr>
              <w:pStyle w:val="TableParagraph"/>
              <w:spacing w:before="0" w:after="0" w:line="240" w:lineRule="auto"/>
              <w:ind w:left="57" w:right="4"/>
              <w:jc w:val="center"/>
              <w:rPr>
                <w:color w:val="666666"/>
              </w:rPr>
            </w:pPr>
            <w:r>
              <w:rPr>
                <w:color w:val="666666"/>
              </w:rPr>
              <w:t>Maintaining</w:t>
            </w:r>
          </w:p>
        </w:tc>
      </w:tr>
      <w:tr w:rsidR="001B5DB5" w:rsidRPr="00DC22FE" w14:paraId="5BAC9BAF" w14:textId="77777777" w:rsidTr="00E348C8">
        <w:trPr>
          <w:trHeight w:val="369"/>
        </w:trPr>
        <w:tc>
          <w:tcPr>
            <w:tcW w:w="6520" w:type="dxa"/>
          </w:tcPr>
          <w:p w14:paraId="0AFE836F" w14:textId="15557846" w:rsidR="001B5DB5" w:rsidRPr="00512A5B" w:rsidRDefault="001B5DB5" w:rsidP="001B5DB5">
            <w:pPr>
              <w:pStyle w:val="TableParagraph"/>
              <w:spacing w:before="0" w:after="0" w:line="240" w:lineRule="auto"/>
              <w:rPr>
                <w:color w:val="252423"/>
              </w:rPr>
            </w:pPr>
            <w:r>
              <w:rPr>
                <w:color w:val="252423"/>
              </w:rPr>
              <w:t>%</w:t>
            </w:r>
            <w:r w:rsidRPr="00512A5B">
              <w:rPr>
                <w:color w:val="252423"/>
              </w:rPr>
              <w:t xml:space="preserve"> Dog fouling S</w:t>
            </w:r>
            <w:r>
              <w:rPr>
                <w:color w:val="252423"/>
              </w:rPr>
              <w:t>Rs responded within timescale</w:t>
            </w:r>
          </w:p>
        </w:tc>
        <w:tc>
          <w:tcPr>
            <w:tcW w:w="2976" w:type="dxa"/>
            <w:vAlign w:val="center"/>
          </w:tcPr>
          <w:p w14:paraId="6104F950" w14:textId="7D0B3FF6" w:rsidR="001B5DB5" w:rsidRPr="00512A5B" w:rsidRDefault="001B5DB5" w:rsidP="001B5DB5">
            <w:pPr>
              <w:pStyle w:val="TableParagraph"/>
              <w:spacing w:before="0" w:after="0" w:line="240" w:lineRule="auto"/>
              <w:rPr>
                <w:noProof/>
              </w:rPr>
            </w:pPr>
            <w:r w:rsidRPr="00512A5B">
              <w:rPr>
                <w:noProof/>
              </w:rPr>
              <w:drawing>
                <wp:inline distT="0" distB="0" distL="0" distR="0" wp14:anchorId="33A1B269" wp14:editId="392F887A">
                  <wp:extent cx="140512" cy="140512"/>
                  <wp:effectExtent l="0" t="0" r="0" b="0"/>
                  <wp:docPr id="1117697707"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697707" name="Image 54">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512A5B">
              <w:rPr>
                <w:rFonts w:ascii="Times New Roman"/>
              </w:rPr>
              <w:t xml:space="preserve"> </w:t>
            </w:r>
            <w:r w:rsidRPr="00512A5B">
              <w:rPr>
                <w:color w:val="252423"/>
              </w:rPr>
              <w:t>Monitoring only</w:t>
            </w:r>
          </w:p>
        </w:tc>
        <w:tc>
          <w:tcPr>
            <w:tcW w:w="1417" w:type="dxa"/>
            <w:vAlign w:val="center"/>
          </w:tcPr>
          <w:p w14:paraId="16DD508D" w14:textId="6103102F" w:rsidR="001B5DB5" w:rsidRDefault="001B5DB5" w:rsidP="001B5DB5">
            <w:pPr>
              <w:pStyle w:val="TableParagraph"/>
              <w:spacing w:before="0" w:after="0" w:line="240" w:lineRule="auto"/>
              <w:ind w:left="39"/>
              <w:jc w:val="center"/>
            </w:pPr>
            <w:r>
              <w:t>99.6%</w:t>
            </w:r>
          </w:p>
        </w:tc>
        <w:tc>
          <w:tcPr>
            <w:tcW w:w="1417" w:type="dxa"/>
            <w:vAlign w:val="center"/>
          </w:tcPr>
          <w:p w14:paraId="4367E692" w14:textId="77777777" w:rsidR="001B5DB5" w:rsidRPr="00512A5B" w:rsidRDefault="001B5DB5" w:rsidP="001B5DB5">
            <w:pPr>
              <w:pStyle w:val="TableParagraph"/>
              <w:spacing w:before="0" w:after="0" w:line="240" w:lineRule="auto"/>
              <w:jc w:val="center"/>
              <w:rPr>
                <w:rFonts w:ascii="Times New Roman"/>
              </w:rPr>
            </w:pPr>
          </w:p>
        </w:tc>
        <w:tc>
          <w:tcPr>
            <w:tcW w:w="2835" w:type="dxa"/>
            <w:vAlign w:val="center"/>
          </w:tcPr>
          <w:p w14:paraId="04055578" w14:textId="71193FC2" w:rsidR="001B5DB5" w:rsidRDefault="001B5DB5" w:rsidP="001B5DB5">
            <w:pPr>
              <w:pStyle w:val="TableParagraph"/>
              <w:spacing w:before="0" w:after="0" w:line="240" w:lineRule="auto"/>
              <w:ind w:left="57" w:right="4"/>
              <w:jc w:val="center"/>
              <w:rPr>
                <w:color w:val="666666"/>
              </w:rPr>
            </w:pPr>
            <w:r>
              <w:rPr>
                <w:color w:val="666666"/>
              </w:rPr>
              <w:t>Maintaining</w:t>
            </w:r>
          </w:p>
        </w:tc>
      </w:tr>
    </w:tbl>
    <w:p w14:paraId="6E79C3E4" w14:textId="5B638384" w:rsidR="006D32ED" w:rsidRDefault="00C163AD" w:rsidP="00894864">
      <w:pPr>
        <w:sectPr w:rsidR="006D32ED" w:rsidSect="006B77AD">
          <w:type w:val="continuous"/>
          <w:pgSz w:w="16838" w:h="11906" w:orient="landscape"/>
          <w:pgMar w:top="720" w:right="720" w:bottom="720" w:left="720" w:header="708" w:footer="708" w:gutter="0"/>
          <w:cols w:space="708"/>
          <w:docGrid w:linePitch="360"/>
        </w:sectPr>
      </w:pPr>
      <w:r w:rsidRPr="00F53664">
        <w:rPr>
          <w:noProof/>
          <w:color w:val="000000"/>
        </w:rPr>
        <w:drawing>
          <wp:anchor distT="0" distB="0" distL="114300" distR="114300" simplePos="0" relativeHeight="251658278" behindDoc="0" locked="0" layoutInCell="1" allowOverlap="1" wp14:anchorId="11FB43CB" wp14:editId="2AFF6749">
            <wp:simplePos x="0" y="0"/>
            <wp:positionH relativeFrom="column">
              <wp:posOffset>5180655</wp:posOffset>
            </wp:positionH>
            <wp:positionV relativeFrom="paragraph">
              <wp:posOffset>850073</wp:posOffset>
            </wp:positionV>
            <wp:extent cx="4422775" cy="1779270"/>
            <wp:effectExtent l="0" t="0" r="0" b="0"/>
            <wp:wrapSquare wrapText="bothSides"/>
            <wp:docPr id="1226035887" name="Picture 1" descr="Chart showing a gradual rise on the LEAMS/ LMS Score over th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35887" name="Picture 1" descr="Chart showing a gradual rise on the LEAMS/ LMS Score over the years"/>
                    <pic:cNvPicPr/>
                  </pic:nvPicPr>
                  <pic:blipFill>
                    <a:blip r:embed="rId115">
                      <a:extLst>
                        <a:ext uri="{28A0092B-C50C-407E-A947-70E740481C1C}">
                          <a14:useLocalDpi xmlns:a14="http://schemas.microsoft.com/office/drawing/2010/main" val="0"/>
                        </a:ext>
                      </a:extLst>
                    </a:blip>
                    <a:stretch>
                      <a:fillRect/>
                    </a:stretch>
                  </pic:blipFill>
                  <pic:spPr>
                    <a:xfrm>
                      <a:off x="0" y="0"/>
                      <a:ext cx="4422775" cy="1779270"/>
                    </a:xfrm>
                    <a:prstGeom prst="rect">
                      <a:avLst/>
                    </a:prstGeom>
                  </pic:spPr>
                </pic:pic>
              </a:graphicData>
            </a:graphic>
            <wp14:sizeRelH relativeFrom="margin">
              <wp14:pctWidth>0</wp14:pctWidth>
            </wp14:sizeRelH>
            <wp14:sizeRelV relativeFrom="margin">
              <wp14:pctHeight>0</wp14:pctHeight>
            </wp14:sizeRelV>
          </wp:anchor>
        </w:drawing>
      </w:r>
    </w:p>
    <w:p w14:paraId="16DA1827" w14:textId="7E7FE00B" w:rsidR="00357B80" w:rsidRDefault="00CA663A" w:rsidP="00505E4F">
      <w:r>
        <w:t xml:space="preserve">Our latest </w:t>
      </w:r>
      <w:r w:rsidR="0082246D" w:rsidRPr="0082246D">
        <w:rPr>
          <w:b/>
        </w:rPr>
        <w:t xml:space="preserve">Local Environmental Audit and Management System score </w:t>
      </w:r>
      <w:r w:rsidRPr="008517CF">
        <w:rPr>
          <w:b/>
        </w:rPr>
        <w:t>(LEAMS)</w:t>
      </w:r>
      <w:r>
        <w:t xml:space="preserve"> </w:t>
      </w:r>
      <w:r w:rsidR="00831C3D">
        <w:t>decreased</w:t>
      </w:r>
      <w:r w:rsidR="00CF6B23">
        <w:t xml:space="preserve"> slightly</w:t>
      </w:r>
      <w:r w:rsidR="00831C3D">
        <w:t xml:space="preserve"> to 89% in 2024/25, after improving scores since 2020/21.</w:t>
      </w:r>
      <w:r>
        <w:t xml:space="preserve"> We </w:t>
      </w:r>
      <w:r w:rsidR="00831C3D">
        <w:t xml:space="preserve">remain </w:t>
      </w:r>
      <w:r w:rsidR="00CF6B23">
        <w:t xml:space="preserve">behind </w:t>
      </w:r>
      <w:r>
        <w:t>our target of 93%</w:t>
      </w:r>
      <w:r w:rsidR="00505E4F">
        <w:t xml:space="preserve">, however our last 2 audits in the year were only marginally short of this. </w:t>
      </w:r>
      <w:r w:rsidR="00357B80">
        <w:t>Benchmarking shows that</w:t>
      </w:r>
      <w:r w:rsidR="00357B80" w:rsidRPr="00357B80">
        <w:t xml:space="preserve"> </w:t>
      </w:r>
      <w:r w:rsidR="00357B80">
        <w:t>w</w:t>
      </w:r>
      <w:r w:rsidR="00357B80" w:rsidRPr="00357B80">
        <w:t>e are much closer to the national average across Scotland, which is 91.7% and above our benchmarking club, which is 87.5%.</w:t>
      </w:r>
      <w:r w:rsidR="00357B80">
        <w:t xml:space="preserve"> </w:t>
      </w:r>
      <w:r w:rsidR="00C163AD">
        <w:t>We are also higher than both Dundee (83.2%) and Glasgow (86.3%), and very similar to Aberdeen (89.3%).</w:t>
      </w:r>
    </w:p>
    <w:p w14:paraId="791F89BC" w14:textId="61D56B2B" w:rsidR="00CA663A" w:rsidRDefault="00505E4F" w:rsidP="00505E4F">
      <w:r>
        <w:t>We are using</w:t>
      </w:r>
      <w:r w:rsidRPr="00505E4F">
        <w:t xml:space="preserve"> additional fundin</w:t>
      </w:r>
      <w:r w:rsidR="004F7DA8">
        <w:t xml:space="preserve">g on initiatives </w:t>
      </w:r>
      <w:r w:rsidRPr="00505E4F">
        <w:t>such as the “Scrub my Streets”</w:t>
      </w:r>
      <w:r w:rsidR="004F7DA8">
        <w:t>,</w:t>
      </w:r>
      <w:r w:rsidRPr="00505E4F">
        <w:t xml:space="preserve"> which is designed to focus on hard to clean areas.</w:t>
      </w:r>
      <w:r>
        <w:t xml:space="preserve"> </w:t>
      </w:r>
      <w:r w:rsidR="004F7DA8">
        <w:t>We are also i</w:t>
      </w:r>
      <w:r w:rsidRPr="00505E4F">
        <w:t>ncreasing resources and frequency of cleans to target the areas of most need</w:t>
      </w:r>
      <w:r w:rsidR="00C163AD">
        <w:t xml:space="preserve">, </w:t>
      </w:r>
      <w:r w:rsidR="004F7DA8">
        <w:t>p</w:t>
      </w:r>
      <w:r w:rsidRPr="00505E4F">
        <w:t>roviding larger capacity litter bins</w:t>
      </w:r>
      <w:r w:rsidR="00C163AD">
        <w:t xml:space="preserve"> </w:t>
      </w:r>
      <w:r w:rsidRPr="00505E4F">
        <w:t xml:space="preserve">at locations </w:t>
      </w:r>
      <w:r w:rsidRPr="00505E4F">
        <w:t>with persistent issues</w:t>
      </w:r>
      <w:r w:rsidR="00C163AD">
        <w:t xml:space="preserve"> and trying to reduce the l</w:t>
      </w:r>
      <w:r w:rsidR="00C163AD" w:rsidRPr="00D27572">
        <w:t>ength of time it takes to complete requests, to improve customer satisfaction</w:t>
      </w:r>
      <w:r w:rsidR="00C163AD">
        <w:t>.</w:t>
      </w:r>
    </w:p>
    <w:p w14:paraId="554B347F" w14:textId="69D64009" w:rsidR="00BD55A0" w:rsidRDefault="00BD55A0" w:rsidP="00EE1145"/>
    <w:p w14:paraId="7946C8E1" w14:textId="2D24AC65" w:rsidR="00BD55A0" w:rsidRDefault="00BD55A0" w:rsidP="00EE1145"/>
    <w:p w14:paraId="1B3E2182" w14:textId="77777777" w:rsidR="00BD55A0" w:rsidRDefault="00BD55A0" w:rsidP="00EE1145"/>
    <w:p w14:paraId="65659AF7" w14:textId="2B83181F" w:rsidR="00BD55A0" w:rsidRDefault="00BD55A0" w:rsidP="00EE1145">
      <w:pPr>
        <w:rPr>
          <w:color w:val="000000" w:themeColor="text1"/>
        </w:rPr>
      </w:pPr>
      <w:r w:rsidRPr="00F53664">
        <w:rPr>
          <w:noProof/>
        </w:rPr>
        <w:drawing>
          <wp:anchor distT="0" distB="0" distL="114300" distR="114300" simplePos="0" relativeHeight="251673667" behindDoc="0" locked="0" layoutInCell="1" allowOverlap="1" wp14:anchorId="57C574C6" wp14:editId="5B1E0DB3">
            <wp:simplePos x="0" y="0"/>
            <wp:positionH relativeFrom="margin">
              <wp:posOffset>4892040</wp:posOffset>
            </wp:positionH>
            <wp:positionV relativeFrom="paragraph">
              <wp:posOffset>1953895</wp:posOffset>
            </wp:positionV>
            <wp:extent cx="4410000" cy="1827854"/>
            <wp:effectExtent l="0" t="0" r="0" b="1270"/>
            <wp:wrapSquare wrapText="bothSides"/>
            <wp:docPr id="446103124" name="Picture 1" descr="Chart showing steady figures over the years on the percentage of street cleaning requests responded within timesc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03124" name="Picture 1" descr="Chart showing steady figures over the years on the percentage of street cleaning requests responded within timescales. "/>
                    <pic:cNvPicPr/>
                  </pic:nvPicPr>
                  <pic:blipFill>
                    <a:blip r:embed="rId116">
                      <a:extLst>
                        <a:ext uri="{28A0092B-C50C-407E-A947-70E740481C1C}">
                          <a14:useLocalDpi xmlns:a14="http://schemas.microsoft.com/office/drawing/2010/main" val="0"/>
                        </a:ext>
                      </a:extLst>
                    </a:blip>
                    <a:stretch>
                      <a:fillRect/>
                    </a:stretch>
                  </pic:blipFill>
                  <pic:spPr>
                    <a:xfrm>
                      <a:off x="0" y="0"/>
                      <a:ext cx="4410000" cy="1827854"/>
                    </a:xfrm>
                    <a:prstGeom prst="rect">
                      <a:avLst/>
                    </a:prstGeom>
                  </pic:spPr>
                </pic:pic>
              </a:graphicData>
            </a:graphic>
            <wp14:sizeRelH relativeFrom="margin">
              <wp14:pctWidth>0</wp14:pctWidth>
            </wp14:sizeRelH>
            <wp14:sizeRelV relativeFrom="margin">
              <wp14:pctHeight>0</wp14:pctHeight>
            </wp14:sizeRelV>
          </wp:anchor>
        </w:drawing>
      </w:r>
      <w:r w:rsidRPr="00F53664">
        <w:rPr>
          <w:noProof/>
        </w:rPr>
        <w:drawing>
          <wp:anchor distT="0" distB="0" distL="114300" distR="114300" simplePos="0" relativeHeight="251658279" behindDoc="0" locked="0" layoutInCell="1" allowOverlap="1" wp14:anchorId="0CFADBC2" wp14:editId="228DCB70">
            <wp:simplePos x="0" y="0"/>
            <wp:positionH relativeFrom="margin">
              <wp:posOffset>4897755</wp:posOffset>
            </wp:positionH>
            <wp:positionV relativeFrom="paragraph">
              <wp:posOffset>9525</wp:posOffset>
            </wp:positionV>
            <wp:extent cx="4409440" cy="1777365"/>
            <wp:effectExtent l="0" t="0" r="0" b="0"/>
            <wp:wrapSquare wrapText="bothSides"/>
            <wp:docPr id="1510296854" name="Picture 1" descr="Chart showing stable numbers of street cleaning service requests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6854" name="Picture 1" descr="Chart showing stable numbers of street cleaning service requests over the years. "/>
                    <pic:cNvPicPr/>
                  </pic:nvPicPr>
                  <pic:blipFill>
                    <a:blip r:embed="rId117">
                      <a:extLst>
                        <a:ext uri="{28A0092B-C50C-407E-A947-70E740481C1C}">
                          <a14:useLocalDpi xmlns:a14="http://schemas.microsoft.com/office/drawing/2010/main" val="0"/>
                        </a:ext>
                      </a:extLst>
                    </a:blip>
                    <a:stretch>
                      <a:fillRect/>
                    </a:stretch>
                  </pic:blipFill>
                  <pic:spPr>
                    <a:xfrm>
                      <a:off x="0" y="0"/>
                      <a:ext cx="4409440" cy="1777365"/>
                    </a:xfrm>
                    <a:prstGeom prst="rect">
                      <a:avLst/>
                    </a:prstGeom>
                  </pic:spPr>
                </pic:pic>
              </a:graphicData>
            </a:graphic>
            <wp14:sizeRelH relativeFrom="margin">
              <wp14:pctWidth>0</wp14:pctWidth>
            </wp14:sizeRelH>
            <wp14:sizeRelV relativeFrom="margin">
              <wp14:pctHeight>0</wp14:pctHeight>
            </wp14:sizeRelV>
          </wp:anchor>
        </w:drawing>
      </w:r>
      <w:r w:rsidR="00D9436F" w:rsidRPr="007C16F5">
        <w:t xml:space="preserve">We monitor </w:t>
      </w:r>
      <w:r w:rsidR="00465276">
        <w:t>changes</w:t>
      </w:r>
      <w:r w:rsidR="00132DE7" w:rsidRPr="007C16F5">
        <w:t xml:space="preserve"> in </w:t>
      </w:r>
      <w:r w:rsidR="00D9436F" w:rsidRPr="007C16F5">
        <w:t xml:space="preserve">demand for our services </w:t>
      </w:r>
      <w:r>
        <w:t xml:space="preserve">and how we quickly we respond through </w:t>
      </w:r>
      <w:proofErr w:type="gramStart"/>
      <w:r>
        <w:t>a number of</w:t>
      </w:r>
      <w:proofErr w:type="gramEnd"/>
      <w:r>
        <w:t xml:space="preserve"> measures.</w:t>
      </w:r>
      <w:r w:rsidR="00AD1DA3">
        <w:t xml:space="preserve"> </w:t>
      </w:r>
      <w:r w:rsidR="002E35FE" w:rsidRPr="007C16F5">
        <w:t xml:space="preserve">Over the last five years </w:t>
      </w:r>
      <w:r w:rsidR="00570878" w:rsidRPr="007C16F5">
        <w:t xml:space="preserve">the </w:t>
      </w:r>
      <w:r w:rsidR="00570878" w:rsidRPr="00BD55A0">
        <w:rPr>
          <w:b/>
          <w:bCs/>
        </w:rPr>
        <w:t>number of</w:t>
      </w:r>
      <w:r w:rsidR="002E35FE" w:rsidRPr="00BD55A0">
        <w:rPr>
          <w:b/>
          <w:bCs/>
        </w:rPr>
        <w:t xml:space="preserve"> </w:t>
      </w:r>
      <w:r w:rsidRPr="00BD55A0">
        <w:rPr>
          <w:b/>
          <w:bCs/>
        </w:rPr>
        <w:t>d</w:t>
      </w:r>
      <w:r w:rsidR="00E52EA8" w:rsidRPr="00BD55A0">
        <w:rPr>
          <w:b/>
          <w:bCs/>
        </w:rPr>
        <w:t xml:space="preserve">og fouling and street litter requests </w:t>
      </w:r>
      <w:r w:rsidR="00831C3D">
        <w:t>remains</w:t>
      </w:r>
      <w:r w:rsidR="00E52EA8" w:rsidRPr="007C16F5">
        <w:t xml:space="preserve"> </w:t>
      </w:r>
      <w:r w:rsidR="00756A4A" w:rsidRPr="007C16F5">
        <w:t>low at below 2,000</w:t>
      </w:r>
      <w:r w:rsidR="00A63582" w:rsidRPr="007C16F5">
        <w:t xml:space="preserve"> a year</w:t>
      </w:r>
      <w:r w:rsidR="00756A4A" w:rsidRPr="007C16F5">
        <w:t xml:space="preserve">. </w:t>
      </w:r>
      <w:r w:rsidR="00E0094F" w:rsidRPr="00BD55A0">
        <w:rPr>
          <w:color w:val="000000" w:themeColor="text1"/>
        </w:rPr>
        <w:t xml:space="preserve">Meanwhile, </w:t>
      </w:r>
      <w:r w:rsidR="00E0094F" w:rsidRPr="00BD55A0">
        <w:rPr>
          <w:b/>
          <w:bCs/>
          <w:color w:val="000000" w:themeColor="text1"/>
        </w:rPr>
        <w:t xml:space="preserve">the number of </w:t>
      </w:r>
      <w:proofErr w:type="spellStart"/>
      <w:r w:rsidR="00E0094F" w:rsidRPr="00BD55A0">
        <w:rPr>
          <w:b/>
          <w:bCs/>
          <w:color w:val="000000" w:themeColor="text1"/>
        </w:rPr>
        <w:t>flytipping</w:t>
      </w:r>
      <w:proofErr w:type="spellEnd"/>
      <w:r w:rsidR="00251665" w:rsidRPr="00BD55A0">
        <w:rPr>
          <w:b/>
          <w:bCs/>
          <w:color w:val="000000" w:themeColor="text1"/>
        </w:rPr>
        <w:t>/</w:t>
      </w:r>
      <w:r w:rsidR="003401FB">
        <w:rPr>
          <w:b/>
          <w:bCs/>
          <w:color w:val="000000" w:themeColor="text1"/>
        </w:rPr>
        <w:t xml:space="preserve"> </w:t>
      </w:r>
      <w:r w:rsidR="00251665" w:rsidRPr="00BD55A0">
        <w:rPr>
          <w:b/>
          <w:bCs/>
          <w:color w:val="000000" w:themeColor="text1"/>
        </w:rPr>
        <w:t>dumping requests</w:t>
      </w:r>
      <w:r w:rsidR="00251665" w:rsidRPr="00BD55A0">
        <w:rPr>
          <w:color w:val="000000" w:themeColor="text1"/>
        </w:rPr>
        <w:t xml:space="preserve"> </w:t>
      </w:r>
      <w:r>
        <w:rPr>
          <w:color w:val="000000" w:themeColor="text1"/>
        </w:rPr>
        <w:t xml:space="preserve">has held steady </w:t>
      </w:r>
      <w:r w:rsidR="00AD1DA3">
        <w:rPr>
          <w:color w:val="000000" w:themeColor="text1"/>
        </w:rPr>
        <w:t>at just under 12,000 for the last two years. Most of these requests are responded to within the timescales we set ourselves</w:t>
      </w:r>
      <w:r w:rsidR="00AF7A0D">
        <w:rPr>
          <w:color w:val="000000" w:themeColor="text1"/>
        </w:rPr>
        <w:t>. Over</w:t>
      </w:r>
      <w:r w:rsidR="00AD1DA3">
        <w:rPr>
          <w:color w:val="000000" w:themeColor="text1"/>
        </w:rPr>
        <w:t xml:space="preserve"> 99% for both dog fouling and street litter requests </w:t>
      </w:r>
      <w:r w:rsidR="00AF7A0D">
        <w:rPr>
          <w:color w:val="000000" w:themeColor="text1"/>
        </w:rPr>
        <w:t xml:space="preserve">are responded to within 10 days and </w:t>
      </w:r>
      <w:r w:rsidR="00AD1DA3">
        <w:rPr>
          <w:color w:val="000000" w:themeColor="text1"/>
        </w:rPr>
        <w:t xml:space="preserve">almost 97% of </w:t>
      </w:r>
      <w:proofErr w:type="spellStart"/>
      <w:r w:rsidR="00AD1DA3">
        <w:rPr>
          <w:color w:val="000000" w:themeColor="text1"/>
        </w:rPr>
        <w:t>flytipping</w:t>
      </w:r>
      <w:proofErr w:type="spellEnd"/>
      <w:r w:rsidR="00AD1DA3">
        <w:rPr>
          <w:color w:val="000000" w:themeColor="text1"/>
        </w:rPr>
        <w:t>/dumping requests</w:t>
      </w:r>
      <w:r w:rsidR="00AF7A0D">
        <w:rPr>
          <w:color w:val="000000" w:themeColor="text1"/>
        </w:rPr>
        <w:t xml:space="preserve"> are responded to within 5 days</w:t>
      </w:r>
      <w:r w:rsidR="00AD1DA3">
        <w:rPr>
          <w:color w:val="000000" w:themeColor="text1"/>
        </w:rPr>
        <w:t>.</w:t>
      </w:r>
    </w:p>
    <w:p w14:paraId="0EE1760C" w14:textId="77777777" w:rsidR="00AD1DA3" w:rsidRDefault="00AD1DA3" w:rsidP="00EE1145">
      <w:pPr>
        <w:rPr>
          <w:color w:val="000000" w:themeColor="text1"/>
        </w:rPr>
      </w:pPr>
    </w:p>
    <w:p w14:paraId="3CE67B41" w14:textId="6F9AE5A5" w:rsidR="00AD1DA3" w:rsidRPr="00CB58B5" w:rsidRDefault="00AD1DA3" w:rsidP="00EE1145">
      <w:pPr>
        <w:sectPr w:rsidR="00AD1DA3" w:rsidRPr="00CB58B5" w:rsidSect="006B77AD">
          <w:headerReference w:type="default" r:id="rId118"/>
          <w:type w:val="continuous"/>
          <w:pgSz w:w="16838" w:h="11906" w:orient="landscape"/>
          <w:pgMar w:top="720" w:right="720" w:bottom="720" w:left="720" w:header="708" w:footer="708" w:gutter="0"/>
          <w:cols w:num="2" w:space="708"/>
          <w:docGrid w:linePitch="360"/>
        </w:sectPr>
      </w:pPr>
    </w:p>
    <w:p w14:paraId="75FDE80D" w14:textId="6A842131" w:rsidR="001B5DB5" w:rsidRDefault="001B5DB5">
      <w:pPr>
        <w:spacing w:after="0" w:line="240" w:lineRule="auto"/>
        <w:rPr>
          <w:rFonts w:eastAsiaTheme="majorEastAsia" w:cstheme="majorBidi"/>
          <w:sz w:val="32"/>
          <w:szCs w:val="32"/>
        </w:rPr>
      </w:pPr>
    </w:p>
    <w:p w14:paraId="4C7C6E8F" w14:textId="564D7E94" w:rsidR="00771748" w:rsidRPr="00CB58B5" w:rsidRDefault="00771748" w:rsidP="008B1E7E">
      <w:pPr>
        <w:pStyle w:val="Heading2"/>
      </w:pPr>
      <w:bookmarkStart w:id="33" w:name="_Toc201303327"/>
      <w:r w:rsidRPr="00CB58B5">
        <w:t>Parks and street lighting</w:t>
      </w:r>
      <w:bookmarkEnd w:id="33"/>
    </w:p>
    <w:p w14:paraId="6020FD64" w14:textId="77777777" w:rsidR="00166654" w:rsidRDefault="00166654">
      <w:pPr>
        <w:sectPr w:rsidR="00166654" w:rsidSect="006B77AD">
          <w:headerReference w:type="default" r:id="rId119"/>
          <w:pgSz w:w="16838" w:h="11906" w:orient="landscape"/>
          <w:pgMar w:top="720" w:right="720" w:bottom="720" w:left="720" w:header="720" w:footer="720" w:gutter="0"/>
          <w:cols w:space="708"/>
        </w:sectPr>
      </w:pPr>
    </w:p>
    <w:p w14:paraId="5DBEE581" w14:textId="601D9D3F" w:rsidR="00771748" w:rsidRDefault="00771748" w:rsidP="00771748"/>
    <w:p w14:paraId="53C5BF3C" w14:textId="77777777" w:rsidR="00AA2E3E" w:rsidRDefault="00AA2E3E">
      <w:pPr>
        <w:pStyle w:val="TableParagraph"/>
        <w:spacing w:before="74"/>
        <w:ind w:left="85"/>
        <w:rPr>
          <w:color w:val="1A1A1A"/>
          <w:sz w:val="20"/>
          <w:szCs w:val="20"/>
        </w:rPr>
        <w:sectPr w:rsidR="00AA2E3E" w:rsidSect="006B77AD">
          <w:type w:val="continuous"/>
          <w:pgSz w:w="16838" w:h="11906" w:orient="landscape"/>
          <w:pgMar w:top="720" w:right="720" w:bottom="720" w:left="720" w:header="720" w:footer="720" w:gutter="0"/>
          <w:cols w:space="708"/>
        </w:sectPr>
      </w:pPr>
    </w:p>
    <w:tbl>
      <w:tblPr>
        <w:tblW w:w="15165" w:type="dxa"/>
        <w:tblInd w:w="124" w:type="dxa"/>
        <w:tblLook w:val="01E0" w:firstRow="1" w:lastRow="1" w:firstColumn="1" w:lastColumn="1" w:noHBand="0" w:noVBand="0"/>
      </w:tblPr>
      <w:tblGrid>
        <w:gridCol w:w="6520"/>
        <w:gridCol w:w="2976"/>
        <w:gridCol w:w="1417"/>
        <w:gridCol w:w="1417"/>
        <w:gridCol w:w="2835"/>
      </w:tblGrid>
      <w:tr w:rsidR="003776C1" w14:paraId="67662BA6" w14:textId="77777777" w:rsidTr="00E50268">
        <w:trPr>
          <w:trHeight w:val="476"/>
        </w:trPr>
        <w:tc>
          <w:tcPr>
            <w:tcW w:w="6520" w:type="dxa"/>
            <w:shd w:val="clear" w:color="auto" w:fill="DBE3D9"/>
          </w:tcPr>
          <w:p w14:paraId="0F29547A" w14:textId="77777777" w:rsidR="003776C1" w:rsidRPr="00505305" w:rsidRDefault="003776C1">
            <w:pPr>
              <w:pStyle w:val="TableParagraph"/>
              <w:spacing w:before="74"/>
              <w:ind w:left="85"/>
            </w:pPr>
            <w:r w:rsidRPr="00505305">
              <w:rPr>
                <w:color w:val="1A1A1A"/>
              </w:rPr>
              <w:t>KPI Name</w:t>
            </w:r>
          </w:p>
        </w:tc>
        <w:tc>
          <w:tcPr>
            <w:tcW w:w="2976" w:type="dxa"/>
            <w:shd w:val="clear" w:color="auto" w:fill="DBE3D9"/>
          </w:tcPr>
          <w:p w14:paraId="3F9A8D95" w14:textId="77777777" w:rsidR="003776C1" w:rsidRPr="00505305" w:rsidRDefault="003776C1" w:rsidP="00E50268">
            <w:pPr>
              <w:pStyle w:val="TableParagraph"/>
              <w:spacing w:before="74"/>
            </w:pPr>
            <w:r w:rsidRPr="00505305">
              <w:rPr>
                <w:color w:val="1A1A1A"/>
              </w:rPr>
              <w:t>RAG</w:t>
            </w:r>
          </w:p>
        </w:tc>
        <w:tc>
          <w:tcPr>
            <w:tcW w:w="1417" w:type="dxa"/>
            <w:shd w:val="clear" w:color="auto" w:fill="DBE3D9"/>
          </w:tcPr>
          <w:p w14:paraId="27366EFD" w14:textId="77777777" w:rsidR="003776C1" w:rsidRPr="00505305" w:rsidRDefault="003776C1">
            <w:pPr>
              <w:pStyle w:val="TableParagraph"/>
              <w:spacing w:before="74"/>
              <w:ind w:right="212"/>
              <w:jc w:val="right"/>
            </w:pPr>
            <w:r w:rsidRPr="00505305">
              <w:rPr>
                <w:color w:val="1A1A1A"/>
              </w:rPr>
              <w:t>Value</w:t>
            </w:r>
          </w:p>
        </w:tc>
        <w:tc>
          <w:tcPr>
            <w:tcW w:w="1417" w:type="dxa"/>
            <w:shd w:val="clear" w:color="auto" w:fill="DBE3D9"/>
          </w:tcPr>
          <w:p w14:paraId="6E4C9BED" w14:textId="77777777" w:rsidR="003776C1" w:rsidRPr="00505305" w:rsidRDefault="003776C1">
            <w:pPr>
              <w:pStyle w:val="TableParagraph"/>
              <w:spacing w:before="74"/>
              <w:ind w:left="73"/>
              <w:jc w:val="center"/>
            </w:pPr>
            <w:r w:rsidRPr="00505305">
              <w:rPr>
                <w:color w:val="1A1A1A"/>
              </w:rPr>
              <w:t>Target</w:t>
            </w:r>
          </w:p>
        </w:tc>
        <w:tc>
          <w:tcPr>
            <w:tcW w:w="2835" w:type="dxa"/>
            <w:shd w:val="clear" w:color="auto" w:fill="DBE3D9"/>
          </w:tcPr>
          <w:p w14:paraId="0C06BFE6" w14:textId="77777777" w:rsidR="003776C1" w:rsidRPr="00505305" w:rsidRDefault="003776C1">
            <w:pPr>
              <w:pStyle w:val="TableParagraph"/>
              <w:spacing w:before="74"/>
              <w:ind w:left="40"/>
              <w:jc w:val="center"/>
            </w:pPr>
            <w:r w:rsidRPr="00505305">
              <w:rPr>
                <w:color w:val="1A1A1A"/>
              </w:rPr>
              <w:t>Direction of travel</w:t>
            </w:r>
          </w:p>
        </w:tc>
      </w:tr>
      <w:tr w:rsidR="003776C1" w14:paraId="7CC1DA73" w14:textId="77777777" w:rsidTr="00E50268">
        <w:trPr>
          <w:trHeight w:val="361"/>
        </w:trPr>
        <w:tc>
          <w:tcPr>
            <w:tcW w:w="6520" w:type="dxa"/>
          </w:tcPr>
          <w:p w14:paraId="55A55FBD" w14:textId="77777777" w:rsidR="003776C1" w:rsidRPr="00505305" w:rsidRDefault="003776C1" w:rsidP="004927F2">
            <w:pPr>
              <w:pStyle w:val="TableParagraph"/>
              <w:spacing w:before="0" w:after="0" w:line="240" w:lineRule="auto"/>
              <w:ind w:left="85"/>
            </w:pPr>
            <w:r w:rsidRPr="00505305">
              <w:rPr>
                <w:color w:val="252423"/>
              </w:rPr>
              <w:t xml:space="preserve">% of Street lighting emergency repairs complete in 4 </w:t>
            </w:r>
            <w:proofErr w:type="spellStart"/>
            <w:r w:rsidRPr="00505305">
              <w:rPr>
                <w:color w:val="252423"/>
              </w:rPr>
              <w:t>hrs</w:t>
            </w:r>
            <w:proofErr w:type="spellEnd"/>
          </w:p>
        </w:tc>
        <w:tc>
          <w:tcPr>
            <w:tcW w:w="2976" w:type="dxa"/>
          </w:tcPr>
          <w:p w14:paraId="4456A6BC" w14:textId="72829C54" w:rsidR="003776C1" w:rsidRPr="00505305" w:rsidRDefault="00333E1D" w:rsidP="004927F2">
            <w:pPr>
              <w:pStyle w:val="TableParagraph"/>
              <w:spacing w:before="0" w:after="0" w:line="240" w:lineRule="auto"/>
            </w:pPr>
            <w:r w:rsidRPr="00160A81">
              <w:rPr>
                <w:rFonts w:cs="Arial"/>
                <w:noProof/>
                <w:position w:val="-2"/>
              </w:rPr>
              <w:drawing>
                <wp:inline distT="0" distB="0" distL="0" distR="0" wp14:anchorId="17B4427F" wp14:editId="1BEB7A58">
                  <wp:extent cx="140512" cy="140512"/>
                  <wp:effectExtent l="0" t="0" r="0" b="0"/>
                  <wp:docPr id="500064520"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064520" name="Image 76">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505305">
              <w:rPr>
                <w:color w:val="252423"/>
              </w:rPr>
              <w:t>On target</w:t>
            </w:r>
          </w:p>
        </w:tc>
        <w:tc>
          <w:tcPr>
            <w:tcW w:w="1417" w:type="dxa"/>
          </w:tcPr>
          <w:p w14:paraId="4B47424D" w14:textId="4DCBCB2B" w:rsidR="003776C1" w:rsidRPr="00A30BDB" w:rsidRDefault="00A30BDB" w:rsidP="004927F2">
            <w:pPr>
              <w:pStyle w:val="TableParagraph"/>
              <w:spacing w:before="0" w:after="0" w:line="240" w:lineRule="auto"/>
              <w:ind w:left="73"/>
              <w:jc w:val="center"/>
              <w:rPr>
                <w:rFonts w:cs="Arial"/>
                <w:spacing w:val="-2"/>
              </w:rPr>
            </w:pPr>
            <w:r w:rsidRPr="00A30BDB">
              <w:rPr>
                <w:rFonts w:cs="Arial"/>
                <w:spacing w:val="-2"/>
              </w:rPr>
              <w:t>9</w:t>
            </w:r>
            <w:r w:rsidR="00AD1383">
              <w:rPr>
                <w:rFonts w:cs="Arial"/>
                <w:spacing w:val="-2"/>
              </w:rPr>
              <w:t>8</w:t>
            </w:r>
            <w:r w:rsidRPr="00A30BDB">
              <w:rPr>
                <w:rFonts w:cs="Arial"/>
                <w:spacing w:val="-2"/>
              </w:rPr>
              <w:t>.</w:t>
            </w:r>
            <w:r w:rsidR="00AD1383">
              <w:rPr>
                <w:rFonts w:cs="Arial"/>
                <w:spacing w:val="-2"/>
              </w:rPr>
              <w:t>0</w:t>
            </w:r>
            <w:r w:rsidR="003776C1" w:rsidRPr="00A30BDB">
              <w:rPr>
                <w:rFonts w:cs="Arial"/>
                <w:spacing w:val="-2"/>
              </w:rPr>
              <w:t>%</w:t>
            </w:r>
          </w:p>
        </w:tc>
        <w:tc>
          <w:tcPr>
            <w:tcW w:w="1417" w:type="dxa"/>
          </w:tcPr>
          <w:p w14:paraId="07C7732C" w14:textId="6420AE3A" w:rsidR="003776C1" w:rsidRPr="00505305" w:rsidRDefault="003776C1" w:rsidP="004927F2">
            <w:pPr>
              <w:pStyle w:val="TableParagraph"/>
              <w:spacing w:before="0" w:after="0" w:line="240" w:lineRule="auto"/>
              <w:ind w:left="73"/>
              <w:jc w:val="center"/>
            </w:pPr>
            <w:r w:rsidRPr="00160A81">
              <w:rPr>
                <w:rFonts w:cs="Arial"/>
                <w:color w:val="252423"/>
                <w:spacing w:val="-2"/>
              </w:rPr>
              <w:t>95.0%</w:t>
            </w:r>
          </w:p>
        </w:tc>
        <w:tc>
          <w:tcPr>
            <w:tcW w:w="2835" w:type="dxa"/>
          </w:tcPr>
          <w:p w14:paraId="099A0161" w14:textId="2476C87D" w:rsidR="003776C1" w:rsidRPr="00505305" w:rsidRDefault="00740CFD" w:rsidP="004927F2">
            <w:pPr>
              <w:pStyle w:val="TableParagraph"/>
              <w:spacing w:before="0" w:after="0" w:line="240" w:lineRule="auto"/>
              <w:ind w:left="40"/>
              <w:jc w:val="center"/>
            </w:pPr>
            <w:r w:rsidRPr="00740CFD">
              <w:rPr>
                <w:rFonts w:cs="Arial"/>
                <w:color w:val="666666"/>
                <w:spacing w:val="-2"/>
              </w:rPr>
              <w:t>Maintaining</w:t>
            </w:r>
          </w:p>
        </w:tc>
      </w:tr>
      <w:tr w:rsidR="003776C1" w14:paraId="169A4EF7" w14:textId="77777777" w:rsidTr="00E50268">
        <w:trPr>
          <w:trHeight w:val="357"/>
        </w:trPr>
        <w:tc>
          <w:tcPr>
            <w:tcW w:w="6520" w:type="dxa"/>
          </w:tcPr>
          <w:p w14:paraId="33E659C0" w14:textId="77777777" w:rsidR="003776C1" w:rsidRPr="00505305" w:rsidRDefault="003776C1" w:rsidP="004927F2">
            <w:pPr>
              <w:pStyle w:val="TableParagraph"/>
              <w:spacing w:before="0" w:after="0" w:line="240" w:lineRule="auto"/>
              <w:ind w:left="85"/>
            </w:pPr>
            <w:r w:rsidRPr="00505305">
              <w:rPr>
                <w:color w:val="252423"/>
              </w:rPr>
              <w:t xml:space="preserve">% of Street lighting urgent repairs complete in 24 </w:t>
            </w:r>
            <w:proofErr w:type="spellStart"/>
            <w:r w:rsidRPr="00505305">
              <w:rPr>
                <w:color w:val="252423"/>
              </w:rPr>
              <w:t>hrs</w:t>
            </w:r>
            <w:proofErr w:type="spellEnd"/>
          </w:p>
        </w:tc>
        <w:tc>
          <w:tcPr>
            <w:tcW w:w="2976" w:type="dxa"/>
          </w:tcPr>
          <w:p w14:paraId="270DEADA" w14:textId="1C93E59C" w:rsidR="003776C1" w:rsidRPr="00505305" w:rsidRDefault="003776C1" w:rsidP="004927F2">
            <w:pPr>
              <w:pStyle w:val="TableParagraph"/>
              <w:spacing w:before="0" w:after="0" w:line="240" w:lineRule="auto"/>
            </w:pPr>
            <w:r w:rsidRPr="00160A81">
              <w:rPr>
                <w:rFonts w:cs="Arial"/>
                <w:noProof/>
                <w:position w:val="-2"/>
              </w:rPr>
              <w:drawing>
                <wp:inline distT="0" distB="0" distL="0" distR="0" wp14:anchorId="70DC430C" wp14:editId="1859CF00">
                  <wp:extent cx="140512" cy="140512"/>
                  <wp:effectExtent l="0" t="0" r="0" b="0"/>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505305">
              <w:rPr>
                <w:color w:val="252423"/>
              </w:rPr>
              <w:t>On target</w:t>
            </w:r>
          </w:p>
        </w:tc>
        <w:tc>
          <w:tcPr>
            <w:tcW w:w="1417" w:type="dxa"/>
          </w:tcPr>
          <w:p w14:paraId="5BF76757" w14:textId="6B0B0D4E" w:rsidR="003776C1" w:rsidRPr="00A30BDB" w:rsidRDefault="00A30BDB" w:rsidP="004927F2">
            <w:pPr>
              <w:pStyle w:val="TableParagraph"/>
              <w:spacing w:before="0" w:after="0" w:line="240" w:lineRule="auto"/>
              <w:ind w:left="73"/>
              <w:jc w:val="center"/>
              <w:rPr>
                <w:rFonts w:cs="Arial"/>
                <w:spacing w:val="-2"/>
              </w:rPr>
            </w:pPr>
            <w:r w:rsidRPr="00A30BDB">
              <w:rPr>
                <w:rFonts w:cs="Arial"/>
                <w:spacing w:val="-2"/>
              </w:rPr>
              <w:t>9</w:t>
            </w:r>
            <w:r w:rsidR="00AD1383">
              <w:rPr>
                <w:rFonts w:cs="Arial"/>
                <w:spacing w:val="-2"/>
              </w:rPr>
              <w:t>4</w:t>
            </w:r>
            <w:r w:rsidRPr="00A30BDB">
              <w:rPr>
                <w:rFonts w:cs="Arial"/>
                <w:spacing w:val="-2"/>
              </w:rPr>
              <w:t>.</w:t>
            </w:r>
            <w:r w:rsidR="00AD1383">
              <w:rPr>
                <w:rFonts w:cs="Arial"/>
                <w:spacing w:val="-2"/>
              </w:rPr>
              <w:t>0</w:t>
            </w:r>
            <w:r w:rsidR="003776C1" w:rsidRPr="00A30BDB">
              <w:rPr>
                <w:rFonts w:cs="Arial"/>
                <w:spacing w:val="-2"/>
              </w:rPr>
              <w:t>%</w:t>
            </w:r>
          </w:p>
        </w:tc>
        <w:tc>
          <w:tcPr>
            <w:tcW w:w="1417" w:type="dxa"/>
          </w:tcPr>
          <w:p w14:paraId="3D444CA6" w14:textId="009D11A1" w:rsidR="003776C1" w:rsidRPr="00505305" w:rsidRDefault="003776C1" w:rsidP="004927F2">
            <w:pPr>
              <w:pStyle w:val="TableParagraph"/>
              <w:spacing w:before="0" w:after="0" w:line="240" w:lineRule="auto"/>
              <w:ind w:left="73"/>
              <w:jc w:val="center"/>
            </w:pPr>
            <w:r w:rsidRPr="00160A81">
              <w:rPr>
                <w:rFonts w:cs="Arial"/>
                <w:color w:val="252423"/>
                <w:spacing w:val="-2"/>
              </w:rPr>
              <w:t>7</w:t>
            </w:r>
            <w:r w:rsidR="00AD1383">
              <w:rPr>
                <w:rFonts w:cs="Arial"/>
                <w:color w:val="252423"/>
                <w:spacing w:val="-2"/>
              </w:rPr>
              <w:t>0</w:t>
            </w:r>
            <w:r w:rsidRPr="00160A81">
              <w:rPr>
                <w:rFonts w:cs="Arial"/>
                <w:color w:val="252423"/>
                <w:spacing w:val="-2"/>
              </w:rPr>
              <w:t>.0%</w:t>
            </w:r>
          </w:p>
        </w:tc>
        <w:tc>
          <w:tcPr>
            <w:tcW w:w="2835" w:type="dxa"/>
          </w:tcPr>
          <w:p w14:paraId="003D4032" w14:textId="63B2D708" w:rsidR="003776C1" w:rsidRPr="00505305" w:rsidRDefault="00AD1383" w:rsidP="004927F2">
            <w:pPr>
              <w:pStyle w:val="TableParagraph"/>
              <w:spacing w:before="0" w:after="0" w:line="240" w:lineRule="auto"/>
              <w:ind w:left="40"/>
              <w:jc w:val="center"/>
            </w:pPr>
            <w:r w:rsidRPr="00160A81">
              <w:rPr>
                <w:rFonts w:cs="Arial"/>
                <w:color w:val="666666"/>
                <w:spacing w:val="-2"/>
              </w:rPr>
              <w:t>Declining</w:t>
            </w:r>
          </w:p>
        </w:tc>
      </w:tr>
      <w:tr w:rsidR="003776C1" w14:paraId="088D731B" w14:textId="77777777" w:rsidTr="00E50268">
        <w:trPr>
          <w:trHeight w:val="357"/>
        </w:trPr>
        <w:tc>
          <w:tcPr>
            <w:tcW w:w="6520" w:type="dxa"/>
          </w:tcPr>
          <w:p w14:paraId="38D4154D" w14:textId="77777777" w:rsidR="003776C1" w:rsidRPr="00505305" w:rsidRDefault="003776C1" w:rsidP="004927F2">
            <w:pPr>
              <w:pStyle w:val="TableParagraph"/>
              <w:spacing w:before="0" w:after="0" w:line="240" w:lineRule="auto"/>
              <w:ind w:left="85"/>
            </w:pPr>
            <w:r w:rsidRPr="00505305">
              <w:rPr>
                <w:color w:val="252423"/>
              </w:rPr>
              <w:t>% of Street lighting repairs complete in 5 days</w:t>
            </w:r>
          </w:p>
        </w:tc>
        <w:tc>
          <w:tcPr>
            <w:tcW w:w="2976" w:type="dxa"/>
          </w:tcPr>
          <w:p w14:paraId="3B41EDF6" w14:textId="42A09851" w:rsidR="003776C1" w:rsidRPr="00505305" w:rsidRDefault="003776C1" w:rsidP="004927F2">
            <w:pPr>
              <w:pStyle w:val="TableParagraph"/>
              <w:spacing w:before="0" w:after="0" w:line="240" w:lineRule="auto"/>
            </w:pPr>
            <w:r w:rsidRPr="00160A81">
              <w:rPr>
                <w:rFonts w:cs="Arial"/>
                <w:noProof/>
                <w:position w:val="-2"/>
              </w:rPr>
              <w:drawing>
                <wp:inline distT="0" distB="0" distL="0" distR="0" wp14:anchorId="26002E60" wp14:editId="2F7F1E2A">
                  <wp:extent cx="140512" cy="140512"/>
                  <wp:effectExtent l="0" t="0" r="0" b="0"/>
                  <wp:docPr id="471071805" name="Imag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071805" name="Image 77">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505305">
              <w:rPr>
                <w:color w:val="252423"/>
              </w:rPr>
              <w:t>On target</w:t>
            </w:r>
          </w:p>
        </w:tc>
        <w:tc>
          <w:tcPr>
            <w:tcW w:w="1417" w:type="dxa"/>
          </w:tcPr>
          <w:p w14:paraId="6B52B8AD" w14:textId="1DE36AFF" w:rsidR="003776C1" w:rsidRPr="00A30BDB" w:rsidRDefault="00A30BDB" w:rsidP="004927F2">
            <w:pPr>
              <w:pStyle w:val="TableParagraph"/>
              <w:spacing w:before="0" w:after="0" w:line="240" w:lineRule="auto"/>
              <w:ind w:left="73"/>
              <w:jc w:val="center"/>
              <w:rPr>
                <w:rFonts w:cs="Arial"/>
                <w:spacing w:val="-2"/>
              </w:rPr>
            </w:pPr>
            <w:r w:rsidRPr="00A30BDB">
              <w:rPr>
                <w:rFonts w:cs="Arial"/>
                <w:spacing w:val="-2"/>
              </w:rPr>
              <w:t>5</w:t>
            </w:r>
            <w:r w:rsidR="00AD1383">
              <w:rPr>
                <w:rFonts w:cs="Arial"/>
                <w:spacing w:val="-2"/>
              </w:rPr>
              <w:t>3</w:t>
            </w:r>
            <w:r w:rsidRPr="00A30BDB">
              <w:rPr>
                <w:rFonts w:cs="Arial"/>
                <w:spacing w:val="-2"/>
              </w:rPr>
              <w:t>.</w:t>
            </w:r>
            <w:r w:rsidR="00AD1383">
              <w:rPr>
                <w:rFonts w:cs="Arial"/>
                <w:spacing w:val="-2"/>
              </w:rPr>
              <w:t>0</w:t>
            </w:r>
            <w:r w:rsidR="003776C1" w:rsidRPr="00A30BDB">
              <w:rPr>
                <w:rFonts w:cs="Arial"/>
                <w:spacing w:val="-2"/>
              </w:rPr>
              <w:t>%</w:t>
            </w:r>
          </w:p>
        </w:tc>
        <w:tc>
          <w:tcPr>
            <w:tcW w:w="1417" w:type="dxa"/>
          </w:tcPr>
          <w:p w14:paraId="5F83BB88" w14:textId="14699375" w:rsidR="003776C1" w:rsidRPr="00505305" w:rsidRDefault="003776C1" w:rsidP="004927F2">
            <w:pPr>
              <w:pStyle w:val="TableParagraph"/>
              <w:spacing w:before="0" w:after="0" w:line="240" w:lineRule="auto"/>
              <w:ind w:left="73"/>
              <w:jc w:val="center"/>
            </w:pPr>
            <w:r w:rsidRPr="00160A81">
              <w:rPr>
                <w:rFonts w:cs="Arial"/>
                <w:color w:val="252423"/>
                <w:spacing w:val="-2"/>
              </w:rPr>
              <w:t>50.0%</w:t>
            </w:r>
          </w:p>
        </w:tc>
        <w:tc>
          <w:tcPr>
            <w:tcW w:w="2835" w:type="dxa"/>
          </w:tcPr>
          <w:p w14:paraId="5BBE45D1" w14:textId="77777777" w:rsidR="003776C1" w:rsidRPr="00505305" w:rsidRDefault="003776C1" w:rsidP="004927F2">
            <w:pPr>
              <w:pStyle w:val="TableParagraph"/>
              <w:spacing w:before="0" w:after="0" w:line="240" w:lineRule="auto"/>
              <w:ind w:left="40"/>
              <w:jc w:val="center"/>
            </w:pPr>
            <w:r w:rsidRPr="00160A81">
              <w:rPr>
                <w:rFonts w:cs="Arial"/>
                <w:color w:val="666666"/>
                <w:spacing w:val="-2"/>
              </w:rPr>
              <w:t>Declining</w:t>
            </w:r>
          </w:p>
        </w:tc>
      </w:tr>
    </w:tbl>
    <w:p w14:paraId="16E2624C" w14:textId="2AA3DF88" w:rsidR="00AA2E3E" w:rsidRDefault="00EB2BF3">
      <w:pPr>
        <w:sectPr w:rsidR="00AA2E3E" w:rsidSect="006B77AD">
          <w:type w:val="continuous"/>
          <w:pgSz w:w="16838" w:h="11906" w:orient="landscape"/>
          <w:pgMar w:top="720" w:right="720" w:bottom="720" w:left="720" w:header="720" w:footer="720" w:gutter="0"/>
          <w:cols w:space="708"/>
        </w:sectPr>
      </w:pPr>
      <w:r w:rsidRPr="00EB2BF3">
        <w:rPr>
          <w:rFonts w:eastAsiaTheme="majorEastAsia" w:cstheme="majorBidi"/>
          <w:noProof/>
          <w:lang w:val="en-US" w:eastAsia="en-US"/>
        </w:rPr>
        <w:drawing>
          <wp:anchor distT="0" distB="0" distL="114300" distR="114300" simplePos="0" relativeHeight="251658280" behindDoc="0" locked="0" layoutInCell="1" allowOverlap="1" wp14:anchorId="645B7E9D" wp14:editId="4D74DB65">
            <wp:simplePos x="0" y="0"/>
            <wp:positionH relativeFrom="column">
              <wp:posOffset>4800600</wp:posOffset>
            </wp:positionH>
            <wp:positionV relativeFrom="paragraph">
              <wp:posOffset>342900</wp:posOffset>
            </wp:positionV>
            <wp:extent cx="4839970" cy="1987550"/>
            <wp:effectExtent l="0" t="0" r="0" b="0"/>
            <wp:wrapSquare wrapText="bothSides"/>
            <wp:docPr id="12804135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13549" name="Picture 1">
                      <a:extLst>
                        <a:ext uri="{C183D7F6-B498-43B3-948B-1728B52AA6E4}">
                          <adec:decorative xmlns:adec="http://schemas.microsoft.com/office/drawing/2017/decorative" val="1"/>
                        </a:ext>
                      </a:extLst>
                    </pic:cNvPr>
                    <pic:cNvPicPr/>
                  </pic:nvPicPr>
                  <pic:blipFill>
                    <a:blip r:embed="rId120">
                      <a:extLst>
                        <a:ext uri="{28A0092B-C50C-407E-A947-70E740481C1C}">
                          <a14:useLocalDpi xmlns:a14="http://schemas.microsoft.com/office/drawing/2010/main" val="0"/>
                        </a:ext>
                      </a:extLst>
                    </a:blip>
                    <a:stretch>
                      <a:fillRect/>
                    </a:stretch>
                  </pic:blipFill>
                  <pic:spPr>
                    <a:xfrm>
                      <a:off x="0" y="0"/>
                      <a:ext cx="4839970" cy="1987550"/>
                    </a:xfrm>
                    <a:prstGeom prst="rect">
                      <a:avLst/>
                    </a:prstGeom>
                  </pic:spPr>
                </pic:pic>
              </a:graphicData>
            </a:graphic>
            <wp14:sizeRelH relativeFrom="margin">
              <wp14:pctWidth>0</wp14:pctWidth>
            </wp14:sizeRelH>
            <wp14:sizeRelV relativeFrom="margin">
              <wp14:pctHeight>0</wp14:pctHeight>
            </wp14:sizeRelV>
          </wp:anchor>
        </w:drawing>
      </w:r>
    </w:p>
    <w:p w14:paraId="0442112D" w14:textId="7A7A7606" w:rsidR="008F0B82" w:rsidRDefault="00C2453E" w:rsidP="00EE1145">
      <w:pPr>
        <w:rPr>
          <w:rFonts w:eastAsiaTheme="majorEastAsia"/>
          <w:lang w:val="en-US" w:eastAsia="en-US"/>
        </w:rPr>
      </w:pPr>
      <w:bookmarkStart w:id="34" w:name="_Hlk163138839"/>
      <w:r>
        <w:t xml:space="preserve">In 2024/25, we replaced 5,849 faulty street light lanterns which completes the lantern replacement programme. </w:t>
      </w:r>
      <w:r w:rsidR="008F0B82" w:rsidRPr="65B59084">
        <w:rPr>
          <w:rFonts w:eastAsiaTheme="majorEastAsia"/>
          <w:lang w:val="en-US" w:eastAsia="en-US"/>
        </w:rPr>
        <w:t xml:space="preserve">We are continuing to perform well for </w:t>
      </w:r>
      <w:r w:rsidR="007A41F3">
        <w:rPr>
          <w:rFonts w:eastAsiaTheme="majorEastAsia"/>
          <w:lang w:val="en-US" w:eastAsia="en-US"/>
        </w:rPr>
        <w:t>the most urgent</w:t>
      </w:r>
      <w:r w:rsidR="008F0B82" w:rsidRPr="65B59084">
        <w:rPr>
          <w:rFonts w:eastAsiaTheme="majorEastAsia"/>
          <w:lang w:val="en-US" w:eastAsia="en-US"/>
        </w:rPr>
        <w:t xml:space="preserve"> street lighting repairs in </w:t>
      </w:r>
      <w:r w:rsidR="00831C3D">
        <w:rPr>
          <w:rFonts w:eastAsiaTheme="majorEastAsia"/>
          <w:lang w:val="en-US" w:eastAsia="en-US"/>
        </w:rPr>
        <w:t>2024/25</w:t>
      </w:r>
      <w:r w:rsidR="00934AB2">
        <w:rPr>
          <w:rFonts w:eastAsiaTheme="majorEastAsia"/>
          <w:lang w:val="en-US" w:eastAsia="en-US"/>
        </w:rPr>
        <w:t>,</w:t>
      </w:r>
      <w:r w:rsidR="008F0B82" w:rsidRPr="65B59084">
        <w:rPr>
          <w:rFonts w:eastAsiaTheme="majorEastAsia"/>
          <w:lang w:val="en-US" w:eastAsia="en-US"/>
        </w:rPr>
        <w:t xml:space="preserve"> </w:t>
      </w:r>
      <w:r w:rsidR="008F0B82" w:rsidRPr="001A54DD">
        <w:rPr>
          <w:rFonts w:eastAsiaTheme="majorEastAsia"/>
          <w:lang w:val="en-US" w:eastAsia="en-US"/>
        </w:rPr>
        <w:t xml:space="preserve">with </w:t>
      </w:r>
      <w:r w:rsidR="00831C3D">
        <w:rPr>
          <w:rFonts w:eastAsiaTheme="majorEastAsia"/>
          <w:lang w:val="en-US" w:eastAsia="en-US"/>
        </w:rPr>
        <w:t>98</w:t>
      </w:r>
      <w:r w:rsidR="008F0B82" w:rsidRPr="001A54DD">
        <w:rPr>
          <w:rFonts w:eastAsiaTheme="majorEastAsia"/>
          <w:lang w:val="en-US" w:eastAsia="en-US"/>
        </w:rPr>
        <w:t>%</w:t>
      </w:r>
      <w:r w:rsidR="00EE121B">
        <w:rPr>
          <w:rFonts w:eastAsiaTheme="majorEastAsia"/>
          <w:lang w:val="en-US" w:eastAsia="en-US"/>
        </w:rPr>
        <w:t xml:space="preserve"> and </w:t>
      </w:r>
      <w:r w:rsidR="00831C3D">
        <w:rPr>
          <w:rFonts w:eastAsiaTheme="majorEastAsia"/>
          <w:lang w:val="en-US" w:eastAsia="en-US"/>
        </w:rPr>
        <w:t>94</w:t>
      </w:r>
      <w:r w:rsidR="008F0B82" w:rsidRPr="001A54DD">
        <w:rPr>
          <w:rFonts w:eastAsiaTheme="majorEastAsia"/>
          <w:lang w:val="en-US" w:eastAsia="en-US"/>
        </w:rPr>
        <w:t xml:space="preserve">% of </w:t>
      </w:r>
      <w:r w:rsidR="00BF14AA" w:rsidRPr="007A41F3">
        <w:rPr>
          <w:rFonts w:eastAsiaTheme="majorEastAsia"/>
          <w:b/>
          <w:lang w:val="en-US" w:eastAsia="en-US"/>
        </w:rPr>
        <w:t xml:space="preserve">emergency and </w:t>
      </w:r>
      <w:r w:rsidR="008F0B82" w:rsidRPr="007A41F3">
        <w:rPr>
          <w:rFonts w:eastAsiaTheme="majorEastAsia"/>
          <w:b/>
          <w:lang w:val="en-US" w:eastAsia="en-US"/>
        </w:rPr>
        <w:t>urgent repairs</w:t>
      </w:r>
      <w:r w:rsidR="001A54DD" w:rsidRPr="007A41F3">
        <w:rPr>
          <w:rFonts w:eastAsiaTheme="majorEastAsia"/>
          <w:b/>
          <w:lang w:val="en-US" w:eastAsia="en-US"/>
        </w:rPr>
        <w:t xml:space="preserve"> </w:t>
      </w:r>
      <w:r w:rsidR="001A54DD" w:rsidRPr="001A54DD">
        <w:rPr>
          <w:rFonts w:eastAsiaTheme="majorEastAsia"/>
          <w:lang w:val="en-US" w:eastAsia="en-US"/>
        </w:rPr>
        <w:t>being completed in time</w:t>
      </w:r>
      <w:r w:rsidR="00EE121B">
        <w:rPr>
          <w:rFonts w:eastAsiaTheme="majorEastAsia"/>
          <w:lang w:val="en-US" w:eastAsia="en-US"/>
        </w:rPr>
        <w:t xml:space="preserve"> respectively</w:t>
      </w:r>
      <w:r w:rsidR="001A54DD" w:rsidRPr="001A54DD">
        <w:rPr>
          <w:rFonts w:eastAsiaTheme="majorEastAsia"/>
          <w:lang w:val="en-US" w:eastAsia="en-US"/>
        </w:rPr>
        <w:t xml:space="preserve">. </w:t>
      </w:r>
      <w:r w:rsidR="00934AB2" w:rsidRPr="00934AB2">
        <w:rPr>
          <w:rFonts w:eastAsiaTheme="majorEastAsia"/>
          <w:lang w:val="en-US" w:eastAsia="en-US"/>
        </w:rPr>
        <w:t xml:space="preserve">We will always focus our resources on </w:t>
      </w:r>
      <w:r w:rsidR="00934AB2">
        <w:rPr>
          <w:rFonts w:eastAsiaTheme="majorEastAsia"/>
          <w:lang w:val="en-US" w:eastAsia="en-US"/>
        </w:rPr>
        <w:t xml:space="preserve">these </w:t>
      </w:r>
      <w:r w:rsidR="00934AB2" w:rsidRPr="00934AB2">
        <w:rPr>
          <w:rFonts w:eastAsiaTheme="majorEastAsia"/>
          <w:lang w:val="en-US" w:eastAsia="en-US"/>
        </w:rPr>
        <w:t>repairs first</w:t>
      </w:r>
      <w:r w:rsidR="00934AB2">
        <w:rPr>
          <w:rFonts w:eastAsiaTheme="majorEastAsia"/>
          <w:lang w:val="en-US" w:eastAsia="en-US"/>
        </w:rPr>
        <w:t xml:space="preserve"> meaning </w:t>
      </w:r>
      <w:r w:rsidR="00EE121B">
        <w:rPr>
          <w:rFonts w:eastAsiaTheme="majorEastAsia"/>
          <w:lang w:val="en-US" w:eastAsia="en-US"/>
        </w:rPr>
        <w:t>5</w:t>
      </w:r>
      <w:r w:rsidR="00831C3D">
        <w:rPr>
          <w:rFonts w:eastAsiaTheme="majorEastAsia"/>
          <w:lang w:val="en-US" w:eastAsia="en-US"/>
        </w:rPr>
        <w:t>3</w:t>
      </w:r>
      <w:r w:rsidR="008F0B82" w:rsidRPr="001A54DD">
        <w:rPr>
          <w:rFonts w:eastAsiaTheme="majorEastAsia"/>
          <w:lang w:val="en-US" w:eastAsia="en-US"/>
        </w:rPr>
        <w:t xml:space="preserve">% of </w:t>
      </w:r>
      <w:r w:rsidR="008F0B82" w:rsidRPr="007A41F3">
        <w:rPr>
          <w:rFonts w:eastAsiaTheme="majorEastAsia"/>
          <w:b/>
          <w:lang w:val="en-US" w:eastAsia="en-US"/>
        </w:rPr>
        <w:t>‘</w:t>
      </w:r>
      <w:proofErr w:type="gramStart"/>
      <w:r w:rsidR="008F0B82" w:rsidRPr="007A41F3">
        <w:rPr>
          <w:rFonts w:eastAsiaTheme="majorEastAsia"/>
          <w:b/>
          <w:lang w:val="en-US" w:eastAsia="en-US"/>
        </w:rPr>
        <w:t>5 day</w:t>
      </w:r>
      <w:proofErr w:type="gramEnd"/>
      <w:r w:rsidR="008F0B82" w:rsidRPr="007A41F3">
        <w:rPr>
          <w:rFonts w:eastAsiaTheme="majorEastAsia"/>
          <w:b/>
          <w:lang w:val="en-US" w:eastAsia="en-US"/>
        </w:rPr>
        <w:t xml:space="preserve"> </w:t>
      </w:r>
      <w:proofErr w:type="gramStart"/>
      <w:r w:rsidR="008F0B82" w:rsidRPr="007A41F3">
        <w:rPr>
          <w:rFonts w:eastAsiaTheme="majorEastAsia"/>
          <w:b/>
          <w:lang w:val="en-US" w:eastAsia="en-US"/>
        </w:rPr>
        <w:t>repairs’</w:t>
      </w:r>
      <w:proofErr w:type="gramEnd"/>
      <w:r w:rsidR="008F0B82" w:rsidRPr="65B59084">
        <w:rPr>
          <w:rFonts w:eastAsiaTheme="majorEastAsia"/>
          <w:lang w:val="en-US" w:eastAsia="en-US"/>
        </w:rPr>
        <w:t xml:space="preserve"> </w:t>
      </w:r>
      <w:r w:rsidR="00934AB2">
        <w:rPr>
          <w:rFonts w:eastAsiaTheme="majorEastAsia"/>
          <w:lang w:val="en-US" w:eastAsia="en-US"/>
        </w:rPr>
        <w:t>were</w:t>
      </w:r>
      <w:r w:rsidR="008F0B82" w:rsidRPr="65B59084">
        <w:rPr>
          <w:rFonts w:eastAsiaTheme="majorEastAsia"/>
          <w:lang w:val="en-US" w:eastAsia="en-US"/>
        </w:rPr>
        <w:t xml:space="preserve"> completed </w:t>
      </w:r>
      <w:proofErr w:type="gramStart"/>
      <w:r w:rsidR="008F0B82" w:rsidRPr="65B59084">
        <w:rPr>
          <w:rFonts w:eastAsiaTheme="majorEastAsia"/>
          <w:lang w:val="en-US" w:eastAsia="en-US"/>
        </w:rPr>
        <w:t>in</w:t>
      </w:r>
      <w:proofErr w:type="gramEnd"/>
      <w:r w:rsidR="008F0B82" w:rsidRPr="65B59084">
        <w:rPr>
          <w:rFonts w:eastAsiaTheme="majorEastAsia"/>
          <w:lang w:val="en-US" w:eastAsia="en-US"/>
        </w:rPr>
        <w:t xml:space="preserve"> time</w:t>
      </w:r>
      <w:r w:rsidR="00934AB2">
        <w:rPr>
          <w:rFonts w:eastAsiaTheme="majorEastAsia"/>
          <w:lang w:val="en-US" w:eastAsia="en-US"/>
        </w:rPr>
        <w:t xml:space="preserve">. This is however </w:t>
      </w:r>
      <w:r w:rsidR="00B10277">
        <w:rPr>
          <w:rFonts w:eastAsiaTheme="majorEastAsia"/>
          <w:lang w:val="en-US" w:eastAsia="en-US"/>
        </w:rPr>
        <w:t xml:space="preserve">ahead of </w:t>
      </w:r>
      <w:r w:rsidR="00F93904">
        <w:rPr>
          <w:rFonts w:eastAsiaTheme="majorEastAsia"/>
          <w:lang w:val="en-US" w:eastAsia="en-US"/>
        </w:rPr>
        <w:t>our</w:t>
      </w:r>
      <w:r w:rsidR="00B10277">
        <w:rPr>
          <w:rFonts w:eastAsiaTheme="majorEastAsia"/>
          <w:lang w:val="en-US" w:eastAsia="en-US"/>
        </w:rPr>
        <w:t xml:space="preserve"> target</w:t>
      </w:r>
      <w:r w:rsidR="00646EB1" w:rsidRPr="65B59084">
        <w:rPr>
          <w:rFonts w:eastAsiaTheme="majorEastAsia"/>
          <w:lang w:val="en-US" w:eastAsia="en-US"/>
        </w:rPr>
        <w:t xml:space="preserve">. </w:t>
      </w:r>
      <w:bookmarkEnd w:id="34"/>
    </w:p>
    <w:p w14:paraId="54A6E898" w14:textId="6CD2FED1" w:rsidR="00E977AE" w:rsidRDefault="00E977AE" w:rsidP="5CC05E15">
      <w:pPr>
        <w:rPr>
          <w:rFonts w:eastAsiaTheme="majorEastAsia" w:cstheme="majorBidi"/>
          <w:lang w:val="en-US" w:eastAsia="en-US"/>
        </w:rPr>
      </w:pPr>
    </w:p>
    <w:p w14:paraId="49E10380" w14:textId="0A327BC2" w:rsidR="00E977AE" w:rsidRDefault="00E977AE" w:rsidP="0013150D">
      <w:pPr>
        <w:rPr>
          <w:rFonts w:eastAsiaTheme="majorEastAsia" w:cstheme="majorBidi"/>
          <w:lang w:val="en-US" w:eastAsia="en-US"/>
        </w:rPr>
        <w:sectPr w:rsidR="00E977AE" w:rsidSect="006B77AD">
          <w:headerReference w:type="default" r:id="rId121"/>
          <w:type w:val="continuous"/>
          <w:pgSz w:w="16838" w:h="11906" w:orient="landscape"/>
          <w:pgMar w:top="720" w:right="720" w:bottom="720" w:left="720" w:header="720" w:footer="720" w:gutter="0"/>
          <w:cols w:num="2" w:space="708"/>
        </w:sectPr>
      </w:pPr>
    </w:p>
    <w:p w14:paraId="03AEEC40" w14:textId="77777777" w:rsidR="00E573D8" w:rsidRDefault="00E573D8">
      <w:pPr>
        <w:pStyle w:val="TableParagraph"/>
        <w:spacing w:before="74"/>
        <w:ind w:left="85"/>
        <w:rPr>
          <w:color w:val="1A1A1A"/>
          <w:sz w:val="20"/>
          <w:szCs w:val="20"/>
        </w:rPr>
        <w:sectPr w:rsidR="00E573D8" w:rsidSect="006B77AD">
          <w:headerReference w:type="default" r:id="rId122"/>
          <w:pgSz w:w="16838" w:h="11906" w:orient="landscape"/>
          <w:pgMar w:top="720" w:right="720" w:bottom="720" w:left="720" w:header="708" w:footer="708" w:gutter="0"/>
          <w:cols w:space="708"/>
          <w:docGrid w:linePitch="360"/>
        </w:sectPr>
      </w:pPr>
    </w:p>
    <w:tbl>
      <w:tblPr>
        <w:tblW w:w="0" w:type="auto"/>
        <w:tblInd w:w="124" w:type="dxa"/>
        <w:tblLook w:val="01E0" w:firstRow="1" w:lastRow="1" w:firstColumn="1" w:lastColumn="1" w:noHBand="0" w:noVBand="0"/>
      </w:tblPr>
      <w:tblGrid>
        <w:gridCol w:w="6520"/>
        <w:gridCol w:w="2977"/>
        <w:gridCol w:w="1417"/>
        <w:gridCol w:w="1417"/>
        <w:gridCol w:w="2835"/>
      </w:tblGrid>
      <w:tr w:rsidR="007C1734" w:rsidRPr="00E27CBA" w14:paraId="6E2AD838" w14:textId="77777777" w:rsidTr="00E50268">
        <w:trPr>
          <w:trHeight w:val="476"/>
        </w:trPr>
        <w:tc>
          <w:tcPr>
            <w:tcW w:w="6520" w:type="dxa"/>
            <w:shd w:val="clear" w:color="auto" w:fill="DBE3D9"/>
          </w:tcPr>
          <w:p w14:paraId="6DD52B4F" w14:textId="77777777" w:rsidR="007C1734" w:rsidRPr="00E573D8" w:rsidRDefault="007C1734">
            <w:pPr>
              <w:pStyle w:val="TableParagraph"/>
              <w:spacing w:before="74"/>
              <w:ind w:left="85"/>
            </w:pPr>
            <w:r w:rsidRPr="00E573D8">
              <w:rPr>
                <w:color w:val="1A1A1A"/>
              </w:rPr>
              <w:t>KPI Name</w:t>
            </w:r>
          </w:p>
        </w:tc>
        <w:tc>
          <w:tcPr>
            <w:tcW w:w="2977" w:type="dxa"/>
            <w:shd w:val="clear" w:color="auto" w:fill="DBE3D9"/>
          </w:tcPr>
          <w:p w14:paraId="25EB59E1" w14:textId="77777777" w:rsidR="007C1734" w:rsidRPr="00E573D8" w:rsidRDefault="007C1734" w:rsidP="00E50268">
            <w:pPr>
              <w:pStyle w:val="TableParagraph"/>
              <w:spacing w:before="74"/>
            </w:pPr>
            <w:r w:rsidRPr="00E573D8">
              <w:rPr>
                <w:color w:val="1A1A1A"/>
              </w:rPr>
              <w:t>RAG</w:t>
            </w:r>
          </w:p>
        </w:tc>
        <w:tc>
          <w:tcPr>
            <w:tcW w:w="1417" w:type="dxa"/>
            <w:shd w:val="clear" w:color="auto" w:fill="DBE3D9"/>
          </w:tcPr>
          <w:p w14:paraId="50E3E108" w14:textId="77777777" w:rsidR="007C1734" w:rsidRPr="00E573D8" w:rsidRDefault="007C1734">
            <w:pPr>
              <w:pStyle w:val="TableParagraph"/>
              <w:spacing w:before="74"/>
              <w:ind w:right="212"/>
              <w:jc w:val="right"/>
            </w:pPr>
            <w:r w:rsidRPr="00E573D8">
              <w:rPr>
                <w:color w:val="1A1A1A"/>
              </w:rPr>
              <w:t>Value</w:t>
            </w:r>
          </w:p>
        </w:tc>
        <w:tc>
          <w:tcPr>
            <w:tcW w:w="1417" w:type="dxa"/>
            <w:shd w:val="clear" w:color="auto" w:fill="DBE3D9"/>
          </w:tcPr>
          <w:p w14:paraId="513CD702" w14:textId="77777777" w:rsidR="007C1734" w:rsidRPr="00E573D8" w:rsidRDefault="007C1734">
            <w:pPr>
              <w:pStyle w:val="TableParagraph"/>
              <w:spacing w:before="74"/>
              <w:ind w:left="73"/>
              <w:jc w:val="center"/>
            </w:pPr>
            <w:r w:rsidRPr="00E573D8">
              <w:rPr>
                <w:color w:val="1A1A1A"/>
              </w:rPr>
              <w:t>Target</w:t>
            </w:r>
          </w:p>
        </w:tc>
        <w:tc>
          <w:tcPr>
            <w:tcW w:w="2835" w:type="dxa"/>
            <w:shd w:val="clear" w:color="auto" w:fill="DBE3D9"/>
          </w:tcPr>
          <w:p w14:paraId="26113F2B" w14:textId="77777777" w:rsidR="007C1734" w:rsidRPr="00E573D8" w:rsidRDefault="007C1734">
            <w:pPr>
              <w:pStyle w:val="TableParagraph"/>
              <w:spacing w:before="74"/>
              <w:ind w:left="40"/>
              <w:jc w:val="center"/>
            </w:pPr>
            <w:r w:rsidRPr="00E573D8">
              <w:rPr>
                <w:color w:val="1A1A1A"/>
              </w:rPr>
              <w:t>Direction of travel</w:t>
            </w:r>
          </w:p>
        </w:tc>
      </w:tr>
      <w:tr w:rsidR="007C1734" w:rsidRPr="00E27CBA" w14:paraId="1916BBB2" w14:textId="77777777" w:rsidTr="00E50268">
        <w:trPr>
          <w:trHeight w:val="288"/>
        </w:trPr>
        <w:tc>
          <w:tcPr>
            <w:tcW w:w="6520" w:type="dxa"/>
          </w:tcPr>
          <w:p w14:paraId="7CB5C504" w14:textId="77777777" w:rsidR="007C1734" w:rsidRPr="00E573D8" w:rsidRDefault="007C1734" w:rsidP="00ED1B26">
            <w:pPr>
              <w:pStyle w:val="TableParagraph"/>
              <w:spacing w:line="360" w:lineRule="auto"/>
              <w:ind w:left="85"/>
            </w:pPr>
            <w:r w:rsidRPr="00E573D8">
              <w:rPr>
                <w:color w:val="252423"/>
              </w:rPr>
              <w:t>% of Parks meeting standard</w:t>
            </w:r>
          </w:p>
        </w:tc>
        <w:tc>
          <w:tcPr>
            <w:tcW w:w="2977" w:type="dxa"/>
          </w:tcPr>
          <w:p w14:paraId="64542136" w14:textId="60BB068C" w:rsidR="007C1734" w:rsidRPr="00E573D8" w:rsidRDefault="00A9395C" w:rsidP="00E50268">
            <w:pPr>
              <w:pStyle w:val="TableParagraph"/>
              <w:spacing w:before="63" w:line="360" w:lineRule="auto"/>
            </w:pPr>
            <w:r w:rsidRPr="006D3FAC">
              <w:rPr>
                <w:rFonts w:cs="Arial"/>
                <w:noProof/>
                <w:position w:val="-1"/>
              </w:rPr>
              <w:drawing>
                <wp:inline distT="0" distB="0" distL="0" distR="0" wp14:anchorId="01F71AD4" wp14:editId="58ADB5E6">
                  <wp:extent cx="131730" cy="131730"/>
                  <wp:effectExtent l="0" t="0" r="1905" b="1905"/>
                  <wp:docPr id="1699776644" name="Imag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9776644" name="Image 81">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1730" cy="131730"/>
                          </a:xfrm>
                          <a:prstGeom prst="rect">
                            <a:avLst/>
                          </a:prstGeom>
                        </pic:spPr>
                      </pic:pic>
                    </a:graphicData>
                  </a:graphic>
                </wp:inline>
              </w:drawing>
            </w:r>
            <w:r w:rsidRPr="006D3FAC">
              <w:rPr>
                <w:rFonts w:cs="Arial"/>
                <w:spacing w:val="40"/>
              </w:rPr>
              <w:t xml:space="preserve"> </w:t>
            </w:r>
            <w:r w:rsidRPr="006D3FAC">
              <w:rPr>
                <w:rFonts w:cs="Arial"/>
                <w:color w:val="252423"/>
              </w:rPr>
              <w:t>Within</w:t>
            </w:r>
            <w:r w:rsidRPr="00512A5B">
              <w:rPr>
                <w:color w:val="252423"/>
              </w:rPr>
              <w:t xml:space="preserve"> 5% </w:t>
            </w:r>
            <w:r w:rsidRPr="006D3FAC">
              <w:rPr>
                <w:rFonts w:cs="Arial"/>
                <w:color w:val="252423"/>
              </w:rPr>
              <w:t>of</w:t>
            </w:r>
            <w:r w:rsidRPr="00512A5B">
              <w:rPr>
                <w:color w:val="252423"/>
              </w:rPr>
              <w:t xml:space="preserve"> target</w:t>
            </w:r>
          </w:p>
        </w:tc>
        <w:tc>
          <w:tcPr>
            <w:tcW w:w="1417" w:type="dxa"/>
          </w:tcPr>
          <w:p w14:paraId="0A8B1114" w14:textId="1DA21964" w:rsidR="007C1734" w:rsidRPr="00E573D8" w:rsidRDefault="007C1734" w:rsidP="00ED1B26">
            <w:pPr>
              <w:pStyle w:val="TableParagraph"/>
              <w:spacing w:line="360" w:lineRule="auto"/>
              <w:ind w:right="263"/>
              <w:jc w:val="right"/>
            </w:pPr>
            <w:r w:rsidRPr="00E573D8">
              <w:rPr>
                <w:color w:val="252423"/>
              </w:rPr>
              <w:t>9</w:t>
            </w:r>
            <w:r w:rsidR="00A9395C">
              <w:rPr>
                <w:color w:val="252423"/>
              </w:rPr>
              <w:t>1</w:t>
            </w:r>
            <w:r w:rsidRPr="00E573D8">
              <w:rPr>
                <w:color w:val="252423"/>
              </w:rPr>
              <w:t>.0%</w:t>
            </w:r>
          </w:p>
        </w:tc>
        <w:tc>
          <w:tcPr>
            <w:tcW w:w="1417" w:type="dxa"/>
          </w:tcPr>
          <w:p w14:paraId="141AD46E" w14:textId="77777777" w:rsidR="007C1734" w:rsidRPr="00E573D8" w:rsidRDefault="007C1734" w:rsidP="00ED1B26">
            <w:pPr>
              <w:pStyle w:val="TableParagraph"/>
              <w:spacing w:line="360" w:lineRule="auto"/>
              <w:ind w:left="73"/>
              <w:jc w:val="center"/>
            </w:pPr>
            <w:r w:rsidRPr="00E573D8">
              <w:rPr>
                <w:color w:val="252423"/>
              </w:rPr>
              <w:t>92.0%</w:t>
            </w:r>
          </w:p>
        </w:tc>
        <w:tc>
          <w:tcPr>
            <w:tcW w:w="2835" w:type="dxa"/>
          </w:tcPr>
          <w:p w14:paraId="64544139" w14:textId="77777777" w:rsidR="007C1734" w:rsidRPr="00E573D8" w:rsidRDefault="007C1734" w:rsidP="00ED1B26">
            <w:pPr>
              <w:pStyle w:val="TableParagraph"/>
              <w:spacing w:line="360" w:lineRule="auto"/>
              <w:ind w:left="40"/>
              <w:jc w:val="center"/>
            </w:pPr>
            <w:r w:rsidRPr="00E573D8">
              <w:rPr>
                <w:color w:val="666666"/>
              </w:rPr>
              <w:t>Maintaining</w:t>
            </w:r>
          </w:p>
        </w:tc>
      </w:tr>
    </w:tbl>
    <w:p w14:paraId="0423DBED" w14:textId="13B7FCF8" w:rsidR="00E977AE" w:rsidRDefault="004927F2" w:rsidP="0013150D">
      <w:pPr>
        <w:rPr>
          <w:rFonts w:eastAsiaTheme="majorEastAsia" w:cstheme="majorBidi"/>
          <w:lang w:val="en-US" w:eastAsia="en-US"/>
        </w:rPr>
        <w:sectPr w:rsidR="00E977AE" w:rsidSect="006B77AD">
          <w:headerReference w:type="default" r:id="rId123"/>
          <w:type w:val="continuous"/>
          <w:pgSz w:w="16838" w:h="11906" w:orient="landscape"/>
          <w:pgMar w:top="720" w:right="720" w:bottom="720" w:left="720" w:header="708" w:footer="708" w:gutter="0"/>
          <w:cols w:space="708"/>
          <w:docGrid w:linePitch="360"/>
        </w:sectPr>
      </w:pPr>
      <w:r w:rsidRPr="00EB2BF3">
        <w:rPr>
          <w:rFonts w:eastAsiaTheme="majorEastAsia" w:cstheme="majorBidi"/>
          <w:noProof/>
          <w:lang w:val="en-US" w:eastAsia="en-US"/>
        </w:rPr>
        <w:drawing>
          <wp:anchor distT="0" distB="0" distL="114300" distR="114300" simplePos="0" relativeHeight="251658281" behindDoc="0" locked="0" layoutInCell="1" allowOverlap="1" wp14:anchorId="212422E4" wp14:editId="54C51C78">
            <wp:simplePos x="0" y="0"/>
            <wp:positionH relativeFrom="column">
              <wp:posOffset>5083175</wp:posOffset>
            </wp:positionH>
            <wp:positionV relativeFrom="paragraph">
              <wp:posOffset>192405</wp:posOffset>
            </wp:positionV>
            <wp:extent cx="4427855" cy="1876425"/>
            <wp:effectExtent l="0" t="0" r="0" b="9525"/>
            <wp:wrapSquare wrapText="bothSides"/>
            <wp:docPr id="793213050" name="Picture 1" descr="Chart showing that The percentage of parks meeting our minimum parks standard reduced slightly to 91% in 2024 but remains similar to the previous two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13050" name="Picture 1" descr="Chart showing that The percentage of parks meeting our minimum parks standard reduced slightly to 91% in 2024 but remains similar to the previous two years"/>
                    <pic:cNvPicPr/>
                  </pic:nvPicPr>
                  <pic:blipFill>
                    <a:blip r:embed="rId124">
                      <a:extLst>
                        <a:ext uri="{28A0092B-C50C-407E-A947-70E740481C1C}">
                          <a14:useLocalDpi xmlns:a14="http://schemas.microsoft.com/office/drawing/2010/main" val="0"/>
                        </a:ext>
                      </a:extLst>
                    </a:blip>
                    <a:stretch>
                      <a:fillRect/>
                    </a:stretch>
                  </pic:blipFill>
                  <pic:spPr>
                    <a:xfrm>
                      <a:off x="0" y="0"/>
                      <a:ext cx="4427855" cy="1876425"/>
                    </a:xfrm>
                    <a:prstGeom prst="rect">
                      <a:avLst/>
                    </a:prstGeom>
                  </pic:spPr>
                </pic:pic>
              </a:graphicData>
            </a:graphic>
            <wp14:sizeRelV relativeFrom="margin">
              <wp14:pctHeight>0</wp14:pctHeight>
            </wp14:sizeRelV>
          </wp:anchor>
        </w:drawing>
      </w:r>
    </w:p>
    <w:p w14:paraId="1BD30B0E" w14:textId="17B1B8F4" w:rsidR="00DE260B" w:rsidRDefault="00DE260B" w:rsidP="00EE1145">
      <w:bookmarkStart w:id="35" w:name="_Hlk163138848"/>
      <w:r>
        <w:t xml:space="preserve">Our parks </w:t>
      </w:r>
      <w:r w:rsidR="000A44C4">
        <w:t>and open</w:t>
      </w:r>
      <w:r w:rsidR="00E25A89">
        <w:t xml:space="preserve"> </w:t>
      </w:r>
      <w:r w:rsidR="000A44C4">
        <w:t xml:space="preserve">spaces </w:t>
      </w:r>
      <w:r>
        <w:t xml:space="preserve">were a key resource during the pandemic as people cherished good quality outside space. People’s expectations of our parks can be conflicting </w:t>
      </w:r>
      <w:proofErr w:type="gramStart"/>
      <w:r>
        <w:t>and</w:t>
      </w:r>
      <w:r w:rsidR="00BE6A95">
        <w:t>,</w:t>
      </w:r>
      <w:proofErr w:type="gramEnd"/>
      <w:r>
        <w:t xml:space="preserve"> </w:t>
      </w:r>
      <w:r w:rsidR="009059A2" w:rsidRPr="00BE6A95">
        <w:t>as noted in our Business Plan</w:t>
      </w:r>
      <w:r w:rsidR="00315593" w:rsidRPr="00BE6A95">
        <w:t xml:space="preserve">, we aim to ensure our parks and greenspaces are safe, </w:t>
      </w:r>
      <w:r w:rsidR="00430A4D">
        <w:t xml:space="preserve">well maintained and accessible to all while still </w:t>
      </w:r>
      <w:r w:rsidR="00C9171C">
        <w:t xml:space="preserve">being </w:t>
      </w:r>
      <w:r w:rsidR="00430A4D">
        <w:t xml:space="preserve">places </w:t>
      </w:r>
      <w:r w:rsidR="00960500">
        <w:t xml:space="preserve">where </w:t>
      </w:r>
      <w:r w:rsidR="0097104A">
        <w:t>wildlife</w:t>
      </w:r>
      <w:r w:rsidR="00430A4D">
        <w:t xml:space="preserve"> flourish</w:t>
      </w:r>
      <w:r w:rsidR="00960500">
        <w:t>es</w:t>
      </w:r>
      <w:r w:rsidR="00430A4D">
        <w:t>.</w:t>
      </w:r>
    </w:p>
    <w:p w14:paraId="597CDDBA" w14:textId="470EAD74" w:rsidR="00325717" w:rsidRPr="00831C3D" w:rsidRDefault="00B10435" w:rsidP="00EE1145">
      <w:pPr>
        <w:rPr>
          <w:rFonts w:eastAsiaTheme="majorEastAsia" w:cstheme="majorBidi"/>
          <w:color w:val="EE0000"/>
          <w:lang w:val="en-US" w:eastAsia="en-US"/>
        </w:rPr>
      </w:pPr>
      <w:r w:rsidRPr="65B59084">
        <w:rPr>
          <w:rFonts w:eastAsiaTheme="majorEastAsia" w:cstheme="majorBidi"/>
          <w:lang w:val="en-US" w:eastAsia="en-US"/>
        </w:rPr>
        <w:t xml:space="preserve">The </w:t>
      </w:r>
      <w:r w:rsidRPr="00153B68">
        <w:rPr>
          <w:rFonts w:eastAsiaTheme="majorEastAsia" w:cstheme="majorBidi"/>
          <w:b/>
          <w:lang w:val="en-US" w:eastAsia="en-US"/>
        </w:rPr>
        <w:t>percentage of parks meeting our minimum parks standard</w:t>
      </w:r>
      <w:r w:rsidR="00B96B6A">
        <w:rPr>
          <w:rFonts w:eastAsiaTheme="majorEastAsia" w:cstheme="majorBidi"/>
          <w:lang w:val="en-US" w:eastAsia="en-US"/>
        </w:rPr>
        <w:t xml:space="preserve"> </w:t>
      </w:r>
      <w:r w:rsidR="00EE45CC">
        <w:rPr>
          <w:rFonts w:eastAsiaTheme="majorEastAsia" w:cstheme="majorBidi"/>
          <w:lang w:val="en-US" w:eastAsia="en-US"/>
        </w:rPr>
        <w:t>reduced slightly to</w:t>
      </w:r>
      <w:r w:rsidR="00B96B6A">
        <w:rPr>
          <w:rFonts w:eastAsiaTheme="majorEastAsia" w:cstheme="majorBidi"/>
          <w:lang w:val="en-US" w:eastAsia="en-US"/>
        </w:rPr>
        <w:t xml:space="preserve"> </w:t>
      </w:r>
      <w:r w:rsidR="00B96B6A" w:rsidRPr="00AE030C">
        <w:rPr>
          <w:rFonts w:eastAsiaTheme="majorEastAsia" w:cstheme="majorBidi"/>
          <w:lang w:val="en-US" w:eastAsia="en-US"/>
        </w:rPr>
        <w:t>9</w:t>
      </w:r>
      <w:r w:rsidR="00831C3D">
        <w:rPr>
          <w:rFonts w:eastAsiaTheme="majorEastAsia" w:cstheme="majorBidi"/>
          <w:lang w:val="en-US" w:eastAsia="en-US"/>
        </w:rPr>
        <w:t>1</w:t>
      </w:r>
      <w:r w:rsidR="00B96B6A" w:rsidRPr="00AE030C">
        <w:rPr>
          <w:rFonts w:eastAsiaTheme="majorEastAsia" w:cstheme="majorBidi"/>
          <w:lang w:val="en-US" w:eastAsia="en-US"/>
        </w:rPr>
        <w:t>%</w:t>
      </w:r>
      <w:r w:rsidR="00B96B6A">
        <w:rPr>
          <w:rFonts w:eastAsiaTheme="majorEastAsia" w:cstheme="majorBidi"/>
          <w:lang w:val="en-US" w:eastAsia="en-US"/>
        </w:rPr>
        <w:t xml:space="preserve"> in </w:t>
      </w:r>
      <w:r w:rsidR="0021422F">
        <w:rPr>
          <w:rFonts w:eastAsiaTheme="majorEastAsia" w:cstheme="majorBidi"/>
          <w:lang w:val="en-US" w:eastAsia="en-US"/>
        </w:rPr>
        <w:t>2024 but</w:t>
      </w:r>
      <w:r w:rsidR="00A82A27">
        <w:rPr>
          <w:rFonts w:eastAsiaTheme="majorEastAsia" w:cstheme="majorBidi"/>
          <w:lang w:val="en-US" w:eastAsia="en-US"/>
        </w:rPr>
        <w:t xml:space="preserve"> remains</w:t>
      </w:r>
      <w:r w:rsidRPr="65B59084">
        <w:rPr>
          <w:rFonts w:eastAsiaTheme="majorEastAsia" w:cstheme="majorBidi"/>
          <w:lang w:val="en-US" w:eastAsia="en-US"/>
        </w:rPr>
        <w:t xml:space="preserve"> </w:t>
      </w:r>
      <w:proofErr w:type="gramStart"/>
      <w:r w:rsidRPr="65B59084">
        <w:rPr>
          <w:rFonts w:eastAsiaTheme="majorEastAsia" w:cstheme="majorBidi"/>
          <w:lang w:val="en-US" w:eastAsia="en-US"/>
        </w:rPr>
        <w:t xml:space="preserve">similar </w:t>
      </w:r>
      <w:r w:rsidR="005C6B43">
        <w:rPr>
          <w:rFonts w:eastAsiaTheme="majorEastAsia" w:cstheme="majorBidi"/>
          <w:lang w:val="en-US" w:eastAsia="en-US"/>
        </w:rPr>
        <w:t>to</w:t>
      </w:r>
      <w:proofErr w:type="gramEnd"/>
      <w:r w:rsidR="005C6B43">
        <w:rPr>
          <w:rFonts w:eastAsiaTheme="majorEastAsia" w:cstheme="majorBidi"/>
          <w:lang w:val="en-US" w:eastAsia="en-US"/>
        </w:rPr>
        <w:t xml:space="preserve"> </w:t>
      </w:r>
      <w:r w:rsidR="00831C3D">
        <w:rPr>
          <w:rFonts w:eastAsiaTheme="majorEastAsia" w:cstheme="majorBidi"/>
          <w:lang w:val="en-US" w:eastAsia="en-US"/>
        </w:rPr>
        <w:t>the previous two years.</w:t>
      </w:r>
      <w:r w:rsidR="00C72CF1">
        <w:rPr>
          <w:rFonts w:eastAsiaTheme="majorEastAsia" w:cstheme="majorBidi"/>
          <w:lang w:val="en-US" w:eastAsia="en-US"/>
        </w:rPr>
        <w:t xml:space="preserve"> </w:t>
      </w:r>
      <w:r w:rsidR="005C6B43" w:rsidRPr="005C6B43">
        <w:rPr>
          <w:rFonts w:eastAsiaTheme="majorEastAsia" w:cstheme="majorBidi"/>
          <w:color w:val="000000" w:themeColor="text1"/>
          <w:lang w:val="en-US" w:eastAsia="en-US"/>
        </w:rPr>
        <w:t>Our</w:t>
      </w:r>
      <w:r w:rsidRPr="005C6B43">
        <w:rPr>
          <w:rFonts w:eastAsiaTheme="majorEastAsia" w:cstheme="majorBidi"/>
          <w:color w:val="000000" w:themeColor="text1"/>
          <w:lang w:val="en-US" w:eastAsia="en-US"/>
        </w:rPr>
        <w:t xml:space="preserve"> invest</w:t>
      </w:r>
      <w:r w:rsidR="005C6B43" w:rsidRPr="005C6B43">
        <w:rPr>
          <w:rFonts w:eastAsiaTheme="majorEastAsia" w:cstheme="majorBidi"/>
          <w:color w:val="000000" w:themeColor="text1"/>
          <w:lang w:val="en-US" w:eastAsia="en-US"/>
        </w:rPr>
        <w:t>ment in our parks and open space continues in 2024/25</w:t>
      </w:r>
      <w:r w:rsidR="005C6B43">
        <w:rPr>
          <w:rFonts w:eastAsiaTheme="majorEastAsia" w:cstheme="majorBidi"/>
          <w:color w:val="000000" w:themeColor="text1"/>
          <w:lang w:val="en-US" w:eastAsia="en-US"/>
        </w:rPr>
        <w:t xml:space="preserve"> </w:t>
      </w:r>
      <w:r w:rsidRPr="005C6B43">
        <w:rPr>
          <w:rFonts w:eastAsiaTheme="majorEastAsia" w:cstheme="majorBidi"/>
          <w:color w:val="000000" w:themeColor="text1"/>
          <w:lang w:val="en-US" w:eastAsia="en-US"/>
        </w:rPr>
        <w:t xml:space="preserve">and we have delivered </w:t>
      </w:r>
      <w:proofErr w:type="gramStart"/>
      <w:r w:rsidRPr="005C6B43">
        <w:rPr>
          <w:rFonts w:eastAsiaTheme="majorEastAsia" w:cstheme="majorBidi"/>
          <w:color w:val="000000" w:themeColor="text1"/>
          <w:lang w:val="en-US" w:eastAsia="en-US"/>
        </w:rPr>
        <w:t>a number of</w:t>
      </w:r>
      <w:proofErr w:type="gramEnd"/>
      <w:r w:rsidRPr="005C6B43">
        <w:rPr>
          <w:rFonts w:eastAsiaTheme="majorEastAsia" w:cstheme="majorBidi"/>
          <w:color w:val="000000" w:themeColor="text1"/>
          <w:lang w:val="en-US" w:eastAsia="en-US"/>
        </w:rPr>
        <w:t xml:space="preserve"> improvements to parks throughout the city. </w:t>
      </w:r>
      <w:r w:rsidR="004056A0">
        <w:rPr>
          <w:rFonts w:eastAsiaTheme="majorEastAsia" w:cstheme="majorBidi"/>
          <w:color w:val="000000" w:themeColor="text1"/>
          <w:lang w:val="en-US" w:eastAsia="en-US"/>
        </w:rPr>
        <w:t>This includes new public toilets, play areas and</w:t>
      </w:r>
      <w:r w:rsidRPr="00066F52">
        <w:rPr>
          <w:rFonts w:eastAsiaTheme="majorEastAsia" w:cstheme="majorBidi"/>
          <w:color w:val="000000" w:themeColor="text1"/>
          <w:lang w:val="en-US" w:eastAsia="en-US"/>
        </w:rPr>
        <w:t xml:space="preserve"> </w:t>
      </w:r>
      <w:r w:rsidR="00066F52">
        <w:rPr>
          <w:rFonts w:eastAsiaTheme="majorEastAsia" w:cstheme="majorBidi"/>
          <w:color w:val="000000" w:themeColor="text1"/>
          <w:lang w:val="en-US" w:eastAsia="en-US"/>
        </w:rPr>
        <w:t>projects to make our parks more accessible</w:t>
      </w:r>
      <w:r w:rsidR="004056A0">
        <w:rPr>
          <w:rFonts w:eastAsiaTheme="majorEastAsia" w:cstheme="majorBidi"/>
          <w:color w:val="000000" w:themeColor="text1"/>
          <w:lang w:val="en-US" w:eastAsia="en-US"/>
        </w:rPr>
        <w:t xml:space="preserve">. </w:t>
      </w:r>
      <w:r w:rsidR="00066F52">
        <w:rPr>
          <w:rFonts w:eastAsiaTheme="majorEastAsia" w:cstheme="majorBidi"/>
          <w:color w:val="000000" w:themeColor="text1"/>
          <w:lang w:val="en-US" w:eastAsia="en-US"/>
        </w:rPr>
        <w:t xml:space="preserve">We are also starting </w:t>
      </w:r>
      <w:r w:rsidR="00E25572">
        <w:rPr>
          <w:rFonts w:eastAsiaTheme="majorEastAsia" w:cstheme="majorBidi"/>
          <w:color w:val="000000" w:themeColor="text1"/>
          <w:lang w:val="en-US" w:eastAsia="en-US"/>
        </w:rPr>
        <w:t>our</w:t>
      </w:r>
      <w:r w:rsidR="00066F52">
        <w:rPr>
          <w:rFonts w:eastAsiaTheme="majorEastAsia" w:cstheme="majorBidi"/>
          <w:color w:val="000000" w:themeColor="text1"/>
          <w:lang w:val="en-US" w:eastAsia="en-US"/>
        </w:rPr>
        <w:t xml:space="preserve"> Water of Leith improvements with </w:t>
      </w:r>
      <w:proofErr w:type="gramStart"/>
      <w:r w:rsidR="00066F52">
        <w:rPr>
          <w:rFonts w:eastAsiaTheme="majorEastAsia" w:cstheme="majorBidi"/>
          <w:color w:val="000000" w:themeColor="text1"/>
          <w:lang w:val="en-US" w:eastAsia="en-US"/>
        </w:rPr>
        <w:t>the</w:t>
      </w:r>
      <w:proofErr w:type="gramEnd"/>
      <w:r w:rsidR="00066F52">
        <w:rPr>
          <w:rFonts w:eastAsiaTheme="majorEastAsia" w:cstheme="majorBidi"/>
          <w:color w:val="000000" w:themeColor="text1"/>
          <w:lang w:val="en-US" w:eastAsia="en-US"/>
        </w:rPr>
        <w:t xml:space="preserve"> additional £150,000 investment in 2024/25. </w:t>
      </w:r>
      <w:r w:rsidR="00CB7EC1">
        <w:rPr>
          <w:rFonts w:eastAsiaTheme="majorEastAsia" w:cstheme="majorBidi"/>
          <w:color w:val="000000" w:themeColor="text1"/>
          <w:lang w:val="en-US" w:eastAsia="en-US"/>
        </w:rPr>
        <w:t>Our Park Lighting projects are also underway as we aim to create safer routes through our parks and open spaces.</w:t>
      </w:r>
    </w:p>
    <w:p w14:paraId="319765FE" w14:textId="77777777" w:rsidR="004927F2" w:rsidRPr="00831C3D" w:rsidRDefault="004927F2" w:rsidP="00EE1145">
      <w:pPr>
        <w:rPr>
          <w:color w:val="EE0000"/>
        </w:rPr>
      </w:pPr>
    </w:p>
    <w:p w14:paraId="1A290B51" w14:textId="77777777" w:rsidR="004927F2" w:rsidRPr="00831C3D" w:rsidRDefault="004927F2" w:rsidP="00EE1145">
      <w:pPr>
        <w:rPr>
          <w:color w:val="EE0000"/>
        </w:rPr>
      </w:pPr>
    </w:p>
    <w:p w14:paraId="12A26C7F" w14:textId="77777777" w:rsidR="009D48FE" w:rsidRDefault="009D48FE" w:rsidP="00EE1145">
      <w:pPr>
        <w:rPr>
          <w:color w:val="000000" w:themeColor="text1"/>
        </w:rPr>
      </w:pPr>
    </w:p>
    <w:p w14:paraId="3FF104AB" w14:textId="078BA0BF" w:rsidR="004927F2" w:rsidRDefault="00325717" w:rsidP="00EE1145">
      <w:r w:rsidRPr="00CB7EC1">
        <w:rPr>
          <w:color w:val="000000" w:themeColor="text1"/>
        </w:rPr>
        <w:t xml:space="preserve">We </w:t>
      </w:r>
      <w:r w:rsidR="00CB7EC1">
        <w:rPr>
          <w:color w:val="000000" w:themeColor="text1"/>
        </w:rPr>
        <w:t>are</w:t>
      </w:r>
      <w:r w:rsidRPr="00CB7EC1">
        <w:rPr>
          <w:color w:val="000000" w:themeColor="text1"/>
        </w:rPr>
        <w:t xml:space="preserve"> adapting our parks and greenspace service to help respond to the Nature Emergency declared in 2023. </w:t>
      </w:r>
      <w:r w:rsidR="000A5B24" w:rsidRPr="00CB7EC1">
        <w:rPr>
          <w:color w:val="000000" w:themeColor="text1"/>
        </w:rPr>
        <w:t>Our</w:t>
      </w:r>
      <w:r w:rsidRPr="00CB7EC1">
        <w:rPr>
          <w:color w:val="000000" w:themeColor="text1"/>
        </w:rPr>
        <w:t xml:space="preserve"> </w:t>
      </w:r>
      <w:hyperlink r:id="rId125" w:history="1">
        <w:hyperlink r:id="rId126" w:history="1">
          <w:r w:rsidRPr="00CB7EC1">
            <w:rPr>
              <w:rStyle w:val="Hyperlink"/>
              <w:color w:val="000000" w:themeColor="text1"/>
            </w:rPr>
            <w:t>Edinburgh Biodiversity Action Plan programme</w:t>
          </w:r>
        </w:hyperlink>
      </w:hyperlink>
      <w:bookmarkEnd w:id="35"/>
      <w:r w:rsidRPr="00CB7EC1">
        <w:rPr>
          <w:color w:val="000000" w:themeColor="text1"/>
        </w:rPr>
        <w:t xml:space="preserve"> </w:t>
      </w:r>
      <w:r w:rsidR="00CB7EC1">
        <w:rPr>
          <w:color w:val="000000" w:themeColor="text1"/>
        </w:rPr>
        <w:t xml:space="preserve">is being </w:t>
      </w:r>
      <w:r w:rsidRPr="00CB7EC1">
        <w:rPr>
          <w:color w:val="000000" w:themeColor="text1"/>
        </w:rPr>
        <w:t>delivere</w:t>
      </w:r>
      <w:r w:rsidR="00CB7EC1">
        <w:rPr>
          <w:color w:val="000000" w:themeColor="text1"/>
        </w:rPr>
        <w:t xml:space="preserve">d. </w:t>
      </w:r>
      <w:r w:rsidR="00CB7EC1" w:rsidRPr="00CB7EC1">
        <w:rPr>
          <w:color w:val="000000" w:themeColor="text1"/>
        </w:rPr>
        <w:t xml:space="preserve">This year </w:t>
      </w:r>
      <w:r w:rsidR="00CB7EC1">
        <w:rPr>
          <w:color w:val="000000" w:themeColor="text1"/>
        </w:rPr>
        <w:t>with our partners we</w:t>
      </w:r>
      <w:r w:rsidR="00CB7EC1" w:rsidRPr="00CB7EC1">
        <w:rPr>
          <w:color w:val="000000" w:themeColor="text1"/>
        </w:rPr>
        <w:t xml:space="preserve"> have carried out habitat creation, practical conservation work, project delivery and community and volunteer activities </w:t>
      </w:r>
      <w:r w:rsidR="00CB7EC1">
        <w:rPr>
          <w:color w:val="000000" w:themeColor="text1"/>
        </w:rPr>
        <w:t xml:space="preserve">all with the aim of </w:t>
      </w:r>
      <w:r w:rsidRPr="00CB7EC1">
        <w:rPr>
          <w:color w:val="000000" w:themeColor="text1"/>
        </w:rPr>
        <w:t>increas</w:t>
      </w:r>
      <w:r w:rsidR="00CB7EC1">
        <w:rPr>
          <w:color w:val="000000" w:themeColor="text1"/>
        </w:rPr>
        <w:t>ing</w:t>
      </w:r>
      <w:r w:rsidRPr="00CB7EC1">
        <w:rPr>
          <w:color w:val="000000" w:themeColor="text1"/>
        </w:rPr>
        <w:t xml:space="preserve"> resilience in our natural environment.</w:t>
      </w:r>
    </w:p>
    <w:p w14:paraId="7B52A9C3" w14:textId="77777777" w:rsidR="004927F2" w:rsidRDefault="004927F2" w:rsidP="00EE1145"/>
    <w:p w14:paraId="17373BAF" w14:textId="2E1313C3" w:rsidR="006C728A" w:rsidRDefault="006C728A">
      <w:pPr>
        <w:rPr>
          <w:rFonts w:eastAsiaTheme="majorEastAsia" w:cstheme="majorBidi"/>
          <w:lang w:val="en-US" w:eastAsia="en-US"/>
        </w:rPr>
        <w:sectPr w:rsidR="006C728A" w:rsidSect="006B77AD">
          <w:headerReference w:type="default" r:id="rId127"/>
          <w:type w:val="continuous"/>
          <w:pgSz w:w="16838" w:h="11906" w:orient="landscape"/>
          <w:pgMar w:top="720" w:right="720" w:bottom="720" w:left="720" w:header="720" w:footer="720" w:gutter="0"/>
          <w:cols w:num="2" w:space="708"/>
        </w:sectPr>
      </w:pPr>
    </w:p>
    <w:p w14:paraId="49DB4BA8" w14:textId="12DB9502" w:rsidR="00E977AE" w:rsidRDefault="00B10435" w:rsidP="00B10435">
      <w:pPr>
        <w:sectPr w:rsidR="00E977AE" w:rsidSect="006B77AD">
          <w:type w:val="continuous"/>
          <w:pgSz w:w="16838" w:h="11906" w:orient="landscape"/>
          <w:pgMar w:top="720" w:right="720" w:bottom="720" w:left="720" w:header="720" w:footer="720" w:gutter="0"/>
          <w:cols w:space="708"/>
        </w:sectPr>
      </w:pPr>
      <w:r w:rsidRPr="65B59084">
        <w:rPr>
          <w:rFonts w:eastAsiaTheme="majorEastAsia" w:cstheme="majorBidi"/>
          <w:lang w:val="en-US" w:eastAsia="en-US"/>
        </w:rPr>
        <w:t>.</w:t>
      </w:r>
    </w:p>
    <w:p w14:paraId="5D951ADD" w14:textId="77777777" w:rsidR="00771748" w:rsidRPr="00CB58B5" w:rsidRDefault="00771748" w:rsidP="00627C09">
      <w:pPr>
        <w:pStyle w:val="Heading2"/>
      </w:pPr>
      <w:bookmarkStart w:id="36" w:name="_Toc201303328"/>
      <w:r w:rsidRPr="00CB58B5">
        <w:lastRenderedPageBreak/>
        <w:t>Waste</w:t>
      </w:r>
      <w:bookmarkEnd w:id="36"/>
    </w:p>
    <w:p w14:paraId="0F580BD6" w14:textId="0C458FA2" w:rsidR="00EB3557" w:rsidRDefault="00EB3557" w:rsidP="00EB3557"/>
    <w:p w14:paraId="0F503AA6" w14:textId="77777777" w:rsidR="002E16AD" w:rsidRDefault="002E16AD" w:rsidP="00EB3557">
      <w:pPr>
        <w:sectPr w:rsidR="002E16AD" w:rsidSect="006B77AD">
          <w:headerReference w:type="default" r:id="rId128"/>
          <w:pgSz w:w="16838" w:h="11906" w:orient="landscape"/>
          <w:pgMar w:top="720" w:right="720" w:bottom="720" w:left="720" w:header="709" w:footer="709" w:gutter="0"/>
          <w:cols w:space="708"/>
          <w:docGrid w:linePitch="360"/>
        </w:sectPr>
      </w:pPr>
      <w:bookmarkStart w:id="37" w:name="_Hlk163138856"/>
    </w:p>
    <w:tbl>
      <w:tblPr>
        <w:tblW w:w="15165" w:type="dxa"/>
        <w:tblLayout w:type="fixed"/>
        <w:tblLook w:val="01E0" w:firstRow="1" w:lastRow="1" w:firstColumn="1" w:lastColumn="1" w:noHBand="0" w:noVBand="0"/>
      </w:tblPr>
      <w:tblGrid>
        <w:gridCol w:w="6520"/>
        <w:gridCol w:w="2976"/>
        <w:gridCol w:w="1417"/>
        <w:gridCol w:w="1417"/>
        <w:gridCol w:w="2835"/>
      </w:tblGrid>
      <w:tr w:rsidR="002E16AD" w:rsidRPr="00DC22FE" w14:paraId="2D31BD56" w14:textId="77777777" w:rsidTr="00E50268">
        <w:trPr>
          <w:trHeight w:val="476"/>
        </w:trPr>
        <w:tc>
          <w:tcPr>
            <w:tcW w:w="6520" w:type="dxa"/>
            <w:shd w:val="clear" w:color="auto" w:fill="DBE3D9"/>
          </w:tcPr>
          <w:p w14:paraId="1B8705D8" w14:textId="77777777" w:rsidR="002E16AD" w:rsidRPr="006D3FAC" w:rsidRDefault="002E16AD" w:rsidP="00083944">
            <w:pPr>
              <w:pStyle w:val="TableParagraph"/>
              <w:spacing w:before="74" w:line="360" w:lineRule="auto"/>
              <w:rPr>
                <w:rFonts w:cs="Arial"/>
              </w:rPr>
            </w:pPr>
            <w:r w:rsidRPr="006D3FAC">
              <w:rPr>
                <w:rFonts w:cs="Arial"/>
                <w:color w:val="1A1A1A"/>
              </w:rPr>
              <w:t>KPI Name</w:t>
            </w:r>
          </w:p>
        </w:tc>
        <w:tc>
          <w:tcPr>
            <w:tcW w:w="2976" w:type="dxa"/>
            <w:shd w:val="clear" w:color="auto" w:fill="DBE3D9"/>
            <w:vAlign w:val="center"/>
          </w:tcPr>
          <w:p w14:paraId="25F7FEBF" w14:textId="77777777" w:rsidR="002E16AD" w:rsidRPr="006D3FAC" w:rsidRDefault="002E16AD" w:rsidP="00E50268">
            <w:pPr>
              <w:pStyle w:val="TableParagraph"/>
              <w:spacing w:before="74" w:line="360" w:lineRule="auto"/>
              <w:ind w:right="301"/>
              <w:rPr>
                <w:rFonts w:cs="Arial"/>
              </w:rPr>
            </w:pPr>
            <w:r w:rsidRPr="006D3FAC">
              <w:rPr>
                <w:rFonts w:cs="Arial"/>
                <w:color w:val="1A1A1A"/>
              </w:rPr>
              <w:t>RAG</w:t>
            </w:r>
          </w:p>
        </w:tc>
        <w:tc>
          <w:tcPr>
            <w:tcW w:w="1417" w:type="dxa"/>
            <w:shd w:val="clear" w:color="auto" w:fill="DBE3D9"/>
          </w:tcPr>
          <w:p w14:paraId="35F49F9B" w14:textId="77777777" w:rsidR="002E16AD" w:rsidRPr="006D3FAC" w:rsidRDefault="002E16AD" w:rsidP="00083944">
            <w:pPr>
              <w:pStyle w:val="TableParagraph"/>
              <w:spacing w:before="74" w:line="360" w:lineRule="auto"/>
              <w:ind w:left="256"/>
              <w:rPr>
                <w:rFonts w:cs="Arial"/>
              </w:rPr>
            </w:pPr>
            <w:r w:rsidRPr="006D3FAC">
              <w:rPr>
                <w:rFonts w:cs="Arial"/>
                <w:color w:val="1A1A1A"/>
              </w:rPr>
              <w:t>Value</w:t>
            </w:r>
          </w:p>
        </w:tc>
        <w:tc>
          <w:tcPr>
            <w:tcW w:w="1417" w:type="dxa"/>
            <w:shd w:val="clear" w:color="auto" w:fill="DBE3D9"/>
          </w:tcPr>
          <w:p w14:paraId="049BDC52" w14:textId="77777777" w:rsidR="002E16AD" w:rsidRPr="006D3FAC" w:rsidRDefault="002E16AD" w:rsidP="00083944">
            <w:pPr>
              <w:pStyle w:val="TableParagraph"/>
              <w:spacing w:before="74" w:line="360" w:lineRule="auto"/>
              <w:ind w:left="79" w:right="1"/>
              <w:jc w:val="center"/>
              <w:rPr>
                <w:rFonts w:cs="Arial"/>
              </w:rPr>
            </w:pPr>
            <w:r w:rsidRPr="006D3FAC">
              <w:rPr>
                <w:rFonts w:cs="Arial"/>
                <w:color w:val="1A1A1A"/>
              </w:rPr>
              <w:t>Target</w:t>
            </w:r>
          </w:p>
        </w:tc>
        <w:tc>
          <w:tcPr>
            <w:tcW w:w="2835" w:type="dxa"/>
            <w:shd w:val="clear" w:color="auto" w:fill="DBE3D9"/>
          </w:tcPr>
          <w:p w14:paraId="6A5FF58D" w14:textId="77777777" w:rsidR="002E16AD" w:rsidRPr="006D3FAC" w:rsidRDefault="002E16AD" w:rsidP="00083944">
            <w:pPr>
              <w:pStyle w:val="TableParagraph"/>
              <w:spacing w:before="74" w:line="360" w:lineRule="auto"/>
              <w:ind w:left="47"/>
              <w:jc w:val="center"/>
              <w:rPr>
                <w:rFonts w:cs="Arial"/>
              </w:rPr>
            </w:pPr>
            <w:r w:rsidRPr="006D3FAC">
              <w:rPr>
                <w:rFonts w:cs="Arial"/>
                <w:color w:val="1A1A1A"/>
              </w:rPr>
              <w:t>Direction of travel</w:t>
            </w:r>
          </w:p>
        </w:tc>
      </w:tr>
      <w:tr w:rsidR="00402225" w:rsidRPr="00DC22FE" w14:paraId="258FA935" w14:textId="77777777">
        <w:trPr>
          <w:trHeight w:val="361"/>
        </w:trPr>
        <w:tc>
          <w:tcPr>
            <w:tcW w:w="6520" w:type="dxa"/>
          </w:tcPr>
          <w:p w14:paraId="68394B41" w14:textId="77777777" w:rsidR="00402225" w:rsidRPr="006D3FAC" w:rsidRDefault="00402225" w:rsidP="00402225">
            <w:pPr>
              <w:pStyle w:val="TableParagraph"/>
              <w:spacing w:before="0" w:after="0" w:line="240" w:lineRule="auto"/>
              <w:rPr>
                <w:rFonts w:cs="Arial"/>
              </w:rPr>
            </w:pPr>
            <w:r w:rsidRPr="006D3FAC">
              <w:rPr>
                <w:rFonts w:cs="Arial"/>
                <w:color w:val="252423"/>
              </w:rPr>
              <w:t>Domestic missed bin requests</w:t>
            </w:r>
          </w:p>
        </w:tc>
        <w:tc>
          <w:tcPr>
            <w:tcW w:w="2976" w:type="dxa"/>
          </w:tcPr>
          <w:p w14:paraId="7908F399" w14:textId="2F449221" w:rsidR="00402225" w:rsidRPr="006D3FAC" w:rsidRDefault="00402225" w:rsidP="00402225">
            <w:pPr>
              <w:pStyle w:val="TableParagraph"/>
              <w:spacing w:before="0" w:after="0" w:line="240" w:lineRule="auto"/>
              <w:ind w:right="92"/>
              <w:rPr>
                <w:rFonts w:cs="Arial"/>
              </w:rPr>
            </w:pPr>
            <w:r w:rsidRPr="00506DAE">
              <w:rPr>
                <w:rFonts w:cs="Arial"/>
                <w:noProof/>
                <w:position w:val="-2"/>
              </w:rPr>
              <w:drawing>
                <wp:inline distT="0" distB="0" distL="0" distR="0" wp14:anchorId="61B78EFC" wp14:editId="0188EF0F">
                  <wp:extent cx="136613" cy="136613"/>
                  <wp:effectExtent l="0" t="0" r="0" b="0"/>
                  <wp:docPr id="1999803500" name="Imag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9803500" name="Image 89">
                            <a:extLst>
                              <a:ext uri="{C183D7F6-B498-43B3-948B-1728B52AA6E4}">
                                <adec:decorative xmlns:adec="http://schemas.microsoft.com/office/drawing/2017/decorative" val="1"/>
                              </a:ext>
                            </a:extLst>
                          </pic:cNvPr>
                          <pic:cNvPicPr/>
                        </pic:nvPicPr>
                        <pic:blipFill>
                          <a:blip r:embed="rId129" cstate="print"/>
                          <a:stretch>
                            <a:fillRect/>
                          </a:stretch>
                        </pic:blipFill>
                        <pic:spPr>
                          <a:xfrm>
                            <a:off x="0" y="0"/>
                            <a:ext cx="136613" cy="136613"/>
                          </a:xfrm>
                          <a:prstGeom prst="rect">
                            <a:avLst/>
                          </a:prstGeom>
                        </pic:spPr>
                      </pic:pic>
                    </a:graphicData>
                  </a:graphic>
                </wp:inline>
              </w:drawing>
            </w:r>
            <w:r w:rsidRPr="00506DAE">
              <w:rPr>
                <w:rFonts w:cs="Arial"/>
                <w:spacing w:val="40"/>
              </w:rPr>
              <w:t xml:space="preserve"> </w:t>
            </w:r>
            <w:r w:rsidRPr="00506DAE">
              <w:rPr>
                <w:rFonts w:cs="Arial"/>
                <w:color w:val="252423"/>
              </w:rPr>
              <w:t>Over 5% from target</w:t>
            </w:r>
          </w:p>
        </w:tc>
        <w:tc>
          <w:tcPr>
            <w:tcW w:w="1417" w:type="dxa"/>
          </w:tcPr>
          <w:p w14:paraId="67761F81" w14:textId="6D139ED4" w:rsidR="00402225" w:rsidRPr="006D3FAC" w:rsidRDefault="00402225" w:rsidP="00402225">
            <w:pPr>
              <w:pStyle w:val="TableParagraph"/>
              <w:spacing w:before="0" w:after="0" w:line="240" w:lineRule="auto"/>
              <w:ind w:left="95"/>
              <w:jc w:val="center"/>
              <w:rPr>
                <w:rFonts w:cs="Arial"/>
              </w:rPr>
            </w:pPr>
            <w:r>
              <w:rPr>
                <w:rFonts w:cs="Arial"/>
                <w:color w:val="252423"/>
                <w:spacing w:val="-2"/>
              </w:rPr>
              <w:t>30,254</w:t>
            </w:r>
          </w:p>
        </w:tc>
        <w:tc>
          <w:tcPr>
            <w:tcW w:w="1417" w:type="dxa"/>
          </w:tcPr>
          <w:p w14:paraId="39A3797F" w14:textId="61E1B537" w:rsidR="00402225" w:rsidRPr="006D3FAC" w:rsidRDefault="00830339" w:rsidP="00402225">
            <w:pPr>
              <w:pStyle w:val="TableParagraph"/>
              <w:spacing w:before="0" w:after="0" w:line="240" w:lineRule="auto"/>
              <w:ind w:left="79" w:right="1"/>
              <w:jc w:val="center"/>
              <w:rPr>
                <w:rFonts w:cs="Arial"/>
              </w:rPr>
            </w:pPr>
            <w:r>
              <w:rPr>
                <w:rFonts w:cs="Arial"/>
                <w:color w:val="252423"/>
                <w:spacing w:val="-2"/>
              </w:rPr>
              <w:t>21,516</w:t>
            </w:r>
          </w:p>
        </w:tc>
        <w:tc>
          <w:tcPr>
            <w:tcW w:w="2835" w:type="dxa"/>
          </w:tcPr>
          <w:p w14:paraId="4F78CA9D" w14:textId="61709C6A" w:rsidR="00402225" w:rsidRPr="006D3FAC" w:rsidRDefault="00830339" w:rsidP="00402225">
            <w:pPr>
              <w:pStyle w:val="TableParagraph"/>
              <w:spacing w:before="0" w:after="0" w:line="240" w:lineRule="auto"/>
              <w:ind w:left="47"/>
              <w:jc w:val="center"/>
              <w:rPr>
                <w:rFonts w:cs="Arial"/>
              </w:rPr>
            </w:pPr>
            <w:r>
              <w:rPr>
                <w:rFonts w:cs="Arial"/>
                <w:color w:val="666666"/>
                <w:spacing w:val="-2"/>
              </w:rPr>
              <w:t>Declining</w:t>
            </w:r>
          </w:p>
        </w:tc>
      </w:tr>
      <w:tr w:rsidR="00402225" w:rsidRPr="00DC22FE" w14:paraId="4156F24E" w14:textId="77777777" w:rsidTr="00E50268">
        <w:trPr>
          <w:trHeight w:val="357"/>
        </w:trPr>
        <w:tc>
          <w:tcPr>
            <w:tcW w:w="6520" w:type="dxa"/>
          </w:tcPr>
          <w:p w14:paraId="135B0D08" w14:textId="77777777" w:rsidR="00402225" w:rsidRPr="006D3FAC" w:rsidRDefault="00402225" w:rsidP="00402225">
            <w:pPr>
              <w:pStyle w:val="TableParagraph"/>
              <w:spacing w:before="0" w:after="0" w:line="240" w:lineRule="auto"/>
              <w:rPr>
                <w:rFonts w:cs="Arial"/>
              </w:rPr>
            </w:pPr>
            <w:r w:rsidRPr="006D3FAC">
              <w:rPr>
                <w:rFonts w:cs="Arial"/>
                <w:color w:val="252423"/>
              </w:rPr>
              <w:t>Communal full or missed bin requests</w:t>
            </w:r>
          </w:p>
        </w:tc>
        <w:tc>
          <w:tcPr>
            <w:tcW w:w="2976" w:type="dxa"/>
            <w:vAlign w:val="center"/>
          </w:tcPr>
          <w:p w14:paraId="270F96EB" w14:textId="374EF998" w:rsidR="00402225" w:rsidRPr="006D3FAC" w:rsidRDefault="00B51261" w:rsidP="00402225">
            <w:pPr>
              <w:pStyle w:val="TableParagraph"/>
              <w:spacing w:before="0" w:after="0" w:line="240" w:lineRule="auto"/>
              <w:ind w:right="92"/>
              <w:rPr>
                <w:rFonts w:cs="Arial"/>
              </w:rPr>
            </w:pPr>
            <w:r w:rsidRPr="00160A81">
              <w:rPr>
                <w:rFonts w:cs="Arial"/>
                <w:noProof/>
                <w:position w:val="-2"/>
              </w:rPr>
              <w:drawing>
                <wp:anchor distT="0" distB="0" distL="114300" distR="114300" simplePos="0" relativeHeight="251698243" behindDoc="0" locked="0" layoutInCell="1" allowOverlap="1" wp14:anchorId="373D26CC" wp14:editId="47ABADD0">
                  <wp:simplePos x="0" y="0"/>
                  <wp:positionH relativeFrom="column">
                    <wp:posOffset>-11430</wp:posOffset>
                  </wp:positionH>
                  <wp:positionV relativeFrom="paragraph">
                    <wp:posOffset>-29845</wp:posOffset>
                  </wp:positionV>
                  <wp:extent cx="140335" cy="140335"/>
                  <wp:effectExtent l="0" t="0" r="0" b="0"/>
                  <wp:wrapNone/>
                  <wp:docPr id="38127811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278116" name="Image 76">
                            <a:extLst>
                              <a:ext uri="{C183D7F6-B498-43B3-948B-1728B52AA6E4}">
                                <adec:decorative xmlns:adec="http://schemas.microsoft.com/office/drawing/2017/decorative" val="1"/>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0335" cy="140335"/>
                          </a:xfrm>
                          <a:prstGeom prst="rect">
                            <a:avLst/>
                          </a:prstGeom>
                        </pic:spPr>
                      </pic:pic>
                    </a:graphicData>
                  </a:graphic>
                  <wp14:sizeRelH relativeFrom="margin">
                    <wp14:pctWidth>0</wp14:pctWidth>
                  </wp14:sizeRelH>
                  <wp14:sizeRelV relativeFrom="margin">
                    <wp14:pctHeight>0</wp14:pctHeight>
                  </wp14:sizeRelV>
                </wp:anchor>
              </w:drawing>
            </w:r>
            <w:r w:rsidR="00402225" w:rsidRPr="006D3FAC">
              <w:rPr>
                <w:rFonts w:cs="Arial"/>
                <w:spacing w:val="40"/>
                <w:position w:val="2"/>
              </w:rPr>
              <w:t xml:space="preserve"> </w:t>
            </w:r>
            <w:r w:rsidR="002E3603">
              <w:t xml:space="preserve"> </w:t>
            </w:r>
            <w:r>
              <w:t xml:space="preserve">   </w:t>
            </w:r>
            <w:r w:rsidR="002E3603" w:rsidRPr="002E3603">
              <w:rPr>
                <w:rFonts w:cs="Arial"/>
                <w:spacing w:val="40"/>
                <w:position w:val="2"/>
              </w:rPr>
              <w:t>On target</w:t>
            </w:r>
          </w:p>
        </w:tc>
        <w:tc>
          <w:tcPr>
            <w:tcW w:w="1417" w:type="dxa"/>
          </w:tcPr>
          <w:p w14:paraId="1C1D72E4" w14:textId="193FE190" w:rsidR="00402225" w:rsidRPr="006D3FAC" w:rsidRDefault="00402225" w:rsidP="00402225">
            <w:pPr>
              <w:pStyle w:val="TableParagraph"/>
              <w:spacing w:before="0" w:after="0" w:line="240" w:lineRule="auto"/>
              <w:ind w:left="95"/>
              <w:jc w:val="center"/>
              <w:rPr>
                <w:rFonts w:cs="Arial"/>
              </w:rPr>
            </w:pPr>
            <w:r>
              <w:rPr>
                <w:rFonts w:cs="Arial"/>
                <w:color w:val="252423"/>
                <w:spacing w:val="-2"/>
              </w:rPr>
              <w:t>19,561</w:t>
            </w:r>
          </w:p>
        </w:tc>
        <w:tc>
          <w:tcPr>
            <w:tcW w:w="1417" w:type="dxa"/>
          </w:tcPr>
          <w:p w14:paraId="30CD4D2D" w14:textId="7B34F28D" w:rsidR="00402225" w:rsidRPr="006D3FAC" w:rsidRDefault="002E3603" w:rsidP="00402225">
            <w:pPr>
              <w:pStyle w:val="TableParagraph"/>
              <w:spacing w:before="0" w:after="0" w:line="240" w:lineRule="auto"/>
              <w:ind w:left="79" w:right="1"/>
              <w:jc w:val="center"/>
              <w:rPr>
                <w:rFonts w:cs="Arial"/>
              </w:rPr>
            </w:pPr>
            <w:r>
              <w:rPr>
                <w:rFonts w:cs="Arial"/>
                <w:color w:val="252423"/>
                <w:spacing w:val="-2"/>
              </w:rPr>
              <w:t>22,020</w:t>
            </w:r>
          </w:p>
        </w:tc>
        <w:tc>
          <w:tcPr>
            <w:tcW w:w="2835" w:type="dxa"/>
          </w:tcPr>
          <w:p w14:paraId="4F16819A" w14:textId="1D455FEC" w:rsidR="00402225" w:rsidRPr="006D3FAC" w:rsidRDefault="00402225" w:rsidP="00402225">
            <w:pPr>
              <w:pStyle w:val="TableParagraph"/>
              <w:spacing w:before="0" w:after="0" w:line="240" w:lineRule="auto"/>
              <w:ind w:left="47"/>
              <w:jc w:val="center"/>
              <w:rPr>
                <w:rFonts w:cs="Arial"/>
              </w:rPr>
            </w:pPr>
            <w:r w:rsidRPr="006D3FAC">
              <w:rPr>
                <w:rFonts w:cs="Arial"/>
                <w:color w:val="666666"/>
                <w:spacing w:val="-2"/>
              </w:rPr>
              <w:t>Declining</w:t>
            </w:r>
          </w:p>
        </w:tc>
      </w:tr>
      <w:tr w:rsidR="00402225" w:rsidRPr="00DC22FE" w14:paraId="60D1963A" w14:textId="77777777" w:rsidTr="00E50268">
        <w:trPr>
          <w:trHeight w:val="288"/>
        </w:trPr>
        <w:tc>
          <w:tcPr>
            <w:tcW w:w="6520" w:type="dxa"/>
          </w:tcPr>
          <w:p w14:paraId="3F9A675D" w14:textId="77777777" w:rsidR="00402225" w:rsidRPr="006D3FAC" w:rsidRDefault="00402225" w:rsidP="00402225">
            <w:pPr>
              <w:pStyle w:val="TableParagraph"/>
              <w:spacing w:before="0" w:after="0" w:line="240" w:lineRule="auto"/>
              <w:rPr>
                <w:rFonts w:cs="Arial"/>
              </w:rPr>
            </w:pPr>
            <w:r w:rsidRPr="006D3FAC">
              <w:rPr>
                <w:rFonts w:cs="Arial"/>
                <w:color w:val="252423"/>
              </w:rPr>
              <w:t>% Waste recycled</w:t>
            </w:r>
          </w:p>
        </w:tc>
        <w:tc>
          <w:tcPr>
            <w:tcW w:w="2976" w:type="dxa"/>
            <w:vAlign w:val="center"/>
          </w:tcPr>
          <w:p w14:paraId="217C2A23" w14:textId="724B5948" w:rsidR="00402225" w:rsidRPr="006D3FAC" w:rsidRDefault="002A228F" w:rsidP="00402225">
            <w:pPr>
              <w:pStyle w:val="TableParagraph"/>
              <w:spacing w:before="0" w:after="0" w:line="240" w:lineRule="auto"/>
              <w:rPr>
                <w:rFonts w:cs="Arial"/>
              </w:rPr>
            </w:pPr>
            <w:r w:rsidRPr="00506DAE">
              <w:rPr>
                <w:rFonts w:cs="Arial"/>
                <w:noProof/>
                <w:position w:val="-2"/>
              </w:rPr>
              <w:drawing>
                <wp:inline distT="0" distB="0" distL="0" distR="0" wp14:anchorId="4FAD140B" wp14:editId="17D24452">
                  <wp:extent cx="136613" cy="136613"/>
                  <wp:effectExtent l="0" t="0" r="0" b="0"/>
                  <wp:docPr id="1452364167" name="Imag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2364167" name="Image 89">
                            <a:extLst>
                              <a:ext uri="{C183D7F6-B498-43B3-948B-1728B52AA6E4}">
                                <adec:decorative xmlns:adec="http://schemas.microsoft.com/office/drawing/2017/decorative" val="1"/>
                              </a:ext>
                            </a:extLst>
                          </pic:cNvPr>
                          <pic:cNvPicPr/>
                        </pic:nvPicPr>
                        <pic:blipFill>
                          <a:blip r:embed="rId129" cstate="print"/>
                          <a:stretch>
                            <a:fillRect/>
                          </a:stretch>
                        </pic:blipFill>
                        <pic:spPr>
                          <a:xfrm>
                            <a:off x="0" y="0"/>
                            <a:ext cx="136613" cy="136613"/>
                          </a:xfrm>
                          <a:prstGeom prst="rect">
                            <a:avLst/>
                          </a:prstGeom>
                        </pic:spPr>
                      </pic:pic>
                    </a:graphicData>
                  </a:graphic>
                </wp:inline>
              </w:drawing>
            </w:r>
            <w:r w:rsidRPr="00506DAE">
              <w:rPr>
                <w:rFonts w:cs="Arial"/>
                <w:spacing w:val="40"/>
              </w:rPr>
              <w:t xml:space="preserve"> </w:t>
            </w:r>
            <w:r w:rsidRPr="00506DAE">
              <w:rPr>
                <w:rFonts w:cs="Arial"/>
                <w:color w:val="252423"/>
              </w:rPr>
              <w:t>Over 5% from target</w:t>
            </w:r>
          </w:p>
        </w:tc>
        <w:tc>
          <w:tcPr>
            <w:tcW w:w="1417" w:type="dxa"/>
          </w:tcPr>
          <w:p w14:paraId="336941E7" w14:textId="3725BF43" w:rsidR="00402225" w:rsidRPr="006D3FAC" w:rsidRDefault="002A228F" w:rsidP="00402225">
            <w:pPr>
              <w:pStyle w:val="TableParagraph"/>
              <w:spacing w:before="0" w:after="0" w:line="240" w:lineRule="auto"/>
              <w:ind w:left="95"/>
              <w:jc w:val="center"/>
              <w:rPr>
                <w:rFonts w:cs="Arial"/>
              </w:rPr>
            </w:pPr>
            <w:r>
              <w:rPr>
                <w:rFonts w:cs="Arial"/>
                <w:color w:val="252423"/>
                <w:spacing w:val="-2"/>
              </w:rPr>
              <w:t>39.</w:t>
            </w:r>
            <w:r w:rsidR="00450EC0">
              <w:rPr>
                <w:rFonts w:cs="Arial"/>
                <w:color w:val="252423"/>
                <w:spacing w:val="-2"/>
              </w:rPr>
              <w:t>9</w:t>
            </w:r>
            <w:r w:rsidR="00402225" w:rsidRPr="006D3FAC">
              <w:rPr>
                <w:rFonts w:cs="Arial"/>
                <w:color w:val="252423"/>
                <w:spacing w:val="-2"/>
              </w:rPr>
              <w:t>%</w:t>
            </w:r>
          </w:p>
        </w:tc>
        <w:tc>
          <w:tcPr>
            <w:tcW w:w="1417" w:type="dxa"/>
          </w:tcPr>
          <w:p w14:paraId="681215CE" w14:textId="50643C96" w:rsidR="00402225" w:rsidRPr="006D3FAC" w:rsidRDefault="00402225" w:rsidP="00402225">
            <w:pPr>
              <w:pStyle w:val="TableParagraph"/>
              <w:spacing w:before="0" w:after="0" w:line="240" w:lineRule="auto"/>
              <w:ind w:left="79" w:right="1"/>
              <w:jc w:val="center"/>
              <w:rPr>
                <w:rFonts w:cs="Arial"/>
              </w:rPr>
            </w:pPr>
            <w:r w:rsidRPr="006D3FAC">
              <w:rPr>
                <w:rFonts w:cs="Arial"/>
                <w:color w:val="252423"/>
                <w:spacing w:val="-2"/>
              </w:rPr>
              <w:t>45.0%</w:t>
            </w:r>
          </w:p>
        </w:tc>
        <w:tc>
          <w:tcPr>
            <w:tcW w:w="2835" w:type="dxa"/>
          </w:tcPr>
          <w:p w14:paraId="18DB6657" w14:textId="0EDF89A0" w:rsidR="00402225" w:rsidRPr="006D3FAC" w:rsidRDefault="00450EC0" w:rsidP="00402225">
            <w:pPr>
              <w:pStyle w:val="TableParagraph"/>
              <w:spacing w:before="0" w:after="0" w:line="240" w:lineRule="auto"/>
              <w:ind w:left="47"/>
              <w:jc w:val="center"/>
              <w:rPr>
                <w:rFonts w:cs="Arial"/>
              </w:rPr>
            </w:pPr>
            <w:r>
              <w:rPr>
                <w:rFonts w:cs="Arial"/>
                <w:color w:val="666666"/>
                <w:spacing w:val="-2"/>
              </w:rPr>
              <w:t>Maintaining</w:t>
            </w:r>
          </w:p>
        </w:tc>
      </w:tr>
    </w:tbl>
    <w:p w14:paraId="7EC8DF18" w14:textId="5D6A7F20" w:rsidR="002E16AD" w:rsidRDefault="00EB2BF3" w:rsidP="00EB3557">
      <w:pPr>
        <w:sectPr w:rsidR="002E16AD" w:rsidSect="006B77AD">
          <w:type w:val="continuous"/>
          <w:pgSz w:w="16838" w:h="11906" w:orient="landscape"/>
          <w:pgMar w:top="720" w:right="720" w:bottom="720" w:left="720" w:header="709" w:footer="709" w:gutter="0"/>
          <w:cols w:space="708"/>
          <w:docGrid w:linePitch="360"/>
        </w:sectPr>
      </w:pPr>
      <w:r w:rsidRPr="00EB2BF3">
        <w:rPr>
          <w:rFonts w:cs="Arial"/>
          <w:noProof/>
          <w:color w:val="000000" w:themeColor="text1"/>
        </w:rPr>
        <w:drawing>
          <wp:anchor distT="0" distB="0" distL="114300" distR="114300" simplePos="0" relativeHeight="251658282" behindDoc="0" locked="0" layoutInCell="1" allowOverlap="1" wp14:anchorId="445AB15F" wp14:editId="5047E8D6">
            <wp:simplePos x="0" y="0"/>
            <wp:positionH relativeFrom="column">
              <wp:posOffset>5170690</wp:posOffset>
            </wp:positionH>
            <wp:positionV relativeFrom="paragraph">
              <wp:posOffset>203835</wp:posOffset>
            </wp:positionV>
            <wp:extent cx="4410000" cy="1838140"/>
            <wp:effectExtent l="0" t="0" r="0" b="0"/>
            <wp:wrapSquare wrapText="bothSides"/>
            <wp:docPr id="797745382" name="Picture 1" descr="Chart showing slight fluctuations for the last three year and a high rise in domestic missed bin service requests in 2024/25 and a smallers rise in communal missed and full bin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45382" name="Picture 1" descr="Chart showing slight fluctuations for the last three year and a high rise in domestic missed bin service requests in 2024/25 and a smallers rise in communal missed and full bin requests."/>
                    <pic:cNvPicPr/>
                  </pic:nvPicPr>
                  <pic:blipFill>
                    <a:blip r:embed="rId130">
                      <a:extLst>
                        <a:ext uri="{28A0092B-C50C-407E-A947-70E740481C1C}">
                          <a14:useLocalDpi xmlns:a14="http://schemas.microsoft.com/office/drawing/2010/main" val="0"/>
                        </a:ext>
                      </a:extLst>
                    </a:blip>
                    <a:stretch>
                      <a:fillRect/>
                    </a:stretch>
                  </pic:blipFill>
                  <pic:spPr>
                    <a:xfrm>
                      <a:off x="0" y="0"/>
                      <a:ext cx="4410000" cy="1838140"/>
                    </a:xfrm>
                    <a:prstGeom prst="rect">
                      <a:avLst/>
                    </a:prstGeom>
                  </pic:spPr>
                </pic:pic>
              </a:graphicData>
            </a:graphic>
            <wp14:sizeRelH relativeFrom="margin">
              <wp14:pctWidth>0</wp14:pctWidth>
            </wp14:sizeRelH>
            <wp14:sizeRelV relativeFrom="margin">
              <wp14:pctHeight>0</wp14:pctHeight>
            </wp14:sizeRelV>
          </wp:anchor>
        </w:drawing>
      </w:r>
    </w:p>
    <w:p w14:paraId="63C417B5" w14:textId="5539E685" w:rsidR="00A05E1C" w:rsidRPr="00C43695" w:rsidRDefault="00751B3D" w:rsidP="00EE1145">
      <w:pPr>
        <w:rPr>
          <w:color w:val="EE0000"/>
        </w:rPr>
      </w:pPr>
      <w:r w:rsidRPr="00751B3D">
        <w:rPr>
          <w:noProof/>
          <w:color w:val="000000" w:themeColor="text1"/>
        </w:rPr>
        <w:drawing>
          <wp:anchor distT="0" distB="0" distL="114300" distR="114300" simplePos="0" relativeHeight="251658283" behindDoc="0" locked="0" layoutInCell="1" allowOverlap="1" wp14:anchorId="1F013704" wp14:editId="6C352FBE">
            <wp:simplePos x="0" y="0"/>
            <wp:positionH relativeFrom="column">
              <wp:posOffset>5170397</wp:posOffset>
            </wp:positionH>
            <wp:positionV relativeFrom="paragraph">
              <wp:posOffset>1824336</wp:posOffset>
            </wp:positionV>
            <wp:extent cx="4409440" cy="1757045"/>
            <wp:effectExtent l="0" t="0" r="0" b="0"/>
            <wp:wrapSquare wrapText="bothSides"/>
            <wp:docPr id="391868271" name="Picture 1" descr="Chart showing a slight decrease in percentage of waste recycled in the las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68271" name="Picture 1" descr="Chart showing a slight decrease in percentage of waste recycled in the last year"/>
                    <pic:cNvPicPr/>
                  </pic:nvPicPr>
                  <pic:blipFill>
                    <a:blip r:embed="rId131">
                      <a:extLst>
                        <a:ext uri="{28A0092B-C50C-407E-A947-70E740481C1C}">
                          <a14:useLocalDpi xmlns:a14="http://schemas.microsoft.com/office/drawing/2010/main" val="0"/>
                        </a:ext>
                      </a:extLst>
                    </a:blip>
                    <a:stretch>
                      <a:fillRect/>
                    </a:stretch>
                  </pic:blipFill>
                  <pic:spPr>
                    <a:xfrm>
                      <a:off x="0" y="0"/>
                      <a:ext cx="4409440" cy="1757045"/>
                    </a:xfrm>
                    <a:prstGeom prst="rect">
                      <a:avLst/>
                    </a:prstGeom>
                  </pic:spPr>
                </pic:pic>
              </a:graphicData>
            </a:graphic>
            <wp14:sizeRelH relativeFrom="margin">
              <wp14:pctWidth>0</wp14:pctWidth>
            </wp14:sizeRelH>
            <wp14:sizeRelV relativeFrom="margin">
              <wp14:pctHeight>0</wp14:pctHeight>
            </wp14:sizeRelV>
          </wp:anchor>
        </w:drawing>
      </w:r>
      <w:r w:rsidR="00831C3D" w:rsidRPr="00751B3D">
        <w:rPr>
          <w:color w:val="000000" w:themeColor="text1"/>
        </w:rPr>
        <w:t>After showing slight fluctuations for the last three years, o</w:t>
      </w:r>
      <w:r w:rsidR="0012572E" w:rsidRPr="00751B3D">
        <w:rPr>
          <w:color w:val="000000" w:themeColor="text1"/>
        </w:rPr>
        <w:t xml:space="preserve">ur </w:t>
      </w:r>
      <w:r w:rsidR="0012572E" w:rsidRPr="00751B3D">
        <w:rPr>
          <w:b/>
          <w:color w:val="000000" w:themeColor="text1"/>
        </w:rPr>
        <w:t>domestic kerbside missed bin service requests</w:t>
      </w:r>
      <w:r w:rsidR="00DE7EC0" w:rsidRPr="00751B3D">
        <w:rPr>
          <w:color w:val="000000" w:themeColor="text1"/>
        </w:rPr>
        <w:t xml:space="preserve"> </w:t>
      </w:r>
      <w:r w:rsidR="00831C3D" w:rsidRPr="00751B3D">
        <w:rPr>
          <w:color w:val="000000" w:themeColor="text1"/>
        </w:rPr>
        <w:t xml:space="preserve">rose in 2024/25 to over 30,000 and </w:t>
      </w:r>
      <w:r w:rsidR="007C6197">
        <w:rPr>
          <w:color w:val="000000" w:themeColor="text1"/>
        </w:rPr>
        <w:t>sits</w:t>
      </w:r>
      <w:r w:rsidR="00831C3D" w:rsidRPr="00751B3D">
        <w:rPr>
          <w:color w:val="000000" w:themeColor="text1"/>
        </w:rPr>
        <w:t xml:space="preserve"> behind our target of 2</w:t>
      </w:r>
      <w:r w:rsidR="002D5E5B" w:rsidRPr="00751B3D">
        <w:rPr>
          <w:color w:val="000000" w:themeColor="text1"/>
        </w:rPr>
        <w:t>1,516</w:t>
      </w:r>
      <w:r w:rsidR="006602C8" w:rsidRPr="00751B3D">
        <w:rPr>
          <w:color w:val="000000" w:themeColor="text1"/>
        </w:rPr>
        <w:t>.</w:t>
      </w:r>
      <w:r w:rsidR="0012572E" w:rsidRPr="00751B3D">
        <w:rPr>
          <w:color w:val="000000" w:themeColor="text1"/>
        </w:rPr>
        <w:t xml:space="preserve"> Meanwhile the number of </w:t>
      </w:r>
      <w:r w:rsidR="0012572E" w:rsidRPr="00751B3D">
        <w:rPr>
          <w:b/>
          <w:color w:val="000000" w:themeColor="text1"/>
        </w:rPr>
        <w:t xml:space="preserve">communal missed and </w:t>
      </w:r>
      <w:r w:rsidR="00841FAD" w:rsidRPr="00751B3D">
        <w:rPr>
          <w:b/>
          <w:color w:val="000000" w:themeColor="text1"/>
        </w:rPr>
        <w:t>full</w:t>
      </w:r>
      <w:r w:rsidR="00933C6D" w:rsidRPr="00751B3D">
        <w:rPr>
          <w:b/>
          <w:color w:val="000000" w:themeColor="text1"/>
        </w:rPr>
        <w:t xml:space="preserve"> </w:t>
      </w:r>
      <w:r w:rsidR="0012572E" w:rsidRPr="00751B3D">
        <w:rPr>
          <w:b/>
          <w:color w:val="000000" w:themeColor="text1"/>
        </w:rPr>
        <w:t xml:space="preserve">bin </w:t>
      </w:r>
      <w:r w:rsidR="00841FAD" w:rsidRPr="00751B3D">
        <w:rPr>
          <w:b/>
          <w:color w:val="000000" w:themeColor="text1"/>
        </w:rPr>
        <w:t>service requests</w:t>
      </w:r>
      <w:r w:rsidR="0012572E" w:rsidRPr="00751B3D">
        <w:rPr>
          <w:color w:val="000000" w:themeColor="text1"/>
        </w:rPr>
        <w:t xml:space="preserve"> </w:t>
      </w:r>
      <w:r w:rsidR="00831C3D" w:rsidRPr="00751B3D">
        <w:rPr>
          <w:color w:val="000000" w:themeColor="text1"/>
        </w:rPr>
        <w:t xml:space="preserve">showed a smaller rise in 2024/25 to 19,561 (from </w:t>
      </w:r>
      <w:r w:rsidR="001C5889" w:rsidRPr="00751B3D">
        <w:rPr>
          <w:color w:val="000000" w:themeColor="text1"/>
        </w:rPr>
        <w:t>17,959</w:t>
      </w:r>
      <w:r w:rsidR="00831C3D" w:rsidRPr="00751B3D">
        <w:rPr>
          <w:color w:val="000000" w:themeColor="text1"/>
        </w:rPr>
        <w:t xml:space="preserve"> in 2023/24</w:t>
      </w:r>
      <w:r w:rsidR="001C5889" w:rsidRPr="00751B3D">
        <w:rPr>
          <w:color w:val="000000" w:themeColor="text1"/>
        </w:rPr>
        <w:t>)</w:t>
      </w:r>
      <w:r>
        <w:rPr>
          <w:color w:val="000000" w:themeColor="text1"/>
        </w:rPr>
        <w:t xml:space="preserve">, </w:t>
      </w:r>
      <w:r w:rsidR="007C6197">
        <w:rPr>
          <w:color w:val="000000" w:themeColor="text1"/>
        </w:rPr>
        <w:t>which is</w:t>
      </w:r>
      <w:r w:rsidR="00C43695" w:rsidRPr="00751B3D">
        <w:rPr>
          <w:color w:val="000000" w:themeColor="text1"/>
        </w:rPr>
        <w:t xml:space="preserve"> within our target.</w:t>
      </w:r>
      <w:r w:rsidRPr="00751B3D">
        <w:rPr>
          <w:color w:val="000000" w:themeColor="text1"/>
        </w:rPr>
        <w:t xml:space="preserve"> There were delays in collections in the first quarter of 2024/25 in areas of the city serviced by the Seafield Depot due to unexpected staffing issues caused by a small number of staff.  We suspended all blue box glass collections to prioritise household waste and other recycling building up. Once resolved, by the second quarter, there was a large reduction in service requests for missed or overflowing bins.</w:t>
      </w:r>
    </w:p>
    <w:p w14:paraId="312C9469" w14:textId="10FD733F" w:rsidR="0012572E" w:rsidRPr="00645B7C" w:rsidRDefault="0012572E" w:rsidP="003258E0">
      <w:r w:rsidRPr="00C34241">
        <w:t xml:space="preserve">Our </w:t>
      </w:r>
      <w:r w:rsidRPr="00B1621B">
        <w:rPr>
          <w:b/>
        </w:rPr>
        <w:t>recycling rate</w:t>
      </w:r>
      <w:r w:rsidRPr="00C34241">
        <w:t xml:space="preserve"> </w:t>
      </w:r>
      <w:r w:rsidR="00831C3D">
        <w:t>remains around 40% for the last five years at 39.</w:t>
      </w:r>
      <w:r w:rsidR="00450EC0">
        <w:t>9</w:t>
      </w:r>
      <w:r w:rsidR="00831C3D">
        <w:t>% in 2024/25</w:t>
      </w:r>
      <w:r w:rsidR="007D6A56">
        <w:t>. This</w:t>
      </w:r>
      <w:r w:rsidR="00831C3D">
        <w:t xml:space="preserve"> is down slightly on last year (at 4</w:t>
      </w:r>
      <w:r w:rsidR="00004966">
        <w:t>0</w:t>
      </w:r>
      <w:r w:rsidRPr="00327AB2">
        <w:t>.</w:t>
      </w:r>
      <w:r w:rsidR="00004966">
        <w:t>8</w:t>
      </w:r>
      <w:r w:rsidRPr="00327AB2">
        <w:t>%</w:t>
      </w:r>
      <w:r w:rsidR="00831C3D">
        <w:t xml:space="preserve">) and we remain </w:t>
      </w:r>
      <w:r w:rsidRPr="00C34241">
        <w:t xml:space="preserve">behind our target of 45%. </w:t>
      </w:r>
      <w:r w:rsidR="00645B7C">
        <w:t>This is a similar patter</w:t>
      </w:r>
      <w:r w:rsidR="007D6A56">
        <w:t>n</w:t>
      </w:r>
      <w:r w:rsidR="00645B7C">
        <w:t xml:space="preserve"> throughout Scotland, where the overall average has remained around 43%</w:t>
      </w:r>
      <w:r w:rsidR="007B7FA0">
        <w:t xml:space="preserve"> for the last 3 years</w:t>
      </w:r>
      <w:r w:rsidR="00645B7C">
        <w:t xml:space="preserve">. </w:t>
      </w:r>
      <w:r w:rsidR="00297881">
        <w:t xml:space="preserve">Our performance compares favourably with the other cities in </w:t>
      </w:r>
      <w:r w:rsidR="00157A3C">
        <w:t>Scotland,</w:t>
      </w:r>
      <w:r w:rsidR="00297881">
        <w:t xml:space="preserve"> </w:t>
      </w:r>
      <w:r w:rsidR="00157A3C">
        <w:t xml:space="preserve">which have similar types </w:t>
      </w:r>
      <w:r w:rsidR="00157A3C">
        <w:lastRenderedPageBreak/>
        <w:t xml:space="preserve">and density of </w:t>
      </w:r>
      <w:r w:rsidR="007B7FA0">
        <w:t>housing,</w:t>
      </w:r>
      <w:r w:rsidR="00157A3C">
        <w:t xml:space="preserve"> </w:t>
      </w:r>
      <w:r w:rsidR="00297881">
        <w:t>and we</w:t>
      </w:r>
      <w:r w:rsidR="00297881" w:rsidRPr="00297881">
        <w:t xml:space="preserve"> generate less waste per person</w:t>
      </w:r>
      <w:r w:rsidR="00297881">
        <w:t xml:space="preserve">. </w:t>
      </w:r>
      <w:r w:rsidR="00B20875">
        <w:t>W</w:t>
      </w:r>
      <w:r w:rsidR="00645B7C" w:rsidRPr="00645B7C">
        <w:t xml:space="preserve">e are planning a communications campaign targeting behaviour change, </w:t>
      </w:r>
      <w:r w:rsidR="00645B7C">
        <w:t xml:space="preserve">by </w:t>
      </w:r>
      <w:r w:rsidR="00645B7C" w:rsidRPr="00645B7C">
        <w:t>asking residents to reduce waste and increase recycling</w:t>
      </w:r>
      <w:r w:rsidR="00B20875">
        <w:t xml:space="preserve"> and</w:t>
      </w:r>
      <w:r w:rsidR="00B20875" w:rsidRPr="00B20875">
        <w:t xml:space="preserve"> are nearing the completion of the Communal Bin Review which has made it easier for residents to recycle</w:t>
      </w:r>
      <w:r w:rsidR="00645B7C" w:rsidRPr="00645B7C">
        <w:t>.</w:t>
      </w:r>
      <w:r w:rsidR="00645B7C">
        <w:t xml:space="preserve"> </w:t>
      </w:r>
      <w:r w:rsidR="003258E0" w:rsidRPr="00466745">
        <w:rPr>
          <w:color w:val="000000" w:themeColor="text1"/>
        </w:rPr>
        <w:t xml:space="preserve">In 2024/25, </w:t>
      </w:r>
      <w:r w:rsidR="007D6A56">
        <w:rPr>
          <w:color w:val="000000" w:themeColor="text1"/>
        </w:rPr>
        <w:t xml:space="preserve">we completed phase </w:t>
      </w:r>
      <w:r w:rsidR="00FE0BEE">
        <w:rPr>
          <w:color w:val="000000" w:themeColor="text1"/>
        </w:rPr>
        <w:t>4</w:t>
      </w:r>
      <w:r w:rsidR="007D6A56">
        <w:rPr>
          <w:color w:val="000000" w:themeColor="text1"/>
        </w:rPr>
        <w:t xml:space="preserve"> of the Communal Bin Review, as well as the</w:t>
      </w:r>
      <w:r w:rsidR="00466745" w:rsidRPr="00466745">
        <w:rPr>
          <w:color w:val="000000" w:themeColor="text1"/>
        </w:rPr>
        <w:t xml:space="preserve"> engagement for </w:t>
      </w:r>
      <w:r w:rsidR="00466745">
        <w:rPr>
          <w:color w:val="000000" w:themeColor="text1"/>
        </w:rPr>
        <w:t xml:space="preserve">the next phase covering </w:t>
      </w:r>
      <w:r w:rsidR="003258E0" w:rsidRPr="00466745">
        <w:rPr>
          <w:color w:val="000000" w:themeColor="text1"/>
        </w:rPr>
        <w:t>th</w:t>
      </w:r>
      <w:r w:rsidR="00466745" w:rsidRPr="00466745">
        <w:rPr>
          <w:color w:val="000000" w:themeColor="text1"/>
        </w:rPr>
        <w:t>e</w:t>
      </w:r>
      <w:r w:rsidR="003258E0" w:rsidRPr="00466745">
        <w:rPr>
          <w:color w:val="000000" w:themeColor="text1"/>
        </w:rPr>
        <w:t xml:space="preserve"> </w:t>
      </w:r>
      <w:r w:rsidR="00466745" w:rsidRPr="00466745">
        <w:rPr>
          <w:color w:val="000000" w:themeColor="text1"/>
        </w:rPr>
        <w:t>O</w:t>
      </w:r>
      <w:r w:rsidR="003258E0" w:rsidRPr="00466745">
        <w:rPr>
          <w:color w:val="000000" w:themeColor="text1"/>
        </w:rPr>
        <w:t>ld</w:t>
      </w:r>
      <w:r w:rsidR="00466745" w:rsidRPr="00466745">
        <w:rPr>
          <w:color w:val="000000" w:themeColor="text1"/>
        </w:rPr>
        <w:t xml:space="preserve"> and New Town, West End an</w:t>
      </w:r>
      <w:r w:rsidR="003258E0" w:rsidRPr="00466745">
        <w:rPr>
          <w:color w:val="000000" w:themeColor="text1"/>
        </w:rPr>
        <w:t>d George Street</w:t>
      </w:r>
      <w:r w:rsidR="007D6A56">
        <w:rPr>
          <w:color w:val="000000" w:themeColor="text1"/>
        </w:rPr>
        <w:t>.</w:t>
      </w:r>
    </w:p>
    <w:bookmarkEnd w:id="37"/>
    <w:p w14:paraId="590A2F3D" w14:textId="77777777" w:rsidR="0012572E" w:rsidRPr="0012572E" w:rsidRDefault="0012572E" w:rsidP="0012572E">
      <w:pPr>
        <w:sectPr w:rsidR="0012572E" w:rsidRPr="0012572E" w:rsidSect="006B77AD">
          <w:headerReference w:type="default" r:id="rId132"/>
          <w:type w:val="continuous"/>
          <w:pgSz w:w="16838" w:h="11906" w:orient="landscape"/>
          <w:pgMar w:top="720" w:right="720" w:bottom="720" w:left="720" w:header="720" w:footer="720" w:gutter="0"/>
          <w:cols w:num="2" w:space="708"/>
        </w:sectPr>
      </w:pPr>
    </w:p>
    <w:p w14:paraId="54435C16" w14:textId="321818AC" w:rsidR="00627C09" w:rsidRDefault="00152657" w:rsidP="00152657">
      <w:pPr>
        <w:pStyle w:val="Heading1"/>
        <w:ind w:left="1440"/>
      </w:pPr>
      <w:bookmarkStart w:id="38" w:name="_Toc201303329"/>
      <w:r w:rsidRPr="00152657">
        <w:rPr>
          <w:noProof/>
        </w:rPr>
        <w:lastRenderedPageBreak/>
        <w:drawing>
          <wp:anchor distT="0" distB="0" distL="114300" distR="114300" simplePos="0" relativeHeight="251658245" behindDoc="1" locked="0" layoutInCell="1" allowOverlap="1" wp14:anchorId="76143D41" wp14:editId="62F33302">
            <wp:simplePos x="0" y="0"/>
            <wp:positionH relativeFrom="page">
              <wp:posOffset>0</wp:posOffset>
            </wp:positionH>
            <wp:positionV relativeFrom="page">
              <wp:posOffset>306070</wp:posOffset>
            </wp:positionV>
            <wp:extent cx="10692000" cy="1328400"/>
            <wp:effectExtent l="0" t="0" r="0" b="5715"/>
            <wp:wrapNone/>
            <wp:docPr id="2066116272" name="Picture 1" descr="Hou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6116272" name="Picture 1" descr="Housing"/>
                    <pic:cNvPicPr/>
                  </pic:nvPicPr>
                  <pic:blipFill>
                    <a:blip r:embed="rId133">
                      <a:extLst>
                        <a:ext uri="{28A0092B-C50C-407E-A947-70E740481C1C}">
                          <a14:useLocalDpi xmlns:a14="http://schemas.microsoft.com/office/drawing/2010/main" val="0"/>
                        </a:ext>
                      </a:extLst>
                    </a:blip>
                    <a:stretch>
                      <a:fillRect/>
                    </a:stretch>
                  </pic:blipFill>
                  <pic:spPr>
                    <a:xfrm>
                      <a:off x="0" y="0"/>
                      <a:ext cx="10692000" cy="1328400"/>
                    </a:xfrm>
                    <a:prstGeom prst="rect">
                      <a:avLst/>
                    </a:prstGeom>
                  </pic:spPr>
                </pic:pic>
              </a:graphicData>
            </a:graphic>
            <wp14:sizeRelH relativeFrom="margin">
              <wp14:pctWidth>0</wp14:pctWidth>
            </wp14:sizeRelH>
            <wp14:sizeRelV relativeFrom="margin">
              <wp14:pctHeight>0</wp14:pctHeight>
            </wp14:sizeRelV>
          </wp:anchor>
        </w:drawing>
      </w:r>
      <w:r w:rsidR="00627C09">
        <w:t>Housing</w:t>
      </w:r>
      <w:bookmarkEnd w:id="38"/>
    </w:p>
    <w:p w14:paraId="58C97E18" w14:textId="77777777" w:rsidR="00936837" w:rsidRDefault="00936837" w:rsidP="00627C09">
      <w:pPr>
        <w:pStyle w:val="Heading2"/>
      </w:pPr>
    </w:p>
    <w:p w14:paraId="7A25450A" w14:textId="77777777" w:rsidR="003A6ABC" w:rsidRDefault="003A6ABC" w:rsidP="00702DDA">
      <w:pPr>
        <w:autoSpaceDE w:val="0"/>
        <w:autoSpaceDN w:val="0"/>
        <w:adjustRightInd w:val="0"/>
        <w:sectPr w:rsidR="003A6ABC" w:rsidSect="006B77AD">
          <w:headerReference w:type="default" r:id="rId134"/>
          <w:pgSz w:w="16838" w:h="11906" w:orient="landscape"/>
          <w:pgMar w:top="720" w:right="720" w:bottom="720" w:left="720" w:header="709" w:footer="709" w:gutter="0"/>
          <w:cols w:space="708"/>
          <w:docGrid w:linePitch="360"/>
        </w:sectPr>
      </w:pPr>
    </w:p>
    <w:p w14:paraId="1E019E5C" w14:textId="17A28B71" w:rsidR="003A6ABC" w:rsidRDefault="00452570" w:rsidP="00EE1145">
      <w:r>
        <w:t xml:space="preserve">We support people with their various housing needs. From helping people who are homeless into settled accommodation, renting our council housing, and ensuring repairs to our properties are completed quickly and to a high quality. We are working with developers to support house building in this city </w:t>
      </w:r>
      <w:r w:rsidR="001307D1">
        <w:t>and</w:t>
      </w:r>
      <w:r>
        <w:t xml:space="preserve"> grow the </w:t>
      </w:r>
      <w:r>
        <w:t>number of affordable houses as well as efficiently processing planning and building applications.</w:t>
      </w:r>
    </w:p>
    <w:p w14:paraId="3D7D63C9" w14:textId="4E3E0E5C" w:rsidR="00BE14C9" w:rsidRDefault="00AD156D" w:rsidP="00EE1145">
      <w:r>
        <w:t xml:space="preserve">We </w:t>
      </w:r>
      <w:r w:rsidR="00DB4B9B">
        <w:t xml:space="preserve">monitor how </w:t>
      </w:r>
      <w:r w:rsidR="00781F8C">
        <w:t xml:space="preserve">we are performing across all these different </w:t>
      </w:r>
      <w:r w:rsidR="008F077B">
        <w:t>areas</w:t>
      </w:r>
      <w:r w:rsidR="00781F8C">
        <w:t xml:space="preserve"> through </w:t>
      </w:r>
      <w:r w:rsidR="00DB4B9B">
        <w:t>our</w:t>
      </w:r>
      <w:r w:rsidR="002D533D">
        <w:t xml:space="preserve"> K</w:t>
      </w:r>
      <w:r w:rsidR="00E67A20">
        <w:t xml:space="preserve">ey </w:t>
      </w:r>
      <w:r w:rsidR="002D533D">
        <w:t>P</w:t>
      </w:r>
      <w:r w:rsidR="00E67A20">
        <w:t xml:space="preserve">erformance </w:t>
      </w:r>
      <w:r w:rsidR="002D533D">
        <w:t>I</w:t>
      </w:r>
      <w:r w:rsidR="00E67A20">
        <w:t>ndicator</w:t>
      </w:r>
      <w:r w:rsidR="002D533D">
        <w:t xml:space="preserve">s shown in the tables </w:t>
      </w:r>
      <w:r w:rsidR="0088640E">
        <w:t>and charts</w:t>
      </w:r>
      <w:r w:rsidR="002D533D">
        <w:t xml:space="preserve"> below.</w:t>
      </w:r>
    </w:p>
    <w:p w14:paraId="02D688BF" w14:textId="77777777" w:rsidR="003A6ABC" w:rsidRDefault="003A6ABC" w:rsidP="00702DDA">
      <w:pPr>
        <w:autoSpaceDE w:val="0"/>
        <w:autoSpaceDN w:val="0"/>
        <w:adjustRightInd w:val="0"/>
        <w:sectPr w:rsidR="003A6ABC" w:rsidSect="006B77AD">
          <w:type w:val="continuous"/>
          <w:pgSz w:w="16838" w:h="11906" w:orient="landscape"/>
          <w:pgMar w:top="720" w:right="720" w:bottom="720" w:left="720" w:header="709" w:footer="709" w:gutter="0"/>
          <w:cols w:num="2" w:space="708"/>
          <w:docGrid w:linePitch="360"/>
        </w:sectPr>
      </w:pPr>
    </w:p>
    <w:p w14:paraId="44F73D34" w14:textId="780D2DB9" w:rsidR="00936837" w:rsidRDefault="00771748" w:rsidP="00627C09">
      <w:pPr>
        <w:pStyle w:val="Heading2"/>
        <w:sectPr w:rsidR="00936837" w:rsidSect="006B77AD">
          <w:type w:val="continuous"/>
          <w:pgSz w:w="16838" w:h="11906" w:orient="landscape"/>
          <w:pgMar w:top="720" w:right="720" w:bottom="720" w:left="720" w:header="709" w:footer="709" w:gutter="0"/>
          <w:cols w:space="708"/>
          <w:docGrid w:linePitch="360"/>
        </w:sectPr>
      </w:pPr>
      <w:bookmarkStart w:id="39" w:name="_Toc201303330"/>
      <w:r w:rsidRPr="00CB58B5">
        <w:t>Homelessness</w:t>
      </w:r>
      <w:bookmarkEnd w:id="39"/>
    </w:p>
    <w:tbl>
      <w:tblPr>
        <w:tblW w:w="0" w:type="auto"/>
        <w:tblLook w:val="01E0" w:firstRow="1" w:lastRow="1" w:firstColumn="1" w:lastColumn="1" w:noHBand="0" w:noVBand="0"/>
      </w:tblPr>
      <w:tblGrid>
        <w:gridCol w:w="6520"/>
        <w:gridCol w:w="2976"/>
        <w:gridCol w:w="1417"/>
        <w:gridCol w:w="1417"/>
        <w:gridCol w:w="2835"/>
      </w:tblGrid>
      <w:tr w:rsidR="00003D1A" w:rsidRPr="00DC22FE" w14:paraId="78C4F8CE" w14:textId="77777777" w:rsidTr="006B480E">
        <w:trPr>
          <w:trHeight w:val="369"/>
        </w:trPr>
        <w:tc>
          <w:tcPr>
            <w:tcW w:w="6520" w:type="dxa"/>
            <w:shd w:val="clear" w:color="auto" w:fill="E9ECFF"/>
          </w:tcPr>
          <w:p w14:paraId="7FD996F6" w14:textId="77777777" w:rsidR="00003D1A" w:rsidRPr="00506DAE" w:rsidRDefault="00003D1A" w:rsidP="00083944">
            <w:pPr>
              <w:pStyle w:val="TableParagraph"/>
              <w:spacing w:before="74" w:line="360" w:lineRule="auto"/>
            </w:pPr>
            <w:r w:rsidRPr="00506DAE">
              <w:rPr>
                <w:color w:val="1A1A1A"/>
              </w:rPr>
              <w:t>KPI Name</w:t>
            </w:r>
          </w:p>
        </w:tc>
        <w:tc>
          <w:tcPr>
            <w:tcW w:w="2976" w:type="dxa"/>
            <w:shd w:val="clear" w:color="auto" w:fill="E9ECFF"/>
          </w:tcPr>
          <w:p w14:paraId="5981635C" w14:textId="77777777" w:rsidR="00003D1A" w:rsidRPr="00506DAE" w:rsidRDefault="00003D1A" w:rsidP="00083944">
            <w:pPr>
              <w:pStyle w:val="TableParagraph"/>
              <w:spacing w:before="74" w:line="360" w:lineRule="auto"/>
              <w:ind w:left="107"/>
            </w:pPr>
            <w:r w:rsidRPr="00506DAE">
              <w:rPr>
                <w:color w:val="1A1A1A"/>
              </w:rPr>
              <w:t>RAG</w:t>
            </w:r>
          </w:p>
        </w:tc>
        <w:tc>
          <w:tcPr>
            <w:tcW w:w="1417" w:type="dxa"/>
            <w:shd w:val="clear" w:color="auto" w:fill="E9ECFF"/>
            <w:vAlign w:val="center"/>
          </w:tcPr>
          <w:p w14:paraId="53CDB456" w14:textId="77777777" w:rsidR="00003D1A" w:rsidRPr="00506DAE" w:rsidRDefault="00003D1A" w:rsidP="006B480E">
            <w:pPr>
              <w:pStyle w:val="TableParagraph"/>
              <w:spacing w:before="74" w:line="360" w:lineRule="auto"/>
              <w:jc w:val="center"/>
            </w:pPr>
            <w:r w:rsidRPr="00506DAE">
              <w:rPr>
                <w:color w:val="1A1A1A"/>
              </w:rPr>
              <w:t>Value</w:t>
            </w:r>
          </w:p>
        </w:tc>
        <w:tc>
          <w:tcPr>
            <w:tcW w:w="1417" w:type="dxa"/>
            <w:shd w:val="clear" w:color="auto" w:fill="E9ECFF"/>
            <w:vAlign w:val="center"/>
          </w:tcPr>
          <w:p w14:paraId="158C2102" w14:textId="77777777" w:rsidR="00003D1A" w:rsidRPr="00506DAE" w:rsidRDefault="00003D1A" w:rsidP="006B480E">
            <w:pPr>
              <w:pStyle w:val="TableParagraph"/>
              <w:spacing w:before="74" w:line="360" w:lineRule="auto"/>
              <w:ind w:right="1"/>
              <w:jc w:val="center"/>
            </w:pPr>
            <w:r w:rsidRPr="00506DAE">
              <w:rPr>
                <w:color w:val="1A1A1A"/>
              </w:rPr>
              <w:t>Target</w:t>
            </w:r>
          </w:p>
        </w:tc>
        <w:tc>
          <w:tcPr>
            <w:tcW w:w="2835" w:type="dxa"/>
            <w:shd w:val="clear" w:color="auto" w:fill="E9ECFF"/>
          </w:tcPr>
          <w:p w14:paraId="3BDB146E" w14:textId="77777777" w:rsidR="00003D1A" w:rsidRPr="00506DAE" w:rsidRDefault="00003D1A" w:rsidP="00083944">
            <w:pPr>
              <w:pStyle w:val="TableParagraph"/>
              <w:spacing w:before="74" w:line="360" w:lineRule="auto"/>
              <w:ind w:left="47"/>
              <w:jc w:val="center"/>
            </w:pPr>
            <w:r w:rsidRPr="00506DAE">
              <w:rPr>
                <w:color w:val="1A1A1A"/>
              </w:rPr>
              <w:t>Direction of travel</w:t>
            </w:r>
          </w:p>
        </w:tc>
      </w:tr>
      <w:tr w:rsidR="00003D1A" w:rsidRPr="00506DAE" w14:paraId="6EBB0639" w14:textId="77777777" w:rsidTr="00F5611B">
        <w:trPr>
          <w:trHeight w:val="369"/>
        </w:trPr>
        <w:tc>
          <w:tcPr>
            <w:tcW w:w="6520" w:type="dxa"/>
          </w:tcPr>
          <w:p w14:paraId="49E15C3C" w14:textId="270D22CB" w:rsidR="00003D1A" w:rsidRPr="00506DAE" w:rsidRDefault="00003D1A" w:rsidP="004927F2">
            <w:pPr>
              <w:pStyle w:val="TableParagraph"/>
              <w:spacing w:before="0" w:after="0" w:line="240" w:lineRule="auto"/>
            </w:pPr>
            <w:r w:rsidRPr="00506DAE">
              <w:rPr>
                <w:color w:val="252423"/>
              </w:rPr>
              <w:t>% Advice only presentations</w:t>
            </w:r>
          </w:p>
        </w:tc>
        <w:tc>
          <w:tcPr>
            <w:tcW w:w="2976" w:type="dxa"/>
          </w:tcPr>
          <w:p w14:paraId="659C5910" w14:textId="77777777" w:rsidR="00003D1A" w:rsidRPr="00506DAE" w:rsidRDefault="00003D1A" w:rsidP="004927F2">
            <w:pPr>
              <w:pStyle w:val="TableParagraph"/>
              <w:spacing w:before="0" w:after="0" w:line="240" w:lineRule="auto"/>
            </w:pPr>
            <w:r w:rsidRPr="00506DAE">
              <w:rPr>
                <w:rFonts w:cs="Arial"/>
                <w:noProof/>
                <w:position w:val="-2"/>
              </w:rPr>
              <w:drawing>
                <wp:inline distT="0" distB="0" distL="0" distR="0" wp14:anchorId="17EA9F36" wp14:editId="2D3E6451">
                  <wp:extent cx="135350" cy="135350"/>
                  <wp:effectExtent l="0" t="0" r="0" b="0"/>
                  <wp:docPr id="204368456" name="Imag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368456" name="Image 90">
                            <a:extLst>
                              <a:ext uri="{C183D7F6-B498-43B3-948B-1728B52AA6E4}">
                                <adec:decorative xmlns:adec="http://schemas.microsoft.com/office/drawing/2017/decorative" val="1"/>
                              </a:ext>
                            </a:extLst>
                          </pic:cNvPr>
                          <pic:cNvPicPr/>
                        </pic:nvPicPr>
                        <pic:blipFill>
                          <a:blip r:embed="rId129" cstate="print"/>
                          <a:stretch>
                            <a:fillRect/>
                          </a:stretch>
                        </pic:blipFill>
                        <pic:spPr>
                          <a:xfrm>
                            <a:off x="0" y="0"/>
                            <a:ext cx="135350" cy="135350"/>
                          </a:xfrm>
                          <a:prstGeom prst="rect">
                            <a:avLst/>
                          </a:prstGeom>
                        </pic:spPr>
                      </pic:pic>
                    </a:graphicData>
                  </a:graphic>
                </wp:inline>
              </w:drawing>
            </w:r>
            <w:r w:rsidRPr="00506DAE">
              <w:rPr>
                <w:rFonts w:cs="Arial"/>
                <w:spacing w:val="40"/>
              </w:rPr>
              <w:t xml:space="preserve"> </w:t>
            </w:r>
            <w:r w:rsidRPr="00506DAE">
              <w:rPr>
                <w:rFonts w:cs="Arial"/>
                <w:color w:val="252423"/>
              </w:rPr>
              <w:t>Over 5% from target</w:t>
            </w:r>
          </w:p>
        </w:tc>
        <w:tc>
          <w:tcPr>
            <w:tcW w:w="1417" w:type="dxa"/>
          </w:tcPr>
          <w:p w14:paraId="3A11B0E6" w14:textId="1AA80075" w:rsidR="00003D1A" w:rsidRPr="00506DAE" w:rsidRDefault="00003D1A" w:rsidP="00F5611B">
            <w:pPr>
              <w:pStyle w:val="TableParagraph"/>
              <w:spacing w:before="0" w:after="0" w:line="240" w:lineRule="auto"/>
              <w:jc w:val="center"/>
            </w:pPr>
            <w:r w:rsidRPr="00506DAE">
              <w:rPr>
                <w:rFonts w:cs="Arial"/>
                <w:color w:val="252423"/>
                <w:spacing w:val="-2"/>
              </w:rPr>
              <w:t>29.</w:t>
            </w:r>
            <w:r w:rsidR="00ED1F04">
              <w:rPr>
                <w:rFonts w:cs="Arial"/>
                <w:color w:val="252423"/>
                <w:spacing w:val="-2"/>
              </w:rPr>
              <w:t>5</w:t>
            </w:r>
            <w:r w:rsidRPr="00506DAE">
              <w:rPr>
                <w:rFonts w:cs="Arial"/>
                <w:color w:val="252423"/>
                <w:spacing w:val="-2"/>
              </w:rPr>
              <w:t>%</w:t>
            </w:r>
          </w:p>
        </w:tc>
        <w:tc>
          <w:tcPr>
            <w:tcW w:w="1417" w:type="dxa"/>
          </w:tcPr>
          <w:p w14:paraId="53BC4B95" w14:textId="77777777" w:rsidR="00003D1A" w:rsidRPr="00506DAE" w:rsidRDefault="00003D1A" w:rsidP="00F5611B">
            <w:pPr>
              <w:pStyle w:val="TableParagraph"/>
              <w:spacing w:before="0" w:after="0" w:line="240" w:lineRule="auto"/>
              <w:ind w:right="1"/>
              <w:jc w:val="center"/>
            </w:pPr>
            <w:r w:rsidRPr="00506DAE">
              <w:rPr>
                <w:rFonts w:cs="Arial"/>
                <w:color w:val="252423"/>
                <w:spacing w:val="-2"/>
              </w:rPr>
              <w:t>35.0%</w:t>
            </w:r>
          </w:p>
        </w:tc>
        <w:tc>
          <w:tcPr>
            <w:tcW w:w="2835" w:type="dxa"/>
          </w:tcPr>
          <w:p w14:paraId="79AC7FC6" w14:textId="7EFBCFBE" w:rsidR="00003D1A" w:rsidRPr="00506DAE" w:rsidRDefault="00450EC0" w:rsidP="004927F2">
            <w:pPr>
              <w:pStyle w:val="TableParagraph"/>
              <w:spacing w:before="0" w:after="0" w:line="240" w:lineRule="auto"/>
              <w:ind w:left="47"/>
              <w:jc w:val="center"/>
            </w:pPr>
            <w:r>
              <w:rPr>
                <w:rFonts w:cs="Arial"/>
                <w:color w:val="666666"/>
                <w:spacing w:val="-2"/>
              </w:rPr>
              <w:t>Maintaining</w:t>
            </w:r>
          </w:p>
        </w:tc>
      </w:tr>
      <w:tr w:rsidR="00003D1A" w:rsidRPr="00DC22FE" w14:paraId="39E3FC9E" w14:textId="77777777" w:rsidTr="00F5611B">
        <w:trPr>
          <w:trHeight w:val="369"/>
        </w:trPr>
        <w:tc>
          <w:tcPr>
            <w:tcW w:w="6520" w:type="dxa"/>
          </w:tcPr>
          <w:p w14:paraId="7B077583" w14:textId="7679A397" w:rsidR="00003D1A" w:rsidRPr="00506DAE" w:rsidRDefault="00003D1A" w:rsidP="004927F2">
            <w:pPr>
              <w:pStyle w:val="TableParagraph"/>
              <w:spacing w:before="0" w:after="0" w:line="240" w:lineRule="auto"/>
              <w:rPr>
                <w:color w:val="252423"/>
              </w:rPr>
            </w:pPr>
            <w:r w:rsidRPr="00506DAE">
              <w:rPr>
                <w:color w:val="252423"/>
              </w:rPr>
              <w:t>Avg Homeless case length - housed</w:t>
            </w:r>
          </w:p>
        </w:tc>
        <w:tc>
          <w:tcPr>
            <w:tcW w:w="2976" w:type="dxa"/>
          </w:tcPr>
          <w:p w14:paraId="683417A0" w14:textId="3385C268" w:rsidR="00003D1A" w:rsidRPr="00506DAE" w:rsidRDefault="00003D1A" w:rsidP="004927F2">
            <w:pPr>
              <w:pStyle w:val="TableParagraph"/>
              <w:spacing w:before="0" w:after="0" w:line="240" w:lineRule="auto"/>
              <w:rPr>
                <w:rFonts w:cs="Arial"/>
                <w:noProof/>
                <w:position w:val="-1"/>
              </w:rPr>
            </w:pPr>
            <w:r w:rsidRPr="00506DAE">
              <w:rPr>
                <w:rFonts w:cs="Arial"/>
                <w:noProof/>
                <w:position w:val="-2"/>
              </w:rPr>
              <w:drawing>
                <wp:inline distT="0" distB="0" distL="0" distR="0" wp14:anchorId="2D7FCEA6" wp14:editId="5587690E">
                  <wp:extent cx="136613" cy="136613"/>
                  <wp:effectExtent l="0" t="0" r="0" b="0"/>
                  <wp:docPr id="441836565" name="Imag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836565" name="Image 87">
                            <a:extLst>
                              <a:ext uri="{C183D7F6-B498-43B3-948B-1728B52AA6E4}">
                                <adec:decorative xmlns:adec="http://schemas.microsoft.com/office/drawing/2017/decorative" val="1"/>
                              </a:ext>
                            </a:extLst>
                          </pic:cNvPr>
                          <pic:cNvPicPr/>
                        </pic:nvPicPr>
                        <pic:blipFill>
                          <a:blip r:embed="rId129" cstate="print"/>
                          <a:stretch>
                            <a:fillRect/>
                          </a:stretch>
                        </pic:blipFill>
                        <pic:spPr>
                          <a:xfrm>
                            <a:off x="0" y="0"/>
                            <a:ext cx="136613" cy="136613"/>
                          </a:xfrm>
                          <a:prstGeom prst="rect">
                            <a:avLst/>
                          </a:prstGeom>
                        </pic:spPr>
                      </pic:pic>
                    </a:graphicData>
                  </a:graphic>
                </wp:inline>
              </w:drawing>
            </w:r>
            <w:r w:rsidRPr="00506DAE">
              <w:rPr>
                <w:rFonts w:cs="Arial"/>
                <w:spacing w:val="40"/>
              </w:rPr>
              <w:t xml:space="preserve"> </w:t>
            </w:r>
            <w:r w:rsidRPr="00506DAE">
              <w:rPr>
                <w:rFonts w:cs="Arial"/>
                <w:color w:val="252423"/>
              </w:rPr>
              <w:t>Over 5% from target</w:t>
            </w:r>
          </w:p>
        </w:tc>
        <w:tc>
          <w:tcPr>
            <w:tcW w:w="1417" w:type="dxa"/>
          </w:tcPr>
          <w:p w14:paraId="317B4AD7" w14:textId="6BDCEF8E" w:rsidR="00003D1A" w:rsidRPr="00506DAE" w:rsidRDefault="00003D1A" w:rsidP="00F5611B">
            <w:pPr>
              <w:pStyle w:val="TableParagraph"/>
              <w:spacing w:before="0" w:after="0" w:line="240" w:lineRule="auto"/>
              <w:jc w:val="center"/>
              <w:rPr>
                <w:rFonts w:cs="Arial"/>
                <w:color w:val="252423"/>
                <w:spacing w:val="-2"/>
              </w:rPr>
            </w:pPr>
            <w:r w:rsidRPr="00506DAE">
              <w:rPr>
                <w:rFonts w:cs="Arial"/>
                <w:color w:val="252423"/>
                <w:spacing w:val="-5"/>
              </w:rPr>
              <w:t>78</w:t>
            </w:r>
            <w:r w:rsidR="00ED1F04">
              <w:rPr>
                <w:rFonts w:cs="Arial"/>
                <w:color w:val="252423"/>
                <w:spacing w:val="-5"/>
              </w:rPr>
              <w:t>2</w:t>
            </w:r>
          </w:p>
        </w:tc>
        <w:tc>
          <w:tcPr>
            <w:tcW w:w="1417" w:type="dxa"/>
          </w:tcPr>
          <w:p w14:paraId="61F2DB4B" w14:textId="2861A82B" w:rsidR="00003D1A" w:rsidRPr="00506DAE" w:rsidRDefault="00ED1F04" w:rsidP="00F5611B">
            <w:pPr>
              <w:pStyle w:val="TableParagraph"/>
              <w:spacing w:before="0" w:after="0" w:line="240" w:lineRule="auto"/>
              <w:ind w:right="1"/>
              <w:jc w:val="center"/>
              <w:rPr>
                <w:rFonts w:cs="Arial"/>
                <w:color w:val="252423"/>
                <w:spacing w:val="-2"/>
              </w:rPr>
            </w:pPr>
            <w:r>
              <w:rPr>
                <w:rFonts w:cs="Arial"/>
                <w:color w:val="252423"/>
                <w:spacing w:val="-5"/>
              </w:rPr>
              <w:t>6</w:t>
            </w:r>
            <w:r w:rsidR="00003D1A" w:rsidRPr="00506DAE">
              <w:rPr>
                <w:rFonts w:cs="Arial"/>
                <w:color w:val="252423"/>
                <w:spacing w:val="-5"/>
              </w:rPr>
              <w:t>00</w:t>
            </w:r>
          </w:p>
        </w:tc>
        <w:tc>
          <w:tcPr>
            <w:tcW w:w="2835" w:type="dxa"/>
          </w:tcPr>
          <w:p w14:paraId="3CD3A722" w14:textId="04BB1B4F" w:rsidR="00003D1A" w:rsidRPr="00506DAE" w:rsidRDefault="00450EC0" w:rsidP="004927F2">
            <w:pPr>
              <w:pStyle w:val="TableParagraph"/>
              <w:spacing w:before="0" w:after="0" w:line="240" w:lineRule="auto"/>
              <w:ind w:left="47"/>
              <w:jc w:val="center"/>
              <w:rPr>
                <w:rFonts w:cs="Arial"/>
                <w:color w:val="666666"/>
                <w:spacing w:val="-2"/>
              </w:rPr>
            </w:pPr>
            <w:r>
              <w:rPr>
                <w:rFonts w:cs="Arial"/>
                <w:color w:val="666666"/>
                <w:spacing w:val="-2"/>
              </w:rPr>
              <w:t>Maintaining</w:t>
            </w:r>
          </w:p>
        </w:tc>
      </w:tr>
      <w:tr w:rsidR="00ED1F04" w:rsidRPr="00DC22FE" w14:paraId="4794F842" w14:textId="77777777" w:rsidTr="00F5611B">
        <w:trPr>
          <w:trHeight w:val="369"/>
        </w:trPr>
        <w:tc>
          <w:tcPr>
            <w:tcW w:w="6520" w:type="dxa"/>
          </w:tcPr>
          <w:p w14:paraId="3789EC79" w14:textId="77777777" w:rsidR="00ED1F04" w:rsidRPr="00506DAE" w:rsidRDefault="00ED1F04" w:rsidP="00ED1F04">
            <w:pPr>
              <w:pStyle w:val="TableParagraph"/>
              <w:spacing w:before="0" w:after="0" w:line="240" w:lineRule="auto"/>
            </w:pPr>
            <w:proofErr w:type="gramStart"/>
            <w:r w:rsidRPr="00506DAE">
              <w:rPr>
                <w:color w:val="252423"/>
              </w:rPr>
              <w:t>Nº</w:t>
            </w:r>
            <w:proofErr w:type="gramEnd"/>
            <w:r w:rsidRPr="00506DAE">
              <w:rPr>
                <w:color w:val="252423"/>
              </w:rPr>
              <w:t>: Households in temporary accommodation at month end</w:t>
            </w:r>
          </w:p>
        </w:tc>
        <w:tc>
          <w:tcPr>
            <w:tcW w:w="2976" w:type="dxa"/>
          </w:tcPr>
          <w:p w14:paraId="4141BEB1" w14:textId="0867091E" w:rsidR="00ED1F04" w:rsidRPr="00506DAE" w:rsidRDefault="00ED1F04" w:rsidP="00ED1F04">
            <w:pPr>
              <w:pStyle w:val="TableParagraph"/>
              <w:spacing w:before="0" w:after="0" w:line="240" w:lineRule="auto"/>
            </w:pPr>
            <w:r w:rsidRPr="00506DAE">
              <w:rPr>
                <w:rFonts w:cs="Arial"/>
                <w:noProof/>
                <w:position w:val="-2"/>
              </w:rPr>
              <w:drawing>
                <wp:inline distT="0" distB="0" distL="0" distR="0" wp14:anchorId="73D57AE5" wp14:editId="1DCB377F">
                  <wp:extent cx="136613" cy="136613"/>
                  <wp:effectExtent l="0" t="0" r="0" b="0"/>
                  <wp:docPr id="2050546077" name="Imag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0546077" name="Image 87">
                            <a:extLst>
                              <a:ext uri="{C183D7F6-B498-43B3-948B-1728B52AA6E4}">
                                <adec:decorative xmlns:adec="http://schemas.microsoft.com/office/drawing/2017/decorative" val="1"/>
                              </a:ext>
                            </a:extLst>
                          </pic:cNvPr>
                          <pic:cNvPicPr/>
                        </pic:nvPicPr>
                        <pic:blipFill>
                          <a:blip r:embed="rId129" cstate="print"/>
                          <a:stretch>
                            <a:fillRect/>
                          </a:stretch>
                        </pic:blipFill>
                        <pic:spPr>
                          <a:xfrm>
                            <a:off x="0" y="0"/>
                            <a:ext cx="136613" cy="136613"/>
                          </a:xfrm>
                          <a:prstGeom prst="rect">
                            <a:avLst/>
                          </a:prstGeom>
                        </pic:spPr>
                      </pic:pic>
                    </a:graphicData>
                  </a:graphic>
                </wp:inline>
              </w:drawing>
            </w:r>
            <w:r w:rsidRPr="00506DAE">
              <w:rPr>
                <w:rFonts w:cs="Arial"/>
                <w:spacing w:val="40"/>
              </w:rPr>
              <w:t xml:space="preserve"> </w:t>
            </w:r>
            <w:r w:rsidRPr="00506DAE">
              <w:rPr>
                <w:rFonts w:cs="Arial"/>
                <w:color w:val="252423"/>
              </w:rPr>
              <w:t>Over 5% from target</w:t>
            </w:r>
          </w:p>
        </w:tc>
        <w:tc>
          <w:tcPr>
            <w:tcW w:w="1417" w:type="dxa"/>
          </w:tcPr>
          <w:p w14:paraId="123D52E3" w14:textId="2F0A6E5B" w:rsidR="00ED1F04" w:rsidRPr="00506DAE" w:rsidRDefault="00ED1F04" w:rsidP="00ED1F04">
            <w:pPr>
              <w:pStyle w:val="TableParagraph"/>
              <w:spacing w:before="0" w:after="0" w:line="240" w:lineRule="auto"/>
              <w:jc w:val="center"/>
            </w:pPr>
            <w:r>
              <w:rPr>
                <w:rFonts w:cs="Arial"/>
                <w:color w:val="252423"/>
                <w:spacing w:val="-2"/>
              </w:rPr>
              <w:t>5</w:t>
            </w:r>
            <w:r w:rsidRPr="00506DAE">
              <w:rPr>
                <w:rFonts w:cs="Arial"/>
                <w:color w:val="252423"/>
                <w:spacing w:val="-2"/>
              </w:rPr>
              <w:t>,</w:t>
            </w:r>
            <w:r>
              <w:rPr>
                <w:rFonts w:cs="Arial"/>
                <w:color w:val="252423"/>
                <w:spacing w:val="-2"/>
              </w:rPr>
              <w:t>426</w:t>
            </w:r>
          </w:p>
        </w:tc>
        <w:tc>
          <w:tcPr>
            <w:tcW w:w="1417" w:type="dxa"/>
          </w:tcPr>
          <w:p w14:paraId="55A185FC" w14:textId="500C5F14" w:rsidR="00ED1F04" w:rsidRPr="00506DAE" w:rsidRDefault="00ED1F04" w:rsidP="00ED1F04">
            <w:pPr>
              <w:pStyle w:val="TableParagraph"/>
              <w:spacing w:before="0" w:after="0" w:line="240" w:lineRule="auto"/>
              <w:ind w:right="1"/>
              <w:jc w:val="center"/>
            </w:pPr>
            <w:r w:rsidRPr="00506DAE">
              <w:rPr>
                <w:rFonts w:cs="Arial"/>
                <w:color w:val="252423"/>
                <w:spacing w:val="-2"/>
              </w:rPr>
              <w:t>4,</w:t>
            </w:r>
            <w:r>
              <w:rPr>
                <w:rFonts w:cs="Arial"/>
                <w:color w:val="252423"/>
                <w:spacing w:val="-2"/>
              </w:rPr>
              <w:t>398</w:t>
            </w:r>
          </w:p>
        </w:tc>
        <w:tc>
          <w:tcPr>
            <w:tcW w:w="2835" w:type="dxa"/>
          </w:tcPr>
          <w:p w14:paraId="309E053E" w14:textId="4A70CD77" w:rsidR="00ED1F04" w:rsidRPr="00506DAE" w:rsidRDefault="00450EC0" w:rsidP="00ED1F04">
            <w:pPr>
              <w:pStyle w:val="TableParagraph"/>
              <w:spacing w:before="0" w:after="0" w:line="240" w:lineRule="auto"/>
              <w:ind w:left="47"/>
              <w:jc w:val="center"/>
            </w:pPr>
            <w:r>
              <w:rPr>
                <w:rFonts w:cs="Arial"/>
                <w:color w:val="666666"/>
                <w:spacing w:val="-2"/>
              </w:rPr>
              <w:t>Maintaining</w:t>
            </w:r>
          </w:p>
        </w:tc>
      </w:tr>
      <w:tr w:rsidR="00003D1A" w:rsidRPr="00DC22FE" w14:paraId="7D262003" w14:textId="77777777" w:rsidTr="00F5611B">
        <w:trPr>
          <w:trHeight w:val="369"/>
        </w:trPr>
        <w:tc>
          <w:tcPr>
            <w:tcW w:w="6520" w:type="dxa"/>
          </w:tcPr>
          <w:p w14:paraId="3904C961" w14:textId="62CC96BF" w:rsidR="00003D1A" w:rsidRPr="00506DAE" w:rsidRDefault="00003D1A" w:rsidP="004927F2">
            <w:pPr>
              <w:pStyle w:val="TableParagraph"/>
              <w:spacing w:before="0" w:after="0" w:line="240" w:lineRule="auto"/>
            </w:pPr>
            <w:proofErr w:type="gramStart"/>
            <w:r w:rsidRPr="00506DAE">
              <w:rPr>
                <w:color w:val="252423"/>
              </w:rPr>
              <w:t>Nº</w:t>
            </w:r>
            <w:proofErr w:type="gramEnd"/>
            <w:r w:rsidRPr="00506DAE">
              <w:rPr>
                <w:color w:val="252423"/>
              </w:rPr>
              <w:t>: Households in unsuitable accommodation</w:t>
            </w:r>
          </w:p>
        </w:tc>
        <w:tc>
          <w:tcPr>
            <w:tcW w:w="2976" w:type="dxa"/>
          </w:tcPr>
          <w:p w14:paraId="07AE5A12" w14:textId="5DC0102D" w:rsidR="00003D1A" w:rsidRPr="00506DAE" w:rsidRDefault="00003D1A" w:rsidP="004927F2">
            <w:pPr>
              <w:pStyle w:val="TableParagraph"/>
              <w:spacing w:before="0" w:after="0" w:line="240" w:lineRule="auto"/>
              <w:ind w:right="92"/>
            </w:pPr>
            <w:r w:rsidRPr="00506DAE">
              <w:rPr>
                <w:rFonts w:cs="Arial"/>
                <w:noProof/>
                <w:position w:val="-2"/>
              </w:rPr>
              <w:drawing>
                <wp:inline distT="0" distB="0" distL="0" distR="0" wp14:anchorId="2C3972AE" wp14:editId="23E390B0">
                  <wp:extent cx="136613" cy="136613"/>
                  <wp:effectExtent l="0" t="0" r="0" b="0"/>
                  <wp:docPr id="89" name="Imag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a:extLst>
                              <a:ext uri="{C183D7F6-B498-43B3-948B-1728B52AA6E4}">
                                <adec:decorative xmlns:adec="http://schemas.microsoft.com/office/drawing/2017/decorative" val="1"/>
                              </a:ext>
                            </a:extLst>
                          </pic:cNvPr>
                          <pic:cNvPicPr/>
                        </pic:nvPicPr>
                        <pic:blipFill>
                          <a:blip r:embed="rId129" cstate="print"/>
                          <a:stretch>
                            <a:fillRect/>
                          </a:stretch>
                        </pic:blipFill>
                        <pic:spPr>
                          <a:xfrm>
                            <a:off x="0" y="0"/>
                            <a:ext cx="136613" cy="136613"/>
                          </a:xfrm>
                          <a:prstGeom prst="rect">
                            <a:avLst/>
                          </a:prstGeom>
                        </pic:spPr>
                      </pic:pic>
                    </a:graphicData>
                  </a:graphic>
                </wp:inline>
              </w:drawing>
            </w:r>
            <w:r w:rsidRPr="00506DAE">
              <w:rPr>
                <w:rFonts w:cs="Arial"/>
                <w:spacing w:val="40"/>
              </w:rPr>
              <w:t xml:space="preserve"> </w:t>
            </w:r>
            <w:r w:rsidRPr="00506DAE">
              <w:rPr>
                <w:rFonts w:cs="Arial"/>
                <w:color w:val="252423"/>
              </w:rPr>
              <w:t>Over 5% from target</w:t>
            </w:r>
          </w:p>
        </w:tc>
        <w:tc>
          <w:tcPr>
            <w:tcW w:w="1417" w:type="dxa"/>
          </w:tcPr>
          <w:p w14:paraId="46C2111F" w14:textId="06718D03" w:rsidR="00003D1A" w:rsidRPr="00506DAE" w:rsidRDefault="00003D1A" w:rsidP="00F5611B">
            <w:pPr>
              <w:pStyle w:val="TableParagraph"/>
              <w:spacing w:before="0" w:after="0" w:line="240" w:lineRule="auto"/>
              <w:jc w:val="center"/>
            </w:pPr>
            <w:r w:rsidRPr="00506DAE">
              <w:rPr>
                <w:rFonts w:cs="Arial"/>
                <w:color w:val="252423"/>
                <w:spacing w:val="-2"/>
              </w:rPr>
              <w:t>1,</w:t>
            </w:r>
            <w:r w:rsidR="00ED1F04">
              <w:rPr>
                <w:rFonts w:cs="Arial"/>
                <w:color w:val="252423"/>
                <w:spacing w:val="-2"/>
              </w:rPr>
              <w:t>035</w:t>
            </w:r>
          </w:p>
        </w:tc>
        <w:tc>
          <w:tcPr>
            <w:tcW w:w="1417" w:type="dxa"/>
          </w:tcPr>
          <w:p w14:paraId="1E17AF06" w14:textId="1B68B126" w:rsidR="00003D1A" w:rsidRPr="00506DAE" w:rsidRDefault="00401AC8" w:rsidP="00F5611B">
            <w:pPr>
              <w:pStyle w:val="TableParagraph"/>
              <w:spacing w:before="0" w:after="0" w:line="240" w:lineRule="auto"/>
              <w:ind w:right="1"/>
              <w:jc w:val="center"/>
            </w:pPr>
            <w:r>
              <w:rPr>
                <w:rFonts w:cs="Arial"/>
                <w:color w:val="252423"/>
                <w:spacing w:val="-2"/>
              </w:rPr>
              <w:t>594</w:t>
            </w:r>
          </w:p>
        </w:tc>
        <w:tc>
          <w:tcPr>
            <w:tcW w:w="2835" w:type="dxa"/>
          </w:tcPr>
          <w:p w14:paraId="0DA24E14" w14:textId="0F81A9CF" w:rsidR="00003D1A" w:rsidRPr="00506DAE" w:rsidRDefault="00EB1666" w:rsidP="004927F2">
            <w:pPr>
              <w:pStyle w:val="TableParagraph"/>
              <w:spacing w:before="0" w:after="0" w:line="240" w:lineRule="auto"/>
              <w:ind w:left="47"/>
              <w:jc w:val="center"/>
            </w:pPr>
            <w:r>
              <w:rPr>
                <w:rFonts w:cs="Arial"/>
                <w:color w:val="666666"/>
                <w:spacing w:val="-2"/>
              </w:rPr>
              <w:t>Improv</w:t>
            </w:r>
            <w:r w:rsidR="00003D1A" w:rsidRPr="00506DAE">
              <w:rPr>
                <w:rFonts w:cs="Arial"/>
                <w:color w:val="666666"/>
                <w:spacing w:val="-2"/>
              </w:rPr>
              <w:t>ing</w:t>
            </w:r>
          </w:p>
        </w:tc>
      </w:tr>
      <w:tr w:rsidR="00003D1A" w:rsidRPr="00DC22FE" w14:paraId="7BC4A48D" w14:textId="77777777" w:rsidTr="00F5611B">
        <w:trPr>
          <w:trHeight w:val="369"/>
        </w:trPr>
        <w:tc>
          <w:tcPr>
            <w:tcW w:w="6520" w:type="dxa"/>
          </w:tcPr>
          <w:p w14:paraId="3AA71551" w14:textId="77777777" w:rsidR="00003D1A" w:rsidRPr="00506DAE" w:rsidRDefault="00003D1A" w:rsidP="004927F2">
            <w:pPr>
              <w:pStyle w:val="TableParagraph"/>
              <w:spacing w:before="0" w:after="0" w:line="240" w:lineRule="auto"/>
            </w:pPr>
            <w:proofErr w:type="gramStart"/>
            <w:r w:rsidRPr="00506DAE">
              <w:rPr>
                <w:color w:val="252423"/>
              </w:rPr>
              <w:t>Nº</w:t>
            </w:r>
            <w:proofErr w:type="gramEnd"/>
            <w:r w:rsidRPr="00506DAE">
              <w:rPr>
                <w:color w:val="252423"/>
              </w:rPr>
              <w:t>: Homeless cases housed</w:t>
            </w:r>
          </w:p>
        </w:tc>
        <w:tc>
          <w:tcPr>
            <w:tcW w:w="2976" w:type="dxa"/>
          </w:tcPr>
          <w:p w14:paraId="36E99294" w14:textId="304D9F8D" w:rsidR="00003D1A" w:rsidRPr="00506DAE" w:rsidRDefault="00003D1A" w:rsidP="004927F2">
            <w:pPr>
              <w:pStyle w:val="TableParagraph"/>
              <w:spacing w:before="0" w:after="0" w:line="240" w:lineRule="auto"/>
            </w:pPr>
            <w:r w:rsidRPr="00506DAE">
              <w:rPr>
                <w:rFonts w:cs="Arial"/>
                <w:noProof/>
                <w:position w:val="-2"/>
              </w:rPr>
              <w:drawing>
                <wp:inline distT="0" distB="0" distL="0" distR="0" wp14:anchorId="2CEEA5DD" wp14:editId="66729047">
                  <wp:extent cx="140512" cy="140512"/>
                  <wp:effectExtent l="0" t="0" r="0" b="0"/>
                  <wp:docPr id="88" name="Imag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a:extLst>
                              <a:ext uri="{C183D7F6-B498-43B3-948B-1728B52AA6E4}">
                                <adec:decorative xmlns:adec="http://schemas.microsoft.com/office/drawing/2017/decorative" val="1"/>
                              </a:ext>
                            </a:extLst>
                          </pic:cNvPr>
                          <pic:cNvPicPr/>
                        </pic:nvPicPr>
                        <pic:blipFill>
                          <a:blip r:embed="rId65" cstate="print"/>
                          <a:stretch>
                            <a:fillRect/>
                          </a:stretch>
                        </pic:blipFill>
                        <pic:spPr>
                          <a:xfrm>
                            <a:off x="0" y="0"/>
                            <a:ext cx="140512" cy="140512"/>
                          </a:xfrm>
                          <a:prstGeom prst="rect">
                            <a:avLst/>
                          </a:prstGeom>
                        </pic:spPr>
                      </pic:pic>
                    </a:graphicData>
                  </a:graphic>
                </wp:inline>
              </w:drawing>
            </w:r>
            <w:r w:rsidRPr="00506DAE">
              <w:rPr>
                <w:rFonts w:cs="Arial"/>
                <w:spacing w:val="40"/>
              </w:rPr>
              <w:t xml:space="preserve"> </w:t>
            </w:r>
            <w:r w:rsidRPr="00506DAE">
              <w:rPr>
                <w:rFonts w:cs="Arial"/>
                <w:color w:val="252423"/>
              </w:rPr>
              <w:t>Monitoring only</w:t>
            </w:r>
          </w:p>
        </w:tc>
        <w:tc>
          <w:tcPr>
            <w:tcW w:w="1417" w:type="dxa"/>
          </w:tcPr>
          <w:p w14:paraId="39A8FC8D" w14:textId="73AFCAC5" w:rsidR="00003D1A" w:rsidRPr="00506DAE" w:rsidRDefault="00003D1A" w:rsidP="00F5611B">
            <w:pPr>
              <w:pStyle w:val="TableParagraph"/>
              <w:spacing w:before="0" w:after="0" w:line="240" w:lineRule="auto"/>
              <w:jc w:val="center"/>
            </w:pPr>
            <w:r w:rsidRPr="00506DAE">
              <w:rPr>
                <w:rFonts w:cs="Arial"/>
                <w:color w:val="252423"/>
                <w:spacing w:val="-2"/>
              </w:rPr>
              <w:t>1,</w:t>
            </w:r>
            <w:r w:rsidR="009B78F2">
              <w:rPr>
                <w:rFonts w:cs="Arial"/>
                <w:color w:val="252423"/>
                <w:spacing w:val="-2"/>
              </w:rPr>
              <w:t>54</w:t>
            </w:r>
            <w:r w:rsidR="00ED1F04">
              <w:rPr>
                <w:rFonts w:cs="Arial"/>
                <w:color w:val="252423"/>
                <w:spacing w:val="-2"/>
              </w:rPr>
              <w:t>8</w:t>
            </w:r>
          </w:p>
        </w:tc>
        <w:tc>
          <w:tcPr>
            <w:tcW w:w="1417" w:type="dxa"/>
          </w:tcPr>
          <w:p w14:paraId="22ED7D53" w14:textId="77777777" w:rsidR="00003D1A" w:rsidRPr="00506DAE" w:rsidRDefault="00003D1A" w:rsidP="00F5611B">
            <w:pPr>
              <w:pStyle w:val="TableParagraph"/>
              <w:spacing w:before="0" w:after="0" w:line="240" w:lineRule="auto"/>
              <w:jc w:val="center"/>
              <w:rPr>
                <w:rFonts w:ascii="Times New Roman"/>
              </w:rPr>
            </w:pPr>
          </w:p>
        </w:tc>
        <w:tc>
          <w:tcPr>
            <w:tcW w:w="2835" w:type="dxa"/>
          </w:tcPr>
          <w:p w14:paraId="0BED934D" w14:textId="0313F4BC" w:rsidR="00BC703A" w:rsidRPr="00506DAE" w:rsidRDefault="00450EC0" w:rsidP="00F5611B">
            <w:pPr>
              <w:pStyle w:val="TableParagraph"/>
              <w:spacing w:before="0" w:after="0" w:line="240" w:lineRule="auto"/>
              <w:ind w:left="47"/>
              <w:jc w:val="center"/>
            </w:pPr>
            <w:r>
              <w:rPr>
                <w:rFonts w:cs="Arial"/>
                <w:color w:val="666666"/>
                <w:spacing w:val="-2"/>
              </w:rPr>
              <w:t>Declining</w:t>
            </w:r>
          </w:p>
        </w:tc>
      </w:tr>
    </w:tbl>
    <w:p w14:paraId="5F91D1A9" w14:textId="77777777" w:rsidR="00BC703A" w:rsidRDefault="00BC703A" w:rsidP="004927F2">
      <w:pPr>
        <w:pStyle w:val="TableParagraph"/>
        <w:spacing w:before="0" w:after="0" w:line="240" w:lineRule="auto"/>
        <w:rPr>
          <w:color w:val="252423"/>
        </w:rPr>
        <w:sectPr w:rsidR="00BC703A" w:rsidSect="006B77AD">
          <w:type w:val="continuous"/>
          <w:pgSz w:w="16838" w:h="11906" w:orient="landscape"/>
          <w:pgMar w:top="720" w:right="720" w:bottom="720" w:left="720" w:header="709" w:footer="709" w:gutter="0"/>
          <w:cols w:space="708"/>
          <w:docGrid w:linePitch="360"/>
        </w:sectPr>
      </w:pPr>
    </w:p>
    <w:tbl>
      <w:tblPr>
        <w:tblW w:w="0" w:type="auto"/>
        <w:tblLook w:val="01E0" w:firstRow="1" w:lastRow="1" w:firstColumn="1" w:lastColumn="1" w:noHBand="0" w:noVBand="0"/>
      </w:tblPr>
      <w:tblGrid>
        <w:gridCol w:w="3016"/>
        <w:gridCol w:w="1444"/>
        <w:gridCol w:w="752"/>
        <w:gridCol w:w="752"/>
        <w:gridCol w:w="1381"/>
      </w:tblGrid>
      <w:tr w:rsidR="00BC703A" w:rsidRPr="00DC22FE" w14:paraId="4294BFE0" w14:textId="77777777" w:rsidTr="006B480E">
        <w:trPr>
          <w:trHeight w:val="369"/>
        </w:trPr>
        <w:tc>
          <w:tcPr>
            <w:tcW w:w="6520" w:type="dxa"/>
          </w:tcPr>
          <w:p w14:paraId="39F08165" w14:textId="77777777" w:rsidR="00BC703A" w:rsidRPr="00506DAE" w:rsidRDefault="00BC703A" w:rsidP="004927F2">
            <w:pPr>
              <w:pStyle w:val="TableParagraph"/>
              <w:spacing w:before="0" w:after="0" w:line="240" w:lineRule="auto"/>
              <w:rPr>
                <w:color w:val="252423"/>
              </w:rPr>
            </w:pPr>
          </w:p>
        </w:tc>
        <w:tc>
          <w:tcPr>
            <w:tcW w:w="2976" w:type="dxa"/>
          </w:tcPr>
          <w:p w14:paraId="5AA0E5BE" w14:textId="77777777" w:rsidR="00BC703A" w:rsidRPr="00506DAE" w:rsidRDefault="00BC703A" w:rsidP="004927F2">
            <w:pPr>
              <w:pStyle w:val="TableParagraph"/>
              <w:spacing w:before="0" w:after="0" w:line="240" w:lineRule="auto"/>
              <w:rPr>
                <w:rFonts w:cs="Arial"/>
                <w:noProof/>
                <w:position w:val="-2"/>
              </w:rPr>
            </w:pPr>
          </w:p>
        </w:tc>
        <w:tc>
          <w:tcPr>
            <w:tcW w:w="1417" w:type="dxa"/>
            <w:vAlign w:val="center"/>
          </w:tcPr>
          <w:p w14:paraId="699A92FF" w14:textId="77777777" w:rsidR="00BC703A" w:rsidRPr="00506DAE" w:rsidRDefault="00BC703A" w:rsidP="004927F2">
            <w:pPr>
              <w:pStyle w:val="TableParagraph"/>
              <w:spacing w:before="0" w:after="0" w:line="240" w:lineRule="auto"/>
              <w:jc w:val="center"/>
              <w:rPr>
                <w:rFonts w:cs="Arial"/>
                <w:color w:val="252423"/>
                <w:spacing w:val="-2"/>
              </w:rPr>
            </w:pPr>
          </w:p>
        </w:tc>
        <w:tc>
          <w:tcPr>
            <w:tcW w:w="1417" w:type="dxa"/>
            <w:vAlign w:val="center"/>
          </w:tcPr>
          <w:p w14:paraId="6A062CD5" w14:textId="77777777" w:rsidR="00BC703A" w:rsidRPr="00506DAE" w:rsidRDefault="00BC703A" w:rsidP="004927F2">
            <w:pPr>
              <w:pStyle w:val="TableParagraph"/>
              <w:spacing w:before="0" w:after="0" w:line="240" w:lineRule="auto"/>
              <w:jc w:val="center"/>
              <w:rPr>
                <w:rFonts w:ascii="Times New Roman"/>
              </w:rPr>
            </w:pPr>
          </w:p>
        </w:tc>
        <w:tc>
          <w:tcPr>
            <w:tcW w:w="2835" w:type="dxa"/>
          </w:tcPr>
          <w:p w14:paraId="09F2CC50" w14:textId="77777777" w:rsidR="00BC703A" w:rsidRDefault="00BC703A" w:rsidP="004927F2">
            <w:pPr>
              <w:pStyle w:val="TableParagraph"/>
              <w:spacing w:before="0" w:after="0" w:line="240" w:lineRule="auto"/>
              <w:ind w:left="47"/>
              <w:jc w:val="center"/>
              <w:rPr>
                <w:rFonts w:cs="Arial"/>
                <w:color w:val="666666"/>
                <w:spacing w:val="-2"/>
              </w:rPr>
            </w:pPr>
          </w:p>
        </w:tc>
      </w:tr>
    </w:tbl>
    <w:p w14:paraId="405E61AC" w14:textId="3C47333E" w:rsidR="004C26D9" w:rsidRDefault="00BC703A" w:rsidP="00EE1145">
      <w:r w:rsidRPr="00FC68D7">
        <w:rPr>
          <w:noProof/>
        </w:rPr>
        <w:lastRenderedPageBreak/>
        <w:drawing>
          <wp:anchor distT="0" distB="0" distL="114300" distR="114300" simplePos="0" relativeHeight="251658284" behindDoc="0" locked="0" layoutInCell="1" allowOverlap="1" wp14:anchorId="48D58140" wp14:editId="034910EC">
            <wp:simplePos x="0" y="0"/>
            <wp:positionH relativeFrom="column">
              <wp:posOffset>5146040</wp:posOffset>
            </wp:positionH>
            <wp:positionV relativeFrom="paragraph">
              <wp:posOffset>6985</wp:posOffset>
            </wp:positionV>
            <wp:extent cx="4410000" cy="1787838"/>
            <wp:effectExtent l="0" t="0" r="0" b="3175"/>
            <wp:wrapSquare wrapText="bothSides"/>
            <wp:docPr id="1918305521" name="Picture 1" descr="Chart showing steady percentage of advice only presentations over the last 4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05521" name="Picture 1" descr="Chart showing steady percentage of advice only presentations over the last 4 years. "/>
                    <pic:cNvPicPr/>
                  </pic:nvPicPr>
                  <pic:blipFill>
                    <a:blip r:embed="rId135">
                      <a:extLst>
                        <a:ext uri="{28A0092B-C50C-407E-A947-70E740481C1C}">
                          <a14:useLocalDpi xmlns:a14="http://schemas.microsoft.com/office/drawing/2010/main" val="0"/>
                        </a:ext>
                      </a:extLst>
                    </a:blip>
                    <a:stretch>
                      <a:fillRect/>
                    </a:stretch>
                  </pic:blipFill>
                  <pic:spPr>
                    <a:xfrm>
                      <a:off x="0" y="0"/>
                      <a:ext cx="4410000" cy="1787838"/>
                    </a:xfrm>
                    <a:prstGeom prst="rect">
                      <a:avLst/>
                    </a:prstGeom>
                  </pic:spPr>
                </pic:pic>
              </a:graphicData>
            </a:graphic>
            <wp14:sizeRelH relativeFrom="margin">
              <wp14:pctWidth>0</wp14:pctWidth>
            </wp14:sizeRelH>
            <wp14:sizeRelV relativeFrom="margin">
              <wp14:pctHeight>0</wp14:pctHeight>
            </wp14:sizeRelV>
          </wp:anchor>
        </w:drawing>
      </w:r>
      <w:r w:rsidR="005A5BC5">
        <w:t>There are</w:t>
      </w:r>
      <w:r w:rsidR="004C26D9" w:rsidRPr="004C26D9">
        <w:t xml:space="preserve"> unprecedented pressures to meet </w:t>
      </w:r>
      <w:r w:rsidR="00263971">
        <w:t xml:space="preserve">Edinburgh’s </w:t>
      </w:r>
      <w:r w:rsidR="004C26D9" w:rsidRPr="004C26D9">
        <w:t>growing housing needs</w:t>
      </w:r>
      <w:r w:rsidR="00263971">
        <w:t xml:space="preserve"> </w:t>
      </w:r>
      <w:r w:rsidR="004C26D9" w:rsidRPr="004C26D9">
        <w:t xml:space="preserve">and </w:t>
      </w:r>
      <w:r w:rsidR="0024654F" w:rsidRPr="004C26D9">
        <w:t>in November 2023</w:t>
      </w:r>
      <w:r w:rsidR="0024654F">
        <w:t xml:space="preserve"> </w:t>
      </w:r>
      <w:r w:rsidR="004C26D9" w:rsidRPr="004C26D9">
        <w:t xml:space="preserve">we declared a Housing Emergency. While we continue to see Edinburgh’s population grow, we have also seen growth in demand for affordable and social housing due to the impact of world events and the UK and Scottish Government responses to these, and the </w:t>
      </w:r>
      <w:proofErr w:type="gramStart"/>
      <w:r w:rsidR="004C26D9" w:rsidRPr="004C26D9">
        <w:t>cost of living</w:t>
      </w:r>
      <w:proofErr w:type="gramEnd"/>
      <w:r w:rsidR="004C26D9" w:rsidRPr="004C26D9">
        <w:t xml:space="preserve"> crisis.</w:t>
      </w:r>
    </w:p>
    <w:p w14:paraId="5CB892AB" w14:textId="2C5CD196" w:rsidR="00D714FD" w:rsidRPr="007067A1" w:rsidRDefault="00987810" w:rsidP="00EE1145">
      <w:r w:rsidRPr="007A69DE">
        <w:rPr>
          <w:noProof/>
          <w:color w:val="EE0000"/>
        </w:rPr>
        <w:drawing>
          <wp:anchor distT="0" distB="0" distL="114300" distR="114300" simplePos="0" relativeHeight="251658295" behindDoc="0" locked="0" layoutInCell="1" allowOverlap="1" wp14:anchorId="26AA93C4" wp14:editId="06FDD2C2">
            <wp:simplePos x="0" y="0"/>
            <wp:positionH relativeFrom="column">
              <wp:posOffset>5170971</wp:posOffset>
            </wp:positionH>
            <wp:positionV relativeFrom="paragraph">
              <wp:posOffset>2481193</wp:posOffset>
            </wp:positionV>
            <wp:extent cx="4427855" cy="1777365"/>
            <wp:effectExtent l="0" t="0" r="0" b="0"/>
            <wp:wrapSquare wrapText="bothSides"/>
            <wp:docPr id="1455575865" name="Picture 1" descr="Chart showing increasing numbers of househoulds in temporary accommodation over the last 4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75865" name="Picture 1" descr="Chart showing increasing numbers of househoulds in temporary accommodation over the last 4 years. "/>
                    <pic:cNvPicPr/>
                  </pic:nvPicPr>
                  <pic:blipFill>
                    <a:blip r:embed="rId136">
                      <a:extLst>
                        <a:ext uri="{28A0092B-C50C-407E-A947-70E740481C1C}">
                          <a14:useLocalDpi xmlns:a14="http://schemas.microsoft.com/office/drawing/2010/main" val="0"/>
                        </a:ext>
                      </a:extLst>
                    </a:blip>
                    <a:stretch>
                      <a:fillRect/>
                    </a:stretch>
                  </pic:blipFill>
                  <pic:spPr>
                    <a:xfrm>
                      <a:off x="0" y="0"/>
                      <a:ext cx="4427855" cy="1777365"/>
                    </a:xfrm>
                    <a:prstGeom prst="rect">
                      <a:avLst/>
                    </a:prstGeom>
                  </pic:spPr>
                </pic:pic>
              </a:graphicData>
            </a:graphic>
            <wp14:sizeRelV relativeFrom="margin">
              <wp14:pctHeight>0</wp14:pctHeight>
            </wp14:sizeRelV>
          </wp:anchor>
        </w:drawing>
      </w:r>
      <w:r w:rsidR="001B1A29" w:rsidRPr="00785E72">
        <w:rPr>
          <w:noProof/>
        </w:rPr>
        <w:drawing>
          <wp:anchor distT="0" distB="0" distL="114300" distR="114300" simplePos="0" relativeHeight="251658285" behindDoc="0" locked="0" layoutInCell="1" allowOverlap="1" wp14:anchorId="2743DA46" wp14:editId="2D041378">
            <wp:simplePos x="0" y="0"/>
            <wp:positionH relativeFrom="column">
              <wp:posOffset>5147310</wp:posOffset>
            </wp:positionH>
            <wp:positionV relativeFrom="paragraph">
              <wp:posOffset>608965</wp:posOffset>
            </wp:positionV>
            <wp:extent cx="4418965" cy="1783080"/>
            <wp:effectExtent l="0" t="0" r="635" b="7620"/>
            <wp:wrapSquare wrapText="bothSides"/>
            <wp:docPr id="465897003" name="Picture 1" descr="Chart showing increasing numbers on the average of homeless cases lenght over the last 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97003" name="Picture 1" descr="Chart showing increasing numbers on the average of homeless cases lenght over the last 4 years"/>
                    <pic:cNvPicPr/>
                  </pic:nvPicPr>
                  <pic:blipFill>
                    <a:blip r:embed="rId137">
                      <a:extLst>
                        <a:ext uri="{28A0092B-C50C-407E-A947-70E740481C1C}">
                          <a14:useLocalDpi xmlns:a14="http://schemas.microsoft.com/office/drawing/2010/main" val="0"/>
                        </a:ext>
                      </a:extLst>
                    </a:blip>
                    <a:stretch>
                      <a:fillRect/>
                    </a:stretch>
                  </pic:blipFill>
                  <pic:spPr>
                    <a:xfrm>
                      <a:off x="0" y="0"/>
                      <a:ext cx="4418965" cy="1783080"/>
                    </a:xfrm>
                    <a:prstGeom prst="rect">
                      <a:avLst/>
                    </a:prstGeom>
                  </pic:spPr>
                </pic:pic>
              </a:graphicData>
            </a:graphic>
            <wp14:sizeRelH relativeFrom="margin">
              <wp14:pctWidth>0</wp14:pctWidth>
            </wp14:sizeRelH>
          </wp:anchor>
        </w:drawing>
      </w:r>
      <w:r w:rsidR="00E5493A">
        <w:t xml:space="preserve">One way in which we </w:t>
      </w:r>
      <w:r w:rsidR="005B6684">
        <w:t>are meeting</w:t>
      </w:r>
      <w:r w:rsidR="00B41C7B">
        <w:t xml:space="preserve"> the </w:t>
      </w:r>
      <w:r w:rsidR="00452570" w:rsidRPr="007067A1">
        <w:t>rising demands for our housing services</w:t>
      </w:r>
      <w:r w:rsidR="00B41C7B">
        <w:t xml:space="preserve"> is by focus</w:t>
      </w:r>
      <w:r w:rsidR="005B6684">
        <w:t>ing</w:t>
      </w:r>
      <w:r w:rsidR="00B41C7B">
        <w:t xml:space="preserve"> on prevention. </w:t>
      </w:r>
      <w:r w:rsidR="003865DF">
        <w:t>W</w:t>
      </w:r>
      <w:r w:rsidR="00452570" w:rsidRPr="007067A1">
        <w:t>e</w:t>
      </w:r>
      <w:r w:rsidR="00452570">
        <w:t xml:space="preserve"> work </w:t>
      </w:r>
      <w:r w:rsidR="00452570" w:rsidRPr="007067A1">
        <w:t xml:space="preserve">to prevent people from becoming homeless through our support and advice services. </w:t>
      </w:r>
      <w:r w:rsidR="007A69DE">
        <w:t>T</w:t>
      </w:r>
      <w:r w:rsidR="00452570" w:rsidRPr="007067A1">
        <w:t xml:space="preserve">he </w:t>
      </w:r>
      <w:r w:rsidR="00452570" w:rsidRPr="00301E53">
        <w:t xml:space="preserve">percentage of </w:t>
      </w:r>
      <w:r w:rsidR="00452570" w:rsidRPr="0064685E">
        <w:rPr>
          <w:b/>
          <w:bCs/>
        </w:rPr>
        <w:t>presentations that are advice only</w:t>
      </w:r>
      <w:r w:rsidR="00452570" w:rsidRPr="00301E53">
        <w:t xml:space="preserve"> has </w:t>
      </w:r>
      <w:r w:rsidR="007A69DE">
        <w:t xml:space="preserve">remained </w:t>
      </w:r>
      <w:proofErr w:type="gramStart"/>
      <w:r w:rsidR="007A69DE">
        <w:t>fairly steady</w:t>
      </w:r>
      <w:proofErr w:type="gramEnd"/>
      <w:r w:rsidR="007A69DE">
        <w:t xml:space="preserve"> at 29.</w:t>
      </w:r>
      <w:r w:rsidR="00AC6E59">
        <w:t>5</w:t>
      </w:r>
      <w:r w:rsidR="007A69DE">
        <w:t xml:space="preserve">% in </w:t>
      </w:r>
      <w:r w:rsidR="00452570" w:rsidRPr="00A855AA">
        <w:t>202</w:t>
      </w:r>
      <w:r w:rsidR="007A69DE">
        <w:t>4</w:t>
      </w:r>
      <w:r w:rsidR="00452570" w:rsidRPr="00A855AA">
        <w:t>/2</w:t>
      </w:r>
      <w:r w:rsidR="007A69DE">
        <w:t>5</w:t>
      </w:r>
      <w:r w:rsidR="00073B1D" w:rsidRPr="00A855AA">
        <w:t xml:space="preserve">. </w:t>
      </w:r>
      <w:r w:rsidR="008B21EC">
        <w:t>Advice only presentation</w:t>
      </w:r>
      <w:r w:rsidR="0020407B">
        <w:t>s</w:t>
      </w:r>
      <w:r w:rsidR="008B21EC">
        <w:t xml:space="preserve"> are where we offer support and </w:t>
      </w:r>
      <w:r w:rsidR="009F11F5">
        <w:t>advice</w:t>
      </w:r>
      <w:r w:rsidR="008B21EC">
        <w:t xml:space="preserve"> to </w:t>
      </w:r>
      <w:r w:rsidR="008D2164">
        <w:t xml:space="preserve">people to maintain </w:t>
      </w:r>
      <w:r w:rsidR="00883217">
        <w:t xml:space="preserve">their </w:t>
      </w:r>
      <w:r w:rsidR="006019FB">
        <w:t>tenancy</w:t>
      </w:r>
      <w:r w:rsidR="00AB7180">
        <w:t xml:space="preserve"> to prevent them </w:t>
      </w:r>
      <w:r w:rsidR="009F11F5">
        <w:t>becoming homeless</w:t>
      </w:r>
      <w:r w:rsidR="00452570" w:rsidRPr="00301E53">
        <w:t xml:space="preserve">. </w:t>
      </w:r>
      <w:r w:rsidR="00D71612" w:rsidRPr="00027A91">
        <w:t xml:space="preserve">As </w:t>
      </w:r>
      <w:r w:rsidR="00027A91" w:rsidRPr="00027A91">
        <w:t>one of our objectives</w:t>
      </w:r>
      <w:r w:rsidR="00D71612" w:rsidRPr="00027A91">
        <w:t xml:space="preserve"> in our Business Plan, w</w:t>
      </w:r>
      <w:r w:rsidR="00452570" w:rsidRPr="00301E53">
        <w:t xml:space="preserve">e </w:t>
      </w:r>
      <w:r w:rsidR="00452570" w:rsidRPr="00027A91">
        <w:t>continu</w:t>
      </w:r>
      <w:r w:rsidR="00027A91">
        <w:t>e</w:t>
      </w:r>
      <w:r w:rsidR="00452570" w:rsidRPr="00301E53">
        <w:t xml:space="preserve"> to develop services that prevent homelessness </w:t>
      </w:r>
      <w:r w:rsidR="00EF0010">
        <w:t xml:space="preserve">and provide support </w:t>
      </w:r>
      <w:r w:rsidR="003B3DEF">
        <w:t>(</w:t>
      </w:r>
      <w:r w:rsidR="00452570" w:rsidRPr="00301E53">
        <w:t>such as the Multi-Disciplinary Team, the Private Rented Sector Team and the Early Intervention Team</w:t>
      </w:r>
      <w:r w:rsidR="003B3DEF">
        <w:t>)</w:t>
      </w:r>
      <w:r w:rsidR="00F80B6E">
        <w:t>. This programme pre</w:t>
      </w:r>
      <w:r w:rsidRPr="00987810">
        <w:t>vented homelessness for 1,340 households</w:t>
      </w:r>
      <w:r w:rsidR="00E039DA">
        <w:t xml:space="preserve"> in 2024/25</w:t>
      </w:r>
      <w:r w:rsidRPr="00987810">
        <w:t xml:space="preserve">.  </w:t>
      </w:r>
      <w:r w:rsidR="00F80B6E">
        <w:t xml:space="preserve">We now have a </w:t>
      </w:r>
      <w:r w:rsidR="00F80B6E" w:rsidRPr="00987810">
        <w:t>long-term</w:t>
      </w:r>
      <w:r w:rsidRPr="00987810">
        <w:t xml:space="preserve"> strategy </w:t>
      </w:r>
      <w:r w:rsidR="00F80B6E">
        <w:t xml:space="preserve">in place </w:t>
      </w:r>
      <w:r w:rsidRPr="00987810">
        <w:t xml:space="preserve">for Temporary </w:t>
      </w:r>
      <w:proofErr w:type="gramStart"/>
      <w:r w:rsidRPr="00987810">
        <w:t>Accommodation</w:t>
      </w:r>
      <w:proofErr w:type="gramEnd"/>
      <w:r w:rsidRPr="00987810">
        <w:t xml:space="preserve"> </w:t>
      </w:r>
      <w:r w:rsidR="00F80B6E">
        <w:t>and this included an</w:t>
      </w:r>
      <w:r w:rsidRPr="00987810">
        <w:t xml:space="preserve"> agreement to suspend the current policy to increase the supply of suitable temporary accommodation. The first business cases to implement this strategy are due to be considered by Finance and Resources Committee on 9 June 2025. </w:t>
      </w:r>
      <w:r w:rsidR="001B1A29" w:rsidRPr="007A69DE">
        <w:rPr>
          <w:noProof/>
          <w:color w:val="EE0000"/>
          <w:sz w:val="18"/>
          <w:szCs w:val="18"/>
        </w:rPr>
        <w:t xml:space="preserve"> </w:t>
      </w:r>
      <w:r>
        <w:rPr>
          <w:noProof/>
          <w:color w:val="EE0000"/>
          <w:sz w:val="18"/>
          <w:szCs w:val="18"/>
        </w:rPr>
        <w:t xml:space="preserve">  </w:t>
      </w:r>
    </w:p>
    <w:p w14:paraId="37467179" w14:textId="61A66DD3" w:rsidR="004F42D2" w:rsidRPr="00F44681" w:rsidRDefault="00FD0F91" w:rsidP="00EE1145">
      <w:pPr>
        <w:rPr>
          <w:color w:val="EE0000"/>
        </w:rPr>
      </w:pPr>
      <w:bookmarkStart w:id="40" w:name="_Hlk163138871"/>
      <w:r>
        <w:t>The increase in numbers</w:t>
      </w:r>
      <w:r w:rsidR="00061616">
        <w:t xml:space="preserve"> of</w:t>
      </w:r>
      <w:r w:rsidR="0022692D">
        <w:t xml:space="preserve"> </w:t>
      </w:r>
      <w:r w:rsidR="00B02EE2">
        <w:t>individuals and families</w:t>
      </w:r>
      <w:r w:rsidR="0022692D">
        <w:t xml:space="preserve"> presenting as homeless and a high demand for social housing </w:t>
      </w:r>
      <w:r w:rsidR="007A69DE">
        <w:t xml:space="preserve">continues. Our </w:t>
      </w:r>
      <w:r w:rsidR="00271185" w:rsidRPr="00FD0F91">
        <w:rPr>
          <w:b/>
        </w:rPr>
        <w:t>average case length</w:t>
      </w:r>
      <w:r w:rsidR="007A69DE">
        <w:rPr>
          <w:b/>
        </w:rPr>
        <w:t xml:space="preserve"> </w:t>
      </w:r>
      <w:r w:rsidR="007A69DE">
        <w:rPr>
          <w:bCs/>
        </w:rPr>
        <w:t xml:space="preserve">has levelled out (at 782 days in 2024/25 </w:t>
      </w:r>
      <w:r w:rsidR="00C64612">
        <w:rPr>
          <w:bCs/>
        </w:rPr>
        <w:t xml:space="preserve">and </w:t>
      </w:r>
      <w:r w:rsidR="00C64612" w:rsidRPr="00C645A6">
        <w:t>785</w:t>
      </w:r>
      <w:r w:rsidR="00271185" w:rsidRPr="008F480F">
        <w:rPr>
          <w:color w:val="FF0000"/>
        </w:rPr>
        <w:t xml:space="preserve"> </w:t>
      </w:r>
      <w:r w:rsidR="00C818D3">
        <w:t xml:space="preserve">days </w:t>
      </w:r>
      <w:r w:rsidR="00271185">
        <w:t>in 2023/24)</w:t>
      </w:r>
      <w:r w:rsidR="007A69DE">
        <w:t xml:space="preserve"> after rising from 505 days in 2021/22. However, while the </w:t>
      </w:r>
      <w:r w:rsidR="006141C7" w:rsidRPr="00FD0F91">
        <w:rPr>
          <w:b/>
        </w:rPr>
        <w:t>number of households in temporary accommodation</w:t>
      </w:r>
      <w:r w:rsidR="006141C7">
        <w:t xml:space="preserve"> </w:t>
      </w:r>
      <w:r w:rsidR="007A69DE">
        <w:lastRenderedPageBreak/>
        <w:t xml:space="preserve">continues to gradually rise </w:t>
      </w:r>
      <w:r w:rsidR="006141C7">
        <w:t xml:space="preserve">(4,657 in 2021/22 rising to </w:t>
      </w:r>
      <w:r w:rsidR="007A69DE">
        <w:t>5,426</w:t>
      </w:r>
      <w:r w:rsidR="006141C7">
        <w:t xml:space="preserve"> in 202</w:t>
      </w:r>
      <w:r w:rsidR="007A69DE">
        <w:t>4/25</w:t>
      </w:r>
      <w:r w:rsidR="006141C7">
        <w:t>)</w:t>
      </w:r>
      <w:r w:rsidR="007A69DE">
        <w:t xml:space="preserve">; the </w:t>
      </w:r>
      <w:r w:rsidR="006141C7" w:rsidRPr="00FD0F91">
        <w:rPr>
          <w:b/>
        </w:rPr>
        <w:t>number of households in unsuitable accommodation</w:t>
      </w:r>
      <w:r w:rsidR="006141C7" w:rsidRPr="00C645A6">
        <w:t xml:space="preserve"> </w:t>
      </w:r>
      <w:r w:rsidR="007A69DE">
        <w:t xml:space="preserve">has shown a fall this year </w:t>
      </w:r>
      <w:r w:rsidR="006141C7">
        <w:t>(</w:t>
      </w:r>
      <w:r w:rsidR="007A69DE">
        <w:t xml:space="preserve">from 1,288 </w:t>
      </w:r>
      <w:r w:rsidR="006141C7">
        <w:t>in 2023/24</w:t>
      </w:r>
      <w:r w:rsidR="007A69DE">
        <w:t xml:space="preserve"> </w:t>
      </w:r>
      <w:r w:rsidR="00F44681" w:rsidRPr="00480BE6">
        <w:rPr>
          <w:noProof/>
          <w:sz w:val="18"/>
          <w:szCs w:val="18"/>
        </w:rPr>
        <w:drawing>
          <wp:anchor distT="0" distB="0" distL="114300" distR="114300" simplePos="0" relativeHeight="251658303" behindDoc="0" locked="0" layoutInCell="1" allowOverlap="1" wp14:anchorId="5F87EAA0" wp14:editId="1DCB810C">
            <wp:simplePos x="0" y="0"/>
            <wp:positionH relativeFrom="column">
              <wp:posOffset>5108575</wp:posOffset>
            </wp:positionH>
            <wp:positionV relativeFrom="paragraph">
              <wp:posOffset>748803</wp:posOffset>
            </wp:positionV>
            <wp:extent cx="4427855" cy="1762760"/>
            <wp:effectExtent l="0" t="0" r="0" b="8890"/>
            <wp:wrapSquare wrapText="bothSides"/>
            <wp:docPr id="1159793208" name="Picture 1" descr="Chart showing increasing numbers of househoulds in unsuitable accommodation over the previous 3 years with a large decrease in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93208" name="Picture 1" descr="Chart showing increasing numbers of househoulds in unsuitable accommodation over the previous 3 years with a large decrease in 2024/25"/>
                    <pic:cNvPicPr/>
                  </pic:nvPicPr>
                  <pic:blipFill>
                    <a:blip r:embed="rId138">
                      <a:extLst>
                        <a:ext uri="{28A0092B-C50C-407E-A947-70E740481C1C}">
                          <a14:useLocalDpi xmlns:a14="http://schemas.microsoft.com/office/drawing/2010/main" val="0"/>
                        </a:ext>
                      </a:extLst>
                    </a:blip>
                    <a:stretch>
                      <a:fillRect/>
                    </a:stretch>
                  </pic:blipFill>
                  <pic:spPr>
                    <a:xfrm>
                      <a:off x="0" y="0"/>
                      <a:ext cx="4427855" cy="1762760"/>
                    </a:xfrm>
                    <a:prstGeom prst="rect">
                      <a:avLst/>
                    </a:prstGeom>
                  </pic:spPr>
                </pic:pic>
              </a:graphicData>
            </a:graphic>
            <wp14:sizeRelV relativeFrom="margin">
              <wp14:pctHeight>0</wp14:pctHeight>
            </wp14:sizeRelV>
          </wp:anchor>
        </w:drawing>
      </w:r>
      <w:r w:rsidR="007A69DE">
        <w:t>to 1,035 in 2024/25</w:t>
      </w:r>
      <w:r w:rsidR="006141C7">
        <w:t>)</w:t>
      </w:r>
      <w:r w:rsidR="006141C7" w:rsidRPr="00C645A6">
        <w:t xml:space="preserve">. </w:t>
      </w:r>
    </w:p>
    <w:p w14:paraId="3BAD4B80" w14:textId="4C2E1C22" w:rsidR="00F44681" w:rsidRDefault="008B72A7" w:rsidP="008B72A7">
      <w:r w:rsidRPr="008B72A7">
        <w:t>The number of households in temporary accommodation has been impacted by a rise in the number of households who have recently received a positive asylum decision and Ukrainian Displaced Persons.</w:t>
      </w:r>
      <w:r w:rsidR="00AC6E59">
        <w:t xml:space="preserve"> </w:t>
      </w:r>
      <w:r w:rsidRPr="008B72A7">
        <w:t xml:space="preserve">This has increased to 554 households in temporary accommodation this year (as </w:t>
      </w:r>
      <w:proofErr w:type="gramStart"/>
      <w:r w:rsidRPr="008B72A7">
        <w:t>at</w:t>
      </w:r>
      <w:proofErr w:type="gramEnd"/>
      <w:r w:rsidRPr="008B72A7">
        <w:t xml:space="preserve"> 31 March 2025), with planning assumptions being an increase to 800 by 31 March 2026. The number of households in unsuitable temporary accommodation has reduced from </w:t>
      </w:r>
      <w:r w:rsidR="00AC6E59">
        <w:t>1,288</w:t>
      </w:r>
      <w:r w:rsidRPr="008B72A7">
        <w:t xml:space="preserve"> in March 2024 to 1,035 in March 2025. The Council’s Letting Policy has been suspended to address this compliance risk.</w:t>
      </w:r>
      <w:r w:rsidR="00F44681">
        <w:t xml:space="preserve">  </w:t>
      </w:r>
    </w:p>
    <w:p w14:paraId="514858DE" w14:textId="0AEA22B2" w:rsidR="008B72A7" w:rsidRPr="008B72A7" w:rsidRDefault="00F44681" w:rsidP="008B72A7">
      <w:r w:rsidRPr="00F44681">
        <w:t>We have housed between 1,200 and 1,600 households into settled accommodation each year for the last four years with 1,548 in 2024/25.</w:t>
      </w:r>
    </w:p>
    <w:p w14:paraId="565D5746" w14:textId="5AA10961" w:rsidR="008B72A7" w:rsidRDefault="008B72A7" w:rsidP="00EE1145"/>
    <w:bookmarkEnd w:id="40"/>
    <w:p w14:paraId="0B4E20D8" w14:textId="40673F66" w:rsidR="00771748" w:rsidRDefault="00771748"/>
    <w:p w14:paraId="41DC9B97" w14:textId="70834F0E" w:rsidR="0032454A" w:rsidRDefault="0032454A">
      <w:pPr>
        <w:sectPr w:rsidR="0032454A" w:rsidSect="006B77AD">
          <w:headerReference w:type="default" r:id="rId139"/>
          <w:type w:val="continuous"/>
          <w:pgSz w:w="16838" w:h="11906" w:orient="landscape"/>
          <w:pgMar w:top="720" w:right="720" w:bottom="720" w:left="720" w:header="708" w:footer="708" w:gutter="0"/>
          <w:cols w:num="2" w:space="708"/>
          <w:docGrid w:linePitch="360"/>
        </w:sectPr>
      </w:pPr>
    </w:p>
    <w:p w14:paraId="737ECC51" w14:textId="77777777" w:rsidR="00950D77" w:rsidRDefault="00950D77" w:rsidP="00627C09">
      <w:pPr>
        <w:pStyle w:val="Heading2"/>
        <w:sectPr w:rsidR="00950D77" w:rsidSect="006B77AD">
          <w:headerReference w:type="default" r:id="rId140"/>
          <w:type w:val="continuous"/>
          <w:pgSz w:w="16838" w:h="11906" w:orient="landscape"/>
          <w:pgMar w:top="720" w:right="720" w:bottom="720" w:left="720" w:header="708" w:footer="708" w:gutter="0"/>
          <w:cols w:space="708"/>
          <w:docGrid w:linePitch="360"/>
        </w:sectPr>
      </w:pPr>
    </w:p>
    <w:p w14:paraId="75FF157F" w14:textId="054C898A" w:rsidR="00771748" w:rsidRPr="00CB58B5" w:rsidRDefault="00771748" w:rsidP="00627C09">
      <w:pPr>
        <w:pStyle w:val="Heading2"/>
      </w:pPr>
      <w:bookmarkStart w:id="41" w:name="_Toc201303331"/>
      <w:r w:rsidRPr="00CB58B5">
        <w:lastRenderedPageBreak/>
        <w:t>Housing management</w:t>
      </w:r>
      <w:bookmarkEnd w:id="41"/>
    </w:p>
    <w:tbl>
      <w:tblPr>
        <w:tblW w:w="15165" w:type="dxa"/>
        <w:tblLook w:val="01E0" w:firstRow="1" w:lastRow="1" w:firstColumn="1" w:lastColumn="1" w:noHBand="0" w:noVBand="0"/>
      </w:tblPr>
      <w:tblGrid>
        <w:gridCol w:w="6520"/>
        <w:gridCol w:w="2976"/>
        <w:gridCol w:w="1417"/>
        <w:gridCol w:w="1417"/>
        <w:gridCol w:w="2835"/>
      </w:tblGrid>
      <w:tr w:rsidR="0018728D" w:rsidRPr="00DC22FE" w14:paraId="27A9D087" w14:textId="77777777" w:rsidTr="0000797C">
        <w:trPr>
          <w:trHeight w:val="369"/>
        </w:trPr>
        <w:tc>
          <w:tcPr>
            <w:tcW w:w="6520" w:type="dxa"/>
            <w:shd w:val="clear" w:color="auto" w:fill="E9ECFF"/>
          </w:tcPr>
          <w:p w14:paraId="6878169A" w14:textId="77777777" w:rsidR="0018728D" w:rsidRPr="000C7DBB" w:rsidRDefault="0018728D">
            <w:pPr>
              <w:pStyle w:val="TableParagraph"/>
              <w:spacing w:before="74" w:line="360" w:lineRule="auto"/>
            </w:pPr>
            <w:r w:rsidRPr="000C7DBB">
              <w:rPr>
                <w:color w:val="1A1A1A"/>
              </w:rPr>
              <w:t>KPI Name</w:t>
            </w:r>
          </w:p>
        </w:tc>
        <w:tc>
          <w:tcPr>
            <w:tcW w:w="2976" w:type="dxa"/>
            <w:shd w:val="clear" w:color="auto" w:fill="E9ECFF"/>
          </w:tcPr>
          <w:p w14:paraId="62080795" w14:textId="77777777" w:rsidR="0018728D" w:rsidRPr="000C7DBB" w:rsidRDefault="0018728D" w:rsidP="006B480E">
            <w:pPr>
              <w:pStyle w:val="TableParagraph"/>
              <w:spacing w:before="74" w:line="360" w:lineRule="auto"/>
            </w:pPr>
            <w:r w:rsidRPr="000C7DBB">
              <w:rPr>
                <w:color w:val="1A1A1A"/>
              </w:rPr>
              <w:t>RAG</w:t>
            </w:r>
          </w:p>
        </w:tc>
        <w:tc>
          <w:tcPr>
            <w:tcW w:w="1417" w:type="dxa"/>
            <w:shd w:val="clear" w:color="auto" w:fill="E9ECFF"/>
            <w:vAlign w:val="center"/>
          </w:tcPr>
          <w:p w14:paraId="6917BFB6" w14:textId="77777777" w:rsidR="0018728D" w:rsidRPr="000C7DBB" w:rsidRDefault="0018728D" w:rsidP="0000797C">
            <w:pPr>
              <w:pStyle w:val="TableParagraph"/>
              <w:spacing w:before="74" w:line="360" w:lineRule="auto"/>
              <w:jc w:val="center"/>
            </w:pPr>
            <w:r w:rsidRPr="000C7DBB">
              <w:rPr>
                <w:color w:val="1A1A1A"/>
              </w:rPr>
              <w:t>Value</w:t>
            </w:r>
          </w:p>
        </w:tc>
        <w:tc>
          <w:tcPr>
            <w:tcW w:w="1417" w:type="dxa"/>
            <w:shd w:val="clear" w:color="auto" w:fill="E9ECFF"/>
            <w:vAlign w:val="center"/>
          </w:tcPr>
          <w:p w14:paraId="4F228820" w14:textId="77777777" w:rsidR="0018728D" w:rsidRPr="000C7DBB" w:rsidRDefault="0018728D" w:rsidP="0000797C">
            <w:pPr>
              <w:pStyle w:val="TableParagraph"/>
              <w:spacing w:before="74" w:line="360" w:lineRule="auto"/>
              <w:ind w:left="79" w:right="4"/>
              <w:jc w:val="center"/>
            </w:pPr>
            <w:r w:rsidRPr="000C7DBB">
              <w:rPr>
                <w:color w:val="1A1A1A"/>
              </w:rPr>
              <w:t>Target</w:t>
            </w:r>
          </w:p>
        </w:tc>
        <w:tc>
          <w:tcPr>
            <w:tcW w:w="2835" w:type="dxa"/>
            <w:shd w:val="clear" w:color="auto" w:fill="E9ECFF"/>
          </w:tcPr>
          <w:p w14:paraId="7ACD19C0" w14:textId="77777777" w:rsidR="0018728D" w:rsidRPr="000C7DBB" w:rsidRDefault="0018728D">
            <w:pPr>
              <w:pStyle w:val="TableParagraph"/>
              <w:spacing w:before="74" w:line="360" w:lineRule="auto"/>
              <w:ind w:left="57" w:right="4"/>
              <w:jc w:val="center"/>
            </w:pPr>
            <w:r w:rsidRPr="000C7DBB">
              <w:rPr>
                <w:color w:val="1A1A1A"/>
              </w:rPr>
              <w:t>Direction of travel</w:t>
            </w:r>
          </w:p>
        </w:tc>
      </w:tr>
      <w:tr w:rsidR="0018728D" w:rsidRPr="00DC22FE" w14:paraId="1F8DA757" w14:textId="77777777" w:rsidTr="00234BB8">
        <w:trPr>
          <w:trHeight w:val="369"/>
        </w:trPr>
        <w:tc>
          <w:tcPr>
            <w:tcW w:w="6520" w:type="dxa"/>
          </w:tcPr>
          <w:p w14:paraId="38B197EC" w14:textId="77777777" w:rsidR="0018728D" w:rsidRPr="000C7DBB" w:rsidRDefault="0018728D" w:rsidP="001B1A29">
            <w:pPr>
              <w:pStyle w:val="TableParagraph"/>
              <w:spacing w:before="0" w:after="0" w:line="240" w:lineRule="auto"/>
            </w:pPr>
            <w:r w:rsidRPr="000C7DBB">
              <w:rPr>
                <w:color w:val="252423"/>
              </w:rPr>
              <w:t>Avg Time to complete emergency repairs (hours)</w:t>
            </w:r>
          </w:p>
        </w:tc>
        <w:tc>
          <w:tcPr>
            <w:tcW w:w="2976" w:type="dxa"/>
          </w:tcPr>
          <w:p w14:paraId="101DFA26" w14:textId="62ACC95D" w:rsidR="0018728D" w:rsidRPr="000C7DBB" w:rsidRDefault="00EE0E3A" w:rsidP="001B1A29">
            <w:pPr>
              <w:pStyle w:val="TableParagraph"/>
              <w:spacing w:before="0" w:after="0" w:line="240" w:lineRule="auto"/>
            </w:pPr>
            <w:r w:rsidRPr="00D20B2F">
              <w:rPr>
                <w:noProof/>
                <w:color w:val="1A1A1A"/>
              </w:rPr>
              <w:drawing>
                <wp:inline distT="0" distB="0" distL="0" distR="0" wp14:anchorId="19B5DB5D" wp14:editId="746267D1">
                  <wp:extent cx="131730" cy="131730"/>
                  <wp:effectExtent l="0" t="0" r="1905" b="1905"/>
                  <wp:docPr id="1332979863"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2979863" name="Image 58">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31730" cy="131730"/>
                          </a:xfrm>
                          <a:prstGeom prst="rect">
                            <a:avLst/>
                          </a:prstGeom>
                        </pic:spPr>
                      </pic:pic>
                    </a:graphicData>
                  </a:graphic>
                </wp:inline>
              </w:drawing>
            </w:r>
            <w:r w:rsidRPr="00D20B2F">
              <w:rPr>
                <w:color w:val="1A1A1A"/>
              </w:rPr>
              <w:t xml:space="preserve"> Within 5% of target</w:t>
            </w:r>
          </w:p>
        </w:tc>
        <w:tc>
          <w:tcPr>
            <w:tcW w:w="1417" w:type="dxa"/>
          </w:tcPr>
          <w:p w14:paraId="69124D3B" w14:textId="1E762B18" w:rsidR="0018728D" w:rsidRPr="00B259CE" w:rsidRDefault="00EE0E3A" w:rsidP="00234BB8">
            <w:pPr>
              <w:pStyle w:val="TableParagraph"/>
              <w:spacing w:before="0" w:after="0" w:line="240" w:lineRule="auto"/>
              <w:jc w:val="center"/>
            </w:pPr>
            <w:r>
              <w:t>4.</w:t>
            </w:r>
            <w:r w:rsidR="00972D28">
              <w:t>7</w:t>
            </w:r>
          </w:p>
        </w:tc>
        <w:tc>
          <w:tcPr>
            <w:tcW w:w="1417" w:type="dxa"/>
          </w:tcPr>
          <w:p w14:paraId="7E29D0EF" w14:textId="77777777" w:rsidR="0018728D" w:rsidRPr="000C7DBB" w:rsidRDefault="0018728D" w:rsidP="00234BB8">
            <w:pPr>
              <w:pStyle w:val="TableParagraph"/>
              <w:spacing w:before="0" w:after="0" w:line="240" w:lineRule="auto"/>
              <w:ind w:left="79" w:right="4"/>
              <w:jc w:val="center"/>
            </w:pPr>
            <w:r w:rsidRPr="00B259CE">
              <w:t>4</w:t>
            </w:r>
          </w:p>
        </w:tc>
        <w:tc>
          <w:tcPr>
            <w:tcW w:w="2835" w:type="dxa"/>
          </w:tcPr>
          <w:p w14:paraId="25414E5F" w14:textId="3AA3EC26" w:rsidR="0018728D" w:rsidRPr="000C7DBB" w:rsidRDefault="00EE0E3A" w:rsidP="001B1A29">
            <w:pPr>
              <w:pStyle w:val="TableParagraph"/>
              <w:spacing w:before="0" w:after="0" w:line="240" w:lineRule="auto"/>
              <w:ind w:left="57" w:right="4"/>
              <w:jc w:val="center"/>
            </w:pPr>
            <w:r>
              <w:rPr>
                <w:color w:val="666666"/>
              </w:rPr>
              <w:t>Maintaining</w:t>
            </w:r>
          </w:p>
        </w:tc>
      </w:tr>
      <w:tr w:rsidR="0018728D" w:rsidRPr="00DC22FE" w14:paraId="0023C651" w14:textId="77777777" w:rsidTr="00234BB8">
        <w:trPr>
          <w:trHeight w:val="369"/>
        </w:trPr>
        <w:tc>
          <w:tcPr>
            <w:tcW w:w="6520" w:type="dxa"/>
          </w:tcPr>
          <w:p w14:paraId="18596A08" w14:textId="77777777" w:rsidR="0018728D" w:rsidRPr="000C7DBB" w:rsidRDefault="0018728D" w:rsidP="001B1A29">
            <w:pPr>
              <w:pStyle w:val="TableParagraph"/>
              <w:spacing w:before="0" w:after="0" w:line="240" w:lineRule="auto"/>
            </w:pPr>
            <w:r w:rsidRPr="000C7DBB">
              <w:rPr>
                <w:color w:val="252423"/>
              </w:rPr>
              <w:t>Avg Time to complete non-emergency repairs (working days)</w:t>
            </w:r>
          </w:p>
        </w:tc>
        <w:tc>
          <w:tcPr>
            <w:tcW w:w="2976" w:type="dxa"/>
          </w:tcPr>
          <w:p w14:paraId="39457BF0" w14:textId="77777777" w:rsidR="0018728D" w:rsidRPr="000C7DBB" w:rsidRDefault="72B7E0D2" w:rsidP="001B1A29">
            <w:pPr>
              <w:pStyle w:val="TableParagraph"/>
              <w:spacing w:before="0" w:after="0" w:line="240" w:lineRule="auto"/>
            </w:pPr>
            <w:r w:rsidRPr="000C7DBB">
              <w:rPr>
                <w:noProof/>
              </w:rPr>
              <w:drawing>
                <wp:inline distT="0" distB="0" distL="0" distR="0" wp14:anchorId="589363F3" wp14:editId="6C0A8ABC">
                  <wp:extent cx="140512" cy="140512"/>
                  <wp:effectExtent l="0" t="0" r="0" b="0"/>
                  <wp:docPr id="84"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0018728D" w:rsidRPr="000C7DBB">
              <w:rPr>
                <w:rFonts w:ascii="Times New Roman"/>
              </w:rPr>
              <w:t xml:space="preserve"> </w:t>
            </w:r>
            <w:r w:rsidR="0018728D" w:rsidRPr="000C7DBB">
              <w:rPr>
                <w:color w:val="252423"/>
              </w:rPr>
              <w:t>On target</w:t>
            </w:r>
          </w:p>
        </w:tc>
        <w:tc>
          <w:tcPr>
            <w:tcW w:w="1417" w:type="dxa"/>
          </w:tcPr>
          <w:p w14:paraId="39B08785" w14:textId="02A9BE11" w:rsidR="0018728D" w:rsidRPr="00B259CE" w:rsidRDefault="0018728D" w:rsidP="00234BB8">
            <w:pPr>
              <w:pStyle w:val="TableParagraph"/>
              <w:spacing w:before="0" w:after="0" w:line="240" w:lineRule="auto"/>
              <w:jc w:val="center"/>
            </w:pPr>
            <w:r w:rsidRPr="00B259CE">
              <w:t>1</w:t>
            </w:r>
            <w:r w:rsidR="00EE0E3A">
              <w:t>2</w:t>
            </w:r>
            <w:r w:rsidRPr="00B259CE">
              <w:t>.</w:t>
            </w:r>
            <w:r w:rsidR="00613072">
              <w:t>3</w:t>
            </w:r>
          </w:p>
        </w:tc>
        <w:tc>
          <w:tcPr>
            <w:tcW w:w="1417" w:type="dxa"/>
          </w:tcPr>
          <w:p w14:paraId="444BD148" w14:textId="77777777" w:rsidR="0018728D" w:rsidRPr="000C7DBB" w:rsidRDefault="0018728D" w:rsidP="00234BB8">
            <w:pPr>
              <w:pStyle w:val="TableParagraph"/>
              <w:spacing w:before="0" w:after="0" w:line="240" w:lineRule="auto"/>
              <w:ind w:left="79" w:right="4"/>
              <w:jc w:val="center"/>
            </w:pPr>
            <w:r w:rsidRPr="00B259CE">
              <w:t>20</w:t>
            </w:r>
          </w:p>
        </w:tc>
        <w:tc>
          <w:tcPr>
            <w:tcW w:w="2835" w:type="dxa"/>
          </w:tcPr>
          <w:p w14:paraId="2BA89A70" w14:textId="77777777" w:rsidR="0018728D" w:rsidRPr="000C7DBB" w:rsidRDefault="0018728D" w:rsidP="001B1A29">
            <w:pPr>
              <w:pStyle w:val="TableParagraph"/>
              <w:spacing w:before="0" w:after="0" w:line="240" w:lineRule="auto"/>
              <w:ind w:left="57" w:right="4"/>
              <w:jc w:val="center"/>
            </w:pPr>
            <w:r w:rsidRPr="000C7DBB">
              <w:rPr>
                <w:color w:val="666666"/>
              </w:rPr>
              <w:t>Improving</w:t>
            </w:r>
          </w:p>
        </w:tc>
      </w:tr>
      <w:tr w:rsidR="0018728D" w:rsidRPr="00DC22FE" w14:paraId="709E743D" w14:textId="77777777" w:rsidTr="00234BB8">
        <w:trPr>
          <w:trHeight w:val="369"/>
        </w:trPr>
        <w:tc>
          <w:tcPr>
            <w:tcW w:w="6520" w:type="dxa"/>
          </w:tcPr>
          <w:p w14:paraId="777BC233" w14:textId="77777777" w:rsidR="0018728D" w:rsidRPr="000C7DBB" w:rsidRDefault="0018728D" w:rsidP="001B1A29">
            <w:pPr>
              <w:pStyle w:val="TableParagraph"/>
              <w:spacing w:before="0" w:after="0" w:line="240" w:lineRule="auto"/>
            </w:pPr>
            <w:r w:rsidRPr="000C7DBB">
              <w:rPr>
                <w:color w:val="252423"/>
              </w:rPr>
              <w:t>Avg time to re-let properties</w:t>
            </w:r>
          </w:p>
        </w:tc>
        <w:tc>
          <w:tcPr>
            <w:tcW w:w="2976" w:type="dxa"/>
          </w:tcPr>
          <w:p w14:paraId="61D6283F" w14:textId="77777777" w:rsidR="0018728D" w:rsidRPr="000C7DBB" w:rsidRDefault="72B7E0D2" w:rsidP="001B1A29">
            <w:pPr>
              <w:pStyle w:val="TableParagraph"/>
              <w:spacing w:before="0" w:after="0" w:line="240" w:lineRule="auto"/>
            </w:pPr>
            <w:r w:rsidRPr="000C7DBB">
              <w:rPr>
                <w:noProof/>
              </w:rPr>
              <w:drawing>
                <wp:inline distT="0" distB="0" distL="0" distR="0" wp14:anchorId="05F2B329" wp14:editId="284F500A">
                  <wp:extent cx="140512" cy="140512"/>
                  <wp:effectExtent l="0" t="0" r="0" b="0"/>
                  <wp:docPr id="85" name="Imag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0018728D" w:rsidRPr="000C7DBB">
              <w:rPr>
                <w:rFonts w:ascii="Times New Roman"/>
              </w:rPr>
              <w:t xml:space="preserve"> </w:t>
            </w:r>
            <w:r w:rsidR="0018728D" w:rsidRPr="000C7DBB">
              <w:rPr>
                <w:color w:val="252423"/>
              </w:rPr>
              <w:t>Monitoring only</w:t>
            </w:r>
          </w:p>
        </w:tc>
        <w:tc>
          <w:tcPr>
            <w:tcW w:w="1417" w:type="dxa"/>
          </w:tcPr>
          <w:p w14:paraId="6FD2DB91" w14:textId="4B4F0FB5" w:rsidR="0018728D" w:rsidRPr="00B259CE" w:rsidRDefault="0018728D" w:rsidP="00234BB8">
            <w:pPr>
              <w:pStyle w:val="TableParagraph"/>
              <w:spacing w:before="0" w:after="0" w:line="240" w:lineRule="auto"/>
              <w:ind w:right="4"/>
              <w:jc w:val="center"/>
            </w:pPr>
            <w:r w:rsidRPr="00B259CE">
              <w:t>1</w:t>
            </w:r>
            <w:r w:rsidR="00EE0E3A">
              <w:t>76</w:t>
            </w:r>
          </w:p>
        </w:tc>
        <w:tc>
          <w:tcPr>
            <w:tcW w:w="1417" w:type="dxa"/>
          </w:tcPr>
          <w:p w14:paraId="073E2BFC" w14:textId="77777777" w:rsidR="0018728D" w:rsidRPr="000C7DBB" w:rsidRDefault="0018728D" w:rsidP="00234BB8">
            <w:pPr>
              <w:pStyle w:val="TableParagraph"/>
              <w:spacing w:before="0" w:after="0" w:line="240" w:lineRule="auto"/>
              <w:jc w:val="center"/>
              <w:rPr>
                <w:rFonts w:ascii="Times New Roman"/>
              </w:rPr>
            </w:pPr>
          </w:p>
        </w:tc>
        <w:tc>
          <w:tcPr>
            <w:tcW w:w="2835" w:type="dxa"/>
          </w:tcPr>
          <w:p w14:paraId="772A2202" w14:textId="6E59D98B" w:rsidR="0018728D" w:rsidRPr="000C7DBB" w:rsidRDefault="005F2684" w:rsidP="001B1A29">
            <w:pPr>
              <w:pStyle w:val="TableParagraph"/>
              <w:spacing w:before="0" w:after="0" w:line="240" w:lineRule="auto"/>
              <w:ind w:left="57" w:right="4"/>
              <w:jc w:val="center"/>
            </w:pPr>
            <w:r>
              <w:rPr>
                <w:color w:val="666666"/>
              </w:rPr>
              <w:t>Declining</w:t>
            </w:r>
          </w:p>
        </w:tc>
      </w:tr>
      <w:tr w:rsidR="0018728D" w:rsidRPr="00DC22FE" w14:paraId="37CC5155" w14:textId="77777777" w:rsidTr="00234BB8">
        <w:trPr>
          <w:trHeight w:val="369"/>
        </w:trPr>
        <w:tc>
          <w:tcPr>
            <w:tcW w:w="6520" w:type="dxa"/>
          </w:tcPr>
          <w:p w14:paraId="09DE39E8" w14:textId="77777777" w:rsidR="0018728D" w:rsidRPr="000C7DBB" w:rsidRDefault="0018728D" w:rsidP="001B1A29">
            <w:pPr>
              <w:pStyle w:val="TableParagraph"/>
              <w:spacing w:before="0" w:after="0" w:line="240" w:lineRule="auto"/>
            </w:pPr>
            <w:r w:rsidRPr="000C7DBB">
              <w:rPr>
                <w:color w:val="252423"/>
              </w:rPr>
              <w:t>Rent collected as % of total rent due</w:t>
            </w:r>
          </w:p>
        </w:tc>
        <w:tc>
          <w:tcPr>
            <w:tcW w:w="2976" w:type="dxa"/>
          </w:tcPr>
          <w:p w14:paraId="2D602291" w14:textId="225B0570" w:rsidR="0018728D" w:rsidRPr="000C7DBB" w:rsidRDefault="006338FB" w:rsidP="001B1A29">
            <w:pPr>
              <w:pStyle w:val="TableParagraph"/>
              <w:spacing w:before="0" w:after="0" w:line="240" w:lineRule="auto"/>
            </w:pPr>
            <w:r w:rsidRPr="000C7DBB">
              <w:rPr>
                <w:noProof/>
              </w:rPr>
              <w:drawing>
                <wp:inline distT="0" distB="0" distL="0" distR="0" wp14:anchorId="18EC61D9" wp14:editId="74F81797">
                  <wp:extent cx="140512" cy="140512"/>
                  <wp:effectExtent l="0" t="0" r="0" b="0"/>
                  <wp:docPr id="1588001304"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8001304" name="Image 84">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0C7DBB">
              <w:rPr>
                <w:rFonts w:ascii="Times New Roman"/>
              </w:rPr>
              <w:t xml:space="preserve"> </w:t>
            </w:r>
            <w:r w:rsidRPr="000C7DBB">
              <w:rPr>
                <w:color w:val="252423"/>
              </w:rPr>
              <w:t>On</w:t>
            </w:r>
            <w:r w:rsidR="0018728D" w:rsidRPr="000C7DBB">
              <w:rPr>
                <w:color w:val="252423"/>
              </w:rPr>
              <w:t xml:space="preserve"> target</w:t>
            </w:r>
          </w:p>
        </w:tc>
        <w:tc>
          <w:tcPr>
            <w:tcW w:w="1417" w:type="dxa"/>
          </w:tcPr>
          <w:p w14:paraId="5C1AF1BC" w14:textId="211AB518" w:rsidR="0018728D" w:rsidRPr="00B259CE" w:rsidRDefault="00972D28" w:rsidP="00234BB8">
            <w:pPr>
              <w:pStyle w:val="TableParagraph"/>
              <w:spacing w:before="0" w:after="0" w:line="240" w:lineRule="auto"/>
              <w:jc w:val="center"/>
            </w:pPr>
            <w:r>
              <w:t>100.98</w:t>
            </w:r>
            <w:r w:rsidR="0018728D" w:rsidRPr="00B259CE">
              <w:t>%</w:t>
            </w:r>
          </w:p>
        </w:tc>
        <w:tc>
          <w:tcPr>
            <w:tcW w:w="1417" w:type="dxa"/>
          </w:tcPr>
          <w:p w14:paraId="10B8AA11" w14:textId="188289ED" w:rsidR="0018728D" w:rsidRPr="000C7DBB" w:rsidRDefault="00613E0A" w:rsidP="00234BB8">
            <w:pPr>
              <w:pStyle w:val="TableParagraph"/>
              <w:spacing w:before="0" w:after="0" w:line="240" w:lineRule="auto"/>
              <w:ind w:left="94"/>
              <w:jc w:val="center"/>
              <w:rPr>
                <w:rFonts w:ascii="Times New Roman"/>
              </w:rPr>
            </w:pPr>
            <w:r w:rsidRPr="00EA7214">
              <w:t>99.0%</w:t>
            </w:r>
          </w:p>
        </w:tc>
        <w:tc>
          <w:tcPr>
            <w:tcW w:w="2835" w:type="dxa"/>
          </w:tcPr>
          <w:p w14:paraId="17610FD1" w14:textId="77777777" w:rsidR="0018728D" w:rsidRPr="000C7DBB" w:rsidRDefault="0018728D" w:rsidP="001B1A29">
            <w:pPr>
              <w:pStyle w:val="TableParagraph"/>
              <w:spacing w:before="0" w:after="0" w:line="240" w:lineRule="auto"/>
              <w:ind w:left="57" w:right="4"/>
              <w:jc w:val="center"/>
            </w:pPr>
            <w:r w:rsidRPr="000C7DBB">
              <w:rPr>
                <w:color w:val="666666"/>
              </w:rPr>
              <w:t>Maintaining</w:t>
            </w:r>
          </w:p>
        </w:tc>
      </w:tr>
      <w:tr w:rsidR="0018728D" w:rsidRPr="00DC22FE" w14:paraId="6E4DFD7F" w14:textId="77777777" w:rsidTr="00234BB8">
        <w:trPr>
          <w:trHeight w:val="369"/>
        </w:trPr>
        <w:tc>
          <w:tcPr>
            <w:tcW w:w="6520" w:type="dxa"/>
          </w:tcPr>
          <w:p w14:paraId="3458F230" w14:textId="77777777" w:rsidR="0018728D" w:rsidRPr="000C7DBB" w:rsidRDefault="0018728D" w:rsidP="001B1A29">
            <w:pPr>
              <w:pStyle w:val="TableParagraph"/>
              <w:spacing w:before="0" w:after="0" w:line="240" w:lineRule="auto"/>
            </w:pPr>
            <w:r w:rsidRPr="000C7DBB">
              <w:rPr>
                <w:color w:val="252423"/>
              </w:rPr>
              <w:t>Rent lost from empty homes (£)</w:t>
            </w:r>
          </w:p>
        </w:tc>
        <w:tc>
          <w:tcPr>
            <w:tcW w:w="2976" w:type="dxa"/>
          </w:tcPr>
          <w:p w14:paraId="534FE53E" w14:textId="0EF80563" w:rsidR="0018728D" w:rsidRPr="000C7DBB" w:rsidRDefault="006338FB" w:rsidP="001B1A29">
            <w:pPr>
              <w:pStyle w:val="TableParagraph"/>
              <w:spacing w:before="0" w:after="0" w:line="240" w:lineRule="auto"/>
            </w:pPr>
            <w:r w:rsidRPr="000C7DBB">
              <w:rPr>
                <w:noProof/>
              </w:rPr>
              <w:drawing>
                <wp:inline distT="0" distB="0" distL="0" distR="0" wp14:anchorId="5BF365D4" wp14:editId="6A6954A9">
                  <wp:extent cx="140512" cy="140512"/>
                  <wp:effectExtent l="0" t="0" r="0" b="0"/>
                  <wp:docPr id="1327234488"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7234488" name="Image 84">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140512" cy="140512"/>
                          </a:xfrm>
                          <a:prstGeom prst="rect">
                            <a:avLst/>
                          </a:prstGeom>
                        </pic:spPr>
                      </pic:pic>
                    </a:graphicData>
                  </a:graphic>
                </wp:inline>
              </w:drawing>
            </w:r>
            <w:r w:rsidRPr="000C7DBB">
              <w:rPr>
                <w:rFonts w:ascii="Times New Roman"/>
              </w:rPr>
              <w:t xml:space="preserve"> </w:t>
            </w:r>
            <w:r w:rsidRPr="000C7DBB">
              <w:rPr>
                <w:color w:val="252423"/>
              </w:rPr>
              <w:t>On</w:t>
            </w:r>
            <w:r w:rsidR="0018728D" w:rsidRPr="000C7DBB">
              <w:rPr>
                <w:color w:val="252423"/>
              </w:rPr>
              <w:t xml:space="preserve"> target</w:t>
            </w:r>
          </w:p>
        </w:tc>
        <w:tc>
          <w:tcPr>
            <w:tcW w:w="1417" w:type="dxa"/>
          </w:tcPr>
          <w:p w14:paraId="3B1A5224" w14:textId="241343A8" w:rsidR="0018728D" w:rsidRPr="00B259CE" w:rsidRDefault="0018728D" w:rsidP="00234BB8">
            <w:pPr>
              <w:pStyle w:val="TableParagraph"/>
              <w:spacing w:before="0" w:after="0" w:line="240" w:lineRule="auto"/>
              <w:jc w:val="center"/>
            </w:pPr>
            <w:r w:rsidRPr="00B259CE">
              <w:t>£</w:t>
            </w:r>
            <w:r w:rsidR="001B3402">
              <w:t>2.0M</w:t>
            </w:r>
          </w:p>
        </w:tc>
        <w:tc>
          <w:tcPr>
            <w:tcW w:w="1417" w:type="dxa"/>
          </w:tcPr>
          <w:p w14:paraId="7BCE0804" w14:textId="77777777" w:rsidR="0018728D" w:rsidRPr="000C7DBB" w:rsidRDefault="0018728D" w:rsidP="00234BB8">
            <w:pPr>
              <w:pStyle w:val="TableParagraph"/>
              <w:spacing w:before="0" w:after="0" w:line="240" w:lineRule="auto"/>
              <w:ind w:left="94"/>
              <w:jc w:val="center"/>
            </w:pPr>
            <w:r w:rsidRPr="00B259CE">
              <w:t>£2.2M</w:t>
            </w:r>
          </w:p>
        </w:tc>
        <w:tc>
          <w:tcPr>
            <w:tcW w:w="2835" w:type="dxa"/>
          </w:tcPr>
          <w:p w14:paraId="2A167299" w14:textId="77777777" w:rsidR="0018728D" w:rsidRPr="000C7DBB" w:rsidRDefault="0018728D" w:rsidP="001B1A29">
            <w:pPr>
              <w:pStyle w:val="TableParagraph"/>
              <w:spacing w:before="0" w:after="0" w:line="240" w:lineRule="auto"/>
              <w:ind w:left="57" w:right="4"/>
              <w:jc w:val="center"/>
            </w:pPr>
            <w:r w:rsidRPr="000C7DBB">
              <w:rPr>
                <w:color w:val="666666"/>
              </w:rPr>
              <w:t>Improving</w:t>
            </w:r>
          </w:p>
        </w:tc>
      </w:tr>
    </w:tbl>
    <w:p w14:paraId="0117A93A" w14:textId="5CDE7CEC" w:rsidR="00543956" w:rsidRPr="000C7DBB" w:rsidRDefault="00102387" w:rsidP="00543956">
      <w:pPr>
        <w:rPr>
          <w:sz w:val="22"/>
          <w:szCs w:val="22"/>
        </w:rPr>
      </w:pPr>
      <w:r w:rsidRPr="00102387">
        <w:rPr>
          <w:noProof/>
        </w:rPr>
        <w:drawing>
          <wp:anchor distT="0" distB="0" distL="114300" distR="114300" simplePos="0" relativeHeight="251658292" behindDoc="0" locked="0" layoutInCell="1" allowOverlap="1" wp14:anchorId="56C43012" wp14:editId="17C87A55">
            <wp:simplePos x="0" y="0"/>
            <wp:positionH relativeFrom="column">
              <wp:posOffset>5132070</wp:posOffset>
            </wp:positionH>
            <wp:positionV relativeFrom="paragraph">
              <wp:posOffset>83185</wp:posOffset>
            </wp:positionV>
            <wp:extent cx="4408805" cy="1669415"/>
            <wp:effectExtent l="0" t="0" r="0" b="6985"/>
            <wp:wrapSquare wrapText="bothSides"/>
            <wp:docPr id="946949355" name="Picture 1" descr="Chart showing a gradual decrease on the average time to complete emergency repai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49355" name="Picture 1" descr="Chart showing a gradual decrease on the average time to complete emergency repairs "/>
                    <pic:cNvPicPr/>
                  </pic:nvPicPr>
                  <pic:blipFill>
                    <a:blip r:embed="rId141">
                      <a:extLst>
                        <a:ext uri="{28A0092B-C50C-407E-A947-70E740481C1C}">
                          <a14:useLocalDpi xmlns:a14="http://schemas.microsoft.com/office/drawing/2010/main" val="0"/>
                        </a:ext>
                      </a:extLst>
                    </a:blip>
                    <a:stretch>
                      <a:fillRect/>
                    </a:stretch>
                  </pic:blipFill>
                  <pic:spPr>
                    <a:xfrm>
                      <a:off x="0" y="0"/>
                      <a:ext cx="4408805" cy="1669415"/>
                    </a:xfrm>
                    <a:prstGeom prst="rect">
                      <a:avLst/>
                    </a:prstGeom>
                  </pic:spPr>
                </pic:pic>
              </a:graphicData>
            </a:graphic>
            <wp14:sizeRelH relativeFrom="margin">
              <wp14:pctWidth>0</wp14:pctWidth>
            </wp14:sizeRelH>
            <wp14:sizeRelV relativeFrom="margin">
              <wp14:pctHeight>0</wp14:pctHeight>
            </wp14:sizeRelV>
          </wp:anchor>
        </w:drawing>
      </w:r>
      <w:r w:rsidR="00EA03F7" w:rsidRPr="00EA03F7">
        <w:rPr>
          <w:noProof/>
        </w:rPr>
        <w:t xml:space="preserve"> </w:t>
      </w:r>
    </w:p>
    <w:p w14:paraId="0FAFEB1F" w14:textId="77777777" w:rsidR="003423AD" w:rsidRDefault="003423AD">
      <w:pPr>
        <w:sectPr w:rsidR="003423AD" w:rsidSect="00950D77">
          <w:pgSz w:w="16838" w:h="11906" w:orient="landscape"/>
          <w:pgMar w:top="720" w:right="720" w:bottom="720" w:left="720" w:header="708" w:footer="708" w:gutter="0"/>
          <w:cols w:space="708"/>
          <w:docGrid w:linePitch="360"/>
        </w:sectPr>
      </w:pPr>
    </w:p>
    <w:p w14:paraId="5AC6BCCB" w14:textId="0F3F2949" w:rsidR="00F4006D" w:rsidRDefault="00CB1B6D" w:rsidP="00EE1145">
      <w:r w:rsidRPr="00F4006D">
        <w:t xml:space="preserve">The </w:t>
      </w:r>
      <w:r w:rsidR="00F4006D" w:rsidRPr="00F4006D">
        <w:t xml:space="preserve">ageing condition of our Council housing stock </w:t>
      </w:r>
      <w:r w:rsidR="000531DE">
        <w:t xml:space="preserve">means there is more work required to bring them up to standard. This </w:t>
      </w:r>
      <w:r w:rsidR="00F4006D" w:rsidRPr="00F4006D">
        <w:t xml:space="preserve">increases the time we </w:t>
      </w:r>
      <w:r w:rsidR="008563C8">
        <w:t xml:space="preserve">are </w:t>
      </w:r>
      <w:r w:rsidR="00F4006D" w:rsidRPr="00F4006D">
        <w:t>tak</w:t>
      </w:r>
      <w:r w:rsidR="008563C8">
        <w:t>ing</w:t>
      </w:r>
      <w:r w:rsidR="00F4006D" w:rsidRPr="00F4006D">
        <w:t xml:space="preserve"> to prepare houses for people to live in.</w:t>
      </w:r>
    </w:p>
    <w:p w14:paraId="2B70CCE1" w14:textId="1FFA1B32" w:rsidR="00543956" w:rsidRPr="002F2F49" w:rsidRDefault="00F53C53" w:rsidP="009946E6">
      <w:pPr>
        <w:rPr>
          <w:b/>
          <w:color w:val="EE0000"/>
        </w:rPr>
      </w:pPr>
      <w:r w:rsidRPr="00F53C53">
        <w:rPr>
          <w:noProof/>
        </w:rPr>
        <w:drawing>
          <wp:anchor distT="0" distB="0" distL="114300" distR="114300" simplePos="0" relativeHeight="251658293" behindDoc="0" locked="0" layoutInCell="1" allowOverlap="1" wp14:anchorId="26B91233" wp14:editId="5E06DFF7">
            <wp:simplePos x="0" y="0"/>
            <wp:positionH relativeFrom="column">
              <wp:posOffset>5140325</wp:posOffset>
            </wp:positionH>
            <wp:positionV relativeFrom="paragraph">
              <wp:posOffset>940435</wp:posOffset>
            </wp:positionV>
            <wp:extent cx="4425950" cy="1692275"/>
            <wp:effectExtent l="0" t="0" r="0" b="3175"/>
            <wp:wrapSquare wrapText="bothSides"/>
            <wp:docPr id="1566157088" name="Picture 1" descr="Chart showing a gradual decrease on the average time to complete emergency repairs  in the last 2 years after three years of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57088" name="Picture 1" descr="Chart showing a gradual decrease on the average time to complete emergency repairs  in the last 2 years after three years of increases."/>
                    <pic:cNvPicPr/>
                  </pic:nvPicPr>
                  <pic:blipFill>
                    <a:blip r:embed="rId142">
                      <a:extLst>
                        <a:ext uri="{28A0092B-C50C-407E-A947-70E740481C1C}">
                          <a14:useLocalDpi xmlns:a14="http://schemas.microsoft.com/office/drawing/2010/main" val="0"/>
                        </a:ext>
                      </a:extLst>
                    </a:blip>
                    <a:stretch>
                      <a:fillRect/>
                    </a:stretch>
                  </pic:blipFill>
                  <pic:spPr>
                    <a:xfrm>
                      <a:off x="0" y="0"/>
                      <a:ext cx="4425950" cy="1692275"/>
                    </a:xfrm>
                    <a:prstGeom prst="rect">
                      <a:avLst/>
                    </a:prstGeom>
                  </pic:spPr>
                </pic:pic>
              </a:graphicData>
            </a:graphic>
            <wp14:sizeRelH relativeFrom="margin">
              <wp14:pctWidth>0</wp14:pctWidth>
            </wp14:sizeRelH>
            <wp14:sizeRelV relativeFrom="margin">
              <wp14:pctHeight>0</wp14:pctHeight>
            </wp14:sizeRelV>
          </wp:anchor>
        </w:drawing>
      </w:r>
      <w:r w:rsidR="00543956" w:rsidRPr="0081511D">
        <w:t xml:space="preserve">We </w:t>
      </w:r>
      <w:r w:rsidR="00FF245A">
        <w:t xml:space="preserve">continue to see gradual improvements in the time we are taking to repair our properties. Our </w:t>
      </w:r>
      <w:r w:rsidR="00543956" w:rsidRPr="007B52DD">
        <w:rPr>
          <w:b/>
        </w:rPr>
        <w:t xml:space="preserve">average time to complete emergency </w:t>
      </w:r>
      <w:r w:rsidR="00FF245A">
        <w:rPr>
          <w:b/>
        </w:rPr>
        <w:t xml:space="preserve">repairs </w:t>
      </w:r>
      <w:r w:rsidR="00FF245A">
        <w:rPr>
          <w:bCs/>
        </w:rPr>
        <w:t>has been reducing over the last five years and at 4.</w:t>
      </w:r>
      <w:r w:rsidR="003D4642">
        <w:rPr>
          <w:bCs/>
        </w:rPr>
        <w:t>7</w:t>
      </w:r>
      <w:r w:rsidR="00FF245A">
        <w:rPr>
          <w:bCs/>
        </w:rPr>
        <w:t xml:space="preserve"> hours in 2024/25 we are just behind our target (4 hours). Meanwhile our </w:t>
      </w:r>
      <w:r w:rsidR="00FF245A">
        <w:rPr>
          <w:b/>
        </w:rPr>
        <w:t xml:space="preserve">average time to complete </w:t>
      </w:r>
      <w:r w:rsidR="00543956" w:rsidRPr="007B52DD">
        <w:rPr>
          <w:b/>
        </w:rPr>
        <w:t>non-emergency repairs</w:t>
      </w:r>
      <w:r w:rsidR="00FF245A">
        <w:rPr>
          <w:b/>
        </w:rPr>
        <w:t xml:space="preserve"> </w:t>
      </w:r>
      <w:r w:rsidR="00FF245A">
        <w:rPr>
          <w:bCs/>
        </w:rPr>
        <w:t>has</w:t>
      </w:r>
      <w:r w:rsidR="00543956">
        <w:t xml:space="preserve"> reduc</w:t>
      </w:r>
      <w:r w:rsidR="00FF245A">
        <w:t>ed over the last two years and at 12.</w:t>
      </w:r>
      <w:r w:rsidR="00613072">
        <w:t>3</w:t>
      </w:r>
      <w:r w:rsidR="00FF245A">
        <w:t xml:space="preserve"> </w:t>
      </w:r>
      <w:r w:rsidR="002F2F49">
        <w:t>days in 2024/25 remains ahead of our target (20 days).</w:t>
      </w:r>
      <w:r w:rsidR="00543956">
        <w:t xml:space="preserve"> </w:t>
      </w:r>
      <w:r w:rsidR="009946E6">
        <w:t>The timely closure of jobs, reducing the number of jobs complete but left open on the system and ensuring tenants receive a quality service within service standards are priority areas for improvement.</w:t>
      </w:r>
    </w:p>
    <w:p w14:paraId="61720A7C" w14:textId="765F0893" w:rsidR="00892264" w:rsidRPr="00B61300" w:rsidRDefault="00543956" w:rsidP="001670ED">
      <w:pPr>
        <w:rPr>
          <w:color w:val="000000" w:themeColor="text1"/>
        </w:rPr>
      </w:pPr>
      <w:r w:rsidRPr="009D7EB2">
        <w:t xml:space="preserve">The </w:t>
      </w:r>
      <w:r w:rsidRPr="00C6248F">
        <w:rPr>
          <w:b/>
        </w:rPr>
        <w:t>average time to re-let our properties</w:t>
      </w:r>
      <w:r w:rsidRPr="009D7EB2">
        <w:t xml:space="preserve"> is higher in </w:t>
      </w:r>
      <w:r w:rsidR="002F2F49">
        <w:t xml:space="preserve">2024/25 (176 days) </w:t>
      </w:r>
      <w:r w:rsidRPr="009D7EB2">
        <w:t xml:space="preserve">compared to </w:t>
      </w:r>
      <w:r w:rsidR="002F2F49">
        <w:t>2023/24</w:t>
      </w:r>
      <w:r w:rsidR="00220923">
        <w:t xml:space="preserve"> (</w:t>
      </w:r>
      <w:r w:rsidR="002F2F49">
        <w:t>134</w:t>
      </w:r>
      <w:r w:rsidR="00220923">
        <w:t xml:space="preserve"> days)</w:t>
      </w:r>
      <w:r w:rsidR="00051950">
        <w:t xml:space="preserve"> and </w:t>
      </w:r>
      <w:r w:rsidR="002F2F49">
        <w:t>is more than</w:t>
      </w:r>
      <w:r w:rsidR="00051950">
        <w:t xml:space="preserve"> double the </w:t>
      </w:r>
      <w:r w:rsidR="00051950">
        <w:lastRenderedPageBreak/>
        <w:t xml:space="preserve">time in </w:t>
      </w:r>
      <w:r w:rsidR="001B1A29" w:rsidRPr="002F2F49">
        <w:rPr>
          <w:noProof/>
          <w:color w:val="000000" w:themeColor="text1"/>
        </w:rPr>
        <w:drawing>
          <wp:anchor distT="0" distB="0" distL="114300" distR="114300" simplePos="0" relativeHeight="251658287" behindDoc="0" locked="0" layoutInCell="1" allowOverlap="1" wp14:anchorId="080506DC" wp14:editId="70CB17DA">
            <wp:simplePos x="0" y="0"/>
            <wp:positionH relativeFrom="margin">
              <wp:posOffset>5219700</wp:posOffset>
            </wp:positionH>
            <wp:positionV relativeFrom="paragraph">
              <wp:posOffset>4445</wp:posOffset>
            </wp:positionV>
            <wp:extent cx="4427855" cy="1746885"/>
            <wp:effectExtent l="0" t="0" r="0" b="5715"/>
            <wp:wrapSquare wrapText="bothSides"/>
            <wp:docPr id="1417037720" name="Picture 1" descr="Chart showing a gradual increase on the average time to re-let properties from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37720" name="Picture 1" descr="Chart showing a gradual increase on the average time to re-let properties from 2021"/>
                    <pic:cNvPicPr/>
                  </pic:nvPicPr>
                  <pic:blipFill>
                    <a:blip r:embed="rId143">
                      <a:extLst>
                        <a:ext uri="{28A0092B-C50C-407E-A947-70E740481C1C}">
                          <a14:useLocalDpi xmlns:a14="http://schemas.microsoft.com/office/drawing/2010/main" val="0"/>
                        </a:ext>
                      </a:extLst>
                    </a:blip>
                    <a:stretch>
                      <a:fillRect/>
                    </a:stretch>
                  </pic:blipFill>
                  <pic:spPr>
                    <a:xfrm>
                      <a:off x="0" y="0"/>
                      <a:ext cx="4427855" cy="1746885"/>
                    </a:xfrm>
                    <a:prstGeom prst="rect">
                      <a:avLst/>
                    </a:prstGeom>
                  </pic:spPr>
                </pic:pic>
              </a:graphicData>
            </a:graphic>
            <wp14:sizeRelH relativeFrom="margin">
              <wp14:pctWidth>0</wp14:pctWidth>
            </wp14:sizeRelH>
            <wp14:sizeRelV relativeFrom="margin">
              <wp14:pctHeight>0</wp14:pctHeight>
            </wp14:sizeRelV>
          </wp:anchor>
        </w:drawing>
      </w:r>
      <w:r w:rsidR="00051950" w:rsidRPr="002F2F49">
        <w:rPr>
          <w:color w:val="000000" w:themeColor="text1"/>
        </w:rPr>
        <w:t>2020/21 (69 days)</w:t>
      </w:r>
      <w:r w:rsidRPr="002F2F49">
        <w:rPr>
          <w:color w:val="000000" w:themeColor="text1"/>
        </w:rPr>
        <w:t xml:space="preserve">. </w:t>
      </w:r>
      <w:r w:rsidRPr="00B61300">
        <w:rPr>
          <w:color w:val="000000" w:themeColor="text1"/>
        </w:rPr>
        <w:t xml:space="preserve">Our annual </w:t>
      </w:r>
      <w:r w:rsidRPr="00B61300">
        <w:rPr>
          <w:b/>
          <w:color w:val="000000" w:themeColor="text1"/>
        </w:rPr>
        <w:t>rent loss for empty homes</w:t>
      </w:r>
      <w:r w:rsidRPr="00B61300">
        <w:rPr>
          <w:color w:val="000000" w:themeColor="text1"/>
        </w:rPr>
        <w:t xml:space="preserve"> </w:t>
      </w:r>
      <w:r w:rsidR="00B61300" w:rsidRPr="00B61300">
        <w:rPr>
          <w:color w:val="000000" w:themeColor="text1"/>
        </w:rPr>
        <w:t>was</w:t>
      </w:r>
      <w:r w:rsidRPr="00B61300">
        <w:rPr>
          <w:color w:val="000000" w:themeColor="text1"/>
        </w:rPr>
        <w:t xml:space="preserve"> £</w:t>
      </w:r>
      <w:r w:rsidR="008A0CE1" w:rsidRPr="00B61300">
        <w:rPr>
          <w:color w:val="000000" w:themeColor="text1"/>
        </w:rPr>
        <w:t>2.0</w:t>
      </w:r>
      <w:r w:rsidR="00550911" w:rsidRPr="00B61300">
        <w:rPr>
          <w:color w:val="000000" w:themeColor="text1"/>
        </w:rPr>
        <w:t xml:space="preserve">M, which is </w:t>
      </w:r>
      <w:proofErr w:type="gramStart"/>
      <w:r w:rsidR="00550911" w:rsidRPr="00B61300">
        <w:rPr>
          <w:color w:val="000000" w:themeColor="text1"/>
        </w:rPr>
        <w:t>similar to</w:t>
      </w:r>
      <w:proofErr w:type="gramEnd"/>
      <w:r w:rsidR="00550911" w:rsidRPr="00B61300">
        <w:rPr>
          <w:color w:val="000000" w:themeColor="text1"/>
        </w:rPr>
        <w:t xml:space="preserve"> levels in 2023/24. </w:t>
      </w:r>
      <w:r w:rsidRPr="00B61300">
        <w:rPr>
          <w:color w:val="000000" w:themeColor="text1"/>
        </w:rPr>
        <w:t>We are increasing resources to help carry out repairs quicker</w:t>
      </w:r>
      <w:r w:rsidR="00550911" w:rsidRPr="00B61300">
        <w:rPr>
          <w:color w:val="000000" w:themeColor="text1"/>
        </w:rPr>
        <w:t xml:space="preserve"> and </w:t>
      </w:r>
      <w:r w:rsidRPr="00B61300">
        <w:rPr>
          <w:color w:val="000000" w:themeColor="text1"/>
        </w:rPr>
        <w:t>bring properties that have been out of use for a long time back up to</w:t>
      </w:r>
      <w:r w:rsidR="009D5667" w:rsidRPr="00B61300">
        <w:rPr>
          <w:color w:val="000000" w:themeColor="text1"/>
        </w:rPr>
        <w:t xml:space="preserve"> the</w:t>
      </w:r>
      <w:r w:rsidRPr="00B61300">
        <w:rPr>
          <w:color w:val="000000" w:themeColor="text1"/>
        </w:rPr>
        <w:t xml:space="preserve"> lettable standard</w:t>
      </w:r>
      <w:r w:rsidR="00550911" w:rsidRPr="00B61300">
        <w:rPr>
          <w:color w:val="000000" w:themeColor="text1"/>
        </w:rPr>
        <w:t>. This has mean</w:t>
      </w:r>
      <w:r w:rsidR="001670ED" w:rsidRPr="00B61300">
        <w:rPr>
          <w:color w:val="000000" w:themeColor="text1"/>
        </w:rPr>
        <w:t>t</w:t>
      </w:r>
      <w:r w:rsidR="00550911" w:rsidRPr="00B61300">
        <w:rPr>
          <w:color w:val="000000" w:themeColor="text1"/>
        </w:rPr>
        <w:t xml:space="preserve"> that the average</w:t>
      </w:r>
      <w:r w:rsidRPr="00B61300">
        <w:rPr>
          <w:color w:val="000000" w:themeColor="text1"/>
        </w:rPr>
        <w:t xml:space="preserve"> “time to let” </w:t>
      </w:r>
      <w:r w:rsidR="00550911" w:rsidRPr="00B61300">
        <w:rPr>
          <w:color w:val="000000" w:themeColor="text1"/>
        </w:rPr>
        <w:t>and the amount of rent we lose has been high.</w:t>
      </w:r>
      <w:r w:rsidRPr="00B61300">
        <w:rPr>
          <w:color w:val="000000" w:themeColor="text1"/>
        </w:rPr>
        <w:t xml:space="preserve"> </w:t>
      </w:r>
    </w:p>
    <w:p w14:paraId="17DFFA98" w14:textId="106B7FDD" w:rsidR="00E30984" w:rsidRPr="00B61300" w:rsidRDefault="00CA6B0D" w:rsidP="001670ED">
      <w:pPr>
        <w:rPr>
          <w:color w:val="000000" w:themeColor="text1"/>
        </w:rPr>
      </w:pPr>
      <w:r w:rsidRPr="00FF245A">
        <w:rPr>
          <w:noProof/>
          <w:color w:val="EE0000"/>
        </w:rPr>
        <w:drawing>
          <wp:anchor distT="0" distB="0" distL="114300" distR="114300" simplePos="0" relativeHeight="251658288" behindDoc="0" locked="0" layoutInCell="1" allowOverlap="1" wp14:anchorId="728EA6A8" wp14:editId="0226B1B7">
            <wp:simplePos x="0" y="0"/>
            <wp:positionH relativeFrom="margin">
              <wp:posOffset>5207000</wp:posOffset>
            </wp:positionH>
            <wp:positionV relativeFrom="paragraph">
              <wp:posOffset>542290</wp:posOffset>
            </wp:positionV>
            <wp:extent cx="4451350" cy="1849120"/>
            <wp:effectExtent l="0" t="0" r="6350" b="0"/>
            <wp:wrapSquare wrapText="bothSides"/>
            <wp:docPr id="772440830" name="Picture 1" descr="Chart showing that the rent lost from empty homes has stabilised under 2 million in the last two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40830" name="Picture 1" descr="Chart showing that the rent lost from empty homes has stabilised under 2 million in the last two years"/>
                    <pic:cNvPicPr/>
                  </pic:nvPicPr>
                  <pic:blipFill>
                    <a:blip r:embed="rId144">
                      <a:extLst>
                        <a:ext uri="{28A0092B-C50C-407E-A947-70E740481C1C}">
                          <a14:useLocalDpi xmlns:a14="http://schemas.microsoft.com/office/drawing/2010/main" val="0"/>
                        </a:ext>
                      </a:extLst>
                    </a:blip>
                    <a:stretch>
                      <a:fillRect/>
                    </a:stretch>
                  </pic:blipFill>
                  <pic:spPr>
                    <a:xfrm>
                      <a:off x="0" y="0"/>
                      <a:ext cx="4451350" cy="1849120"/>
                    </a:xfrm>
                    <a:prstGeom prst="rect">
                      <a:avLst/>
                    </a:prstGeom>
                  </pic:spPr>
                </pic:pic>
              </a:graphicData>
            </a:graphic>
            <wp14:sizeRelH relativeFrom="margin">
              <wp14:pctWidth>0</wp14:pctWidth>
            </wp14:sizeRelH>
            <wp14:sizeRelV relativeFrom="margin">
              <wp14:pctHeight>0</wp14:pctHeight>
            </wp14:sizeRelV>
          </wp:anchor>
        </w:drawing>
      </w:r>
      <w:r w:rsidR="00543956" w:rsidRPr="00B61300">
        <w:rPr>
          <w:color w:val="000000" w:themeColor="text1"/>
        </w:rPr>
        <w:t xml:space="preserve">We consistently collect </w:t>
      </w:r>
      <w:r w:rsidR="001670ED" w:rsidRPr="00B61300">
        <w:rPr>
          <w:color w:val="000000" w:themeColor="text1"/>
        </w:rPr>
        <w:t xml:space="preserve">a high percentage of the </w:t>
      </w:r>
      <w:r w:rsidR="00543956" w:rsidRPr="00B61300">
        <w:rPr>
          <w:color w:val="000000" w:themeColor="text1"/>
        </w:rPr>
        <w:t>rent that is due to us</w:t>
      </w:r>
      <w:r w:rsidR="001670ED" w:rsidRPr="00B61300">
        <w:rPr>
          <w:color w:val="000000" w:themeColor="text1"/>
        </w:rPr>
        <w:t xml:space="preserve"> </w:t>
      </w:r>
      <w:r w:rsidR="009D5667" w:rsidRPr="00B61300">
        <w:rPr>
          <w:color w:val="000000" w:themeColor="text1"/>
        </w:rPr>
        <w:t xml:space="preserve">and our </w:t>
      </w:r>
      <w:r w:rsidR="001670ED" w:rsidRPr="00B61300">
        <w:rPr>
          <w:color w:val="000000" w:themeColor="text1"/>
        </w:rPr>
        <w:t>key objective is to maximise the amount of rent collected, whilst at the same time balancing tenancy sustainment and the prevention of homelessness</w:t>
      </w:r>
      <w:r w:rsidR="009D5667" w:rsidRPr="00B61300">
        <w:rPr>
          <w:color w:val="000000" w:themeColor="text1"/>
        </w:rPr>
        <w:t xml:space="preserve">. </w:t>
      </w:r>
      <w:r w:rsidR="001630D7" w:rsidRPr="00B61300">
        <w:rPr>
          <w:color w:val="000000" w:themeColor="text1"/>
        </w:rPr>
        <w:t>We collected 100.9% of the rent due in 2024/25</w:t>
      </w:r>
      <w:r w:rsidR="00892264" w:rsidRPr="00B61300">
        <w:rPr>
          <w:color w:val="000000" w:themeColor="text1"/>
        </w:rPr>
        <w:t>. This was mostly due to decreases in both current and former tenancy arrears between 2023/24 and 2024/45</w:t>
      </w:r>
      <w:r w:rsidR="00FC2C7C" w:rsidRPr="00B61300">
        <w:rPr>
          <w:color w:val="000000" w:themeColor="text1"/>
        </w:rPr>
        <w:t>, helped by the prevention work being carried out and the addition of an extra rent week.</w:t>
      </w:r>
    </w:p>
    <w:p w14:paraId="5C7A0FFD" w14:textId="595723DD" w:rsidR="00E30984" w:rsidRDefault="00E30984" w:rsidP="00EE1145"/>
    <w:p w14:paraId="2DAEF0D3" w14:textId="481F2662" w:rsidR="00E30984" w:rsidRDefault="00E30984" w:rsidP="00EE1145"/>
    <w:p w14:paraId="29A49B51" w14:textId="07150A0B" w:rsidR="00E30984" w:rsidRDefault="00CA6B0D" w:rsidP="00EE1145">
      <w:r w:rsidRPr="00B61300">
        <w:rPr>
          <w:noProof/>
          <w:color w:val="000000" w:themeColor="text1"/>
        </w:rPr>
        <w:drawing>
          <wp:anchor distT="0" distB="0" distL="114300" distR="114300" simplePos="0" relativeHeight="251658294" behindDoc="0" locked="0" layoutInCell="1" allowOverlap="1" wp14:anchorId="7FFF86AE" wp14:editId="2F9213F5">
            <wp:simplePos x="0" y="0"/>
            <wp:positionH relativeFrom="column">
              <wp:posOffset>5177155</wp:posOffset>
            </wp:positionH>
            <wp:positionV relativeFrom="paragraph">
              <wp:posOffset>210185</wp:posOffset>
            </wp:positionV>
            <wp:extent cx="4432300" cy="1771015"/>
            <wp:effectExtent l="0" t="0" r="6350" b="635"/>
            <wp:wrapSquare wrapText="bothSides"/>
            <wp:docPr id="1020257805" name="Picture 1" descr="Chart showing a slight gradual increase on the percentage of total rent due collected from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57805" name="Picture 1" descr="Chart showing a slight gradual increase on the percentage of total rent due collected from 2021"/>
                    <pic:cNvPicPr/>
                  </pic:nvPicPr>
                  <pic:blipFill>
                    <a:blip r:embed="rId145">
                      <a:extLst>
                        <a:ext uri="{28A0092B-C50C-407E-A947-70E740481C1C}">
                          <a14:useLocalDpi xmlns:a14="http://schemas.microsoft.com/office/drawing/2010/main" val="0"/>
                        </a:ext>
                      </a:extLst>
                    </a:blip>
                    <a:stretch>
                      <a:fillRect/>
                    </a:stretch>
                  </pic:blipFill>
                  <pic:spPr>
                    <a:xfrm>
                      <a:off x="0" y="0"/>
                      <a:ext cx="4432300" cy="1771015"/>
                    </a:xfrm>
                    <a:prstGeom prst="rect">
                      <a:avLst/>
                    </a:prstGeom>
                  </pic:spPr>
                </pic:pic>
              </a:graphicData>
            </a:graphic>
            <wp14:sizeRelH relativeFrom="margin">
              <wp14:pctWidth>0</wp14:pctWidth>
            </wp14:sizeRelH>
            <wp14:sizeRelV relativeFrom="margin">
              <wp14:pctHeight>0</wp14:pctHeight>
            </wp14:sizeRelV>
          </wp:anchor>
        </w:drawing>
      </w:r>
    </w:p>
    <w:p w14:paraId="05B64645" w14:textId="7BF362E2" w:rsidR="00E30984" w:rsidRDefault="00E30984" w:rsidP="005529FD">
      <w:pPr>
        <w:spacing w:line="276" w:lineRule="auto"/>
      </w:pPr>
    </w:p>
    <w:p w14:paraId="2323BC90" w14:textId="38F9880C" w:rsidR="00E30984" w:rsidRDefault="00E30984" w:rsidP="005529FD">
      <w:pPr>
        <w:spacing w:line="276" w:lineRule="auto"/>
      </w:pPr>
    </w:p>
    <w:p w14:paraId="6ADBB9C2" w14:textId="77777777" w:rsidR="003423AD" w:rsidRDefault="003423AD">
      <w:pPr>
        <w:sectPr w:rsidR="003423AD" w:rsidSect="006B77AD">
          <w:type w:val="continuous"/>
          <w:pgSz w:w="16838" w:h="11906" w:orient="landscape"/>
          <w:pgMar w:top="720" w:right="720" w:bottom="720" w:left="720" w:header="708" w:footer="708" w:gutter="0"/>
          <w:cols w:num="2" w:space="708"/>
          <w:docGrid w:linePitch="360"/>
        </w:sectPr>
      </w:pPr>
    </w:p>
    <w:p w14:paraId="598B4A4F" w14:textId="30BC2685" w:rsidR="00771748" w:rsidRPr="00CB58B5" w:rsidRDefault="009449D1" w:rsidP="00EE1145">
      <w:pPr>
        <w:pStyle w:val="Heading2"/>
        <w:sectPr w:rsidR="00771748" w:rsidRPr="00CB58B5" w:rsidSect="001B1A29">
          <w:pgSz w:w="16838" w:h="11906" w:orient="landscape"/>
          <w:pgMar w:top="720" w:right="720" w:bottom="720" w:left="720" w:header="709" w:footer="709" w:gutter="0"/>
          <w:cols w:space="708"/>
          <w:docGrid w:linePitch="360"/>
        </w:sectPr>
      </w:pPr>
      <w:r w:rsidRPr="009449D1">
        <w:rPr>
          <w:noProof/>
        </w:rPr>
        <w:lastRenderedPageBreak/>
        <w:t xml:space="preserve"> </w:t>
      </w:r>
      <w:bookmarkStart w:id="42" w:name="_Toc201303332"/>
      <w:r w:rsidR="00771748" w:rsidRPr="00CB58B5">
        <w:t>Housing development</w:t>
      </w:r>
      <w:bookmarkEnd w:id="42"/>
    </w:p>
    <w:tbl>
      <w:tblPr>
        <w:tblW w:w="15165" w:type="dxa"/>
        <w:tblLook w:val="01E0" w:firstRow="1" w:lastRow="1" w:firstColumn="1" w:lastColumn="1" w:noHBand="0" w:noVBand="0"/>
      </w:tblPr>
      <w:tblGrid>
        <w:gridCol w:w="6520"/>
        <w:gridCol w:w="2976"/>
        <w:gridCol w:w="1417"/>
        <w:gridCol w:w="1417"/>
        <w:gridCol w:w="2835"/>
      </w:tblGrid>
      <w:tr w:rsidR="008322ED" w:rsidRPr="00DC22FE" w14:paraId="6FDC65BA" w14:textId="77777777" w:rsidTr="00A9786E">
        <w:trPr>
          <w:trHeight w:val="369"/>
        </w:trPr>
        <w:tc>
          <w:tcPr>
            <w:tcW w:w="6520" w:type="dxa"/>
            <w:shd w:val="clear" w:color="auto" w:fill="E9ECFF"/>
          </w:tcPr>
          <w:p w14:paraId="0D32DAA2" w14:textId="77777777" w:rsidR="008322ED" w:rsidRPr="00312C10" w:rsidRDefault="008322ED">
            <w:pPr>
              <w:pStyle w:val="TableParagraph"/>
              <w:spacing w:before="74" w:line="360" w:lineRule="auto"/>
            </w:pPr>
            <w:r w:rsidRPr="00312C10">
              <w:rPr>
                <w:color w:val="1A1A1A"/>
              </w:rPr>
              <w:t>KPI Name</w:t>
            </w:r>
          </w:p>
        </w:tc>
        <w:tc>
          <w:tcPr>
            <w:tcW w:w="2976" w:type="dxa"/>
            <w:shd w:val="clear" w:color="auto" w:fill="E9ECFF"/>
            <w:vAlign w:val="center"/>
          </w:tcPr>
          <w:p w14:paraId="72FA40B4" w14:textId="77777777" w:rsidR="008322ED" w:rsidRPr="00312C10" w:rsidRDefault="008322ED" w:rsidP="00A9786E">
            <w:pPr>
              <w:pStyle w:val="TableParagraph"/>
              <w:spacing w:before="74" w:line="360" w:lineRule="auto"/>
              <w:ind w:right="51"/>
            </w:pPr>
            <w:r w:rsidRPr="00312C10">
              <w:rPr>
                <w:color w:val="1A1A1A"/>
              </w:rPr>
              <w:t>RAG</w:t>
            </w:r>
          </w:p>
        </w:tc>
        <w:tc>
          <w:tcPr>
            <w:tcW w:w="1417" w:type="dxa"/>
            <w:shd w:val="clear" w:color="auto" w:fill="E9ECFF"/>
            <w:vAlign w:val="center"/>
          </w:tcPr>
          <w:p w14:paraId="05914104" w14:textId="77777777" w:rsidR="008322ED" w:rsidRPr="00312C10" w:rsidRDefault="008322ED" w:rsidP="00A9786E">
            <w:pPr>
              <w:pStyle w:val="TableParagraph"/>
              <w:spacing w:before="74" w:line="360" w:lineRule="auto"/>
              <w:jc w:val="center"/>
            </w:pPr>
            <w:r w:rsidRPr="00312C10">
              <w:rPr>
                <w:color w:val="1A1A1A"/>
              </w:rPr>
              <w:t>Value</w:t>
            </w:r>
          </w:p>
        </w:tc>
        <w:tc>
          <w:tcPr>
            <w:tcW w:w="1417" w:type="dxa"/>
            <w:shd w:val="clear" w:color="auto" w:fill="E9ECFF"/>
            <w:vAlign w:val="center"/>
          </w:tcPr>
          <w:p w14:paraId="3077E13D" w14:textId="77777777" w:rsidR="008322ED" w:rsidRPr="00312C10" w:rsidRDefault="008322ED" w:rsidP="008322ED">
            <w:pPr>
              <w:pStyle w:val="TableParagraph"/>
              <w:spacing w:before="74" w:line="360" w:lineRule="auto"/>
              <w:ind w:left="74"/>
              <w:jc w:val="center"/>
            </w:pPr>
            <w:r w:rsidRPr="00312C10">
              <w:rPr>
                <w:color w:val="1A1A1A"/>
              </w:rPr>
              <w:t>Target</w:t>
            </w:r>
          </w:p>
        </w:tc>
        <w:tc>
          <w:tcPr>
            <w:tcW w:w="2835" w:type="dxa"/>
            <w:shd w:val="clear" w:color="auto" w:fill="E9ECFF"/>
          </w:tcPr>
          <w:p w14:paraId="0208B024" w14:textId="77777777" w:rsidR="008322ED" w:rsidRPr="00312C10" w:rsidRDefault="008322ED">
            <w:pPr>
              <w:pStyle w:val="TableParagraph"/>
              <w:spacing w:before="74" w:line="360" w:lineRule="auto"/>
              <w:ind w:left="50"/>
              <w:jc w:val="center"/>
            </w:pPr>
            <w:r w:rsidRPr="00312C10">
              <w:rPr>
                <w:color w:val="1A1A1A"/>
              </w:rPr>
              <w:t>Direction of travel</w:t>
            </w:r>
          </w:p>
        </w:tc>
      </w:tr>
      <w:tr w:rsidR="008322ED" w:rsidRPr="00DC22FE" w14:paraId="77CD596F" w14:textId="77777777" w:rsidTr="00E348C8">
        <w:trPr>
          <w:trHeight w:val="369"/>
        </w:trPr>
        <w:tc>
          <w:tcPr>
            <w:tcW w:w="6520" w:type="dxa"/>
          </w:tcPr>
          <w:p w14:paraId="75378C33" w14:textId="77777777" w:rsidR="008322ED" w:rsidRPr="00312C10" w:rsidRDefault="008322ED" w:rsidP="001B1A29">
            <w:pPr>
              <w:pStyle w:val="TableParagraph"/>
              <w:spacing w:before="0" w:after="0" w:line="240" w:lineRule="auto"/>
            </w:pPr>
            <w:proofErr w:type="gramStart"/>
            <w:r w:rsidRPr="00312C10">
              <w:rPr>
                <w:color w:val="252423"/>
              </w:rPr>
              <w:t>Nº: of</w:t>
            </w:r>
            <w:proofErr w:type="gramEnd"/>
            <w:r w:rsidRPr="00312C10">
              <w:rPr>
                <w:color w:val="252423"/>
              </w:rPr>
              <w:t xml:space="preserve"> affordable homes approved</w:t>
            </w:r>
          </w:p>
        </w:tc>
        <w:tc>
          <w:tcPr>
            <w:tcW w:w="2976" w:type="dxa"/>
            <w:vAlign w:val="center"/>
          </w:tcPr>
          <w:p w14:paraId="6F0A75A3" w14:textId="1EB9CEDB" w:rsidR="008322ED" w:rsidRPr="00312C10" w:rsidRDefault="00686670" w:rsidP="001B1A29">
            <w:pPr>
              <w:pStyle w:val="TableParagraph"/>
              <w:spacing w:before="0" w:after="0" w:line="240" w:lineRule="auto"/>
              <w:ind w:right="221"/>
            </w:pPr>
            <w:r w:rsidRPr="00160A81">
              <w:rPr>
                <w:rFonts w:cs="Arial"/>
                <w:noProof/>
                <w:position w:val="-2"/>
              </w:rPr>
              <w:drawing>
                <wp:inline distT="0" distB="0" distL="0" distR="0" wp14:anchorId="59417CD3" wp14:editId="358BA1EF">
                  <wp:extent cx="140512" cy="140512"/>
                  <wp:effectExtent l="0" t="0" r="0" b="0"/>
                  <wp:docPr id="749186614" name="Imag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186614" name="Image 103">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On target</w:t>
            </w:r>
          </w:p>
        </w:tc>
        <w:tc>
          <w:tcPr>
            <w:tcW w:w="1417" w:type="dxa"/>
            <w:vAlign w:val="center"/>
          </w:tcPr>
          <w:p w14:paraId="7F4FEAD1" w14:textId="5DBE73E7" w:rsidR="008322ED" w:rsidRPr="00312C10" w:rsidRDefault="008322ED" w:rsidP="001B1A29">
            <w:pPr>
              <w:pStyle w:val="TableParagraph"/>
              <w:spacing w:before="0" w:after="0" w:line="240" w:lineRule="auto"/>
              <w:jc w:val="center"/>
            </w:pPr>
            <w:r w:rsidRPr="00312C10">
              <w:t>6</w:t>
            </w:r>
            <w:r w:rsidR="00686670">
              <w:t>58</w:t>
            </w:r>
          </w:p>
        </w:tc>
        <w:tc>
          <w:tcPr>
            <w:tcW w:w="1417" w:type="dxa"/>
            <w:vAlign w:val="center"/>
          </w:tcPr>
          <w:p w14:paraId="37F056D4" w14:textId="0D9CF06B" w:rsidR="008322ED" w:rsidRPr="00312C10" w:rsidRDefault="00686670" w:rsidP="001B1A29">
            <w:pPr>
              <w:pStyle w:val="TableParagraph"/>
              <w:spacing w:before="0" w:after="0" w:line="240" w:lineRule="auto"/>
              <w:ind w:left="74"/>
              <w:jc w:val="center"/>
            </w:pPr>
            <w:r>
              <w:rPr>
                <w:color w:val="252423"/>
              </w:rPr>
              <w:t>587</w:t>
            </w:r>
          </w:p>
        </w:tc>
        <w:tc>
          <w:tcPr>
            <w:tcW w:w="2835" w:type="dxa"/>
            <w:vAlign w:val="center"/>
          </w:tcPr>
          <w:p w14:paraId="1A3FC315" w14:textId="6EDF79FB" w:rsidR="008322ED" w:rsidRPr="00312C10" w:rsidRDefault="00686670" w:rsidP="00E348C8">
            <w:pPr>
              <w:pStyle w:val="TableParagraph"/>
              <w:spacing w:before="0" w:after="0" w:line="240" w:lineRule="auto"/>
              <w:ind w:left="50"/>
              <w:jc w:val="center"/>
            </w:pPr>
            <w:r>
              <w:rPr>
                <w:color w:val="666666"/>
              </w:rPr>
              <w:t>Maintaining</w:t>
            </w:r>
          </w:p>
        </w:tc>
      </w:tr>
      <w:tr w:rsidR="008322ED" w:rsidRPr="00DC22FE" w14:paraId="0E06B9D5" w14:textId="77777777" w:rsidTr="00E348C8">
        <w:trPr>
          <w:trHeight w:val="369"/>
        </w:trPr>
        <w:tc>
          <w:tcPr>
            <w:tcW w:w="6520" w:type="dxa"/>
          </w:tcPr>
          <w:p w14:paraId="1BECDE21" w14:textId="77777777" w:rsidR="008322ED" w:rsidRPr="00312C10" w:rsidRDefault="008322ED" w:rsidP="001B1A29">
            <w:pPr>
              <w:pStyle w:val="TableParagraph"/>
              <w:spacing w:before="0" w:after="0" w:line="240" w:lineRule="auto"/>
            </w:pPr>
            <w:proofErr w:type="gramStart"/>
            <w:r w:rsidRPr="00312C10">
              <w:rPr>
                <w:color w:val="252423"/>
              </w:rPr>
              <w:t>Nº</w:t>
            </w:r>
            <w:proofErr w:type="gramEnd"/>
            <w:r w:rsidRPr="00312C10">
              <w:rPr>
                <w:color w:val="252423"/>
              </w:rPr>
              <w:t>: of affordable homes completed</w:t>
            </w:r>
          </w:p>
        </w:tc>
        <w:tc>
          <w:tcPr>
            <w:tcW w:w="2976" w:type="dxa"/>
            <w:vAlign w:val="center"/>
          </w:tcPr>
          <w:p w14:paraId="6912538E" w14:textId="676F5639" w:rsidR="008322ED" w:rsidRPr="00312C10" w:rsidRDefault="00686670" w:rsidP="001B1A29">
            <w:pPr>
              <w:pStyle w:val="TableParagraph"/>
              <w:spacing w:before="0" w:after="0" w:line="240" w:lineRule="auto"/>
              <w:ind w:right="221"/>
            </w:pPr>
            <w:r w:rsidRPr="00160A81">
              <w:rPr>
                <w:rFonts w:cs="Arial"/>
                <w:noProof/>
                <w:position w:val="-2"/>
              </w:rPr>
              <w:drawing>
                <wp:inline distT="0" distB="0" distL="0" distR="0" wp14:anchorId="354BAB77" wp14:editId="73AB60A5">
                  <wp:extent cx="140512" cy="140512"/>
                  <wp:effectExtent l="0" t="0" r="0" b="0"/>
                  <wp:docPr id="58769807" name="Imag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769807" name="Image 103">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Pr="00160A81">
              <w:rPr>
                <w:rFonts w:cs="Arial"/>
                <w:spacing w:val="40"/>
              </w:rPr>
              <w:t xml:space="preserve"> </w:t>
            </w:r>
            <w:r w:rsidRPr="00160A81">
              <w:rPr>
                <w:rFonts w:cs="Arial"/>
                <w:color w:val="252423"/>
              </w:rPr>
              <w:t>On target</w:t>
            </w:r>
          </w:p>
        </w:tc>
        <w:tc>
          <w:tcPr>
            <w:tcW w:w="1417" w:type="dxa"/>
            <w:vAlign w:val="center"/>
          </w:tcPr>
          <w:p w14:paraId="7F1C57EE" w14:textId="2230B14E" w:rsidR="008322ED" w:rsidRPr="00312C10" w:rsidRDefault="00686670" w:rsidP="001B1A29">
            <w:pPr>
              <w:pStyle w:val="TableParagraph"/>
              <w:spacing w:before="0" w:after="0" w:line="240" w:lineRule="auto"/>
              <w:jc w:val="center"/>
            </w:pPr>
            <w:r>
              <w:t>1,135</w:t>
            </w:r>
          </w:p>
        </w:tc>
        <w:tc>
          <w:tcPr>
            <w:tcW w:w="1417" w:type="dxa"/>
            <w:vAlign w:val="center"/>
          </w:tcPr>
          <w:p w14:paraId="7D66547F" w14:textId="024F5749" w:rsidR="008322ED" w:rsidRPr="00312C10" w:rsidRDefault="00686670" w:rsidP="001B1A29">
            <w:pPr>
              <w:pStyle w:val="TableParagraph"/>
              <w:spacing w:before="0" w:after="0" w:line="240" w:lineRule="auto"/>
              <w:ind w:left="74"/>
              <w:jc w:val="center"/>
            </w:pPr>
            <w:r>
              <w:t>860</w:t>
            </w:r>
          </w:p>
        </w:tc>
        <w:tc>
          <w:tcPr>
            <w:tcW w:w="2835" w:type="dxa"/>
            <w:vAlign w:val="center"/>
          </w:tcPr>
          <w:p w14:paraId="59C482E6" w14:textId="71C7B4F7" w:rsidR="008322ED" w:rsidRPr="00312C10" w:rsidRDefault="00686670" w:rsidP="00E348C8">
            <w:pPr>
              <w:pStyle w:val="TableParagraph"/>
              <w:spacing w:before="0" w:after="0" w:line="240" w:lineRule="auto"/>
              <w:ind w:left="50"/>
              <w:jc w:val="center"/>
            </w:pPr>
            <w:r>
              <w:rPr>
                <w:color w:val="666666"/>
              </w:rPr>
              <w:t>Improving</w:t>
            </w:r>
          </w:p>
        </w:tc>
      </w:tr>
    </w:tbl>
    <w:p w14:paraId="10659AFE" w14:textId="630F209B" w:rsidR="00E977AE" w:rsidRDefault="001B1A29" w:rsidP="00771748">
      <w:pPr>
        <w:sectPr w:rsidR="00E977AE" w:rsidSect="006B77AD">
          <w:headerReference w:type="default" r:id="rId146"/>
          <w:type w:val="continuous"/>
          <w:pgSz w:w="16838" w:h="11906" w:orient="landscape"/>
          <w:pgMar w:top="720" w:right="720" w:bottom="720" w:left="720" w:header="720" w:footer="720" w:gutter="0"/>
          <w:cols w:space="708"/>
        </w:sectPr>
      </w:pPr>
      <w:r w:rsidRPr="00921B35">
        <w:rPr>
          <w:noProof/>
        </w:rPr>
        <w:drawing>
          <wp:anchor distT="0" distB="0" distL="114300" distR="114300" simplePos="0" relativeHeight="251658289" behindDoc="0" locked="0" layoutInCell="1" allowOverlap="1" wp14:anchorId="01BE8504" wp14:editId="05CC120E">
            <wp:simplePos x="0" y="0"/>
            <wp:positionH relativeFrom="column">
              <wp:posOffset>5172075</wp:posOffset>
            </wp:positionH>
            <wp:positionV relativeFrom="paragraph">
              <wp:posOffset>332740</wp:posOffset>
            </wp:positionV>
            <wp:extent cx="4427855" cy="1790065"/>
            <wp:effectExtent l="0" t="0" r="0" b="635"/>
            <wp:wrapSquare wrapText="bothSides"/>
            <wp:docPr id="389936818" name="Picture 3899368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36818" name="Picture 389936818">
                      <a:extLst>
                        <a:ext uri="{C183D7F6-B498-43B3-948B-1728B52AA6E4}">
                          <adec:decorative xmlns:adec="http://schemas.microsoft.com/office/drawing/2017/decorative" val="1"/>
                        </a:ext>
                      </a:extLst>
                    </pic:cNvPr>
                    <pic:cNvPicPr/>
                  </pic:nvPicPr>
                  <pic:blipFill>
                    <a:blip r:embed="rId147">
                      <a:extLst>
                        <a:ext uri="{28A0092B-C50C-407E-A947-70E740481C1C}">
                          <a14:useLocalDpi xmlns:a14="http://schemas.microsoft.com/office/drawing/2010/main" val="0"/>
                        </a:ext>
                      </a:extLst>
                    </a:blip>
                    <a:stretch>
                      <a:fillRect/>
                    </a:stretch>
                  </pic:blipFill>
                  <pic:spPr>
                    <a:xfrm>
                      <a:off x="0" y="0"/>
                      <a:ext cx="4427855" cy="1790065"/>
                    </a:xfrm>
                    <a:prstGeom prst="rect">
                      <a:avLst/>
                    </a:prstGeom>
                  </pic:spPr>
                </pic:pic>
              </a:graphicData>
            </a:graphic>
            <wp14:sizeRelH relativeFrom="margin">
              <wp14:pctWidth>0</wp14:pctWidth>
            </wp14:sizeRelH>
            <wp14:sizeRelV relativeFrom="margin">
              <wp14:pctHeight>0</wp14:pctHeight>
            </wp14:sizeRelV>
          </wp:anchor>
        </w:drawing>
      </w:r>
    </w:p>
    <w:p w14:paraId="25A498C8" w14:textId="7AD7B1D3" w:rsidR="00EC03E1" w:rsidRDefault="00EC03E1" w:rsidP="00EE1145">
      <w:bookmarkStart w:id="43" w:name="_Hlk163138900"/>
      <w:r w:rsidRPr="004C26D9">
        <w:t xml:space="preserve">We work with our partners to deliver housing and support services for residents of Edinburgh. Our ambition to provide more affordable housing has been hindered by increasing costs, reduced funding and reduced return on investment meaning developers are less willing to commit to building. We need to ensure the </w:t>
      </w:r>
      <w:r w:rsidR="005F4861">
        <w:t xml:space="preserve">mix </w:t>
      </w:r>
      <w:r w:rsidRPr="004C26D9">
        <w:t>of housing</w:t>
      </w:r>
      <w:r w:rsidR="008B2BD8">
        <w:t xml:space="preserve"> </w:t>
      </w:r>
      <w:r w:rsidR="00C13B57">
        <w:t xml:space="preserve">in Edinburgh </w:t>
      </w:r>
      <w:r w:rsidR="008B2BD8">
        <w:t xml:space="preserve">meets the needs of </w:t>
      </w:r>
      <w:r w:rsidR="007D28B9">
        <w:t>its</w:t>
      </w:r>
      <w:r w:rsidR="008B2BD8">
        <w:t xml:space="preserve"> residents. </w:t>
      </w:r>
      <w:proofErr w:type="gramStart"/>
      <w:r w:rsidR="008B2BD8">
        <w:t xml:space="preserve">In </w:t>
      </w:r>
      <w:r w:rsidRPr="004C26D9">
        <w:t xml:space="preserve">particular </w:t>
      </w:r>
      <w:r w:rsidR="008B2BD8">
        <w:t>we</w:t>
      </w:r>
      <w:proofErr w:type="gramEnd"/>
      <w:r w:rsidR="008B2BD8">
        <w:t xml:space="preserve"> are focussed </w:t>
      </w:r>
      <w:r w:rsidRPr="004C26D9">
        <w:t xml:space="preserve">on </w:t>
      </w:r>
      <w:r w:rsidR="00262455">
        <w:t>increasing the nu</w:t>
      </w:r>
      <w:r w:rsidR="00914C39">
        <w:t xml:space="preserve">mber of </w:t>
      </w:r>
      <w:r w:rsidRPr="004C26D9">
        <w:t xml:space="preserve">social and affordable </w:t>
      </w:r>
      <w:r w:rsidR="00986824">
        <w:t>homes</w:t>
      </w:r>
      <w:r w:rsidR="00B92D55">
        <w:t xml:space="preserve">. </w:t>
      </w:r>
    </w:p>
    <w:p w14:paraId="4290A5F8" w14:textId="5F897ED4" w:rsidR="00B86EC6" w:rsidRPr="00BD79FD" w:rsidRDefault="00686670" w:rsidP="00EE1145">
      <w:pPr>
        <w:rPr>
          <w:color w:val="000000" w:themeColor="text1"/>
        </w:rPr>
      </w:pPr>
      <w:r w:rsidRPr="00BD79FD">
        <w:rPr>
          <w:noProof/>
          <w:color w:val="000000" w:themeColor="text1"/>
        </w:rPr>
        <w:drawing>
          <wp:anchor distT="0" distB="180340" distL="114300" distR="114300" simplePos="0" relativeHeight="251658290" behindDoc="0" locked="0" layoutInCell="1" allowOverlap="1" wp14:anchorId="7EEA291B" wp14:editId="47BBB38F">
            <wp:simplePos x="0" y="0"/>
            <wp:positionH relativeFrom="column">
              <wp:posOffset>5181600</wp:posOffset>
            </wp:positionH>
            <wp:positionV relativeFrom="paragraph">
              <wp:posOffset>567690</wp:posOffset>
            </wp:positionV>
            <wp:extent cx="4418330" cy="1752600"/>
            <wp:effectExtent l="0" t="0" r="1270" b="0"/>
            <wp:wrapSquare wrapText="bothSides"/>
            <wp:docPr id="19708890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89098" name="Picture 1">
                      <a:extLst>
                        <a:ext uri="{C183D7F6-B498-43B3-948B-1728B52AA6E4}">
                          <adec:decorative xmlns:adec="http://schemas.microsoft.com/office/drawing/2017/decorative" val="1"/>
                        </a:ext>
                      </a:extLst>
                    </pic:cNvPr>
                    <pic:cNvPicPr/>
                  </pic:nvPicPr>
                  <pic:blipFill>
                    <a:blip r:embed="rId148">
                      <a:extLst>
                        <a:ext uri="{28A0092B-C50C-407E-A947-70E740481C1C}">
                          <a14:useLocalDpi xmlns:a14="http://schemas.microsoft.com/office/drawing/2010/main" val="0"/>
                        </a:ext>
                      </a:extLst>
                    </a:blip>
                    <a:stretch>
                      <a:fillRect/>
                    </a:stretch>
                  </pic:blipFill>
                  <pic:spPr>
                    <a:xfrm>
                      <a:off x="0" y="0"/>
                      <a:ext cx="4418330" cy="1752600"/>
                    </a:xfrm>
                    <a:prstGeom prst="rect">
                      <a:avLst/>
                    </a:prstGeom>
                  </pic:spPr>
                </pic:pic>
              </a:graphicData>
            </a:graphic>
            <wp14:sizeRelH relativeFrom="margin">
              <wp14:pctWidth>0</wp14:pctWidth>
            </wp14:sizeRelH>
            <wp14:sizeRelV relativeFrom="margin">
              <wp14:pctHeight>0</wp14:pctHeight>
            </wp14:sizeRelV>
          </wp:anchor>
        </w:drawing>
      </w:r>
      <w:r w:rsidR="00B86EC6" w:rsidRPr="00BD79FD">
        <w:rPr>
          <w:color w:val="000000" w:themeColor="text1"/>
        </w:rPr>
        <w:t>Since the 20,000 homes commitment was made in 2017 and subsequently revised to a 25,000 target, around 9,</w:t>
      </w:r>
      <w:r w:rsidR="00BD79FD">
        <w:rPr>
          <w:color w:val="000000" w:themeColor="text1"/>
        </w:rPr>
        <w:t>6</w:t>
      </w:r>
      <w:r w:rsidR="00B86EC6" w:rsidRPr="00BD79FD">
        <w:rPr>
          <w:color w:val="000000" w:themeColor="text1"/>
        </w:rPr>
        <w:t xml:space="preserve">00 new affordable homes have been approved and around 9,000 completed. </w:t>
      </w:r>
    </w:p>
    <w:p w14:paraId="7F7F0B05" w14:textId="1D65AC0B" w:rsidR="005F54A2" w:rsidRPr="005F54A2" w:rsidRDefault="005F54A2" w:rsidP="005F54A2">
      <w:pPr>
        <w:spacing w:line="252" w:lineRule="auto"/>
        <w:rPr>
          <w:color w:val="000000" w:themeColor="text1"/>
        </w:rPr>
      </w:pPr>
      <w:r w:rsidRPr="005F54A2">
        <w:rPr>
          <w:color w:val="000000" w:themeColor="text1"/>
        </w:rPr>
        <w:t xml:space="preserve">Despite initial projections of a severely limited number of approvals in 2024/25, the revised phasing of projects from our delivery partners brought forward the use of private finance to fund projects.  The additional £14.8M National Acquisition Fund allowed the purchase of new and second-hand homes which helped to deliver a final </w:t>
      </w:r>
      <w:r w:rsidRPr="005F54A2">
        <w:rPr>
          <w:b/>
          <w:bCs/>
          <w:color w:val="000000" w:themeColor="text1"/>
        </w:rPr>
        <w:t>approval</w:t>
      </w:r>
      <w:r w:rsidRPr="005F54A2">
        <w:rPr>
          <w:color w:val="000000" w:themeColor="text1"/>
        </w:rPr>
        <w:t xml:space="preserve"> figure of 658. This exceeded both the initial projection of and revised in-year target of approvals of 642. The final figure of 1,135 </w:t>
      </w:r>
      <w:r w:rsidRPr="005F54A2">
        <w:rPr>
          <w:b/>
          <w:bCs/>
          <w:color w:val="000000" w:themeColor="text1"/>
        </w:rPr>
        <w:t>complete homes</w:t>
      </w:r>
      <w:r w:rsidRPr="005F54A2">
        <w:rPr>
          <w:color w:val="000000" w:themeColor="text1"/>
        </w:rPr>
        <w:t xml:space="preserve"> also exceeded targets. This is due to the additional units secured through the National Acquisition Fund and other projects completing ahead of schedule. </w:t>
      </w:r>
    </w:p>
    <w:bookmarkEnd w:id="43"/>
    <w:p w14:paraId="2ECB7E55" w14:textId="77777777" w:rsidR="009D0F8B" w:rsidRDefault="009D0F8B" w:rsidP="00771748">
      <w:pPr>
        <w:pStyle w:val="Heading1"/>
        <w:sectPr w:rsidR="009D0F8B" w:rsidSect="006B77AD">
          <w:headerReference w:type="default" r:id="rId149"/>
          <w:type w:val="continuous"/>
          <w:pgSz w:w="16838" w:h="11906" w:orient="landscape"/>
          <w:pgMar w:top="720" w:right="720" w:bottom="720" w:left="720" w:header="720" w:footer="720" w:gutter="0"/>
          <w:cols w:space="708"/>
        </w:sectPr>
      </w:pPr>
    </w:p>
    <w:p w14:paraId="67862646" w14:textId="77777777" w:rsidR="00312C10" w:rsidRDefault="00771748" w:rsidP="001F6499">
      <w:pPr>
        <w:pStyle w:val="Heading2"/>
        <w:sectPr w:rsidR="00312C10" w:rsidSect="006B77AD">
          <w:headerReference w:type="default" r:id="rId150"/>
          <w:pgSz w:w="16838" w:h="11906" w:orient="landscape"/>
          <w:pgMar w:top="720" w:right="720" w:bottom="720" w:left="720" w:header="709" w:footer="709" w:gutter="0"/>
          <w:cols w:space="708"/>
          <w:docGrid w:linePitch="360"/>
        </w:sectPr>
      </w:pPr>
      <w:bookmarkStart w:id="44" w:name="_Toc201303333"/>
      <w:r w:rsidRPr="00CB58B5">
        <w:lastRenderedPageBreak/>
        <w:t>Planning and building standards</w:t>
      </w:r>
      <w:bookmarkEnd w:id="44"/>
    </w:p>
    <w:tbl>
      <w:tblPr>
        <w:tblW w:w="0" w:type="auto"/>
        <w:tblLook w:val="01E0" w:firstRow="1" w:lastRow="1" w:firstColumn="1" w:lastColumn="1" w:noHBand="0" w:noVBand="0"/>
      </w:tblPr>
      <w:tblGrid>
        <w:gridCol w:w="6520"/>
        <w:gridCol w:w="2976"/>
        <w:gridCol w:w="1417"/>
        <w:gridCol w:w="1417"/>
        <w:gridCol w:w="2835"/>
      </w:tblGrid>
      <w:tr w:rsidR="008F643E" w:rsidRPr="00DC22FE" w14:paraId="4F64599F" w14:textId="77777777" w:rsidTr="00A9786E">
        <w:trPr>
          <w:trHeight w:val="369"/>
        </w:trPr>
        <w:tc>
          <w:tcPr>
            <w:tcW w:w="6520" w:type="dxa"/>
            <w:shd w:val="clear" w:color="auto" w:fill="E9ECFF"/>
          </w:tcPr>
          <w:p w14:paraId="26224FEC" w14:textId="77777777" w:rsidR="008F643E" w:rsidRPr="00E62A89" w:rsidRDefault="008F643E">
            <w:pPr>
              <w:pStyle w:val="TableParagraph"/>
              <w:spacing w:before="74" w:line="360" w:lineRule="auto"/>
            </w:pPr>
            <w:r w:rsidRPr="00E62A89">
              <w:rPr>
                <w:color w:val="1A1A1A"/>
              </w:rPr>
              <w:t>KPI Name</w:t>
            </w:r>
          </w:p>
        </w:tc>
        <w:tc>
          <w:tcPr>
            <w:tcW w:w="2976" w:type="dxa"/>
            <w:shd w:val="clear" w:color="auto" w:fill="E9ECFF"/>
          </w:tcPr>
          <w:p w14:paraId="0D60D898" w14:textId="77777777" w:rsidR="008F643E" w:rsidRPr="00E62A89" w:rsidRDefault="008F643E">
            <w:pPr>
              <w:pStyle w:val="TableParagraph"/>
              <w:spacing w:before="74" w:line="360" w:lineRule="auto"/>
              <w:ind w:left="229"/>
            </w:pPr>
            <w:r w:rsidRPr="00E62A89">
              <w:rPr>
                <w:color w:val="1A1A1A"/>
              </w:rPr>
              <w:t>RAG</w:t>
            </w:r>
          </w:p>
        </w:tc>
        <w:tc>
          <w:tcPr>
            <w:tcW w:w="1417" w:type="dxa"/>
            <w:shd w:val="clear" w:color="auto" w:fill="E9ECFF"/>
          </w:tcPr>
          <w:p w14:paraId="5761FA1C" w14:textId="77777777" w:rsidR="008F643E" w:rsidRPr="00E62A89" w:rsidRDefault="008F643E" w:rsidP="00C33EC4">
            <w:pPr>
              <w:pStyle w:val="TableParagraph"/>
              <w:spacing w:before="74" w:line="360" w:lineRule="auto"/>
              <w:ind w:left="-102"/>
              <w:jc w:val="center"/>
            </w:pPr>
            <w:r w:rsidRPr="00E62A89">
              <w:rPr>
                <w:color w:val="1A1A1A"/>
              </w:rPr>
              <w:t>Value</w:t>
            </w:r>
          </w:p>
        </w:tc>
        <w:tc>
          <w:tcPr>
            <w:tcW w:w="1417" w:type="dxa"/>
            <w:shd w:val="clear" w:color="auto" w:fill="E9ECFF"/>
          </w:tcPr>
          <w:p w14:paraId="64C4FB88" w14:textId="77777777" w:rsidR="008F643E" w:rsidRPr="00E62A89" w:rsidRDefault="008F643E" w:rsidP="00C33EC4">
            <w:pPr>
              <w:pStyle w:val="TableParagraph"/>
              <w:spacing w:before="74" w:line="360" w:lineRule="auto"/>
              <w:ind w:left="-110" w:right="1"/>
              <w:jc w:val="center"/>
            </w:pPr>
            <w:r w:rsidRPr="00E62A89">
              <w:rPr>
                <w:color w:val="1A1A1A"/>
              </w:rPr>
              <w:t>Target</w:t>
            </w:r>
          </w:p>
        </w:tc>
        <w:tc>
          <w:tcPr>
            <w:tcW w:w="2835" w:type="dxa"/>
            <w:shd w:val="clear" w:color="auto" w:fill="E9ECFF"/>
          </w:tcPr>
          <w:p w14:paraId="73F277CE" w14:textId="77777777" w:rsidR="008F643E" w:rsidRPr="00E62A89" w:rsidRDefault="008F643E">
            <w:pPr>
              <w:pStyle w:val="TableParagraph"/>
              <w:spacing w:before="74" w:line="360" w:lineRule="auto"/>
              <w:ind w:left="47"/>
              <w:jc w:val="center"/>
            </w:pPr>
            <w:r w:rsidRPr="00E62A89">
              <w:rPr>
                <w:color w:val="1A1A1A"/>
              </w:rPr>
              <w:t>Direction of travel</w:t>
            </w:r>
          </w:p>
        </w:tc>
      </w:tr>
      <w:tr w:rsidR="008F643E" w:rsidRPr="00DC22FE" w14:paraId="26FDDC69" w14:textId="77777777" w:rsidTr="00A9786E">
        <w:trPr>
          <w:trHeight w:val="369"/>
        </w:trPr>
        <w:tc>
          <w:tcPr>
            <w:tcW w:w="6520" w:type="dxa"/>
          </w:tcPr>
          <w:p w14:paraId="57CF1B67" w14:textId="71388D3D" w:rsidR="008F643E" w:rsidRPr="00E62A89" w:rsidRDefault="008F643E" w:rsidP="001B1A29">
            <w:pPr>
              <w:pStyle w:val="TableParagraph"/>
              <w:spacing w:before="0" w:after="0" w:line="240" w:lineRule="auto"/>
            </w:pPr>
            <w:r w:rsidRPr="00160A81">
              <w:rPr>
                <w:rFonts w:cs="Arial"/>
                <w:color w:val="252423"/>
              </w:rPr>
              <w:t>Avg</w:t>
            </w:r>
            <w:r w:rsidRPr="00160A81">
              <w:rPr>
                <w:rFonts w:cs="Arial"/>
                <w:color w:val="252423"/>
                <w:spacing w:val="-1"/>
              </w:rPr>
              <w:t xml:space="preserve"> </w:t>
            </w:r>
            <w:r w:rsidRPr="00160A81">
              <w:rPr>
                <w:rFonts w:cs="Arial"/>
                <w:color w:val="252423"/>
              </w:rPr>
              <w:t>No:</w:t>
            </w:r>
            <w:r w:rsidRPr="00160A81">
              <w:rPr>
                <w:rFonts w:cs="Arial"/>
                <w:color w:val="252423"/>
                <w:spacing w:val="-1"/>
              </w:rPr>
              <w:t xml:space="preserve"> </w:t>
            </w:r>
            <w:proofErr w:type="spellStart"/>
            <w:r w:rsidRPr="00160A81">
              <w:rPr>
                <w:rFonts w:cs="Arial"/>
                <w:color w:val="252423"/>
              </w:rPr>
              <w:t>wks</w:t>
            </w:r>
            <w:proofErr w:type="spellEnd"/>
            <w:r w:rsidRPr="00160A81">
              <w:rPr>
                <w:rFonts w:cs="Arial"/>
                <w:color w:val="252423"/>
                <w:spacing w:val="-1"/>
              </w:rPr>
              <w:t xml:space="preserve"> </w:t>
            </w:r>
            <w:r w:rsidRPr="00160A81">
              <w:rPr>
                <w:rFonts w:cs="Arial"/>
                <w:color w:val="252423"/>
              </w:rPr>
              <w:t>to determine</w:t>
            </w:r>
            <w:r w:rsidRPr="00160A81">
              <w:rPr>
                <w:rFonts w:cs="Arial"/>
                <w:color w:val="252423"/>
                <w:spacing w:val="-1"/>
              </w:rPr>
              <w:t xml:space="preserve"> </w:t>
            </w:r>
            <w:r w:rsidRPr="00160A81">
              <w:rPr>
                <w:rFonts w:cs="Arial"/>
                <w:color w:val="252423"/>
              </w:rPr>
              <w:t>local</w:t>
            </w:r>
            <w:r w:rsidRPr="00160A81">
              <w:rPr>
                <w:rFonts w:cs="Arial"/>
                <w:color w:val="252423"/>
                <w:spacing w:val="-1"/>
              </w:rPr>
              <w:t xml:space="preserve"> </w:t>
            </w:r>
            <w:r w:rsidRPr="00160A81">
              <w:rPr>
                <w:rFonts w:cs="Arial"/>
                <w:color w:val="252423"/>
              </w:rPr>
              <w:t xml:space="preserve">planning </w:t>
            </w:r>
            <w:r w:rsidRPr="00160A81">
              <w:rPr>
                <w:rFonts w:cs="Arial"/>
                <w:color w:val="252423"/>
                <w:spacing w:val="-2"/>
              </w:rPr>
              <w:t>applications</w:t>
            </w:r>
          </w:p>
        </w:tc>
        <w:tc>
          <w:tcPr>
            <w:tcW w:w="2976" w:type="dxa"/>
          </w:tcPr>
          <w:p w14:paraId="3F5B14D0" w14:textId="4FC75E6C" w:rsidR="008F643E" w:rsidRPr="00E62A89" w:rsidRDefault="00DA1721" w:rsidP="001B1A29">
            <w:pPr>
              <w:pStyle w:val="TableParagraph"/>
              <w:spacing w:before="0" w:after="0" w:line="240" w:lineRule="auto"/>
            </w:pPr>
            <w:r w:rsidRPr="00160A81">
              <w:rPr>
                <w:rFonts w:cs="Arial"/>
                <w:noProof/>
                <w:position w:val="-2"/>
              </w:rPr>
              <w:drawing>
                <wp:inline distT="0" distB="0" distL="0" distR="0" wp14:anchorId="46264C81" wp14:editId="01AC41A2">
                  <wp:extent cx="140512" cy="140512"/>
                  <wp:effectExtent l="0" t="0" r="0" b="0"/>
                  <wp:docPr id="1430200500" name="Imag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0200500" name="Image 103">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t xml:space="preserve"> </w:t>
            </w:r>
            <w:r w:rsidR="0099021B">
              <w:t xml:space="preserve"> </w:t>
            </w:r>
            <w:r>
              <w:t>On target</w:t>
            </w:r>
          </w:p>
        </w:tc>
        <w:tc>
          <w:tcPr>
            <w:tcW w:w="1417" w:type="dxa"/>
          </w:tcPr>
          <w:p w14:paraId="243A3399" w14:textId="1343983B" w:rsidR="008F643E" w:rsidRPr="00E62A89" w:rsidRDefault="008F643E" w:rsidP="001B1A29">
            <w:pPr>
              <w:pStyle w:val="TableParagraph"/>
              <w:spacing w:before="0" w:after="0" w:line="240" w:lineRule="auto"/>
              <w:ind w:left="-102"/>
              <w:jc w:val="center"/>
            </w:pPr>
            <w:r w:rsidRPr="00160A81">
              <w:rPr>
                <w:rFonts w:cs="Arial"/>
                <w:color w:val="252423"/>
                <w:spacing w:val="-4"/>
              </w:rPr>
              <w:t>1</w:t>
            </w:r>
            <w:r w:rsidR="00DA1721">
              <w:rPr>
                <w:rFonts w:cs="Arial"/>
                <w:color w:val="252423"/>
                <w:spacing w:val="-4"/>
              </w:rPr>
              <w:t>3.2</w:t>
            </w:r>
          </w:p>
        </w:tc>
        <w:tc>
          <w:tcPr>
            <w:tcW w:w="1417" w:type="dxa"/>
          </w:tcPr>
          <w:p w14:paraId="67DA4BB9" w14:textId="3FA94308" w:rsidR="008F643E" w:rsidRPr="00E62A89" w:rsidRDefault="008F643E" w:rsidP="001B1A29">
            <w:pPr>
              <w:pStyle w:val="TableParagraph"/>
              <w:spacing w:before="0" w:after="0" w:line="240" w:lineRule="auto"/>
              <w:ind w:left="-110" w:right="1"/>
              <w:jc w:val="center"/>
            </w:pPr>
            <w:r w:rsidRPr="00160A81">
              <w:rPr>
                <w:rFonts w:cs="Arial"/>
                <w:color w:val="252423"/>
                <w:spacing w:val="-4"/>
              </w:rPr>
              <w:t>14.4</w:t>
            </w:r>
          </w:p>
        </w:tc>
        <w:tc>
          <w:tcPr>
            <w:tcW w:w="2835" w:type="dxa"/>
          </w:tcPr>
          <w:p w14:paraId="3C97DB90" w14:textId="747107AB" w:rsidR="008F643E" w:rsidRPr="00E62A89" w:rsidRDefault="008F643E" w:rsidP="001B1A29">
            <w:pPr>
              <w:pStyle w:val="TableParagraph"/>
              <w:spacing w:before="0" w:after="0" w:line="240" w:lineRule="auto"/>
              <w:ind w:left="47"/>
              <w:jc w:val="center"/>
            </w:pPr>
            <w:r w:rsidRPr="00160A81">
              <w:rPr>
                <w:rFonts w:cs="Arial"/>
                <w:color w:val="666666"/>
                <w:spacing w:val="-2"/>
              </w:rPr>
              <w:t>Improving</w:t>
            </w:r>
          </w:p>
        </w:tc>
      </w:tr>
      <w:tr w:rsidR="008F643E" w:rsidRPr="00DC22FE" w14:paraId="7BC723A6" w14:textId="77777777" w:rsidTr="00A9786E">
        <w:trPr>
          <w:trHeight w:val="369"/>
        </w:trPr>
        <w:tc>
          <w:tcPr>
            <w:tcW w:w="6520" w:type="dxa"/>
          </w:tcPr>
          <w:p w14:paraId="73FD7F95" w14:textId="438CDEA6" w:rsidR="008F643E" w:rsidRPr="00E62A89" w:rsidRDefault="008F643E" w:rsidP="001B1A29">
            <w:pPr>
              <w:pStyle w:val="TableParagraph"/>
              <w:spacing w:before="0" w:after="0" w:line="240" w:lineRule="auto"/>
            </w:pPr>
            <w:r w:rsidRPr="00FE15E8">
              <w:rPr>
                <w:rFonts w:cs="Arial"/>
                <w:color w:val="252423"/>
              </w:rPr>
              <w:t>Avg</w:t>
            </w:r>
            <w:r w:rsidRPr="00FE15E8">
              <w:rPr>
                <w:rFonts w:cs="Arial"/>
                <w:color w:val="252423"/>
                <w:spacing w:val="-1"/>
              </w:rPr>
              <w:t xml:space="preserve"> </w:t>
            </w:r>
            <w:r w:rsidRPr="00FE15E8">
              <w:rPr>
                <w:rFonts w:cs="Arial"/>
                <w:color w:val="252423"/>
              </w:rPr>
              <w:t>No.</w:t>
            </w:r>
            <w:r w:rsidRPr="00FE15E8">
              <w:rPr>
                <w:rFonts w:cs="Arial"/>
                <w:color w:val="252423"/>
                <w:spacing w:val="-1"/>
              </w:rPr>
              <w:t xml:space="preserve"> </w:t>
            </w:r>
            <w:proofErr w:type="spellStart"/>
            <w:r w:rsidRPr="00FE15E8">
              <w:rPr>
                <w:rFonts w:cs="Arial"/>
                <w:color w:val="252423"/>
              </w:rPr>
              <w:t>wks</w:t>
            </w:r>
            <w:proofErr w:type="spellEnd"/>
            <w:r w:rsidRPr="00FE15E8">
              <w:rPr>
                <w:rFonts w:cs="Arial"/>
                <w:color w:val="252423"/>
                <w:spacing w:val="-1"/>
              </w:rPr>
              <w:t xml:space="preserve"> </w:t>
            </w:r>
            <w:r w:rsidR="005C2ED3" w:rsidRPr="00FE15E8">
              <w:rPr>
                <w:rFonts w:cs="Arial"/>
                <w:color w:val="252423"/>
              </w:rPr>
              <w:t>to determine</w:t>
            </w:r>
            <w:r w:rsidRPr="00FE15E8">
              <w:rPr>
                <w:rFonts w:cs="Arial"/>
                <w:color w:val="252423"/>
              </w:rPr>
              <w:t xml:space="preserve"> householder planning applications</w:t>
            </w:r>
          </w:p>
        </w:tc>
        <w:tc>
          <w:tcPr>
            <w:tcW w:w="2976" w:type="dxa"/>
          </w:tcPr>
          <w:p w14:paraId="5F14765B" w14:textId="64B053D7" w:rsidR="008F643E" w:rsidRPr="00E62A89" w:rsidRDefault="00BA0C96" w:rsidP="001B1A29">
            <w:pPr>
              <w:pStyle w:val="TableParagraph"/>
              <w:spacing w:before="0" w:after="0" w:line="240" w:lineRule="auto"/>
            </w:pPr>
            <w:r w:rsidRPr="00160A81">
              <w:rPr>
                <w:rFonts w:cs="Arial"/>
                <w:noProof/>
                <w:position w:val="-2"/>
              </w:rPr>
              <w:drawing>
                <wp:inline distT="0" distB="0" distL="0" distR="0" wp14:anchorId="5B8D5903" wp14:editId="6E8752B5">
                  <wp:extent cx="140512" cy="140512"/>
                  <wp:effectExtent l="0" t="0" r="0" b="0"/>
                  <wp:docPr id="103" name="Imag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40512" cy="140512"/>
                          </a:xfrm>
                          <a:prstGeom prst="rect">
                            <a:avLst/>
                          </a:prstGeom>
                        </pic:spPr>
                      </pic:pic>
                    </a:graphicData>
                  </a:graphic>
                </wp:inline>
              </w:drawing>
            </w:r>
            <w:r w:rsidR="008F643E" w:rsidRPr="00160A81">
              <w:rPr>
                <w:rFonts w:cs="Arial"/>
                <w:spacing w:val="40"/>
              </w:rPr>
              <w:t xml:space="preserve"> </w:t>
            </w:r>
            <w:r w:rsidR="008F643E" w:rsidRPr="00160A81">
              <w:rPr>
                <w:rFonts w:cs="Arial"/>
                <w:color w:val="252423"/>
              </w:rPr>
              <w:t>On target</w:t>
            </w:r>
          </w:p>
        </w:tc>
        <w:tc>
          <w:tcPr>
            <w:tcW w:w="1417" w:type="dxa"/>
          </w:tcPr>
          <w:p w14:paraId="2F0D6B62" w14:textId="379D8EAA" w:rsidR="008F643E" w:rsidRPr="00E62A89" w:rsidRDefault="008F643E" w:rsidP="001B1A29">
            <w:pPr>
              <w:pStyle w:val="TableParagraph"/>
              <w:spacing w:before="0" w:after="0" w:line="240" w:lineRule="auto"/>
              <w:ind w:left="-102"/>
              <w:jc w:val="center"/>
            </w:pPr>
            <w:r w:rsidRPr="00160A81">
              <w:rPr>
                <w:rFonts w:cs="Arial"/>
                <w:color w:val="252423"/>
                <w:spacing w:val="-10"/>
              </w:rPr>
              <w:t>8</w:t>
            </w:r>
            <w:r w:rsidR="004A442A">
              <w:rPr>
                <w:rFonts w:cs="Arial"/>
                <w:color w:val="252423"/>
                <w:spacing w:val="-10"/>
              </w:rPr>
              <w:t>.5</w:t>
            </w:r>
          </w:p>
        </w:tc>
        <w:tc>
          <w:tcPr>
            <w:tcW w:w="1417" w:type="dxa"/>
          </w:tcPr>
          <w:p w14:paraId="30DD5EC7" w14:textId="50EBF0DE" w:rsidR="008F643E" w:rsidRPr="00E62A89" w:rsidRDefault="008F643E" w:rsidP="001B1A29">
            <w:pPr>
              <w:pStyle w:val="TableParagraph"/>
              <w:spacing w:before="0" w:after="0" w:line="240" w:lineRule="auto"/>
              <w:ind w:left="-110" w:right="1"/>
              <w:jc w:val="center"/>
            </w:pPr>
            <w:r w:rsidRPr="00160A81">
              <w:rPr>
                <w:rFonts w:cs="Arial"/>
                <w:color w:val="252423"/>
                <w:spacing w:val="-5"/>
              </w:rPr>
              <w:t>8.9</w:t>
            </w:r>
          </w:p>
        </w:tc>
        <w:tc>
          <w:tcPr>
            <w:tcW w:w="2835" w:type="dxa"/>
          </w:tcPr>
          <w:p w14:paraId="3789B968" w14:textId="0A241E2C" w:rsidR="008F643E" w:rsidRPr="00E62A89" w:rsidRDefault="00716355" w:rsidP="001B1A29">
            <w:pPr>
              <w:pStyle w:val="TableParagraph"/>
              <w:spacing w:before="0" w:after="0" w:line="240" w:lineRule="auto"/>
              <w:ind w:left="47"/>
              <w:jc w:val="center"/>
            </w:pPr>
            <w:r>
              <w:rPr>
                <w:rFonts w:cs="Arial"/>
                <w:color w:val="666666"/>
                <w:spacing w:val="-2"/>
              </w:rPr>
              <w:t>Declining</w:t>
            </w:r>
          </w:p>
        </w:tc>
      </w:tr>
      <w:tr w:rsidR="008F643E" w:rsidRPr="00DC22FE" w14:paraId="2B9B1035" w14:textId="77777777" w:rsidTr="00A9786E">
        <w:trPr>
          <w:trHeight w:val="369"/>
        </w:trPr>
        <w:tc>
          <w:tcPr>
            <w:tcW w:w="6520" w:type="dxa"/>
          </w:tcPr>
          <w:p w14:paraId="21AF835A" w14:textId="294797DC" w:rsidR="008F643E" w:rsidRPr="00DC22FE" w:rsidRDefault="00BA0C96" w:rsidP="001B1A29">
            <w:pPr>
              <w:pStyle w:val="TableParagraph"/>
              <w:spacing w:before="0" w:after="0" w:line="240" w:lineRule="auto"/>
              <w:rPr>
                <w:sz w:val="20"/>
                <w:szCs w:val="20"/>
              </w:rPr>
            </w:pPr>
            <w:r w:rsidRPr="00160A81">
              <w:rPr>
                <w:rFonts w:cs="Arial"/>
                <w:color w:val="252423"/>
              </w:rPr>
              <w:t>%</w:t>
            </w:r>
            <w:r w:rsidRPr="00160A81">
              <w:rPr>
                <w:rFonts w:cs="Arial"/>
                <w:color w:val="252423"/>
                <w:spacing w:val="-1"/>
              </w:rPr>
              <w:t xml:space="preserve"> </w:t>
            </w:r>
            <w:r w:rsidRPr="00160A81">
              <w:rPr>
                <w:rFonts w:cs="Arial"/>
                <w:color w:val="252423"/>
              </w:rPr>
              <w:t>Building</w:t>
            </w:r>
            <w:r w:rsidRPr="00160A81">
              <w:rPr>
                <w:rFonts w:cs="Arial"/>
                <w:color w:val="252423"/>
                <w:spacing w:val="-1"/>
              </w:rPr>
              <w:t xml:space="preserve"> </w:t>
            </w:r>
            <w:r w:rsidRPr="00160A81">
              <w:rPr>
                <w:rFonts w:cs="Arial"/>
                <w:color w:val="252423"/>
              </w:rPr>
              <w:t>warrants</w:t>
            </w:r>
            <w:r w:rsidRPr="00160A81">
              <w:rPr>
                <w:rFonts w:cs="Arial"/>
                <w:color w:val="252423"/>
                <w:spacing w:val="-1"/>
              </w:rPr>
              <w:t xml:space="preserve"> </w:t>
            </w:r>
            <w:r w:rsidRPr="00160A81">
              <w:rPr>
                <w:rFonts w:cs="Arial"/>
                <w:color w:val="252423"/>
              </w:rPr>
              <w:t>issued</w:t>
            </w:r>
            <w:r w:rsidRPr="00160A81">
              <w:rPr>
                <w:rFonts w:cs="Arial"/>
                <w:color w:val="252423"/>
                <w:spacing w:val="-1"/>
              </w:rPr>
              <w:t xml:space="preserve"> </w:t>
            </w:r>
            <w:r w:rsidRPr="00160A81">
              <w:rPr>
                <w:rFonts w:cs="Arial"/>
                <w:color w:val="252423"/>
              </w:rPr>
              <w:t>within</w:t>
            </w:r>
            <w:r w:rsidRPr="00160A81">
              <w:rPr>
                <w:rFonts w:cs="Arial"/>
                <w:color w:val="252423"/>
                <w:spacing w:val="-1"/>
              </w:rPr>
              <w:t xml:space="preserve"> </w:t>
            </w:r>
            <w:r w:rsidRPr="00160A81">
              <w:rPr>
                <w:rFonts w:cs="Arial"/>
                <w:color w:val="252423"/>
              </w:rPr>
              <w:t>10</w:t>
            </w:r>
            <w:r w:rsidRPr="00160A81">
              <w:rPr>
                <w:rFonts w:cs="Arial"/>
                <w:color w:val="252423"/>
                <w:spacing w:val="-1"/>
              </w:rPr>
              <w:t xml:space="preserve"> </w:t>
            </w:r>
            <w:r w:rsidRPr="00160A81">
              <w:rPr>
                <w:rFonts w:cs="Arial"/>
                <w:color w:val="252423"/>
                <w:spacing w:val="-4"/>
              </w:rPr>
              <w:t>days</w:t>
            </w:r>
          </w:p>
        </w:tc>
        <w:tc>
          <w:tcPr>
            <w:tcW w:w="2976" w:type="dxa"/>
          </w:tcPr>
          <w:p w14:paraId="654EEAD6" w14:textId="34A24538" w:rsidR="008F643E" w:rsidRPr="00DC22FE" w:rsidRDefault="00BA0C96" w:rsidP="001B1A29">
            <w:pPr>
              <w:pStyle w:val="TableParagraph"/>
              <w:spacing w:before="0" w:after="0" w:line="240" w:lineRule="auto"/>
              <w:rPr>
                <w:sz w:val="20"/>
                <w:szCs w:val="20"/>
              </w:rPr>
            </w:pPr>
            <w:r w:rsidRPr="00160A81">
              <w:rPr>
                <w:rFonts w:cs="Arial"/>
                <w:noProof/>
                <w:position w:val="-2"/>
              </w:rPr>
              <w:drawing>
                <wp:inline distT="0" distB="0" distL="0" distR="0" wp14:anchorId="50464BE3" wp14:editId="4828B035">
                  <wp:extent cx="140017" cy="140017"/>
                  <wp:effectExtent l="0" t="0" r="0" b="0"/>
                  <wp:docPr id="104" name="Imag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40017" cy="140017"/>
                          </a:xfrm>
                          <a:prstGeom prst="rect">
                            <a:avLst/>
                          </a:prstGeom>
                        </pic:spPr>
                      </pic:pic>
                    </a:graphicData>
                  </a:graphic>
                </wp:inline>
              </w:drawing>
            </w:r>
            <w:r w:rsidRPr="00160A81">
              <w:rPr>
                <w:rFonts w:cs="Arial"/>
                <w:spacing w:val="40"/>
              </w:rPr>
              <w:t xml:space="preserve"> </w:t>
            </w:r>
            <w:r w:rsidRPr="00160A81">
              <w:rPr>
                <w:rFonts w:cs="Arial"/>
                <w:color w:val="252423"/>
              </w:rPr>
              <w:t>On target</w:t>
            </w:r>
          </w:p>
        </w:tc>
        <w:tc>
          <w:tcPr>
            <w:tcW w:w="1417" w:type="dxa"/>
          </w:tcPr>
          <w:p w14:paraId="1F93F719" w14:textId="7DC6B6ED" w:rsidR="008F643E" w:rsidRPr="00DC22FE" w:rsidRDefault="001B3512" w:rsidP="001B1A29">
            <w:pPr>
              <w:pStyle w:val="TableParagraph"/>
              <w:spacing w:before="0" w:after="0" w:line="240" w:lineRule="auto"/>
              <w:ind w:left="-102"/>
              <w:jc w:val="center"/>
              <w:rPr>
                <w:sz w:val="20"/>
                <w:szCs w:val="20"/>
              </w:rPr>
            </w:pPr>
            <w:r w:rsidRPr="00160A81">
              <w:rPr>
                <w:rFonts w:cs="Arial"/>
                <w:color w:val="252423"/>
                <w:spacing w:val="-2"/>
              </w:rPr>
              <w:t>9</w:t>
            </w:r>
            <w:r w:rsidR="00CB293F">
              <w:rPr>
                <w:rFonts w:cs="Arial"/>
                <w:color w:val="252423"/>
                <w:spacing w:val="-2"/>
              </w:rPr>
              <w:t>4</w:t>
            </w:r>
            <w:r>
              <w:rPr>
                <w:rFonts w:cs="Arial"/>
                <w:color w:val="252423"/>
                <w:spacing w:val="-2"/>
              </w:rPr>
              <w:t>.</w:t>
            </w:r>
            <w:r w:rsidR="00CB293F">
              <w:rPr>
                <w:rFonts w:cs="Arial"/>
                <w:color w:val="252423"/>
                <w:spacing w:val="-2"/>
              </w:rPr>
              <w:t>3</w:t>
            </w:r>
            <w:r w:rsidRPr="00160A81">
              <w:rPr>
                <w:rFonts w:cs="Arial"/>
                <w:color w:val="252423"/>
                <w:spacing w:val="-2"/>
              </w:rPr>
              <w:t>%</w:t>
            </w:r>
          </w:p>
        </w:tc>
        <w:tc>
          <w:tcPr>
            <w:tcW w:w="1417" w:type="dxa"/>
          </w:tcPr>
          <w:p w14:paraId="0A7B4E61" w14:textId="4A76524E" w:rsidR="008F643E" w:rsidRPr="00DC22FE" w:rsidRDefault="00BA0C96" w:rsidP="001B1A29">
            <w:pPr>
              <w:pStyle w:val="TableParagraph"/>
              <w:spacing w:before="0" w:after="0" w:line="240" w:lineRule="auto"/>
              <w:ind w:left="-110" w:right="1"/>
              <w:jc w:val="center"/>
              <w:rPr>
                <w:sz w:val="20"/>
                <w:szCs w:val="20"/>
              </w:rPr>
            </w:pPr>
            <w:r w:rsidRPr="00160A81">
              <w:rPr>
                <w:rFonts w:cs="Arial"/>
                <w:color w:val="252423"/>
                <w:spacing w:val="-2"/>
              </w:rPr>
              <w:t>90.0%</w:t>
            </w:r>
          </w:p>
        </w:tc>
        <w:tc>
          <w:tcPr>
            <w:tcW w:w="2835" w:type="dxa"/>
          </w:tcPr>
          <w:p w14:paraId="377A9FFA" w14:textId="4E16DF07" w:rsidR="008F643E" w:rsidRPr="00DC22FE" w:rsidRDefault="00450EC0" w:rsidP="001B1A29">
            <w:pPr>
              <w:pStyle w:val="TableParagraph"/>
              <w:spacing w:before="0" w:after="0" w:line="240" w:lineRule="auto"/>
              <w:jc w:val="center"/>
              <w:rPr>
                <w:sz w:val="20"/>
                <w:szCs w:val="20"/>
              </w:rPr>
            </w:pPr>
            <w:r>
              <w:rPr>
                <w:rFonts w:cs="Arial"/>
                <w:color w:val="666666"/>
                <w:spacing w:val="-2"/>
              </w:rPr>
              <w:t>Improving</w:t>
            </w:r>
          </w:p>
        </w:tc>
      </w:tr>
    </w:tbl>
    <w:p w14:paraId="72C7F6D9" w14:textId="5469914B" w:rsidR="008F643E" w:rsidRDefault="00395EC4" w:rsidP="00AA03B6">
      <w:pPr>
        <w:sectPr w:rsidR="008F643E" w:rsidSect="006B77AD">
          <w:headerReference w:type="default" r:id="rId151"/>
          <w:type w:val="continuous"/>
          <w:pgSz w:w="16838" w:h="11906" w:orient="landscape"/>
          <w:pgMar w:top="720" w:right="720" w:bottom="720" w:left="720" w:header="708" w:footer="708" w:gutter="0"/>
          <w:cols w:space="708"/>
          <w:docGrid w:linePitch="360"/>
        </w:sectPr>
      </w:pPr>
      <w:r w:rsidRPr="00395EC4">
        <w:rPr>
          <w:noProof/>
        </w:rPr>
        <w:drawing>
          <wp:anchor distT="0" distB="0" distL="114300" distR="114300" simplePos="0" relativeHeight="251658271" behindDoc="0" locked="0" layoutInCell="1" allowOverlap="1" wp14:anchorId="5D08E44C" wp14:editId="37C187EF">
            <wp:simplePos x="0" y="0"/>
            <wp:positionH relativeFrom="column">
              <wp:posOffset>5168900</wp:posOffset>
            </wp:positionH>
            <wp:positionV relativeFrom="paragraph">
              <wp:posOffset>195580</wp:posOffset>
            </wp:positionV>
            <wp:extent cx="4425950" cy="1795145"/>
            <wp:effectExtent l="0" t="0" r="0" b="0"/>
            <wp:wrapSquare wrapText="bothSides"/>
            <wp:docPr id="1945349089" name="Picture 1" descr="Chart showing an improvement over the last 4 years on the average number of weeks to determine local planning applications and a little increase on the average number of weeks for householder planning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49089" name="Picture 1" descr="Chart showing an improvement over the last 4 years on the average number of weeks to determine local planning applications and a little increase on the average number of weeks for householder planning applications"/>
                    <pic:cNvPicPr/>
                  </pic:nvPicPr>
                  <pic:blipFill>
                    <a:blip r:embed="rId152">
                      <a:extLst>
                        <a:ext uri="{28A0092B-C50C-407E-A947-70E740481C1C}">
                          <a14:useLocalDpi xmlns:a14="http://schemas.microsoft.com/office/drawing/2010/main" val="0"/>
                        </a:ext>
                      </a:extLst>
                    </a:blip>
                    <a:stretch>
                      <a:fillRect/>
                    </a:stretch>
                  </pic:blipFill>
                  <pic:spPr>
                    <a:xfrm>
                      <a:off x="0" y="0"/>
                      <a:ext cx="4425950" cy="1795145"/>
                    </a:xfrm>
                    <a:prstGeom prst="rect">
                      <a:avLst/>
                    </a:prstGeom>
                  </pic:spPr>
                </pic:pic>
              </a:graphicData>
            </a:graphic>
            <wp14:sizeRelH relativeFrom="margin">
              <wp14:pctWidth>0</wp14:pctWidth>
            </wp14:sizeRelH>
            <wp14:sizeRelV relativeFrom="margin">
              <wp14:pctHeight>0</wp14:pctHeight>
            </wp14:sizeRelV>
          </wp:anchor>
        </w:drawing>
      </w:r>
    </w:p>
    <w:p w14:paraId="061060BA" w14:textId="5D46270F" w:rsidR="008F643E" w:rsidRDefault="00AC6E59" w:rsidP="00EE1145">
      <w:pPr>
        <w:rPr>
          <w:color w:val="000000" w:themeColor="text1"/>
        </w:rPr>
      </w:pPr>
      <w:bookmarkStart w:id="45" w:name="_Hlk163138909"/>
      <w:r w:rsidRPr="0077583C">
        <w:rPr>
          <w:noProof/>
          <w:color w:val="000000" w:themeColor="text1"/>
        </w:rPr>
        <w:drawing>
          <wp:anchor distT="0" distB="0" distL="114300" distR="114300" simplePos="0" relativeHeight="251658291" behindDoc="0" locked="0" layoutInCell="1" allowOverlap="1" wp14:anchorId="0B9FAF0C" wp14:editId="254D14F5">
            <wp:simplePos x="0" y="0"/>
            <wp:positionH relativeFrom="column">
              <wp:posOffset>5163820</wp:posOffset>
            </wp:positionH>
            <wp:positionV relativeFrom="paragraph">
              <wp:posOffset>1755775</wp:posOffset>
            </wp:positionV>
            <wp:extent cx="4424680" cy="1781175"/>
            <wp:effectExtent l="0" t="0" r="0" b="9525"/>
            <wp:wrapSquare wrapText="bothSides"/>
            <wp:docPr id="1405688712" name="Picture 1" descr="Chart showing a gradual increase on percentage of building warrants issued within 10 days fro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688712" name="Picture 1" descr="Chart showing a gradual increase on percentage of building warrants issued within 10 days from 2022"/>
                    <pic:cNvPicPr/>
                  </pic:nvPicPr>
                  <pic:blipFill>
                    <a:blip r:embed="rId153">
                      <a:extLst>
                        <a:ext uri="{28A0092B-C50C-407E-A947-70E740481C1C}">
                          <a14:useLocalDpi xmlns:a14="http://schemas.microsoft.com/office/drawing/2010/main" val="0"/>
                        </a:ext>
                      </a:extLst>
                    </a:blip>
                    <a:stretch>
                      <a:fillRect/>
                    </a:stretch>
                  </pic:blipFill>
                  <pic:spPr>
                    <a:xfrm>
                      <a:off x="0" y="0"/>
                      <a:ext cx="4424680" cy="1781175"/>
                    </a:xfrm>
                    <a:prstGeom prst="rect">
                      <a:avLst/>
                    </a:prstGeom>
                  </pic:spPr>
                </pic:pic>
              </a:graphicData>
            </a:graphic>
            <wp14:sizeRelH relativeFrom="margin">
              <wp14:pctWidth>0</wp14:pctWidth>
            </wp14:sizeRelH>
            <wp14:sizeRelV relativeFrom="margin">
              <wp14:pctHeight>0</wp14:pctHeight>
            </wp14:sizeRelV>
          </wp:anchor>
        </w:drawing>
      </w:r>
      <w:r w:rsidR="008F643E" w:rsidRPr="0077583C">
        <w:rPr>
          <w:color w:val="000000" w:themeColor="text1"/>
        </w:rPr>
        <w:t xml:space="preserve">The </w:t>
      </w:r>
      <w:r w:rsidR="008F643E" w:rsidRPr="0077583C">
        <w:rPr>
          <w:b/>
          <w:color w:val="000000" w:themeColor="text1"/>
        </w:rPr>
        <w:t>average time to determine local planning applications</w:t>
      </w:r>
      <w:r w:rsidR="008F643E" w:rsidRPr="0077583C">
        <w:rPr>
          <w:color w:val="000000" w:themeColor="text1"/>
        </w:rPr>
        <w:t xml:space="preserve"> (</w:t>
      </w:r>
      <w:r w:rsidR="005A0CFC" w:rsidRPr="0077583C">
        <w:rPr>
          <w:color w:val="000000" w:themeColor="text1"/>
        </w:rPr>
        <w:t xml:space="preserve">at </w:t>
      </w:r>
      <w:r w:rsidR="004A442A" w:rsidRPr="0077583C">
        <w:rPr>
          <w:color w:val="000000" w:themeColor="text1"/>
        </w:rPr>
        <w:t>13.2</w:t>
      </w:r>
      <w:r w:rsidR="00D85CE9" w:rsidRPr="0077583C">
        <w:rPr>
          <w:color w:val="000000" w:themeColor="text1"/>
        </w:rPr>
        <w:t xml:space="preserve"> </w:t>
      </w:r>
      <w:r w:rsidR="008F643E" w:rsidRPr="0077583C">
        <w:rPr>
          <w:color w:val="000000" w:themeColor="text1"/>
        </w:rPr>
        <w:t>weeks</w:t>
      </w:r>
      <w:r w:rsidR="005A0CFC" w:rsidRPr="0077583C">
        <w:rPr>
          <w:color w:val="000000" w:themeColor="text1"/>
        </w:rPr>
        <w:t xml:space="preserve"> in </w:t>
      </w:r>
      <w:r w:rsidR="004A442A" w:rsidRPr="0077583C">
        <w:rPr>
          <w:color w:val="000000" w:themeColor="text1"/>
        </w:rPr>
        <w:t>2024/25</w:t>
      </w:r>
      <w:r w:rsidR="008F643E" w:rsidRPr="0077583C">
        <w:rPr>
          <w:color w:val="000000" w:themeColor="text1"/>
        </w:rPr>
        <w:t xml:space="preserve">) </w:t>
      </w:r>
      <w:r w:rsidR="00C9754F" w:rsidRPr="0077583C">
        <w:rPr>
          <w:color w:val="000000" w:themeColor="text1"/>
        </w:rPr>
        <w:t xml:space="preserve">has improved </w:t>
      </w:r>
      <w:r w:rsidR="0030424D" w:rsidRPr="0077583C">
        <w:rPr>
          <w:color w:val="000000" w:themeColor="text1"/>
        </w:rPr>
        <w:t>since last year (</w:t>
      </w:r>
      <w:r w:rsidR="00621DFD" w:rsidRPr="0077583C">
        <w:rPr>
          <w:color w:val="000000" w:themeColor="text1"/>
        </w:rPr>
        <w:t>15.8</w:t>
      </w:r>
      <w:r w:rsidR="0097730F" w:rsidRPr="0077583C">
        <w:rPr>
          <w:color w:val="000000" w:themeColor="text1"/>
        </w:rPr>
        <w:t xml:space="preserve"> weeks</w:t>
      </w:r>
      <w:r w:rsidR="008F643E" w:rsidRPr="0077583C">
        <w:rPr>
          <w:color w:val="000000" w:themeColor="text1"/>
        </w:rPr>
        <w:t xml:space="preserve"> in 202</w:t>
      </w:r>
      <w:r w:rsidR="00621DFD" w:rsidRPr="0077583C">
        <w:rPr>
          <w:color w:val="000000" w:themeColor="text1"/>
        </w:rPr>
        <w:t>3/24</w:t>
      </w:r>
      <w:r w:rsidR="0030424D" w:rsidRPr="0077583C">
        <w:rPr>
          <w:color w:val="000000" w:themeColor="text1"/>
        </w:rPr>
        <w:t>)</w:t>
      </w:r>
      <w:r w:rsidR="00D85CE9" w:rsidRPr="0077583C">
        <w:rPr>
          <w:color w:val="000000" w:themeColor="text1"/>
        </w:rPr>
        <w:t xml:space="preserve"> and </w:t>
      </w:r>
      <w:r w:rsidR="0097730F" w:rsidRPr="0077583C">
        <w:rPr>
          <w:color w:val="000000" w:themeColor="text1"/>
        </w:rPr>
        <w:t>over the longer term</w:t>
      </w:r>
      <w:r w:rsidR="00887D65">
        <w:rPr>
          <w:color w:val="000000" w:themeColor="text1"/>
        </w:rPr>
        <w:t>, meeting its target</w:t>
      </w:r>
      <w:r w:rsidR="00621DFD" w:rsidRPr="0077583C">
        <w:rPr>
          <w:color w:val="000000" w:themeColor="text1"/>
        </w:rPr>
        <w:t xml:space="preserve">. </w:t>
      </w:r>
      <w:r w:rsidR="00AA79B0" w:rsidRPr="0077583C">
        <w:rPr>
          <w:b/>
          <w:color w:val="000000" w:themeColor="text1"/>
        </w:rPr>
        <w:t xml:space="preserve">Householder planning applications </w:t>
      </w:r>
      <w:r w:rsidR="00722723" w:rsidRPr="0077583C">
        <w:rPr>
          <w:b/>
          <w:color w:val="000000" w:themeColor="text1"/>
        </w:rPr>
        <w:t>determinations</w:t>
      </w:r>
      <w:r w:rsidR="00722723" w:rsidRPr="0077583C">
        <w:rPr>
          <w:color w:val="000000" w:themeColor="text1"/>
        </w:rPr>
        <w:t xml:space="preserve"> in </w:t>
      </w:r>
      <w:r w:rsidR="00621DFD" w:rsidRPr="0077583C">
        <w:rPr>
          <w:color w:val="000000" w:themeColor="text1"/>
        </w:rPr>
        <w:t>2024/25</w:t>
      </w:r>
      <w:r w:rsidR="00722723" w:rsidRPr="0077583C">
        <w:rPr>
          <w:color w:val="000000" w:themeColor="text1"/>
        </w:rPr>
        <w:t xml:space="preserve"> </w:t>
      </w:r>
      <w:r w:rsidR="00AA79B0" w:rsidRPr="0077583C">
        <w:rPr>
          <w:color w:val="000000" w:themeColor="text1"/>
        </w:rPr>
        <w:t>(8</w:t>
      </w:r>
      <w:r w:rsidR="00621DFD" w:rsidRPr="0077583C">
        <w:rPr>
          <w:color w:val="000000" w:themeColor="text1"/>
        </w:rPr>
        <w:t>.5</w:t>
      </w:r>
      <w:r w:rsidR="00AA79B0" w:rsidRPr="0077583C">
        <w:rPr>
          <w:color w:val="000000" w:themeColor="text1"/>
        </w:rPr>
        <w:t xml:space="preserve"> weeks)</w:t>
      </w:r>
      <w:r w:rsidR="008F643E" w:rsidRPr="0077583C">
        <w:rPr>
          <w:color w:val="000000" w:themeColor="text1"/>
        </w:rPr>
        <w:t xml:space="preserve"> </w:t>
      </w:r>
      <w:r w:rsidR="00621DFD" w:rsidRPr="0077583C">
        <w:rPr>
          <w:color w:val="000000" w:themeColor="text1"/>
        </w:rPr>
        <w:t>has increased slightly on 2023/24</w:t>
      </w:r>
      <w:r w:rsidR="00722723" w:rsidRPr="0077583C">
        <w:rPr>
          <w:color w:val="000000" w:themeColor="text1"/>
        </w:rPr>
        <w:t xml:space="preserve"> (</w:t>
      </w:r>
      <w:r w:rsidR="00621DFD" w:rsidRPr="0077583C">
        <w:rPr>
          <w:color w:val="000000" w:themeColor="text1"/>
        </w:rPr>
        <w:t>8</w:t>
      </w:r>
      <w:r w:rsidR="00722723" w:rsidRPr="0077583C">
        <w:rPr>
          <w:color w:val="000000" w:themeColor="text1"/>
        </w:rPr>
        <w:t xml:space="preserve"> weeks</w:t>
      </w:r>
      <w:r w:rsidR="00621DFD" w:rsidRPr="0077583C">
        <w:rPr>
          <w:color w:val="000000" w:themeColor="text1"/>
        </w:rPr>
        <w:t>)</w:t>
      </w:r>
      <w:bookmarkEnd w:id="45"/>
      <w:r w:rsidR="00887D65">
        <w:rPr>
          <w:color w:val="000000" w:themeColor="text1"/>
        </w:rPr>
        <w:t xml:space="preserve"> but has met </w:t>
      </w:r>
      <w:r w:rsidR="0099021B">
        <w:rPr>
          <w:color w:val="000000" w:themeColor="text1"/>
        </w:rPr>
        <w:t xml:space="preserve">our </w:t>
      </w:r>
      <w:r w:rsidR="00887D65">
        <w:rPr>
          <w:color w:val="000000" w:themeColor="text1"/>
        </w:rPr>
        <w:t>target.</w:t>
      </w:r>
      <w:r w:rsidR="00D11EB7">
        <w:rPr>
          <w:color w:val="000000" w:themeColor="text1"/>
        </w:rPr>
        <w:t xml:space="preserve"> </w:t>
      </w:r>
      <w:r w:rsidR="0099021B">
        <w:rPr>
          <w:color w:val="000000" w:themeColor="text1"/>
        </w:rPr>
        <w:t xml:space="preserve">We </w:t>
      </w:r>
      <w:r w:rsidR="00D11EB7" w:rsidRPr="00D11EB7">
        <w:rPr>
          <w:color w:val="000000" w:themeColor="text1"/>
        </w:rPr>
        <w:t>continue to receive a high number of applications for short-term let use requiring a dedicated resource to process these and handle subsequent appeals. Whilst this has an impact on capacity and resources, the service has been able to maintain its targets in determining applications within the national average timescales.</w:t>
      </w:r>
    </w:p>
    <w:p w14:paraId="42629DC1" w14:textId="1BFD7137" w:rsidR="00D11EB7" w:rsidRPr="0077583C" w:rsidRDefault="00D11EB7" w:rsidP="00EE1145">
      <w:pPr>
        <w:rPr>
          <w:color w:val="000000" w:themeColor="text1"/>
        </w:rPr>
      </w:pPr>
      <w:r>
        <w:rPr>
          <w:color w:val="000000" w:themeColor="text1"/>
        </w:rPr>
        <w:t xml:space="preserve">The Planning Service </w:t>
      </w:r>
      <w:r w:rsidR="00AC6E59">
        <w:rPr>
          <w:color w:val="000000" w:themeColor="text1"/>
        </w:rPr>
        <w:t>won</w:t>
      </w:r>
      <w:r>
        <w:rPr>
          <w:color w:val="000000" w:themeColor="text1"/>
        </w:rPr>
        <w:t xml:space="preserve"> the title of Planning Authority of the Year at the </w:t>
      </w:r>
      <w:r w:rsidRPr="00D11EB7">
        <w:rPr>
          <w:color w:val="000000" w:themeColor="text1"/>
        </w:rPr>
        <w:t>Royal Town Planning Institute Scotland Awards for Planning Excellence</w:t>
      </w:r>
      <w:r>
        <w:rPr>
          <w:color w:val="000000" w:themeColor="text1"/>
        </w:rPr>
        <w:t xml:space="preserve">. Further awards were also received for two major projects, </w:t>
      </w:r>
      <w:proofErr w:type="spellStart"/>
      <w:r w:rsidRPr="00D11EB7">
        <w:rPr>
          <w:color w:val="000000" w:themeColor="text1"/>
        </w:rPr>
        <w:t>Rowanbank</w:t>
      </w:r>
      <w:proofErr w:type="spellEnd"/>
      <w:r w:rsidRPr="00D11EB7">
        <w:rPr>
          <w:color w:val="000000" w:themeColor="text1"/>
        </w:rPr>
        <w:t xml:space="preserve"> Gardens</w:t>
      </w:r>
      <w:r>
        <w:rPr>
          <w:color w:val="000000" w:themeColor="text1"/>
        </w:rPr>
        <w:t xml:space="preserve"> and the </w:t>
      </w:r>
      <w:r w:rsidRPr="00D11EB7">
        <w:rPr>
          <w:color w:val="000000" w:themeColor="text1"/>
        </w:rPr>
        <w:t>Edinburgh Futures Institute</w:t>
      </w:r>
      <w:r>
        <w:rPr>
          <w:color w:val="000000" w:themeColor="text1"/>
        </w:rPr>
        <w:t>.</w:t>
      </w:r>
    </w:p>
    <w:p w14:paraId="33E56044" w14:textId="173DBB2B" w:rsidR="00AC6E59" w:rsidRPr="00AC6E59" w:rsidRDefault="00AA03B6" w:rsidP="00EE1145">
      <w:pPr>
        <w:rPr>
          <w:color w:val="EE0000"/>
        </w:rPr>
      </w:pPr>
      <w:bookmarkStart w:id="46" w:name="_Hlk163138916"/>
      <w:r w:rsidRPr="005F54A2">
        <w:t xml:space="preserve">The </w:t>
      </w:r>
      <w:r w:rsidRPr="005F54A2">
        <w:rPr>
          <w:b/>
        </w:rPr>
        <w:t>percentage of building warrants issued within 10 days</w:t>
      </w:r>
      <w:r w:rsidRPr="005F54A2">
        <w:t xml:space="preserve"> has stayed consistently high throughout </w:t>
      </w:r>
      <w:r w:rsidR="005F54A2" w:rsidRPr="005F54A2">
        <w:t>2024/25</w:t>
      </w:r>
      <w:r w:rsidRPr="005F54A2">
        <w:t xml:space="preserve"> with an average of 9</w:t>
      </w:r>
      <w:r w:rsidR="005F54A2" w:rsidRPr="005F54A2">
        <w:t>4.3</w:t>
      </w:r>
      <w:r w:rsidRPr="005F54A2">
        <w:t>% issued on time, which is ahead of our target of 90%.</w:t>
      </w:r>
      <w:r w:rsidR="002D33C0" w:rsidRPr="005F54A2">
        <w:t xml:space="preserve"> </w:t>
      </w:r>
      <w:r w:rsidR="000A71FD">
        <w:t xml:space="preserve">The </w:t>
      </w:r>
      <w:r w:rsidR="00AC6E59">
        <w:t xml:space="preserve">service has shown strong performance, which has been increasing </w:t>
      </w:r>
      <w:r w:rsidR="00AC6E59">
        <w:lastRenderedPageBreak/>
        <w:t>for the last two years. The service also received a high satisfaction rating, beating the national target.</w:t>
      </w:r>
      <w:bookmarkEnd w:id="46"/>
    </w:p>
    <w:sectPr w:rsidR="00AC6E59" w:rsidRPr="00AC6E59" w:rsidSect="006B77AD">
      <w:headerReference w:type="default" r:id="rId154"/>
      <w:type w:val="continuous"/>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1104" w14:textId="77777777" w:rsidR="008A39EA" w:rsidRPr="00CB58B5" w:rsidRDefault="008A39EA" w:rsidP="00C95C87">
      <w:r w:rsidRPr="00CB58B5">
        <w:separator/>
      </w:r>
    </w:p>
  </w:endnote>
  <w:endnote w:type="continuationSeparator" w:id="0">
    <w:p w14:paraId="29ED1228" w14:textId="77777777" w:rsidR="008A39EA" w:rsidRPr="00CB58B5" w:rsidRDefault="008A39EA" w:rsidP="00C95C87">
      <w:r w:rsidRPr="00CB58B5">
        <w:continuationSeparator/>
      </w:r>
    </w:p>
  </w:endnote>
  <w:endnote w:type="continuationNotice" w:id="1">
    <w:p w14:paraId="1B09585A" w14:textId="77777777" w:rsidR="008A39EA" w:rsidRDefault="008A3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08AC" w14:textId="3985BB09" w:rsidR="009E65A7" w:rsidRPr="00CB58B5" w:rsidRDefault="009E65A7">
    <w:pPr>
      <w:pStyle w:val="Footer"/>
      <w:jc w:val="center"/>
    </w:pPr>
  </w:p>
  <w:p w14:paraId="76B768C9" w14:textId="77777777" w:rsidR="00C95C87" w:rsidRPr="00CB58B5" w:rsidRDefault="00C95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942750"/>
      <w:docPartObj>
        <w:docPartGallery w:val="Page Numbers (Bottom of Page)"/>
        <w:docPartUnique/>
      </w:docPartObj>
    </w:sdtPr>
    <w:sdtEndPr>
      <w:rPr>
        <w:noProof/>
      </w:rPr>
    </w:sdtEndPr>
    <w:sdtContent>
      <w:p w14:paraId="211B7CC4" w14:textId="762E76F7" w:rsidR="003A2D82" w:rsidRDefault="003A2D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F5265C" w14:textId="77777777" w:rsidR="009E65A7" w:rsidRPr="00CB58B5" w:rsidRDefault="009E65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115360"/>
      <w:docPartObj>
        <w:docPartGallery w:val="Page Numbers (Bottom of Page)"/>
        <w:docPartUnique/>
      </w:docPartObj>
    </w:sdtPr>
    <w:sdtEndPr>
      <w:rPr>
        <w:noProof/>
      </w:rPr>
    </w:sdtEndPr>
    <w:sdtContent>
      <w:p w14:paraId="331DA693" w14:textId="77777777" w:rsidR="003A2D82" w:rsidRDefault="003A2D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8C1385" w14:textId="77777777" w:rsidR="003A2D82" w:rsidRPr="00CB58B5" w:rsidRDefault="003A2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D93ED" w14:textId="77777777" w:rsidR="008A39EA" w:rsidRPr="00CB58B5" w:rsidRDefault="008A39EA" w:rsidP="00C95C87">
      <w:r w:rsidRPr="00CB58B5">
        <w:separator/>
      </w:r>
    </w:p>
  </w:footnote>
  <w:footnote w:type="continuationSeparator" w:id="0">
    <w:p w14:paraId="4BF71287" w14:textId="77777777" w:rsidR="008A39EA" w:rsidRPr="00CB58B5" w:rsidRDefault="008A39EA" w:rsidP="00C95C87">
      <w:r w:rsidRPr="00CB58B5">
        <w:continuationSeparator/>
      </w:r>
    </w:p>
  </w:footnote>
  <w:footnote w:type="continuationNotice" w:id="1">
    <w:p w14:paraId="5DB69023" w14:textId="77777777" w:rsidR="008A39EA" w:rsidRDefault="008A39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E6CE" w14:textId="1FF4D177" w:rsidR="009E65A7" w:rsidRPr="00CB58B5" w:rsidRDefault="009E65A7">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1E3B" w14:textId="77777777" w:rsidR="65B59084" w:rsidRDefault="65B59084" w:rsidP="65B59084">
    <w:pPr>
      <w:pStyle w:val="Header"/>
      <w:jc w:val="center"/>
    </w:pPr>
  </w:p>
  <w:p w14:paraId="20F992BE" w14:textId="77777777" w:rsidR="00BE5EAC" w:rsidRDefault="00BE5E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2466" w14:textId="77777777" w:rsidR="00D9436F" w:rsidRDefault="00D9436F" w:rsidP="65B59084">
    <w:pPr>
      <w:pStyle w:val="Header"/>
      <w:jc w:val="center"/>
    </w:pPr>
  </w:p>
  <w:p w14:paraId="6A0053AA" w14:textId="77777777" w:rsidR="00D9436F" w:rsidRDefault="00D9436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E846" w14:textId="77777777" w:rsidR="65B59084" w:rsidRDefault="65B59084" w:rsidP="65B59084">
    <w:pPr>
      <w:pStyle w:val="Header"/>
      <w:jc w:val="center"/>
    </w:pPr>
  </w:p>
  <w:p w14:paraId="70985F1F" w14:textId="77777777" w:rsidR="00BE5EAC" w:rsidRDefault="00BE5EA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72D2" w14:textId="77777777" w:rsidR="65B59084" w:rsidRDefault="65B59084" w:rsidP="65B59084">
    <w:pPr>
      <w:pStyle w:val="Header"/>
      <w:jc w:val="center"/>
    </w:pPr>
  </w:p>
  <w:p w14:paraId="5F9C10EC" w14:textId="77777777" w:rsidR="008F1C6F" w:rsidRDefault="008F1C6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B874" w14:textId="77777777" w:rsidR="65B59084" w:rsidRDefault="65B59084" w:rsidP="65B59084">
    <w:pPr>
      <w:pStyle w:val="Header"/>
      <w:jc w:val="center"/>
    </w:pPr>
  </w:p>
  <w:p w14:paraId="714DF45B" w14:textId="77777777" w:rsidR="00BE5EAC" w:rsidRDefault="00BE5EA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5B49" w14:textId="77777777" w:rsidR="65B59084" w:rsidRDefault="65B59084" w:rsidP="65B59084">
    <w:pPr>
      <w:pStyle w:val="Header"/>
      <w:jc w:val="center"/>
    </w:pPr>
  </w:p>
  <w:p w14:paraId="47912E3B" w14:textId="77777777" w:rsidR="008F1C6F" w:rsidRDefault="008F1C6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81EF" w14:textId="77777777" w:rsidR="65B59084" w:rsidRDefault="65B59084" w:rsidP="65B59084">
    <w:pPr>
      <w:pStyle w:val="Header"/>
      <w:jc w:val="center"/>
    </w:pPr>
  </w:p>
  <w:p w14:paraId="22D9960D" w14:textId="77777777" w:rsidR="00BE5EAC" w:rsidRDefault="00BE5EA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B2A3" w14:textId="77777777" w:rsidR="65B59084" w:rsidRDefault="65B59084" w:rsidP="65B59084">
    <w:pPr>
      <w:pStyle w:val="Header"/>
      <w:jc w:val="center"/>
    </w:pPr>
  </w:p>
  <w:p w14:paraId="192C58DF" w14:textId="77777777" w:rsidR="00BE5EAC" w:rsidRDefault="00BE5EA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7597" w14:textId="77777777" w:rsidR="65B59084" w:rsidRDefault="65B59084" w:rsidP="65B59084">
    <w:pPr>
      <w:pStyle w:val="Header"/>
      <w:jc w:val="center"/>
    </w:pPr>
  </w:p>
  <w:p w14:paraId="6916DF85" w14:textId="77777777" w:rsidR="008F1C6F" w:rsidRDefault="008F1C6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CC8F" w14:textId="77777777" w:rsidR="65B59084" w:rsidRDefault="65B59084" w:rsidP="65B59084">
    <w:pPr>
      <w:pStyle w:val="Header"/>
      <w:jc w:val="center"/>
    </w:pPr>
  </w:p>
  <w:p w14:paraId="1B4ADAC6" w14:textId="77777777" w:rsidR="00BE5EAC" w:rsidRDefault="00BE5E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101EE" w14:textId="77777777" w:rsidR="003A2D82" w:rsidRPr="00CB58B5" w:rsidRDefault="003A2D82">
    <w:pPr>
      <w:pStyle w:val="Header"/>
      <w:jc w:val="center"/>
    </w:pPr>
  </w:p>
  <w:p w14:paraId="6E23D130" w14:textId="77777777" w:rsidR="003A2D82" w:rsidRPr="00CB58B5" w:rsidRDefault="003A2D8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A97D" w14:textId="77777777" w:rsidR="65B59084" w:rsidRDefault="65B59084" w:rsidP="65B59084">
    <w:pPr>
      <w:pStyle w:val="Header"/>
      <w:jc w:val="center"/>
    </w:pPr>
  </w:p>
  <w:p w14:paraId="5267828E" w14:textId="77777777" w:rsidR="008F1C6F" w:rsidRDefault="008F1C6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F099" w14:textId="77777777" w:rsidR="65B59084" w:rsidRDefault="65B59084" w:rsidP="65B59084">
    <w:pPr>
      <w:pStyle w:val="Header"/>
      <w:jc w:val="center"/>
    </w:pPr>
  </w:p>
  <w:p w14:paraId="2ABECCF5" w14:textId="77777777" w:rsidR="00BE5EAC" w:rsidRDefault="00BE5EA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882C" w14:textId="77777777" w:rsidR="65B59084" w:rsidRDefault="65B59084" w:rsidP="65B59084">
    <w:pPr>
      <w:pStyle w:val="Header"/>
      <w:jc w:val="center"/>
    </w:pPr>
  </w:p>
  <w:p w14:paraId="3604BD5A" w14:textId="77777777" w:rsidR="008F1C6F" w:rsidRDefault="008F1C6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47BF" w14:textId="77777777" w:rsidR="65B59084" w:rsidRDefault="65B59084" w:rsidP="65B59084">
    <w:pPr>
      <w:pStyle w:val="Header"/>
      <w:jc w:val="center"/>
    </w:pPr>
  </w:p>
  <w:p w14:paraId="4311389D" w14:textId="77777777" w:rsidR="008F1C6F" w:rsidRDefault="008F1C6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11D9" w14:textId="77777777" w:rsidR="65B59084" w:rsidRDefault="65B59084" w:rsidP="65B59084">
    <w:pPr>
      <w:pStyle w:val="Header"/>
      <w:jc w:val="center"/>
    </w:pPr>
  </w:p>
  <w:p w14:paraId="73714BB9" w14:textId="77777777" w:rsidR="00BE5EAC" w:rsidRDefault="00BE5EA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514F" w14:textId="77777777" w:rsidR="65B59084" w:rsidRDefault="65B59084" w:rsidP="65B59084">
    <w:pPr>
      <w:pStyle w:val="Header"/>
      <w:jc w:val="center"/>
    </w:pPr>
  </w:p>
  <w:p w14:paraId="64BDF1DB" w14:textId="77777777" w:rsidR="008F1C6F" w:rsidRDefault="008F1C6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E8F8" w14:textId="77777777" w:rsidR="65B59084" w:rsidRDefault="65B59084" w:rsidP="65B59084">
    <w:pPr>
      <w:pStyle w:val="Header"/>
      <w:jc w:val="center"/>
    </w:pPr>
  </w:p>
  <w:p w14:paraId="0217A76B" w14:textId="77777777" w:rsidR="008F1C6F" w:rsidRDefault="008F1C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B4CE" w14:textId="77777777" w:rsidR="65B59084" w:rsidRDefault="65B59084" w:rsidP="65B59084">
    <w:pPr>
      <w:pStyle w:val="Header"/>
      <w:jc w:val="center"/>
    </w:pPr>
  </w:p>
  <w:p w14:paraId="6ED113AE" w14:textId="77777777" w:rsidR="00BE5EAC" w:rsidRDefault="00BE5E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C417" w14:textId="77777777" w:rsidR="65B59084" w:rsidRDefault="65B59084" w:rsidP="65B59084">
    <w:pPr>
      <w:pStyle w:val="Header"/>
      <w:jc w:val="center"/>
    </w:pPr>
  </w:p>
  <w:p w14:paraId="250FF1BB" w14:textId="77777777" w:rsidR="00BE5EAC" w:rsidRDefault="00BE5E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3271" w14:textId="77777777" w:rsidR="65B59084" w:rsidRDefault="65B59084" w:rsidP="65B59084">
    <w:pPr>
      <w:pStyle w:val="Header"/>
      <w:jc w:val="center"/>
    </w:pPr>
  </w:p>
  <w:p w14:paraId="0741D0CD" w14:textId="77777777" w:rsidR="00BE5EAC" w:rsidRDefault="00BE5E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A6C3" w14:textId="77777777" w:rsidR="65B59084" w:rsidRDefault="65B59084" w:rsidP="65B59084">
    <w:pPr>
      <w:pStyle w:val="Header"/>
      <w:jc w:val="center"/>
    </w:pPr>
  </w:p>
  <w:p w14:paraId="67A93F76" w14:textId="77777777" w:rsidR="00BE5EAC" w:rsidRDefault="00BE5E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0C16" w14:textId="77777777" w:rsidR="65B59084" w:rsidRDefault="65B59084" w:rsidP="65B59084">
    <w:pPr>
      <w:pStyle w:val="Header"/>
      <w:jc w:val="center"/>
    </w:pPr>
  </w:p>
  <w:p w14:paraId="330B91DE" w14:textId="77777777" w:rsidR="00BE5EAC" w:rsidRDefault="00BE5E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5463" w14:textId="77777777" w:rsidR="65B59084" w:rsidRDefault="65B59084" w:rsidP="65B59084">
    <w:pPr>
      <w:pStyle w:val="Header"/>
      <w:jc w:val="center"/>
    </w:pPr>
  </w:p>
  <w:p w14:paraId="185D7642" w14:textId="77777777" w:rsidR="00BE5EAC" w:rsidRDefault="00BE5E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3D04" w14:textId="77777777" w:rsidR="65B59084" w:rsidRDefault="65B59084" w:rsidP="65B59084">
    <w:pPr>
      <w:pStyle w:val="Header"/>
      <w:jc w:val="center"/>
    </w:pPr>
  </w:p>
  <w:p w14:paraId="46AC9A7E" w14:textId="77777777" w:rsidR="008F1C6F" w:rsidRDefault="008F1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22.65pt;height:22pt;visibility:visible;mso-wrap-style:square" o:bullet="t">
        <v:imagedata r:id="rId1" o:title=""/>
        <o:lock v:ext="edit" aspectratio="f"/>
      </v:shape>
    </w:pict>
  </w:numPicBullet>
  <w:numPicBullet w:numPicBulletId="1">
    <w:pict>
      <v:shape id="_x0000_i1049" type="#_x0000_t75" style="width:21.35pt;height:21.35pt;visibility:visible;mso-wrap-style:square" o:bullet="t">
        <v:imagedata r:id="rId2" o:title=""/>
        <o:lock v:ext="edit" aspectratio="f"/>
      </v:shape>
    </w:pict>
  </w:numPicBullet>
  <w:abstractNum w:abstractNumId="0" w15:restartNumberingAfterBreak="0">
    <w:nsid w:val="06B75D16"/>
    <w:multiLevelType w:val="hybridMultilevel"/>
    <w:tmpl w:val="A98608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88E5C3D"/>
    <w:multiLevelType w:val="hybridMultilevel"/>
    <w:tmpl w:val="B93E08CE"/>
    <w:lvl w:ilvl="0" w:tplc="5E4AC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20469"/>
    <w:multiLevelType w:val="hybridMultilevel"/>
    <w:tmpl w:val="E07CB8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575E47"/>
    <w:multiLevelType w:val="hybridMultilevel"/>
    <w:tmpl w:val="4DCCE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C2518"/>
    <w:multiLevelType w:val="hybridMultilevel"/>
    <w:tmpl w:val="963E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E4281"/>
    <w:multiLevelType w:val="hybridMultilevel"/>
    <w:tmpl w:val="FCA2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51949"/>
    <w:multiLevelType w:val="hybridMultilevel"/>
    <w:tmpl w:val="8DBCE4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0B1EC1"/>
    <w:multiLevelType w:val="hybridMultilevel"/>
    <w:tmpl w:val="1EA61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5492E"/>
    <w:multiLevelType w:val="hybridMultilevel"/>
    <w:tmpl w:val="5CD6F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EC364CA"/>
    <w:multiLevelType w:val="hybridMultilevel"/>
    <w:tmpl w:val="DD886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50E9F"/>
    <w:multiLevelType w:val="hybridMultilevel"/>
    <w:tmpl w:val="532A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A4A5A"/>
    <w:multiLevelType w:val="hybridMultilevel"/>
    <w:tmpl w:val="603C4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975244"/>
    <w:multiLevelType w:val="hybridMultilevel"/>
    <w:tmpl w:val="529A3838"/>
    <w:lvl w:ilvl="0" w:tplc="A782BFB6">
      <w:numFmt w:val="bullet"/>
      <w:lvlText w:val="•"/>
      <w:lvlJc w:val="left"/>
      <w:pPr>
        <w:ind w:left="780" w:hanging="360"/>
      </w:pPr>
      <w:rPr>
        <w:rFonts w:ascii="Arial" w:eastAsia="Times New Roman" w:hAnsi="Arial" w:cs="Aria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3" w15:restartNumberingAfterBreak="0">
    <w:nsid w:val="34670EB7"/>
    <w:multiLevelType w:val="hybridMultilevel"/>
    <w:tmpl w:val="82AA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C78C1"/>
    <w:multiLevelType w:val="hybridMultilevel"/>
    <w:tmpl w:val="91BC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814E5"/>
    <w:multiLevelType w:val="hybridMultilevel"/>
    <w:tmpl w:val="AE16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0331C"/>
    <w:multiLevelType w:val="hybridMultilevel"/>
    <w:tmpl w:val="3818383E"/>
    <w:lvl w:ilvl="0" w:tplc="A782BFB6">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4FA953E7"/>
    <w:multiLevelType w:val="hybridMultilevel"/>
    <w:tmpl w:val="1DA0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1B0660"/>
    <w:multiLevelType w:val="hybridMultilevel"/>
    <w:tmpl w:val="73AAC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455C82"/>
    <w:multiLevelType w:val="hybridMultilevel"/>
    <w:tmpl w:val="3F48196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5696104F"/>
    <w:multiLevelType w:val="hybridMultilevel"/>
    <w:tmpl w:val="95BE1C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6AEC349F"/>
    <w:multiLevelType w:val="hybridMultilevel"/>
    <w:tmpl w:val="F36861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D0944E5"/>
    <w:multiLevelType w:val="hybridMultilevel"/>
    <w:tmpl w:val="6B18CD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D416D32"/>
    <w:multiLevelType w:val="hybridMultilevel"/>
    <w:tmpl w:val="DE8C5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468448">
    <w:abstractNumId w:val="13"/>
  </w:num>
  <w:num w:numId="2" w16cid:durableId="644700353">
    <w:abstractNumId w:val="11"/>
  </w:num>
  <w:num w:numId="3" w16cid:durableId="41682827">
    <w:abstractNumId w:val="7"/>
  </w:num>
  <w:num w:numId="4" w16cid:durableId="594023864">
    <w:abstractNumId w:val="21"/>
  </w:num>
  <w:num w:numId="5" w16cid:durableId="2008552039">
    <w:abstractNumId w:val="10"/>
  </w:num>
  <w:num w:numId="6" w16cid:durableId="1585841826">
    <w:abstractNumId w:val="6"/>
  </w:num>
  <w:num w:numId="7" w16cid:durableId="639119571">
    <w:abstractNumId w:val="17"/>
  </w:num>
  <w:num w:numId="8" w16cid:durableId="331569941">
    <w:abstractNumId w:val="23"/>
  </w:num>
  <w:num w:numId="9" w16cid:durableId="1425106123">
    <w:abstractNumId w:val="5"/>
  </w:num>
  <w:num w:numId="10" w16cid:durableId="132721203">
    <w:abstractNumId w:val="4"/>
  </w:num>
  <w:num w:numId="11" w16cid:durableId="1494251896">
    <w:abstractNumId w:val="14"/>
  </w:num>
  <w:num w:numId="12" w16cid:durableId="1790970384">
    <w:abstractNumId w:val="15"/>
  </w:num>
  <w:num w:numId="13" w16cid:durableId="1013529380">
    <w:abstractNumId w:val="9"/>
  </w:num>
  <w:num w:numId="14" w16cid:durableId="1177307995">
    <w:abstractNumId w:val="1"/>
  </w:num>
  <w:num w:numId="15" w16cid:durableId="1955938511">
    <w:abstractNumId w:val="0"/>
  </w:num>
  <w:num w:numId="16" w16cid:durableId="83697043">
    <w:abstractNumId w:val="16"/>
  </w:num>
  <w:num w:numId="17" w16cid:durableId="1606184729">
    <w:abstractNumId w:val="22"/>
  </w:num>
  <w:num w:numId="18" w16cid:durableId="248662667">
    <w:abstractNumId w:val="2"/>
  </w:num>
  <w:num w:numId="19" w16cid:durableId="170413293">
    <w:abstractNumId w:val="20"/>
  </w:num>
  <w:num w:numId="20" w16cid:durableId="289288580">
    <w:abstractNumId w:val="19"/>
  </w:num>
  <w:num w:numId="21" w16cid:durableId="1334837862">
    <w:abstractNumId w:val="12"/>
  </w:num>
  <w:num w:numId="22" w16cid:durableId="1050761711">
    <w:abstractNumId w:val="8"/>
  </w:num>
  <w:num w:numId="23" w16cid:durableId="744645381">
    <w:abstractNumId w:val="3"/>
  </w:num>
  <w:num w:numId="24" w16cid:durableId="6762714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8D"/>
    <w:rsid w:val="00000705"/>
    <w:rsid w:val="00000829"/>
    <w:rsid w:val="000016C7"/>
    <w:rsid w:val="00001A76"/>
    <w:rsid w:val="00001E7A"/>
    <w:rsid w:val="00001F61"/>
    <w:rsid w:val="00001F76"/>
    <w:rsid w:val="00002425"/>
    <w:rsid w:val="00002624"/>
    <w:rsid w:val="0000295B"/>
    <w:rsid w:val="00002C28"/>
    <w:rsid w:val="0000327A"/>
    <w:rsid w:val="0000332F"/>
    <w:rsid w:val="00003406"/>
    <w:rsid w:val="00003509"/>
    <w:rsid w:val="000035E8"/>
    <w:rsid w:val="00003B92"/>
    <w:rsid w:val="00003D1A"/>
    <w:rsid w:val="00004078"/>
    <w:rsid w:val="00004355"/>
    <w:rsid w:val="000047F2"/>
    <w:rsid w:val="000048F0"/>
    <w:rsid w:val="00004966"/>
    <w:rsid w:val="00004AF6"/>
    <w:rsid w:val="00004D04"/>
    <w:rsid w:val="00004EE8"/>
    <w:rsid w:val="0000509F"/>
    <w:rsid w:val="000053F6"/>
    <w:rsid w:val="00005446"/>
    <w:rsid w:val="00005BD1"/>
    <w:rsid w:val="0000643C"/>
    <w:rsid w:val="000064CA"/>
    <w:rsid w:val="000065FB"/>
    <w:rsid w:val="000065FF"/>
    <w:rsid w:val="00006C4C"/>
    <w:rsid w:val="00006E72"/>
    <w:rsid w:val="0000797C"/>
    <w:rsid w:val="00007D09"/>
    <w:rsid w:val="00010532"/>
    <w:rsid w:val="00010964"/>
    <w:rsid w:val="00010B79"/>
    <w:rsid w:val="00010D69"/>
    <w:rsid w:val="00010FF0"/>
    <w:rsid w:val="000110C9"/>
    <w:rsid w:val="00011238"/>
    <w:rsid w:val="00011728"/>
    <w:rsid w:val="00012097"/>
    <w:rsid w:val="0001225F"/>
    <w:rsid w:val="00012E36"/>
    <w:rsid w:val="0001358E"/>
    <w:rsid w:val="00013AAE"/>
    <w:rsid w:val="00013BC5"/>
    <w:rsid w:val="00013C50"/>
    <w:rsid w:val="00014212"/>
    <w:rsid w:val="00014D4F"/>
    <w:rsid w:val="0001515C"/>
    <w:rsid w:val="000158BE"/>
    <w:rsid w:val="000159F1"/>
    <w:rsid w:val="00015B36"/>
    <w:rsid w:val="00016469"/>
    <w:rsid w:val="00016B4D"/>
    <w:rsid w:val="00017009"/>
    <w:rsid w:val="0001775F"/>
    <w:rsid w:val="00020395"/>
    <w:rsid w:val="000204F7"/>
    <w:rsid w:val="0002056A"/>
    <w:rsid w:val="00020B3A"/>
    <w:rsid w:val="00020EF7"/>
    <w:rsid w:val="00020F63"/>
    <w:rsid w:val="00021183"/>
    <w:rsid w:val="000213F3"/>
    <w:rsid w:val="00021727"/>
    <w:rsid w:val="00021D23"/>
    <w:rsid w:val="00021D35"/>
    <w:rsid w:val="000225EE"/>
    <w:rsid w:val="000227BC"/>
    <w:rsid w:val="00022927"/>
    <w:rsid w:val="000230EA"/>
    <w:rsid w:val="000237FB"/>
    <w:rsid w:val="00023CEB"/>
    <w:rsid w:val="00023EBD"/>
    <w:rsid w:val="00023FA1"/>
    <w:rsid w:val="00024135"/>
    <w:rsid w:val="0002426E"/>
    <w:rsid w:val="000246AD"/>
    <w:rsid w:val="00024C9B"/>
    <w:rsid w:val="0002500D"/>
    <w:rsid w:val="00025182"/>
    <w:rsid w:val="00025326"/>
    <w:rsid w:val="0002569C"/>
    <w:rsid w:val="0002586C"/>
    <w:rsid w:val="00025D03"/>
    <w:rsid w:val="00025D62"/>
    <w:rsid w:val="00026370"/>
    <w:rsid w:val="00026804"/>
    <w:rsid w:val="00026AEC"/>
    <w:rsid w:val="000271B8"/>
    <w:rsid w:val="00027A91"/>
    <w:rsid w:val="00027D75"/>
    <w:rsid w:val="00030097"/>
    <w:rsid w:val="0003016C"/>
    <w:rsid w:val="00030915"/>
    <w:rsid w:val="000309F3"/>
    <w:rsid w:val="00030C2A"/>
    <w:rsid w:val="00030E1C"/>
    <w:rsid w:val="00030E44"/>
    <w:rsid w:val="00031949"/>
    <w:rsid w:val="00031B50"/>
    <w:rsid w:val="00031BC2"/>
    <w:rsid w:val="00031F0F"/>
    <w:rsid w:val="00032912"/>
    <w:rsid w:val="00032A05"/>
    <w:rsid w:val="00032D7F"/>
    <w:rsid w:val="00033019"/>
    <w:rsid w:val="00033BAC"/>
    <w:rsid w:val="00033D99"/>
    <w:rsid w:val="00033FDC"/>
    <w:rsid w:val="00034562"/>
    <w:rsid w:val="00034679"/>
    <w:rsid w:val="000346A4"/>
    <w:rsid w:val="00034BAA"/>
    <w:rsid w:val="000357DE"/>
    <w:rsid w:val="00035C6C"/>
    <w:rsid w:val="00035C9D"/>
    <w:rsid w:val="000362E9"/>
    <w:rsid w:val="00036E0C"/>
    <w:rsid w:val="00037563"/>
    <w:rsid w:val="00037D19"/>
    <w:rsid w:val="00037ED0"/>
    <w:rsid w:val="00040152"/>
    <w:rsid w:val="00040299"/>
    <w:rsid w:val="00040690"/>
    <w:rsid w:val="0004083F"/>
    <w:rsid w:val="00040B5D"/>
    <w:rsid w:val="00040CCE"/>
    <w:rsid w:val="00040EC2"/>
    <w:rsid w:val="00040EE4"/>
    <w:rsid w:val="00040F67"/>
    <w:rsid w:val="0004140B"/>
    <w:rsid w:val="00041611"/>
    <w:rsid w:val="000417F1"/>
    <w:rsid w:val="00041FC3"/>
    <w:rsid w:val="000426D1"/>
    <w:rsid w:val="000429DD"/>
    <w:rsid w:val="00042ADE"/>
    <w:rsid w:val="00042FCF"/>
    <w:rsid w:val="000434D9"/>
    <w:rsid w:val="000435B7"/>
    <w:rsid w:val="00043774"/>
    <w:rsid w:val="00043913"/>
    <w:rsid w:val="0004397A"/>
    <w:rsid w:val="00044349"/>
    <w:rsid w:val="0004469E"/>
    <w:rsid w:val="00044896"/>
    <w:rsid w:val="00044CB1"/>
    <w:rsid w:val="00044D7C"/>
    <w:rsid w:val="00044EBC"/>
    <w:rsid w:val="00044F2E"/>
    <w:rsid w:val="00045906"/>
    <w:rsid w:val="00045E8E"/>
    <w:rsid w:val="00045F08"/>
    <w:rsid w:val="00045FA9"/>
    <w:rsid w:val="0004630F"/>
    <w:rsid w:val="000463F8"/>
    <w:rsid w:val="00046805"/>
    <w:rsid w:val="00046C1A"/>
    <w:rsid w:val="00046CF5"/>
    <w:rsid w:val="00046D3B"/>
    <w:rsid w:val="00046FFA"/>
    <w:rsid w:val="00047388"/>
    <w:rsid w:val="00047D9F"/>
    <w:rsid w:val="00047E9C"/>
    <w:rsid w:val="00047F8B"/>
    <w:rsid w:val="00050329"/>
    <w:rsid w:val="00050471"/>
    <w:rsid w:val="00050AEE"/>
    <w:rsid w:val="00050FA3"/>
    <w:rsid w:val="000517BB"/>
    <w:rsid w:val="00051950"/>
    <w:rsid w:val="00051AF2"/>
    <w:rsid w:val="00051E92"/>
    <w:rsid w:val="0005249D"/>
    <w:rsid w:val="000524BE"/>
    <w:rsid w:val="0005280A"/>
    <w:rsid w:val="00052AF8"/>
    <w:rsid w:val="00052F6E"/>
    <w:rsid w:val="000531DE"/>
    <w:rsid w:val="0005345F"/>
    <w:rsid w:val="00053BFC"/>
    <w:rsid w:val="00053E01"/>
    <w:rsid w:val="00054226"/>
    <w:rsid w:val="000542AF"/>
    <w:rsid w:val="000549E4"/>
    <w:rsid w:val="00054A94"/>
    <w:rsid w:val="00054BD0"/>
    <w:rsid w:val="00054DFD"/>
    <w:rsid w:val="00054FC7"/>
    <w:rsid w:val="000552B3"/>
    <w:rsid w:val="000552CF"/>
    <w:rsid w:val="00055678"/>
    <w:rsid w:val="00055D1E"/>
    <w:rsid w:val="000561BC"/>
    <w:rsid w:val="00056771"/>
    <w:rsid w:val="00056A26"/>
    <w:rsid w:val="00056AEC"/>
    <w:rsid w:val="00056B18"/>
    <w:rsid w:val="00056BA9"/>
    <w:rsid w:val="0005703F"/>
    <w:rsid w:val="00057D45"/>
    <w:rsid w:val="0006026E"/>
    <w:rsid w:val="0006035E"/>
    <w:rsid w:val="00060494"/>
    <w:rsid w:val="0006068A"/>
    <w:rsid w:val="00060B62"/>
    <w:rsid w:val="00060C94"/>
    <w:rsid w:val="00060CF3"/>
    <w:rsid w:val="00060F99"/>
    <w:rsid w:val="00060FDE"/>
    <w:rsid w:val="000612B8"/>
    <w:rsid w:val="00061616"/>
    <w:rsid w:val="000616B3"/>
    <w:rsid w:val="00061781"/>
    <w:rsid w:val="00061EB3"/>
    <w:rsid w:val="00061FA4"/>
    <w:rsid w:val="000627C1"/>
    <w:rsid w:val="00062E67"/>
    <w:rsid w:val="00062ED1"/>
    <w:rsid w:val="00063128"/>
    <w:rsid w:val="0006321A"/>
    <w:rsid w:val="0006377C"/>
    <w:rsid w:val="00063DCA"/>
    <w:rsid w:val="000646B0"/>
    <w:rsid w:val="000649EF"/>
    <w:rsid w:val="00064AC0"/>
    <w:rsid w:val="00064E39"/>
    <w:rsid w:val="000652DA"/>
    <w:rsid w:val="00065777"/>
    <w:rsid w:val="00065B21"/>
    <w:rsid w:val="00065D58"/>
    <w:rsid w:val="00066936"/>
    <w:rsid w:val="00066B71"/>
    <w:rsid w:val="00066F52"/>
    <w:rsid w:val="00067117"/>
    <w:rsid w:val="000671A8"/>
    <w:rsid w:val="000675F6"/>
    <w:rsid w:val="00067947"/>
    <w:rsid w:val="00067B6E"/>
    <w:rsid w:val="000700C5"/>
    <w:rsid w:val="000702F7"/>
    <w:rsid w:val="00071029"/>
    <w:rsid w:val="0007121C"/>
    <w:rsid w:val="000716C1"/>
    <w:rsid w:val="00071B21"/>
    <w:rsid w:val="000724F8"/>
    <w:rsid w:val="00072544"/>
    <w:rsid w:val="00072A08"/>
    <w:rsid w:val="00072C9F"/>
    <w:rsid w:val="0007301B"/>
    <w:rsid w:val="000730EB"/>
    <w:rsid w:val="00073934"/>
    <w:rsid w:val="00073A7B"/>
    <w:rsid w:val="00073AB8"/>
    <w:rsid w:val="00073B1D"/>
    <w:rsid w:val="00073EEA"/>
    <w:rsid w:val="0007437B"/>
    <w:rsid w:val="00074656"/>
    <w:rsid w:val="00074956"/>
    <w:rsid w:val="00074C98"/>
    <w:rsid w:val="00074EE7"/>
    <w:rsid w:val="00074F17"/>
    <w:rsid w:val="0007504E"/>
    <w:rsid w:val="000753B2"/>
    <w:rsid w:val="000767FA"/>
    <w:rsid w:val="00076BAF"/>
    <w:rsid w:val="00076DE6"/>
    <w:rsid w:val="0007702E"/>
    <w:rsid w:val="000770B1"/>
    <w:rsid w:val="000773B9"/>
    <w:rsid w:val="00077608"/>
    <w:rsid w:val="0007768F"/>
    <w:rsid w:val="00077AC9"/>
    <w:rsid w:val="00077DCB"/>
    <w:rsid w:val="00080122"/>
    <w:rsid w:val="00080A64"/>
    <w:rsid w:val="00080C43"/>
    <w:rsid w:val="00080F38"/>
    <w:rsid w:val="00081012"/>
    <w:rsid w:val="0008101B"/>
    <w:rsid w:val="000812FC"/>
    <w:rsid w:val="0008139F"/>
    <w:rsid w:val="000814EC"/>
    <w:rsid w:val="00081F5A"/>
    <w:rsid w:val="0008201D"/>
    <w:rsid w:val="000823FA"/>
    <w:rsid w:val="00082481"/>
    <w:rsid w:val="0008290A"/>
    <w:rsid w:val="00082A77"/>
    <w:rsid w:val="00082B33"/>
    <w:rsid w:val="00082CAC"/>
    <w:rsid w:val="00083001"/>
    <w:rsid w:val="0008354D"/>
    <w:rsid w:val="000837B3"/>
    <w:rsid w:val="00083944"/>
    <w:rsid w:val="000839FF"/>
    <w:rsid w:val="00083C0E"/>
    <w:rsid w:val="00083E08"/>
    <w:rsid w:val="0008400C"/>
    <w:rsid w:val="000844D3"/>
    <w:rsid w:val="000847AA"/>
    <w:rsid w:val="000847C6"/>
    <w:rsid w:val="000851E4"/>
    <w:rsid w:val="00085527"/>
    <w:rsid w:val="000855B0"/>
    <w:rsid w:val="0008564A"/>
    <w:rsid w:val="00085781"/>
    <w:rsid w:val="000858F2"/>
    <w:rsid w:val="00085A85"/>
    <w:rsid w:val="00085CD1"/>
    <w:rsid w:val="00086709"/>
    <w:rsid w:val="00086B4E"/>
    <w:rsid w:val="0008712B"/>
    <w:rsid w:val="0008787C"/>
    <w:rsid w:val="00087FF0"/>
    <w:rsid w:val="000902FB"/>
    <w:rsid w:val="00090621"/>
    <w:rsid w:val="00090A3B"/>
    <w:rsid w:val="000912F5"/>
    <w:rsid w:val="0009142F"/>
    <w:rsid w:val="0009149E"/>
    <w:rsid w:val="00091645"/>
    <w:rsid w:val="00091C23"/>
    <w:rsid w:val="0009260E"/>
    <w:rsid w:val="000927B3"/>
    <w:rsid w:val="00092AFF"/>
    <w:rsid w:val="00092C35"/>
    <w:rsid w:val="00093B07"/>
    <w:rsid w:val="00094039"/>
    <w:rsid w:val="00094180"/>
    <w:rsid w:val="0009437A"/>
    <w:rsid w:val="00094AE7"/>
    <w:rsid w:val="00094B46"/>
    <w:rsid w:val="00094B5F"/>
    <w:rsid w:val="00094B89"/>
    <w:rsid w:val="00094E8F"/>
    <w:rsid w:val="000955EB"/>
    <w:rsid w:val="00095780"/>
    <w:rsid w:val="00095F3B"/>
    <w:rsid w:val="000963B9"/>
    <w:rsid w:val="00096914"/>
    <w:rsid w:val="00096D1A"/>
    <w:rsid w:val="00096DB2"/>
    <w:rsid w:val="000971B3"/>
    <w:rsid w:val="0009729F"/>
    <w:rsid w:val="00097685"/>
    <w:rsid w:val="0009783D"/>
    <w:rsid w:val="000978C0"/>
    <w:rsid w:val="00097C25"/>
    <w:rsid w:val="00097CA7"/>
    <w:rsid w:val="00097D40"/>
    <w:rsid w:val="00097D68"/>
    <w:rsid w:val="00097F33"/>
    <w:rsid w:val="00097FE0"/>
    <w:rsid w:val="000A03C7"/>
    <w:rsid w:val="000A1375"/>
    <w:rsid w:val="000A1424"/>
    <w:rsid w:val="000A18BC"/>
    <w:rsid w:val="000A1CD8"/>
    <w:rsid w:val="000A2130"/>
    <w:rsid w:val="000A2370"/>
    <w:rsid w:val="000A25AA"/>
    <w:rsid w:val="000A2A73"/>
    <w:rsid w:val="000A2A91"/>
    <w:rsid w:val="000A2D4A"/>
    <w:rsid w:val="000A2F6E"/>
    <w:rsid w:val="000A2F76"/>
    <w:rsid w:val="000A3078"/>
    <w:rsid w:val="000A333C"/>
    <w:rsid w:val="000A36D3"/>
    <w:rsid w:val="000A396D"/>
    <w:rsid w:val="000A3DBD"/>
    <w:rsid w:val="000A4288"/>
    <w:rsid w:val="000A429B"/>
    <w:rsid w:val="000A44C4"/>
    <w:rsid w:val="000A44FB"/>
    <w:rsid w:val="000A4567"/>
    <w:rsid w:val="000A4679"/>
    <w:rsid w:val="000A4EC5"/>
    <w:rsid w:val="000A5057"/>
    <w:rsid w:val="000A53B7"/>
    <w:rsid w:val="000A53E7"/>
    <w:rsid w:val="000A5593"/>
    <w:rsid w:val="000A5837"/>
    <w:rsid w:val="000A5887"/>
    <w:rsid w:val="000A5A09"/>
    <w:rsid w:val="000A5A70"/>
    <w:rsid w:val="000A5A94"/>
    <w:rsid w:val="000A5B24"/>
    <w:rsid w:val="000A5B3D"/>
    <w:rsid w:val="000A5BFA"/>
    <w:rsid w:val="000A60CD"/>
    <w:rsid w:val="000A6545"/>
    <w:rsid w:val="000A6627"/>
    <w:rsid w:val="000A6CD4"/>
    <w:rsid w:val="000A711D"/>
    <w:rsid w:val="000A71FD"/>
    <w:rsid w:val="000A72B8"/>
    <w:rsid w:val="000A792F"/>
    <w:rsid w:val="000B0229"/>
    <w:rsid w:val="000B09D6"/>
    <w:rsid w:val="000B12A8"/>
    <w:rsid w:val="000B1A68"/>
    <w:rsid w:val="000B1D71"/>
    <w:rsid w:val="000B28CA"/>
    <w:rsid w:val="000B29B7"/>
    <w:rsid w:val="000B2EC2"/>
    <w:rsid w:val="000B2F4E"/>
    <w:rsid w:val="000B2FBD"/>
    <w:rsid w:val="000B3429"/>
    <w:rsid w:val="000B3580"/>
    <w:rsid w:val="000B42F5"/>
    <w:rsid w:val="000B450F"/>
    <w:rsid w:val="000B4D88"/>
    <w:rsid w:val="000B4D8F"/>
    <w:rsid w:val="000B4F4D"/>
    <w:rsid w:val="000B6087"/>
    <w:rsid w:val="000B65BE"/>
    <w:rsid w:val="000B65EE"/>
    <w:rsid w:val="000B696D"/>
    <w:rsid w:val="000B6B20"/>
    <w:rsid w:val="000B7272"/>
    <w:rsid w:val="000B7384"/>
    <w:rsid w:val="000B75C4"/>
    <w:rsid w:val="000B78F8"/>
    <w:rsid w:val="000B79EB"/>
    <w:rsid w:val="000B7C6B"/>
    <w:rsid w:val="000B7E4A"/>
    <w:rsid w:val="000C006F"/>
    <w:rsid w:val="000C0113"/>
    <w:rsid w:val="000C045E"/>
    <w:rsid w:val="000C04EA"/>
    <w:rsid w:val="000C0D74"/>
    <w:rsid w:val="000C0DDC"/>
    <w:rsid w:val="000C0DE7"/>
    <w:rsid w:val="000C0E17"/>
    <w:rsid w:val="000C1299"/>
    <w:rsid w:val="000C13A0"/>
    <w:rsid w:val="000C1485"/>
    <w:rsid w:val="000C185F"/>
    <w:rsid w:val="000C1944"/>
    <w:rsid w:val="000C1A85"/>
    <w:rsid w:val="000C1B4D"/>
    <w:rsid w:val="000C1EE7"/>
    <w:rsid w:val="000C28D5"/>
    <w:rsid w:val="000C2980"/>
    <w:rsid w:val="000C2B23"/>
    <w:rsid w:val="000C38B7"/>
    <w:rsid w:val="000C39D2"/>
    <w:rsid w:val="000C3A6C"/>
    <w:rsid w:val="000C3B66"/>
    <w:rsid w:val="000C4B16"/>
    <w:rsid w:val="000C522B"/>
    <w:rsid w:val="000C5234"/>
    <w:rsid w:val="000C5F72"/>
    <w:rsid w:val="000C600B"/>
    <w:rsid w:val="000C6620"/>
    <w:rsid w:val="000C6B48"/>
    <w:rsid w:val="000C745E"/>
    <w:rsid w:val="000C7C8F"/>
    <w:rsid w:val="000C7DBB"/>
    <w:rsid w:val="000D027B"/>
    <w:rsid w:val="000D0496"/>
    <w:rsid w:val="000D0AA8"/>
    <w:rsid w:val="000D0F19"/>
    <w:rsid w:val="000D18BE"/>
    <w:rsid w:val="000D24C4"/>
    <w:rsid w:val="000D2A8F"/>
    <w:rsid w:val="000D308B"/>
    <w:rsid w:val="000D4114"/>
    <w:rsid w:val="000D44CA"/>
    <w:rsid w:val="000D4656"/>
    <w:rsid w:val="000D4B92"/>
    <w:rsid w:val="000D50A9"/>
    <w:rsid w:val="000D52A4"/>
    <w:rsid w:val="000D53B8"/>
    <w:rsid w:val="000D5744"/>
    <w:rsid w:val="000D6091"/>
    <w:rsid w:val="000D60F5"/>
    <w:rsid w:val="000D62B9"/>
    <w:rsid w:val="000D63E2"/>
    <w:rsid w:val="000D69A2"/>
    <w:rsid w:val="000D6BB1"/>
    <w:rsid w:val="000D6BE3"/>
    <w:rsid w:val="000D6C23"/>
    <w:rsid w:val="000D6D0B"/>
    <w:rsid w:val="000D7038"/>
    <w:rsid w:val="000D70F8"/>
    <w:rsid w:val="000D73F6"/>
    <w:rsid w:val="000D75E4"/>
    <w:rsid w:val="000D75F1"/>
    <w:rsid w:val="000D77BF"/>
    <w:rsid w:val="000DCAC4"/>
    <w:rsid w:val="000E093A"/>
    <w:rsid w:val="000E0F2A"/>
    <w:rsid w:val="000E14B8"/>
    <w:rsid w:val="000E1A71"/>
    <w:rsid w:val="000E1BFD"/>
    <w:rsid w:val="000E2011"/>
    <w:rsid w:val="000E204D"/>
    <w:rsid w:val="000E2B58"/>
    <w:rsid w:val="000E2B96"/>
    <w:rsid w:val="000E2C2C"/>
    <w:rsid w:val="000E2F4C"/>
    <w:rsid w:val="000E2FB9"/>
    <w:rsid w:val="000E308A"/>
    <w:rsid w:val="000E32DE"/>
    <w:rsid w:val="000E34B3"/>
    <w:rsid w:val="000E3E1B"/>
    <w:rsid w:val="000E3F13"/>
    <w:rsid w:val="000E3F4E"/>
    <w:rsid w:val="000E40F8"/>
    <w:rsid w:val="000E4418"/>
    <w:rsid w:val="000E4536"/>
    <w:rsid w:val="000E4572"/>
    <w:rsid w:val="000E4A1E"/>
    <w:rsid w:val="000E4B05"/>
    <w:rsid w:val="000E4EA3"/>
    <w:rsid w:val="000E521B"/>
    <w:rsid w:val="000E54AD"/>
    <w:rsid w:val="000E56F2"/>
    <w:rsid w:val="000E5D73"/>
    <w:rsid w:val="000E61CD"/>
    <w:rsid w:val="000E6ADB"/>
    <w:rsid w:val="000E6B3F"/>
    <w:rsid w:val="000E6FE7"/>
    <w:rsid w:val="000E6FF1"/>
    <w:rsid w:val="000E7444"/>
    <w:rsid w:val="000F016F"/>
    <w:rsid w:val="000F0461"/>
    <w:rsid w:val="000F0BD2"/>
    <w:rsid w:val="000F0F78"/>
    <w:rsid w:val="000F1ACF"/>
    <w:rsid w:val="000F1BDE"/>
    <w:rsid w:val="000F2545"/>
    <w:rsid w:val="000F2DC4"/>
    <w:rsid w:val="000F3693"/>
    <w:rsid w:val="000F3BF3"/>
    <w:rsid w:val="000F506E"/>
    <w:rsid w:val="000F531B"/>
    <w:rsid w:val="000F5B16"/>
    <w:rsid w:val="000F5B20"/>
    <w:rsid w:val="000F5B80"/>
    <w:rsid w:val="000F5C9D"/>
    <w:rsid w:val="000F6464"/>
    <w:rsid w:val="000F6684"/>
    <w:rsid w:val="000F69B3"/>
    <w:rsid w:val="000F6C44"/>
    <w:rsid w:val="000F724F"/>
    <w:rsid w:val="000F7265"/>
    <w:rsid w:val="000F738D"/>
    <w:rsid w:val="000F768F"/>
    <w:rsid w:val="000F78AF"/>
    <w:rsid w:val="000F7ECD"/>
    <w:rsid w:val="000F7FD5"/>
    <w:rsid w:val="001003DD"/>
    <w:rsid w:val="00100E15"/>
    <w:rsid w:val="00101D10"/>
    <w:rsid w:val="00102193"/>
    <w:rsid w:val="00102387"/>
    <w:rsid w:val="001023FD"/>
    <w:rsid w:val="00102525"/>
    <w:rsid w:val="00102552"/>
    <w:rsid w:val="001028B0"/>
    <w:rsid w:val="00102B9E"/>
    <w:rsid w:val="00103191"/>
    <w:rsid w:val="00103DD3"/>
    <w:rsid w:val="00104224"/>
    <w:rsid w:val="00104F3F"/>
    <w:rsid w:val="00105351"/>
    <w:rsid w:val="001055CF"/>
    <w:rsid w:val="00105F8E"/>
    <w:rsid w:val="001061FA"/>
    <w:rsid w:val="00106333"/>
    <w:rsid w:val="0010697D"/>
    <w:rsid w:val="001069CB"/>
    <w:rsid w:val="00106FBE"/>
    <w:rsid w:val="00107062"/>
    <w:rsid w:val="00107130"/>
    <w:rsid w:val="0010736A"/>
    <w:rsid w:val="0010743B"/>
    <w:rsid w:val="00107791"/>
    <w:rsid w:val="00107AA4"/>
    <w:rsid w:val="00107EF4"/>
    <w:rsid w:val="0011047B"/>
    <w:rsid w:val="001106F5"/>
    <w:rsid w:val="00110C0A"/>
    <w:rsid w:val="00110F16"/>
    <w:rsid w:val="00111190"/>
    <w:rsid w:val="0011128A"/>
    <w:rsid w:val="0011145F"/>
    <w:rsid w:val="00111BA7"/>
    <w:rsid w:val="00111F7A"/>
    <w:rsid w:val="00112010"/>
    <w:rsid w:val="001120F3"/>
    <w:rsid w:val="0011298D"/>
    <w:rsid w:val="00112E1A"/>
    <w:rsid w:val="0011329C"/>
    <w:rsid w:val="00113362"/>
    <w:rsid w:val="001133BF"/>
    <w:rsid w:val="001136B2"/>
    <w:rsid w:val="0011501B"/>
    <w:rsid w:val="00115324"/>
    <w:rsid w:val="001155A9"/>
    <w:rsid w:val="001158E9"/>
    <w:rsid w:val="00115B66"/>
    <w:rsid w:val="00115F6C"/>
    <w:rsid w:val="001161AC"/>
    <w:rsid w:val="00116393"/>
    <w:rsid w:val="00116641"/>
    <w:rsid w:val="0011681F"/>
    <w:rsid w:val="00116EEB"/>
    <w:rsid w:val="001171D6"/>
    <w:rsid w:val="001175C8"/>
    <w:rsid w:val="001176FA"/>
    <w:rsid w:val="001178AB"/>
    <w:rsid w:val="00117A87"/>
    <w:rsid w:val="00117B81"/>
    <w:rsid w:val="00117E63"/>
    <w:rsid w:val="001200AF"/>
    <w:rsid w:val="00120D5A"/>
    <w:rsid w:val="00120DC7"/>
    <w:rsid w:val="001212FC"/>
    <w:rsid w:val="00121628"/>
    <w:rsid w:val="001216A0"/>
    <w:rsid w:val="00121DA6"/>
    <w:rsid w:val="00122043"/>
    <w:rsid w:val="00122ACA"/>
    <w:rsid w:val="001230F5"/>
    <w:rsid w:val="00124415"/>
    <w:rsid w:val="00124572"/>
    <w:rsid w:val="001248DA"/>
    <w:rsid w:val="00124A02"/>
    <w:rsid w:val="00124E77"/>
    <w:rsid w:val="00124F36"/>
    <w:rsid w:val="0012509E"/>
    <w:rsid w:val="00125225"/>
    <w:rsid w:val="00125335"/>
    <w:rsid w:val="001255E1"/>
    <w:rsid w:val="0012572E"/>
    <w:rsid w:val="00125B70"/>
    <w:rsid w:val="00125CAB"/>
    <w:rsid w:val="001261AB"/>
    <w:rsid w:val="00126244"/>
    <w:rsid w:val="001263F7"/>
    <w:rsid w:val="00126A41"/>
    <w:rsid w:val="00126ADF"/>
    <w:rsid w:val="00126DE7"/>
    <w:rsid w:val="001273A6"/>
    <w:rsid w:val="00127A56"/>
    <w:rsid w:val="00127BAE"/>
    <w:rsid w:val="00127BF2"/>
    <w:rsid w:val="00127ED5"/>
    <w:rsid w:val="001306F7"/>
    <w:rsid w:val="001307D1"/>
    <w:rsid w:val="00130918"/>
    <w:rsid w:val="0013150D"/>
    <w:rsid w:val="00131D11"/>
    <w:rsid w:val="00131E5F"/>
    <w:rsid w:val="00131FBD"/>
    <w:rsid w:val="00132031"/>
    <w:rsid w:val="0013253D"/>
    <w:rsid w:val="00132656"/>
    <w:rsid w:val="001329F0"/>
    <w:rsid w:val="00132CCE"/>
    <w:rsid w:val="00132DE7"/>
    <w:rsid w:val="00133D34"/>
    <w:rsid w:val="00134880"/>
    <w:rsid w:val="00134A5A"/>
    <w:rsid w:val="00134B11"/>
    <w:rsid w:val="00134CB4"/>
    <w:rsid w:val="00134D5A"/>
    <w:rsid w:val="00134F5E"/>
    <w:rsid w:val="00134F72"/>
    <w:rsid w:val="0013526F"/>
    <w:rsid w:val="00135778"/>
    <w:rsid w:val="00135866"/>
    <w:rsid w:val="00135F7E"/>
    <w:rsid w:val="00136182"/>
    <w:rsid w:val="00136502"/>
    <w:rsid w:val="0013660A"/>
    <w:rsid w:val="00136817"/>
    <w:rsid w:val="00136ADE"/>
    <w:rsid w:val="00136C56"/>
    <w:rsid w:val="00136D3B"/>
    <w:rsid w:val="00136EE3"/>
    <w:rsid w:val="00137003"/>
    <w:rsid w:val="0013707F"/>
    <w:rsid w:val="00137336"/>
    <w:rsid w:val="00140250"/>
    <w:rsid w:val="00140473"/>
    <w:rsid w:val="00140481"/>
    <w:rsid w:val="001408EF"/>
    <w:rsid w:val="00140BE3"/>
    <w:rsid w:val="00140FEA"/>
    <w:rsid w:val="001412FF"/>
    <w:rsid w:val="00141C69"/>
    <w:rsid w:val="00141F43"/>
    <w:rsid w:val="00141FD3"/>
    <w:rsid w:val="00142060"/>
    <w:rsid w:val="00142216"/>
    <w:rsid w:val="00142287"/>
    <w:rsid w:val="00142399"/>
    <w:rsid w:val="0014296F"/>
    <w:rsid w:val="00142A80"/>
    <w:rsid w:val="00142D5A"/>
    <w:rsid w:val="00142D85"/>
    <w:rsid w:val="00142E53"/>
    <w:rsid w:val="00142EA7"/>
    <w:rsid w:val="00142FA8"/>
    <w:rsid w:val="00143421"/>
    <w:rsid w:val="001436A2"/>
    <w:rsid w:val="00143AB3"/>
    <w:rsid w:val="00143FFA"/>
    <w:rsid w:val="001442C7"/>
    <w:rsid w:val="001449D2"/>
    <w:rsid w:val="00144D8F"/>
    <w:rsid w:val="00144E32"/>
    <w:rsid w:val="00144F1D"/>
    <w:rsid w:val="00145786"/>
    <w:rsid w:val="00145B72"/>
    <w:rsid w:val="00145EBE"/>
    <w:rsid w:val="001465BD"/>
    <w:rsid w:val="00146896"/>
    <w:rsid w:val="0014698D"/>
    <w:rsid w:val="00146A6A"/>
    <w:rsid w:val="00146E68"/>
    <w:rsid w:val="001479E5"/>
    <w:rsid w:val="00147B34"/>
    <w:rsid w:val="00147CB0"/>
    <w:rsid w:val="00147D36"/>
    <w:rsid w:val="001502A6"/>
    <w:rsid w:val="001508B6"/>
    <w:rsid w:val="00151085"/>
    <w:rsid w:val="00151151"/>
    <w:rsid w:val="0015149C"/>
    <w:rsid w:val="0015192D"/>
    <w:rsid w:val="00151ED3"/>
    <w:rsid w:val="00151EED"/>
    <w:rsid w:val="0015209A"/>
    <w:rsid w:val="00152413"/>
    <w:rsid w:val="00152657"/>
    <w:rsid w:val="00152BC0"/>
    <w:rsid w:val="00152E87"/>
    <w:rsid w:val="0015356B"/>
    <w:rsid w:val="001536F1"/>
    <w:rsid w:val="00153959"/>
    <w:rsid w:val="00153B68"/>
    <w:rsid w:val="00153B9A"/>
    <w:rsid w:val="00153DDF"/>
    <w:rsid w:val="0015411C"/>
    <w:rsid w:val="001541FB"/>
    <w:rsid w:val="001550E7"/>
    <w:rsid w:val="00155411"/>
    <w:rsid w:val="00155598"/>
    <w:rsid w:val="0015562C"/>
    <w:rsid w:val="001558BC"/>
    <w:rsid w:val="001564F1"/>
    <w:rsid w:val="0015666B"/>
    <w:rsid w:val="00156933"/>
    <w:rsid w:val="00157328"/>
    <w:rsid w:val="001574AD"/>
    <w:rsid w:val="001575FA"/>
    <w:rsid w:val="00157986"/>
    <w:rsid w:val="00157A3C"/>
    <w:rsid w:val="00157A46"/>
    <w:rsid w:val="00157EA8"/>
    <w:rsid w:val="0016017A"/>
    <w:rsid w:val="00160395"/>
    <w:rsid w:val="00160993"/>
    <w:rsid w:val="00160D3F"/>
    <w:rsid w:val="001614DD"/>
    <w:rsid w:val="00161852"/>
    <w:rsid w:val="00161F0E"/>
    <w:rsid w:val="00161FCE"/>
    <w:rsid w:val="00162549"/>
    <w:rsid w:val="00162F4F"/>
    <w:rsid w:val="001630D7"/>
    <w:rsid w:val="001635B8"/>
    <w:rsid w:val="00163700"/>
    <w:rsid w:val="00163C64"/>
    <w:rsid w:val="00163FF7"/>
    <w:rsid w:val="00164586"/>
    <w:rsid w:val="001649CE"/>
    <w:rsid w:val="00164BC7"/>
    <w:rsid w:val="001650BD"/>
    <w:rsid w:val="001654DD"/>
    <w:rsid w:val="00165966"/>
    <w:rsid w:val="00165D5A"/>
    <w:rsid w:val="00165F10"/>
    <w:rsid w:val="00165FEC"/>
    <w:rsid w:val="00166386"/>
    <w:rsid w:val="00166654"/>
    <w:rsid w:val="0016693B"/>
    <w:rsid w:val="00166AD4"/>
    <w:rsid w:val="00166FE4"/>
    <w:rsid w:val="001670ED"/>
    <w:rsid w:val="001672C3"/>
    <w:rsid w:val="0016739C"/>
    <w:rsid w:val="00167674"/>
    <w:rsid w:val="00167D73"/>
    <w:rsid w:val="001700A6"/>
    <w:rsid w:val="00170754"/>
    <w:rsid w:val="001708AD"/>
    <w:rsid w:val="001708CE"/>
    <w:rsid w:val="00170914"/>
    <w:rsid w:val="00170D49"/>
    <w:rsid w:val="00171092"/>
    <w:rsid w:val="00171292"/>
    <w:rsid w:val="0017141F"/>
    <w:rsid w:val="00171C07"/>
    <w:rsid w:val="00171CEE"/>
    <w:rsid w:val="00171DCA"/>
    <w:rsid w:val="00171F53"/>
    <w:rsid w:val="0017229A"/>
    <w:rsid w:val="00172563"/>
    <w:rsid w:val="00172A8F"/>
    <w:rsid w:val="00172D15"/>
    <w:rsid w:val="0017365A"/>
    <w:rsid w:val="00173762"/>
    <w:rsid w:val="00174450"/>
    <w:rsid w:val="0017473E"/>
    <w:rsid w:val="00174773"/>
    <w:rsid w:val="00174A57"/>
    <w:rsid w:val="00174E61"/>
    <w:rsid w:val="001755E4"/>
    <w:rsid w:val="00175D47"/>
    <w:rsid w:val="00176076"/>
    <w:rsid w:val="0017686A"/>
    <w:rsid w:val="00176B74"/>
    <w:rsid w:val="00176BF7"/>
    <w:rsid w:val="00176E5C"/>
    <w:rsid w:val="0017703E"/>
    <w:rsid w:val="001770BC"/>
    <w:rsid w:val="001770C1"/>
    <w:rsid w:val="0017725F"/>
    <w:rsid w:val="0017766C"/>
    <w:rsid w:val="00177691"/>
    <w:rsid w:val="00177B0A"/>
    <w:rsid w:val="00177DC6"/>
    <w:rsid w:val="00177E02"/>
    <w:rsid w:val="0018060F"/>
    <w:rsid w:val="0018091E"/>
    <w:rsid w:val="00180AA4"/>
    <w:rsid w:val="00180B69"/>
    <w:rsid w:val="00180D22"/>
    <w:rsid w:val="001811DF"/>
    <w:rsid w:val="001812B0"/>
    <w:rsid w:val="001813F6"/>
    <w:rsid w:val="001819AE"/>
    <w:rsid w:val="00181A85"/>
    <w:rsid w:val="00181F80"/>
    <w:rsid w:val="001822A6"/>
    <w:rsid w:val="00182354"/>
    <w:rsid w:val="0018243F"/>
    <w:rsid w:val="0018248C"/>
    <w:rsid w:val="001829CD"/>
    <w:rsid w:val="00182BC9"/>
    <w:rsid w:val="00182D68"/>
    <w:rsid w:val="00182E0D"/>
    <w:rsid w:val="00182E16"/>
    <w:rsid w:val="00183A43"/>
    <w:rsid w:val="0018413F"/>
    <w:rsid w:val="0018415E"/>
    <w:rsid w:val="001848C7"/>
    <w:rsid w:val="00184B05"/>
    <w:rsid w:val="001854BC"/>
    <w:rsid w:val="00185573"/>
    <w:rsid w:val="00185A15"/>
    <w:rsid w:val="00185B2A"/>
    <w:rsid w:val="00185C3A"/>
    <w:rsid w:val="00185C8F"/>
    <w:rsid w:val="00185E0A"/>
    <w:rsid w:val="0018676D"/>
    <w:rsid w:val="0018728D"/>
    <w:rsid w:val="001875A8"/>
    <w:rsid w:val="0019030B"/>
    <w:rsid w:val="0019038C"/>
    <w:rsid w:val="001904B4"/>
    <w:rsid w:val="001904D2"/>
    <w:rsid w:val="00190581"/>
    <w:rsid w:val="00190899"/>
    <w:rsid w:val="00190AC1"/>
    <w:rsid w:val="00190BD1"/>
    <w:rsid w:val="00190FE3"/>
    <w:rsid w:val="001911C4"/>
    <w:rsid w:val="0019123D"/>
    <w:rsid w:val="0019132A"/>
    <w:rsid w:val="001915C0"/>
    <w:rsid w:val="001916F8"/>
    <w:rsid w:val="0019170F"/>
    <w:rsid w:val="00191AD7"/>
    <w:rsid w:val="001926B4"/>
    <w:rsid w:val="00192A59"/>
    <w:rsid w:val="00192B98"/>
    <w:rsid w:val="00192D69"/>
    <w:rsid w:val="00192FCC"/>
    <w:rsid w:val="0019327B"/>
    <w:rsid w:val="00193DB9"/>
    <w:rsid w:val="00193E60"/>
    <w:rsid w:val="00193F7D"/>
    <w:rsid w:val="001940EB"/>
    <w:rsid w:val="00194138"/>
    <w:rsid w:val="00194963"/>
    <w:rsid w:val="00194CDB"/>
    <w:rsid w:val="0019514B"/>
    <w:rsid w:val="00195C11"/>
    <w:rsid w:val="00196115"/>
    <w:rsid w:val="001961D0"/>
    <w:rsid w:val="001962E2"/>
    <w:rsid w:val="001965B3"/>
    <w:rsid w:val="001968E6"/>
    <w:rsid w:val="00196C55"/>
    <w:rsid w:val="0019714D"/>
    <w:rsid w:val="00197712"/>
    <w:rsid w:val="00197910"/>
    <w:rsid w:val="00197BBA"/>
    <w:rsid w:val="001A01F1"/>
    <w:rsid w:val="001A1E68"/>
    <w:rsid w:val="001A24B6"/>
    <w:rsid w:val="001A2542"/>
    <w:rsid w:val="001A28F1"/>
    <w:rsid w:val="001A2E53"/>
    <w:rsid w:val="001A2FD0"/>
    <w:rsid w:val="001A300E"/>
    <w:rsid w:val="001A312D"/>
    <w:rsid w:val="001A313D"/>
    <w:rsid w:val="001A320A"/>
    <w:rsid w:val="001A3365"/>
    <w:rsid w:val="001A374C"/>
    <w:rsid w:val="001A3773"/>
    <w:rsid w:val="001A3C2F"/>
    <w:rsid w:val="001A3ED9"/>
    <w:rsid w:val="001A44AC"/>
    <w:rsid w:val="001A4704"/>
    <w:rsid w:val="001A4891"/>
    <w:rsid w:val="001A48E6"/>
    <w:rsid w:val="001A4D47"/>
    <w:rsid w:val="001A4DB5"/>
    <w:rsid w:val="001A520C"/>
    <w:rsid w:val="001A5388"/>
    <w:rsid w:val="001A54DD"/>
    <w:rsid w:val="001A56B0"/>
    <w:rsid w:val="001A59C0"/>
    <w:rsid w:val="001A5AD6"/>
    <w:rsid w:val="001A5C8A"/>
    <w:rsid w:val="001A5CE7"/>
    <w:rsid w:val="001A63EF"/>
    <w:rsid w:val="001A6B3F"/>
    <w:rsid w:val="001A7289"/>
    <w:rsid w:val="001A7498"/>
    <w:rsid w:val="001A766C"/>
    <w:rsid w:val="001A7E2D"/>
    <w:rsid w:val="001A7E35"/>
    <w:rsid w:val="001A7F90"/>
    <w:rsid w:val="001B0002"/>
    <w:rsid w:val="001B0C23"/>
    <w:rsid w:val="001B1246"/>
    <w:rsid w:val="001B1A29"/>
    <w:rsid w:val="001B1C00"/>
    <w:rsid w:val="001B1EE3"/>
    <w:rsid w:val="001B201B"/>
    <w:rsid w:val="001B2233"/>
    <w:rsid w:val="001B2406"/>
    <w:rsid w:val="001B2535"/>
    <w:rsid w:val="001B2637"/>
    <w:rsid w:val="001B2780"/>
    <w:rsid w:val="001B27A7"/>
    <w:rsid w:val="001B29D5"/>
    <w:rsid w:val="001B2A15"/>
    <w:rsid w:val="001B2AC4"/>
    <w:rsid w:val="001B2E61"/>
    <w:rsid w:val="001B2FC2"/>
    <w:rsid w:val="001B3098"/>
    <w:rsid w:val="001B3402"/>
    <w:rsid w:val="001B34FE"/>
    <w:rsid w:val="001B3512"/>
    <w:rsid w:val="001B36BA"/>
    <w:rsid w:val="001B3D3E"/>
    <w:rsid w:val="001B3DEF"/>
    <w:rsid w:val="001B3F92"/>
    <w:rsid w:val="001B403D"/>
    <w:rsid w:val="001B48B7"/>
    <w:rsid w:val="001B49B4"/>
    <w:rsid w:val="001B4BA3"/>
    <w:rsid w:val="001B53A6"/>
    <w:rsid w:val="001B552F"/>
    <w:rsid w:val="001B55DA"/>
    <w:rsid w:val="001B56A2"/>
    <w:rsid w:val="001B57CE"/>
    <w:rsid w:val="001B59F7"/>
    <w:rsid w:val="001B5CE1"/>
    <w:rsid w:val="001B5D48"/>
    <w:rsid w:val="001B5DB5"/>
    <w:rsid w:val="001B6151"/>
    <w:rsid w:val="001B6458"/>
    <w:rsid w:val="001B6C65"/>
    <w:rsid w:val="001B71C3"/>
    <w:rsid w:val="001B7CD1"/>
    <w:rsid w:val="001B7F6C"/>
    <w:rsid w:val="001C0150"/>
    <w:rsid w:val="001C0800"/>
    <w:rsid w:val="001C0FDF"/>
    <w:rsid w:val="001C1447"/>
    <w:rsid w:val="001C1C9B"/>
    <w:rsid w:val="001C2314"/>
    <w:rsid w:val="001C23C0"/>
    <w:rsid w:val="001C254E"/>
    <w:rsid w:val="001C2662"/>
    <w:rsid w:val="001C27E3"/>
    <w:rsid w:val="001C2D29"/>
    <w:rsid w:val="001C2ECD"/>
    <w:rsid w:val="001C32EB"/>
    <w:rsid w:val="001C3DFE"/>
    <w:rsid w:val="001C4466"/>
    <w:rsid w:val="001C4B82"/>
    <w:rsid w:val="001C5889"/>
    <w:rsid w:val="001C59A9"/>
    <w:rsid w:val="001C5B07"/>
    <w:rsid w:val="001C5BD7"/>
    <w:rsid w:val="001C60A4"/>
    <w:rsid w:val="001C64B8"/>
    <w:rsid w:val="001C652D"/>
    <w:rsid w:val="001C6945"/>
    <w:rsid w:val="001C6E38"/>
    <w:rsid w:val="001C70B8"/>
    <w:rsid w:val="001C733A"/>
    <w:rsid w:val="001D0295"/>
    <w:rsid w:val="001D0336"/>
    <w:rsid w:val="001D0544"/>
    <w:rsid w:val="001D0587"/>
    <w:rsid w:val="001D0BA1"/>
    <w:rsid w:val="001D0EC1"/>
    <w:rsid w:val="001D11E7"/>
    <w:rsid w:val="001D13FC"/>
    <w:rsid w:val="001D16CB"/>
    <w:rsid w:val="001D2D35"/>
    <w:rsid w:val="001D3AC7"/>
    <w:rsid w:val="001D3CAB"/>
    <w:rsid w:val="001D3CB9"/>
    <w:rsid w:val="001D3CD2"/>
    <w:rsid w:val="001D3E88"/>
    <w:rsid w:val="001D435A"/>
    <w:rsid w:val="001D43B4"/>
    <w:rsid w:val="001D44C9"/>
    <w:rsid w:val="001D465B"/>
    <w:rsid w:val="001D4A80"/>
    <w:rsid w:val="001D4CF9"/>
    <w:rsid w:val="001D4E13"/>
    <w:rsid w:val="001D549B"/>
    <w:rsid w:val="001D5DBB"/>
    <w:rsid w:val="001D69E2"/>
    <w:rsid w:val="001D6FB0"/>
    <w:rsid w:val="001D72E1"/>
    <w:rsid w:val="001D7308"/>
    <w:rsid w:val="001D7563"/>
    <w:rsid w:val="001D77CE"/>
    <w:rsid w:val="001D7CDD"/>
    <w:rsid w:val="001D7D02"/>
    <w:rsid w:val="001E01FC"/>
    <w:rsid w:val="001E0B88"/>
    <w:rsid w:val="001E0B9C"/>
    <w:rsid w:val="001E0EB5"/>
    <w:rsid w:val="001E1041"/>
    <w:rsid w:val="001E132E"/>
    <w:rsid w:val="001E14A2"/>
    <w:rsid w:val="001E1CC4"/>
    <w:rsid w:val="001E297A"/>
    <w:rsid w:val="001E29A0"/>
    <w:rsid w:val="001E2B4F"/>
    <w:rsid w:val="001E2C1B"/>
    <w:rsid w:val="001E2CF8"/>
    <w:rsid w:val="001E2D01"/>
    <w:rsid w:val="001E2DCF"/>
    <w:rsid w:val="001E2F7A"/>
    <w:rsid w:val="001E31DF"/>
    <w:rsid w:val="001E3444"/>
    <w:rsid w:val="001E34FA"/>
    <w:rsid w:val="001E3750"/>
    <w:rsid w:val="001E384A"/>
    <w:rsid w:val="001E3FA6"/>
    <w:rsid w:val="001E4210"/>
    <w:rsid w:val="001E424C"/>
    <w:rsid w:val="001E4272"/>
    <w:rsid w:val="001E4DB9"/>
    <w:rsid w:val="001E4FEA"/>
    <w:rsid w:val="001E508A"/>
    <w:rsid w:val="001E50E7"/>
    <w:rsid w:val="001E5612"/>
    <w:rsid w:val="001E57B0"/>
    <w:rsid w:val="001E5804"/>
    <w:rsid w:val="001E5DA0"/>
    <w:rsid w:val="001E5EBD"/>
    <w:rsid w:val="001E60DE"/>
    <w:rsid w:val="001E6142"/>
    <w:rsid w:val="001E6200"/>
    <w:rsid w:val="001E62B1"/>
    <w:rsid w:val="001E63D0"/>
    <w:rsid w:val="001E6C00"/>
    <w:rsid w:val="001E6C1C"/>
    <w:rsid w:val="001E6DD3"/>
    <w:rsid w:val="001E74E8"/>
    <w:rsid w:val="001F0986"/>
    <w:rsid w:val="001F0DDB"/>
    <w:rsid w:val="001F0EF3"/>
    <w:rsid w:val="001F0F60"/>
    <w:rsid w:val="001F13BF"/>
    <w:rsid w:val="001F152B"/>
    <w:rsid w:val="001F1675"/>
    <w:rsid w:val="001F197E"/>
    <w:rsid w:val="001F1E91"/>
    <w:rsid w:val="001F1F75"/>
    <w:rsid w:val="001F2285"/>
    <w:rsid w:val="001F24C8"/>
    <w:rsid w:val="001F2EDC"/>
    <w:rsid w:val="001F303E"/>
    <w:rsid w:val="001F3222"/>
    <w:rsid w:val="001F380B"/>
    <w:rsid w:val="001F3B1E"/>
    <w:rsid w:val="001F3D8D"/>
    <w:rsid w:val="001F3DD3"/>
    <w:rsid w:val="001F45BE"/>
    <w:rsid w:val="001F4A76"/>
    <w:rsid w:val="001F4E8E"/>
    <w:rsid w:val="001F5D41"/>
    <w:rsid w:val="001F60A4"/>
    <w:rsid w:val="001F6499"/>
    <w:rsid w:val="001F6C25"/>
    <w:rsid w:val="001F6D2A"/>
    <w:rsid w:val="001F7744"/>
    <w:rsid w:val="002007F5"/>
    <w:rsid w:val="0020088E"/>
    <w:rsid w:val="00200B73"/>
    <w:rsid w:val="00200BA7"/>
    <w:rsid w:val="00200E09"/>
    <w:rsid w:val="00200F1A"/>
    <w:rsid w:val="00200F79"/>
    <w:rsid w:val="002011B6"/>
    <w:rsid w:val="00201617"/>
    <w:rsid w:val="00201E62"/>
    <w:rsid w:val="00201F1B"/>
    <w:rsid w:val="0020216E"/>
    <w:rsid w:val="00202801"/>
    <w:rsid w:val="00202A5F"/>
    <w:rsid w:val="00202FBB"/>
    <w:rsid w:val="0020331D"/>
    <w:rsid w:val="00203698"/>
    <w:rsid w:val="00204013"/>
    <w:rsid w:val="0020407B"/>
    <w:rsid w:val="00204267"/>
    <w:rsid w:val="00204332"/>
    <w:rsid w:val="00204742"/>
    <w:rsid w:val="00204759"/>
    <w:rsid w:val="002048B9"/>
    <w:rsid w:val="00205C89"/>
    <w:rsid w:val="00205E41"/>
    <w:rsid w:val="002062C5"/>
    <w:rsid w:val="00206383"/>
    <w:rsid w:val="002065CD"/>
    <w:rsid w:val="002066AD"/>
    <w:rsid w:val="0020694D"/>
    <w:rsid w:val="00206B7C"/>
    <w:rsid w:val="00206B98"/>
    <w:rsid w:val="00206BBF"/>
    <w:rsid w:val="00206C7F"/>
    <w:rsid w:val="0020742D"/>
    <w:rsid w:val="00207515"/>
    <w:rsid w:val="00207866"/>
    <w:rsid w:val="002079B0"/>
    <w:rsid w:val="00207A4F"/>
    <w:rsid w:val="00210100"/>
    <w:rsid w:val="0021043E"/>
    <w:rsid w:val="002116AA"/>
    <w:rsid w:val="00211709"/>
    <w:rsid w:val="00211F3F"/>
    <w:rsid w:val="0021247F"/>
    <w:rsid w:val="00212C46"/>
    <w:rsid w:val="00212FEF"/>
    <w:rsid w:val="0021367C"/>
    <w:rsid w:val="00213F62"/>
    <w:rsid w:val="00213FF8"/>
    <w:rsid w:val="00214024"/>
    <w:rsid w:val="0021422F"/>
    <w:rsid w:val="0021434C"/>
    <w:rsid w:val="002147D6"/>
    <w:rsid w:val="002147D8"/>
    <w:rsid w:val="002148B9"/>
    <w:rsid w:val="00214934"/>
    <w:rsid w:val="00214F66"/>
    <w:rsid w:val="00215683"/>
    <w:rsid w:val="002157BB"/>
    <w:rsid w:val="00215F17"/>
    <w:rsid w:val="0021650F"/>
    <w:rsid w:val="0021664F"/>
    <w:rsid w:val="002169A4"/>
    <w:rsid w:val="00216C74"/>
    <w:rsid w:val="00216F55"/>
    <w:rsid w:val="002171B6"/>
    <w:rsid w:val="00220259"/>
    <w:rsid w:val="0022040B"/>
    <w:rsid w:val="0022047A"/>
    <w:rsid w:val="0022054E"/>
    <w:rsid w:val="00220923"/>
    <w:rsid w:val="0022168D"/>
    <w:rsid w:val="0022183F"/>
    <w:rsid w:val="00221A41"/>
    <w:rsid w:val="0022243B"/>
    <w:rsid w:val="00222D10"/>
    <w:rsid w:val="00222E95"/>
    <w:rsid w:val="002232F6"/>
    <w:rsid w:val="00223852"/>
    <w:rsid w:val="00223F42"/>
    <w:rsid w:val="0022415B"/>
    <w:rsid w:val="0022420C"/>
    <w:rsid w:val="002243E9"/>
    <w:rsid w:val="00224491"/>
    <w:rsid w:val="002246F6"/>
    <w:rsid w:val="00224DCF"/>
    <w:rsid w:val="00224E2F"/>
    <w:rsid w:val="002255C2"/>
    <w:rsid w:val="00225C6A"/>
    <w:rsid w:val="0022626D"/>
    <w:rsid w:val="00226323"/>
    <w:rsid w:val="0022640F"/>
    <w:rsid w:val="0022686C"/>
    <w:rsid w:val="0022692D"/>
    <w:rsid w:val="00226FAC"/>
    <w:rsid w:val="00227667"/>
    <w:rsid w:val="0022778F"/>
    <w:rsid w:val="00227F66"/>
    <w:rsid w:val="00230417"/>
    <w:rsid w:val="002308C8"/>
    <w:rsid w:val="002309A7"/>
    <w:rsid w:val="00231297"/>
    <w:rsid w:val="002312D7"/>
    <w:rsid w:val="00231475"/>
    <w:rsid w:val="002318D8"/>
    <w:rsid w:val="00231CD8"/>
    <w:rsid w:val="002322D0"/>
    <w:rsid w:val="002323D5"/>
    <w:rsid w:val="002324E2"/>
    <w:rsid w:val="002325BC"/>
    <w:rsid w:val="0023271A"/>
    <w:rsid w:val="00232AC5"/>
    <w:rsid w:val="00232D0D"/>
    <w:rsid w:val="002333F9"/>
    <w:rsid w:val="002334CB"/>
    <w:rsid w:val="00233735"/>
    <w:rsid w:val="002338A5"/>
    <w:rsid w:val="00234321"/>
    <w:rsid w:val="00234467"/>
    <w:rsid w:val="0023463E"/>
    <w:rsid w:val="00234BB8"/>
    <w:rsid w:val="00235192"/>
    <w:rsid w:val="00235A5F"/>
    <w:rsid w:val="00235C13"/>
    <w:rsid w:val="00236223"/>
    <w:rsid w:val="0023673F"/>
    <w:rsid w:val="00236815"/>
    <w:rsid w:val="002368E4"/>
    <w:rsid w:val="00236A03"/>
    <w:rsid w:val="00236ADF"/>
    <w:rsid w:val="00236DCE"/>
    <w:rsid w:val="00237127"/>
    <w:rsid w:val="00237134"/>
    <w:rsid w:val="00237643"/>
    <w:rsid w:val="00237648"/>
    <w:rsid w:val="0023770D"/>
    <w:rsid w:val="00237CBD"/>
    <w:rsid w:val="00237D49"/>
    <w:rsid w:val="0024032F"/>
    <w:rsid w:val="002403BF"/>
    <w:rsid w:val="002404BC"/>
    <w:rsid w:val="00240CCD"/>
    <w:rsid w:val="002410B2"/>
    <w:rsid w:val="002410C6"/>
    <w:rsid w:val="002414EE"/>
    <w:rsid w:val="00241689"/>
    <w:rsid w:val="0024173D"/>
    <w:rsid w:val="00241EC7"/>
    <w:rsid w:val="00241F73"/>
    <w:rsid w:val="0024277E"/>
    <w:rsid w:val="0024284E"/>
    <w:rsid w:val="00242FA1"/>
    <w:rsid w:val="002433B1"/>
    <w:rsid w:val="00243BD2"/>
    <w:rsid w:val="00243E74"/>
    <w:rsid w:val="00244054"/>
    <w:rsid w:val="0024488B"/>
    <w:rsid w:val="00244D3F"/>
    <w:rsid w:val="00245C9C"/>
    <w:rsid w:val="00245EA0"/>
    <w:rsid w:val="00245F57"/>
    <w:rsid w:val="0024615C"/>
    <w:rsid w:val="00246396"/>
    <w:rsid w:val="0024654F"/>
    <w:rsid w:val="002469B5"/>
    <w:rsid w:val="00246BA6"/>
    <w:rsid w:val="00246EF6"/>
    <w:rsid w:val="00247750"/>
    <w:rsid w:val="00247AE5"/>
    <w:rsid w:val="0025050F"/>
    <w:rsid w:val="00250DF9"/>
    <w:rsid w:val="00250DFA"/>
    <w:rsid w:val="00250EAF"/>
    <w:rsid w:val="0025160A"/>
    <w:rsid w:val="00251641"/>
    <w:rsid w:val="00251665"/>
    <w:rsid w:val="00251CF2"/>
    <w:rsid w:val="00251E90"/>
    <w:rsid w:val="002523CD"/>
    <w:rsid w:val="002526A4"/>
    <w:rsid w:val="00252833"/>
    <w:rsid w:val="002528BF"/>
    <w:rsid w:val="002529BD"/>
    <w:rsid w:val="00252A06"/>
    <w:rsid w:val="00253D1E"/>
    <w:rsid w:val="002544CB"/>
    <w:rsid w:val="00254F78"/>
    <w:rsid w:val="002553AC"/>
    <w:rsid w:val="002553F7"/>
    <w:rsid w:val="00255A4C"/>
    <w:rsid w:val="00255A95"/>
    <w:rsid w:val="00255D5A"/>
    <w:rsid w:val="00256063"/>
    <w:rsid w:val="002561C1"/>
    <w:rsid w:val="00256C48"/>
    <w:rsid w:val="00257521"/>
    <w:rsid w:val="00257ACB"/>
    <w:rsid w:val="0026008F"/>
    <w:rsid w:val="002603A5"/>
    <w:rsid w:val="00260599"/>
    <w:rsid w:val="002605D4"/>
    <w:rsid w:val="00260B09"/>
    <w:rsid w:val="0026136F"/>
    <w:rsid w:val="00261673"/>
    <w:rsid w:val="00261701"/>
    <w:rsid w:val="00261722"/>
    <w:rsid w:val="002619B7"/>
    <w:rsid w:val="0026227E"/>
    <w:rsid w:val="00262455"/>
    <w:rsid w:val="00262B4A"/>
    <w:rsid w:val="00262D1C"/>
    <w:rsid w:val="0026306D"/>
    <w:rsid w:val="00263650"/>
    <w:rsid w:val="00263651"/>
    <w:rsid w:val="00263657"/>
    <w:rsid w:val="00263971"/>
    <w:rsid w:val="00263ACE"/>
    <w:rsid w:val="00263EFC"/>
    <w:rsid w:val="00264114"/>
    <w:rsid w:val="002641F8"/>
    <w:rsid w:val="00264241"/>
    <w:rsid w:val="002644CC"/>
    <w:rsid w:val="0026467C"/>
    <w:rsid w:val="00264868"/>
    <w:rsid w:val="0026487F"/>
    <w:rsid w:val="00264B73"/>
    <w:rsid w:val="00264CDC"/>
    <w:rsid w:val="00264FE1"/>
    <w:rsid w:val="00265160"/>
    <w:rsid w:val="00265258"/>
    <w:rsid w:val="00265387"/>
    <w:rsid w:val="002657DD"/>
    <w:rsid w:val="00265AA1"/>
    <w:rsid w:val="00265BD3"/>
    <w:rsid w:val="00265FA9"/>
    <w:rsid w:val="002661C5"/>
    <w:rsid w:val="0026660B"/>
    <w:rsid w:val="0026676D"/>
    <w:rsid w:val="00266A8E"/>
    <w:rsid w:val="00266BCC"/>
    <w:rsid w:val="0026702B"/>
    <w:rsid w:val="0026727F"/>
    <w:rsid w:val="00267653"/>
    <w:rsid w:val="00267835"/>
    <w:rsid w:val="00267BF2"/>
    <w:rsid w:val="002701EC"/>
    <w:rsid w:val="00270529"/>
    <w:rsid w:val="00270C99"/>
    <w:rsid w:val="00270CE5"/>
    <w:rsid w:val="00270F70"/>
    <w:rsid w:val="00271185"/>
    <w:rsid w:val="0027128F"/>
    <w:rsid w:val="0027142D"/>
    <w:rsid w:val="002718A8"/>
    <w:rsid w:val="00272424"/>
    <w:rsid w:val="00272A52"/>
    <w:rsid w:val="0027324C"/>
    <w:rsid w:val="0027342D"/>
    <w:rsid w:val="0027344E"/>
    <w:rsid w:val="0027358A"/>
    <w:rsid w:val="00273AE7"/>
    <w:rsid w:val="00273DD4"/>
    <w:rsid w:val="002740C1"/>
    <w:rsid w:val="002743B4"/>
    <w:rsid w:val="0027454E"/>
    <w:rsid w:val="002746CA"/>
    <w:rsid w:val="00274A0C"/>
    <w:rsid w:val="002753D7"/>
    <w:rsid w:val="00275ABD"/>
    <w:rsid w:val="002764A8"/>
    <w:rsid w:val="00276B0A"/>
    <w:rsid w:val="00276E53"/>
    <w:rsid w:val="00276F65"/>
    <w:rsid w:val="00277919"/>
    <w:rsid w:val="00277CD0"/>
    <w:rsid w:val="00277D36"/>
    <w:rsid w:val="0028039D"/>
    <w:rsid w:val="002803A3"/>
    <w:rsid w:val="00280F95"/>
    <w:rsid w:val="002814C2"/>
    <w:rsid w:val="002815D3"/>
    <w:rsid w:val="00281ACA"/>
    <w:rsid w:val="00281C7C"/>
    <w:rsid w:val="00281CA9"/>
    <w:rsid w:val="00282598"/>
    <w:rsid w:val="00282639"/>
    <w:rsid w:val="002827E5"/>
    <w:rsid w:val="0028317C"/>
    <w:rsid w:val="002833AD"/>
    <w:rsid w:val="00283642"/>
    <w:rsid w:val="0028387C"/>
    <w:rsid w:val="002843F8"/>
    <w:rsid w:val="00284F23"/>
    <w:rsid w:val="002862E8"/>
    <w:rsid w:val="00286303"/>
    <w:rsid w:val="00286496"/>
    <w:rsid w:val="00286658"/>
    <w:rsid w:val="00286764"/>
    <w:rsid w:val="00286CA6"/>
    <w:rsid w:val="00287967"/>
    <w:rsid w:val="00287E6D"/>
    <w:rsid w:val="00290199"/>
    <w:rsid w:val="0029027A"/>
    <w:rsid w:val="002905F9"/>
    <w:rsid w:val="00290E7C"/>
    <w:rsid w:val="002911ED"/>
    <w:rsid w:val="002914C9"/>
    <w:rsid w:val="002920C3"/>
    <w:rsid w:val="00292A37"/>
    <w:rsid w:val="00292B93"/>
    <w:rsid w:val="00292E31"/>
    <w:rsid w:val="0029302D"/>
    <w:rsid w:val="00293358"/>
    <w:rsid w:val="002933A2"/>
    <w:rsid w:val="002936AF"/>
    <w:rsid w:val="00293AA7"/>
    <w:rsid w:val="00294026"/>
    <w:rsid w:val="002942E9"/>
    <w:rsid w:val="00294677"/>
    <w:rsid w:val="002946CB"/>
    <w:rsid w:val="00294863"/>
    <w:rsid w:val="00294CA0"/>
    <w:rsid w:val="00294E44"/>
    <w:rsid w:val="00294EF6"/>
    <w:rsid w:val="00295390"/>
    <w:rsid w:val="002953DC"/>
    <w:rsid w:val="00295B18"/>
    <w:rsid w:val="00295BA6"/>
    <w:rsid w:val="00295CF5"/>
    <w:rsid w:val="00295F56"/>
    <w:rsid w:val="002962F7"/>
    <w:rsid w:val="002963BF"/>
    <w:rsid w:val="0029693C"/>
    <w:rsid w:val="00297252"/>
    <w:rsid w:val="00297338"/>
    <w:rsid w:val="00297509"/>
    <w:rsid w:val="00297881"/>
    <w:rsid w:val="00297C73"/>
    <w:rsid w:val="00297C77"/>
    <w:rsid w:val="0029C632"/>
    <w:rsid w:val="0029DBEB"/>
    <w:rsid w:val="002A028E"/>
    <w:rsid w:val="002A0D2A"/>
    <w:rsid w:val="002A15F2"/>
    <w:rsid w:val="002A1841"/>
    <w:rsid w:val="002A193D"/>
    <w:rsid w:val="002A228F"/>
    <w:rsid w:val="002A2660"/>
    <w:rsid w:val="002A277B"/>
    <w:rsid w:val="002A30A9"/>
    <w:rsid w:val="002A32FD"/>
    <w:rsid w:val="002A3905"/>
    <w:rsid w:val="002A3A6B"/>
    <w:rsid w:val="002A3C60"/>
    <w:rsid w:val="002A3CCA"/>
    <w:rsid w:val="002A4345"/>
    <w:rsid w:val="002A49B7"/>
    <w:rsid w:val="002A5139"/>
    <w:rsid w:val="002A5289"/>
    <w:rsid w:val="002A5357"/>
    <w:rsid w:val="002A5449"/>
    <w:rsid w:val="002A572C"/>
    <w:rsid w:val="002A57D3"/>
    <w:rsid w:val="002A59CD"/>
    <w:rsid w:val="002A5F26"/>
    <w:rsid w:val="002A632D"/>
    <w:rsid w:val="002A645D"/>
    <w:rsid w:val="002A660D"/>
    <w:rsid w:val="002A6990"/>
    <w:rsid w:val="002A6F8D"/>
    <w:rsid w:val="002A74E4"/>
    <w:rsid w:val="002A7BCF"/>
    <w:rsid w:val="002B03CA"/>
    <w:rsid w:val="002B0587"/>
    <w:rsid w:val="002B0770"/>
    <w:rsid w:val="002B0F07"/>
    <w:rsid w:val="002B0FBA"/>
    <w:rsid w:val="002B14C5"/>
    <w:rsid w:val="002B16C2"/>
    <w:rsid w:val="002B182C"/>
    <w:rsid w:val="002B18DC"/>
    <w:rsid w:val="002B1AA4"/>
    <w:rsid w:val="002B1DD9"/>
    <w:rsid w:val="002B260D"/>
    <w:rsid w:val="002B277E"/>
    <w:rsid w:val="002B2D8D"/>
    <w:rsid w:val="002B36EA"/>
    <w:rsid w:val="002B38E7"/>
    <w:rsid w:val="002B38F2"/>
    <w:rsid w:val="002B399F"/>
    <w:rsid w:val="002B3BCD"/>
    <w:rsid w:val="002B4627"/>
    <w:rsid w:val="002B4979"/>
    <w:rsid w:val="002B4E0E"/>
    <w:rsid w:val="002B4E78"/>
    <w:rsid w:val="002B4F3B"/>
    <w:rsid w:val="002B52B9"/>
    <w:rsid w:val="002B55E1"/>
    <w:rsid w:val="002B569B"/>
    <w:rsid w:val="002B570C"/>
    <w:rsid w:val="002B5D66"/>
    <w:rsid w:val="002B60F9"/>
    <w:rsid w:val="002B61F3"/>
    <w:rsid w:val="002B6290"/>
    <w:rsid w:val="002B62E4"/>
    <w:rsid w:val="002B65D0"/>
    <w:rsid w:val="002B688E"/>
    <w:rsid w:val="002B6A03"/>
    <w:rsid w:val="002B6F22"/>
    <w:rsid w:val="002B7506"/>
    <w:rsid w:val="002B7510"/>
    <w:rsid w:val="002B7612"/>
    <w:rsid w:val="002B778D"/>
    <w:rsid w:val="002B7A30"/>
    <w:rsid w:val="002B7D1A"/>
    <w:rsid w:val="002C0505"/>
    <w:rsid w:val="002C0767"/>
    <w:rsid w:val="002C0A29"/>
    <w:rsid w:val="002C0CB7"/>
    <w:rsid w:val="002C0EBD"/>
    <w:rsid w:val="002C15F9"/>
    <w:rsid w:val="002C1AEC"/>
    <w:rsid w:val="002C2171"/>
    <w:rsid w:val="002C2640"/>
    <w:rsid w:val="002C286F"/>
    <w:rsid w:val="002C2AA2"/>
    <w:rsid w:val="002C2AF6"/>
    <w:rsid w:val="002C2DDB"/>
    <w:rsid w:val="002C31D7"/>
    <w:rsid w:val="002C373F"/>
    <w:rsid w:val="002C377A"/>
    <w:rsid w:val="002C3A48"/>
    <w:rsid w:val="002C3DA0"/>
    <w:rsid w:val="002C42E4"/>
    <w:rsid w:val="002C439E"/>
    <w:rsid w:val="002C4866"/>
    <w:rsid w:val="002C4CB5"/>
    <w:rsid w:val="002C4E1E"/>
    <w:rsid w:val="002C5073"/>
    <w:rsid w:val="002C5197"/>
    <w:rsid w:val="002C55A3"/>
    <w:rsid w:val="002C58EE"/>
    <w:rsid w:val="002C6173"/>
    <w:rsid w:val="002C6550"/>
    <w:rsid w:val="002C6618"/>
    <w:rsid w:val="002C6788"/>
    <w:rsid w:val="002C6EE0"/>
    <w:rsid w:val="002C70C2"/>
    <w:rsid w:val="002C73D6"/>
    <w:rsid w:val="002C760B"/>
    <w:rsid w:val="002C7C3A"/>
    <w:rsid w:val="002D04BB"/>
    <w:rsid w:val="002D0544"/>
    <w:rsid w:val="002D054F"/>
    <w:rsid w:val="002D0D20"/>
    <w:rsid w:val="002D0E6A"/>
    <w:rsid w:val="002D1228"/>
    <w:rsid w:val="002D1422"/>
    <w:rsid w:val="002D14AF"/>
    <w:rsid w:val="002D1544"/>
    <w:rsid w:val="002D172C"/>
    <w:rsid w:val="002D194E"/>
    <w:rsid w:val="002D1A16"/>
    <w:rsid w:val="002D1A6C"/>
    <w:rsid w:val="002D1CE5"/>
    <w:rsid w:val="002D23B8"/>
    <w:rsid w:val="002D23DD"/>
    <w:rsid w:val="002D24EC"/>
    <w:rsid w:val="002D277A"/>
    <w:rsid w:val="002D279B"/>
    <w:rsid w:val="002D27FD"/>
    <w:rsid w:val="002D2DA5"/>
    <w:rsid w:val="002D2F73"/>
    <w:rsid w:val="002D31A2"/>
    <w:rsid w:val="002D33C0"/>
    <w:rsid w:val="002D377C"/>
    <w:rsid w:val="002D382D"/>
    <w:rsid w:val="002D4045"/>
    <w:rsid w:val="002D48C5"/>
    <w:rsid w:val="002D4A4A"/>
    <w:rsid w:val="002D4D0E"/>
    <w:rsid w:val="002D5175"/>
    <w:rsid w:val="002D533D"/>
    <w:rsid w:val="002D555A"/>
    <w:rsid w:val="002D5652"/>
    <w:rsid w:val="002D56E1"/>
    <w:rsid w:val="002D58AA"/>
    <w:rsid w:val="002D59A3"/>
    <w:rsid w:val="002D5B82"/>
    <w:rsid w:val="002D5C3E"/>
    <w:rsid w:val="002D5D41"/>
    <w:rsid w:val="002D5DE6"/>
    <w:rsid w:val="002D5E5B"/>
    <w:rsid w:val="002D5EC1"/>
    <w:rsid w:val="002D6419"/>
    <w:rsid w:val="002D69F7"/>
    <w:rsid w:val="002D7456"/>
    <w:rsid w:val="002D7AE1"/>
    <w:rsid w:val="002D7BB6"/>
    <w:rsid w:val="002D7FB3"/>
    <w:rsid w:val="002E011F"/>
    <w:rsid w:val="002E013F"/>
    <w:rsid w:val="002E015C"/>
    <w:rsid w:val="002E058A"/>
    <w:rsid w:val="002E06D4"/>
    <w:rsid w:val="002E0895"/>
    <w:rsid w:val="002E0B93"/>
    <w:rsid w:val="002E0BA9"/>
    <w:rsid w:val="002E0FB9"/>
    <w:rsid w:val="002E1131"/>
    <w:rsid w:val="002E16AD"/>
    <w:rsid w:val="002E1854"/>
    <w:rsid w:val="002E19D8"/>
    <w:rsid w:val="002E1A9F"/>
    <w:rsid w:val="002E1ADD"/>
    <w:rsid w:val="002E1DE6"/>
    <w:rsid w:val="002E20A0"/>
    <w:rsid w:val="002E214A"/>
    <w:rsid w:val="002E248C"/>
    <w:rsid w:val="002E27F9"/>
    <w:rsid w:val="002E28F4"/>
    <w:rsid w:val="002E2BA0"/>
    <w:rsid w:val="002E2E33"/>
    <w:rsid w:val="002E2F71"/>
    <w:rsid w:val="002E35FE"/>
    <w:rsid w:val="002E3603"/>
    <w:rsid w:val="002E3996"/>
    <w:rsid w:val="002E39B6"/>
    <w:rsid w:val="002E39BE"/>
    <w:rsid w:val="002E3CCB"/>
    <w:rsid w:val="002E408F"/>
    <w:rsid w:val="002E4619"/>
    <w:rsid w:val="002E4ABA"/>
    <w:rsid w:val="002E5612"/>
    <w:rsid w:val="002E5A95"/>
    <w:rsid w:val="002E5C53"/>
    <w:rsid w:val="002E5E86"/>
    <w:rsid w:val="002E61C4"/>
    <w:rsid w:val="002E663F"/>
    <w:rsid w:val="002E66F7"/>
    <w:rsid w:val="002E6F3F"/>
    <w:rsid w:val="002E70FF"/>
    <w:rsid w:val="002E77D8"/>
    <w:rsid w:val="002E7E16"/>
    <w:rsid w:val="002E7F49"/>
    <w:rsid w:val="002F024C"/>
    <w:rsid w:val="002F13A8"/>
    <w:rsid w:val="002F1667"/>
    <w:rsid w:val="002F18BA"/>
    <w:rsid w:val="002F1BE4"/>
    <w:rsid w:val="002F1F8F"/>
    <w:rsid w:val="002F2299"/>
    <w:rsid w:val="002F230E"/>
    <w:rsid w:val="002F238C"/>
    <w:rsid w:val="002F254D"/>
    <w:rsid w:val="002F2F49"/>
    <w:rsid w:val="002F310A"/>
    <w:rsid w:val="002F31A7"/>
    <w:rsid w:val="002F359C"/>
    <w:rsid w:val="002F35D1"/>
    <w:rsid w:val="002F379C"/>
    <w:rsid w:val="002F4107"/>
    <w:rsid w:val="002F445A"/>
    <w:rsid w:val="002F4E89"/>
    <w:rsid w:val="002F4F77"/>
    <w:rsid w:val="002F52F3"/>
    <w:rsid w:val="002F54BC"/>
    <w:rsid w:val="002F5B69"/>
    <w:rsid w:val="002F6180"/>
    <w:rsid w:val="002F6651"/>
    <w:rsid w:val="002F6813"/>
    <w:rsid w:val="002F6BB2"/>
    <w:rsid w:val="002F70CD"/>
    <w:rsid w:val="002F70E7"/>
    <w:rsid w:val="002F7175"/>
    <w:rsid w:val="002F7A7F"/>
    <w:rsid w:val="003009A1"/>
    <w:rsid w:val="00300C7E"/>
    <w:rsid w:val="00300CF6"/>
    <w:rsid w:val="003010B8"/>
    <w:rsid w:val="00301296"/>
    <w:rsid w:val="003012EB"/>
    <w:rsid w:val="0030152C"/>
    <w:rsid w:val="00301806"/>
    <w:rsid w:val="00301938"/>
    <w:rsid w:val="00301951"/>
    <w:rsid w:val="003019C5"/>
    <w:rsid w:val="00301E53"/>
    <w:rsid w:val="00302012"/>
    <w:rsid w:val="0030259C"/>
    <w:rsid w:val="00302704"/>
    <w:rsid w:val="00302E13"/>
    <w:rsid w:val="00302E6F"/>
    <w:rsid w:val="00302FEF"/>
    <w:rsid w:val="00303364"/>
    <w:rsid w:val="003040EB"/>
    <w:rsid w:val="0030416B"/>
    <w:rsid w:val="0030424D"/>
    <w:rsid w:val="00304298"/>
    <w:rsid w:val="003045A0"/>
    <w:rsid w:val="00304A9A"/>
    <w:rsid w:val="003051E3"/>
    <w:rsid w:val="00305FB2"/>
    <w:rsid w:val="00306764"/>
    <w:rsid w:val="003068CD"/>
    <w:rsid w:val="00306A80"/>
    <w:rsid w:val="003076DF"/>
    <w:rsid w:val="0030789A"/>
    <w:rsid w:val="0030799A"/>
    <w:rsid w:val="00307CF5"/>
    <w:rsid w:val="00307F40"/>
    <w:rsid w:val="003101B6"/>
    <w:rsid w:val="003103C7"/>
    <w:rsid w:val="00310419"/>
    <w:rsid w:val="003106D7"/>
    <w:rsid w:val="00311018"/>
    <w:rsid w:val="003113D8"/>
    <w:rsid w:val="003115FE"/>
    <w:rsid w:val="003117AB"/>
    <w:rsid w:val="00311FD4"/>
    <w:rsid w:val="0031203F"/>
    <w:rsid w:val="00312132"/>
    <w:rsid w:val="003124E0"/>
    <w:rsid w:val="00312B4D"/>
    <w:rsid w:val="00312C10"/>
    <w:rsid w:val="00312CB7"/>
    <w:rsid w:val="003134AD"/>
    <w:rsid w:val="00313D8D"/>
    <w:rsid w:val="0031410E"/>
    <w:rsid w:val="003147AC"/>
    <w:rsid w:val="00314861"/>
    <w:rsid w:val="003154C1"/>
    <w:rsid w:val="00315593"/>
    <w:rsid w:val="00315704"/>
    <w:rsid w:val="00315A82"/>
    <w:rsid w:val="00315B84"/>
    <w:rsid w:val="00315E73"/>
    <w:rsid w:val="00316260"/>
    <w:rsid w:val="00316772"/>
    <w:rsid w:val="00316D60"/>
    <w:rsid w:val="00316D8C"/>
    <w:rsid w:val="00316FAD"/>
    <w:rsid w:val="00317C28"/>
    <w:rsid w:val="00317C3F"/>
    <w:rsid w:val="00317D79"/>
    <w:rsid w:val="00317EEC"/>
    <w:rsid w:val="00320507"/>
    <w:rsid w:val="0032053D"/>
    <w:rsid w:val="00320828"/>
    <w:rsid w:val="00320AB1"/>
    <w:rsid w:val="00320B60"/>
    <w:rsid w:val="00320CF4"/>
    <w:rsid w:val="003212B7"/>
    <w:rsid w:val="003212F8"/>
    <w:rsid w:val="003214B7"/>
    <w:rsid w:val="0032169E"/>
    <w:rsid w:val="0032225B"/>
    <w:rsid w:val="00322744"/>
    <w:rsid w:val="00322999"/>
    <w:rsid w:val="00322CC5"/>
    <w:rsid w:val="00322F01"/>
    <w:rsid w:val="00323493"/>
    <w:rsid w:val="003237BE"/>
    <w:rsid w:val="00323A35"/>
    <w:rsid w:val="00324242"/>
    <w:rsid w:val="003242C9"/>
    <w:rsid w:val="0032454A"/>
    <w:rsid w:val="003245AB"/>
    <w:rsid w:val="00324784"/>
    <w:rsid w:val="0032485D"/>
    <w:rsid w:val="00324969"/>
    <w:rsid w:val="00324EF7"/>
    <w:rsid w:val="00325006"/>
    <w:rsid w:val="00325490"/>
    <w:rsid w:val="003256E7"/>
    <w:rsid w:val="003256EC"/>
    <w:rsid w:val="00325717"/>
    <w:rsid w:val="00325723"/>
    <w:rsid w:val="00325864"/>
    <w:rsid w:val="003258CB"/>
    <w:rsid w:val="003258E0"/>
    <w:rsid w:val="003262B5"/>
    <w:rsid w:val="003264AE"/>
    <w:rsid w:val="003265AA"/>
    <w:rsid w:val="003265C9"/>
    <w:rsid w:val="0032675E"/>
    <w:rsid w:val="0032681B"/>
    <w:rsid w:val="00326AB6"/>
    <w:rsid w:val="00326C16"/>
    <w:rsid w:val="00327994"/>
    <w:rsid w:val="003279B4"/>
    <w:rsid w:val="00327A82"/>
    <w:rsid w:val="00327AB2"/>
    <w:rsid w:val="00327AB5"/>
    <w:rsid w:val="00330498"/>
    <w:rsid w:val="00330729"/>
    <w:rsid w:val="0033097F"/>
    <w:rsid w:val="00330C7E"/>
    <w:rsid w:val="003311E4"/>
    <w:rsid w:val="003318C4"/>
    <w:rsid w:val="00331955"/>
    <w:rsid w:val="00331A55"/>
    <w:rsid w:val="00331AEE"/>
    <w:rsid w:val="00331B6E"/>
    <w:rsid w:val="00331B86"/>
    <w:rsid w:val="00331C85"/>
    <w:rsid w:val="00331ECC"/>
    <w:rsid w:val="003322CC"/>
    <w:rsid w:val="0033271F"/>
    <w:rsid w:val="00332C84"/>
    <w:rsid w:val="00332E77"/>
    <w:rsid w:val="00332F22"/>
    <w:rsid w:val="00333015"/>
    <w:rsid w:val="00333E1D"/>
    <w:rsid w:val="00334074"/>
    <w:rsid w:val="00334717"/>
    <w:rsid w:val="0033473B"/>
    <w:rsid w:val="003356BF"/>
    <w:rsid w:val="003357BC"/>
    <w:rsid w:val="00336017"/>
    <w:rsid w:val="003362D2"/>
    <w:rsid w:val="00336632"/>
    <w:rsid w:val="003367FB"/>
    <w:rsid w:val="00336859"/>
    <w:rsid w:val="00336ACA"/>
    <w:rsid w:val="00336AF5"/>
    <w:rsid w:val="00336E00"/>
    <w:rsid w:val="00336EE8"/>
    <w:rsid w:val="00337220"/>
    <w:rsid w:val="0033739B"/>
    <w:rsid w:val="00337579"/>
    <w:rsid w:val="00337766"/>
    <w:rsid w:val="00337874"/>
    <w:rsid w:val="00337DC0"/>
    <w:rsid w:val="003401FB"/>
    <w:rsid w:val="003403FE"/>
    <w:rsid w:val="003404F7"/>
    <w:rsid w:val="003406DA"/>
    <w:rsid w:val="00340798"/>
    <w:rsid w:val="00340FAE"/>
    <w:rsid w:val="00341870"/>
    <w:rsid w:val="003422DA"/>
    <w:rsid w:val="003423AD"/>
    <w:rsid w:val="00342671"/>
    <w:rsid w:val="00342CA7"/>
    <w:rsid w:val="00342CFE"/>
    <w:rsid w:val="00342D86"/>
    <w:rsid w:val="00343019"/>
    <w:rsid w:val="0034316B"/>
    <w:rsid w:val="003431B3"/>
    <w:rsid w:val="00343276"/>
    <w:rsid w:val="0034339E"/>
    <w:rsid w:val="003433CB"/>
    <w:rsid w:val="003440A8"/>
    <w:rsid w:val="00344408"/>
    <w:rsid w:val="003446A8"/>
    <w:rsid w:val="00344B5C"/>
    <w:rsid w:val="00344D39"/>
    <w:rsid w:val="00344E47"/>
    <w:rsid w:val="00344F48"/>
    <w:rsid w:val="00344FF0"/>
    <w:rsid w:val="00345002"/>
    <w:rsid w:val="00345C1A"/>
    <w:rsid w:val="0034605D"/>
    <w:rsid w:val="0034627A"/>
    <w:rsid w:val="003466B3"/>
    <w:rsid w:val="003467CA"/>
    <w:rsid w:val="003468D1"/>
    <w:rsid w:val="00346F35"/>
    <w:rsid w:val="003476C1"/>
    <w:rsid w:val="0034788F"/>
    <w:rsid w:val="00350403"/>
    <w:rsid w:val="003505F0"/>
    <w:rsid w:val="0035098B"/>
    <w:rsid w:val="00350A23"/>
    <w:rsid w:val="00350FBC"/>
    <w:rsid w:val="00351223"/>
    <w:rsid w:val="0035136C"/>
    <w:rsid w:val="00351851"/>
    <w:rsid w:val="003518DE"/>
    <w:rsid w:val="0035224D"/>
    <w:rsid w:val="003526EE"/>
    <w:rsid w:val="00353010"/>
    <w:rsid w:val="00353818"/>
    <w:rsid w:val="00353969"/>
    <w:rsid w:val="0035466F"/>
    <w:rsid w:val="003546E5"/>
    <w:rsid w:val="0035477C"/>
    <w:rsid w:val="00354793"/>
    <w:rsid w:val="00354910"/>
    <w:rsid w:val="0035572B"/>
    <w:rsid w:val="00355F35"/>
    <w:rsid w:val="003562F2"/>
    <w:rsid w:val="003569CA"/>
    <w:rsid w:val="00356BD6"/>
    <w:rsid w:val="00356DB0"/>
    <w:rsid w:val="00357078"/>
    <w:rsid w:val="00357275"/>
    <w:rsid w:val="0035752E"/>
    <w:rsid w:val="00357A72"/>
    <w:rsid w:val="00357B80"/>
    <w:rsid w:val="0036049B"/>
    <w:rsid w:val="003605D6"/>
    <w:rsid w:val="00360D52"/>
    <w:rsid w:val="00361B1E"/>
    <w:rsid w:val="00361CB9"/>
    <w:rsid w:val="0036228F"/>
    <w:rsid w:val="003622CD"/>
    <w:rsid w:val="003628EB"/>
    <w:rsid w:val="003635D3"/>
    <w:rsid w:val="00363952"/>
    <w:rsid w:val="00363BDF"/>
    <w:rsid w:val="00363F3D"/>
    <w:rsid w:val="00364288"/>
    <w:rsid w:val="00364614"/>
    <w:rsid w:val="00364C18"/>
    <w:rsid w:val="00364E18"/>
    <w:rsid w:val="00364F7E"/>
    <w:rsid w:val="003652AB"/>
    <w:rsid w:val="003653B8"/>
    <w:rsid w:val="00365C42"/>
    <w:rsid w:val="00365F93"/>
    <w:rsid w:val="00366B7C"/>
    <w:rsid w:val="00366CA6"/>
    <w:rsid w:val="00366D32"/>
    <w:rsid w:val="003671B6"/>
    <w:rsid w:val="0036767B"/>
    <w:rsid w:val="00367D68"/>
    <w:rsid w:val="0037001F"/>
    <w:rsid w:val="00370073"/>
    <w:rsid w:val="0037010A"/>
    <w:rsid w:val="003703DB"/>
    <w:rsid w:val="003706A0"/>
    <w:rsid w:val="003706EF"/>
    <w:rsid w:val="00370776"/>
    <w:rsid w:val="003708FA"/>
    <w:rsid w:val="00370DAD"/>
    <w:rsid w:val="00370E32"/>
    <w:rsid w:val="00370EC5"/>
    <w:rsid w:val="00370FEA"/>
    <w:rsid w:val="0037123E"/>
    <w:rsid w:val="003720F9"/>
    <w:rsid w:val="00372204"/>
    <w:rsid w:val="00372320"/>
    <w:rsid w:val="00372D60"/>
    <w:rsid w:val="003743EF"/>
    <w:rsid w:val="00374868"/>
    <w:rsid w:val="00374E3F"/>
    <w:rsid w:val="00375444"/>
    <w:rsid w:val="0037555F"/>
    <w:rsid w:val="00375AB4"/>
    <w:rsid w:val="00375C25"/>
    <w:rsid w:val="00375D3E"/>
    <w:rsid w:val="003769C7"/>
    <w:rsid w:val="003769E9"/>
    <w:rsid w:val="00376FB1"/>
    <w:rsid w:val="00377611"/>
    <w:rsid w:val="003776C1"/>
    <w:rsid w:val="00377A31"/>
    <w:rsid w:val="003800D2"/>
    <w:rsid w:val="00380D23"/>
    <w:rsid w:val="00380E4C"/>
    <w:rsid w:val="0038103F"/>
    <w:rsid w:val="00381AD7"/>
    <w:rsid w:val="00382ABA"/>
    <w:rsid w:val="00382ED3"/>
    <w:rsid w:val="0038340B"/>
    <w:rsid w:val="00383581"/>
    <w:rsid w:val="00383A3D"/>
    <w:rsid w:val="00383B69"/>
    <w:rsid w:val="00383E08"/>
    <w:rsid w:val="00383ECF"/>
    <w:rsid w:val="00383F1B"/>
    <w:rsid w:val="0038454A"/>
    <w:rsid w:val="00384716"/>
    <w:rsid w:val="00384A8B"/>
    <w:rsid w:val="00384F1E"/>
    <w:rsid w:val="00385315"/>
    <w:rsid w:val="00385B66"/>
    <w:rsid w:val="00385D13"/>
    <w:rsid w:val="00386373"/>
    <w:rsid w:val="00386421"/>
    <w:rsid w:val="003865DF"/>
    <w:rsid w:val="00386A0C"/>
    <w:rsid w:val="00386B37"/>
    <w:rsid w:val="00386C35"/>
    <w:rsid w:val="00386E39"/>
    <w:rsid w:val="00387B26"/>
    <w:rsid w:val="00387C30"/>
    <w:rsid w:val="00387D9D"/>
    <w:rsid w:val="00387F4C"/>
    <w:rsid w:val="00390132"/>
    <w:rsid w:val="003902B5"/>
    <w:rsid w:val="003907F5"/>
    <w:rsid w:val="0039083F"/>
    <w:rsid w:val="00390929"/>
    <w:rsid w:val="00390AC7"/>
    <w:rsid w:val="003912F0"/>
    <w:rsid w:val="003914CB"/>
    <w:rsid w:val="00391DEC"/>
    <w:rsid w:val="00391EF3"/>
    <w:rsid w:val="00392344"/>
    <w:rsid w:val="003923DE"/>
    <w:rsid w:val="0039269D"/>
    <w:rsid w:val="00392CE7"/>
    <w:rsid w:val="00392FF7"/>
    <w:rsid w:val="0039328E"/>
    <w:rsid w:val="00393558"/>
    <w:rsid w:val="003937B3"/>
    <w:rsid w:val="00393A64"/>
    <w:rsid w:val="00393B8A"/>
    <w:rsid w:val="00393CCB"/>
    <w:rsid w:val="00393F98"/>
    <w:rsid w:val="0039424C"/>
    <w:rsid w:val="003944B5"/>
    <w:rsid w:val="00394A74"/>
    <w:rsid w:val="00394B57"/>
    <w:rsid w:val="00394FFF"/>
    <w:rsid w:val="00395628"/>
    <w:rsid w:val="003956A2"/>
    <w:rsid w:val="00395AD3"/>
    <w:rsid w:val="00395AE7"/>
    <w:rsid w:val="00395B53"/>
    <w:rsid w:val="00395EC4"/>
    <w:rsid w:val="0039673D"/>
    <w:rsid w:val="0039694E"/>
    <w:rsid w:val="00396A8E"/>
    <w:rsid w:val="00396D07"/>
    <w:rsid w:val="00396D26"/>
    <w:rsid w:val="00396E1E"/>
    <w:rsid w:val="003971DE"/>
    <w:rsid w:val="00397387"/>
    <w:rsid w:val="00397B81"/>
    <w:rsid w:val="00397EA3"/>
    <w:rsid w:val="003A009C"/>
    <w:rsid w:val="003A009E"/>
    <w:rsid w:val="003A0133"/>
    <w:rsid w:val="003A01AB"/>
    <w:rsid w:val="003A03DC"/>
    <w:rsid w:val="003A04C3"/>
    <w:rsid w:val="003A05F3"/>
    <w:rsid w:val="003A07B6"/>
    <w:rsid w:val="003A0852"/>
    <w:rsid w:val="003A0949"/>
    <w:rsid w:val="003A0AC0"/>
    <w:rsid w:val="003A0DDD"/>
    <w:rsid w:val="003A11B6"/>
    <w:rsid w:val="003A1CC5"/>
    <w:rsid w:val="003A1D44"/>
    <w:rsid w:val="003A201C"/>
    <w:rsid w:val="003A234B"/>
    <w:rsid w:val="003A27F1"/>
    <w:rsid w:val="003A28B9"/>
    <w:rsid w:val="003A29F5"/>
    <w:rsid w:val="003A2A77"/>
    <w:rsid w:val="003A2D48"/>
    <w:rsid w:val="003A2D82"/>
    <w:rsid w:val="003A2F31"/>
    <w:rsid w:val="003A37D1"/>
    <w:rsid w:val="003A3808"/>
    <w:rsid w:val="003A3C48"/>
    <w:rsid w:val="003A46EE"/>
    <w:rsid w:val="003A4D2B"/>
    <w:rsid w:val="003A57C1"/>
    <w:rsid w:val="003A580D"/>
    <w:rsid w:val="003A5961"/>
    <w:rsid w:val="003A62F3"/>
    <w:rsid w:val="003A64F8"/>
    <w:rsid w:val="003A6ABC"/>
    <w:rsid w:val="003A7069"/>
    <w:rsid w:val="003A7561"/>
    <w:rsid w:val="003A7738"/>
    <w:rsid w:val="003B00AC"/>
    <w:rsid w:val="003B015C"/>
    <w:rsid w:val="003B01D4"/>
    <w:rsid w:val="003B02CA"/>
    <w:rsid w:val="003B0656"/>
    <w:rsid w:val="003B06A0"/>
    <w:rsid w:val="003B0C9A"/>
    <w:rsid w:val="003B0D37"/>
    <w:rsid w:val="003B104A"/>
    <w:rsid w:val="003B10E2"/>
    <w:rsid w:val="003B18AB"/>
    <w:rsid w:val="003B19B0"/>
    <w:rsid w:val="003B19E3"/>
    <w:rsid w:val="003B1A6B"/>
    <w:rsid w:val="003B1B4D"/>
    <w:rsid w:val="003B2511"/>
    <w:rsid w:val="003B2C3C"/>
    <w:rsid w:val="003B2F18"/>
    <w:rsid w:val="003B2FEB"/>
    <w:rsid w:val="003B376B"/>
    <w:rsid w:val="003B3AC2"/>
    <w:rsid w:val="003B3DEF"/>
    <w:rsid w:val="003B4147"/>
    <w:rsid w:val="003B47E8"/>
    <w:rsid w:val="003B4A99"/>
    <w:rsid w:val="003B4AB4"/>
    <w:rsid w:val="003B4D1E"/>
    <w:rsid w:val="003B536B"/>
    <w:rsid w:val="003B54AC"/>
    <w:rsid w:val="003B556C"/>
    <w:rsid w:val="003B56EB"/>
    <w:rsid w:val="003B57C9"/>
    <w:rsid w:val="003B5D24"/>
    <w:rsid w:val="003B6082"/>
    <w:rsid w:val="003B63E8"/>
    <w:rsid w:val="003B6E6F"/>
    <w:rsid w:val="003B6E8D"/>
    <w:rsid w:val="003B7114"/>
    <w:rsid w:val="003B7388"/>
    <w:rsid w:val="003B73E0"/>
    <w:rsid w:val="003B7676"/>
    <w:rsid w:val="003B76B5"/>
    <w:rsid w:val="003B7ADF"/>
    <w:rsid w:val="003B7DF6"/>
    <w:rsid w:val="003C0711"/>
    <w:rsid w:val="003C084E"/>
    <w:rsid w:val="003C0920"/>
    <w:rsid w:val="003C0C45"/>
    <w:rsid w:val="003C0C74"/>
    <w:rsid w:val="003C1038"/>
    <w:rsid w:val="003C16DF"/>
    <w:rsid w:val="003C1AEE"/>
    <w:rsid w:val="003C242E"/>
    <w:rsid w:val="003C2790"/>
    <w:rsid w:val="003C2A32"/>
    <w:rsid w:val="003C32FC"/>
    <w:rsid w:val="003C34DF"/>
    <w:rsid w:val="003C387D"/>
    <w:rsid w:val="003C3889"/>
    <w:rsid w:val="003C3C4A"/>
    <w:rsid w:val="003C3D14"/>
    <w:rsid w:val="003C4070"/>
    <w:rsid w:val="003C4685"/>
    <w:rsid w:val="003C4FF7"/>
    <w:rsid w:val="003C5019"/>
    <w:rsid w:val="003C5F03"/>
    <w:rsid w:val="003C6A4D"/>
    <w:rsid w:val="003C6B78"/>
    <w:rsid w:val="003C6E0D"/>
    <w:rsid w:val="003C6E1D"/>
    <w:rsid w:val="003C70CA"/>
    <w:rsid w:val="003C73A9"/>
    <w:rsid w:val="003C74C8"/>
    <w:rsid w:val="003C76C1"/>
    <w:rsid w:val="003D0247"/>
    <w:rsid w:val="003D0701"/>
    <w:rsid w:val="003D0720"/>
    <w:rsid w:val="003D09B0"/>
    <w:rsid w:val="003D0C0C"/>
    <w:rsid w:val="003D0CD9"/>
    <w:rsid w:val="003D0E6C"/>
    <w:rsid w:val="003D0EE3"/>
    <w:rsid w:val="003D0FA1"/>
    <w:rsid w:val="003D1479"/>
    <w:rsid w:val="003D1BF6"/>
    <w:rsid w:val="003D1D72"/>
    <w:rsid w:val="003D1F11"/>
    <w:rsid w:val="003D23C8"/>
    <w:rsid w:val="003D27F3"/>
    <w:rsid w:val="003D2F60"/>
    <w:rsid w:val="003D35FA"/>
    <w:rsid w:val="003D39D5"/>
    <w:rsid w:val="003D3A3B"/>
    <w:rsid w:val="003D41F9"/>
    <w:rsid w:val="003D4642"/>
    <w:rsid w:val="003D4B24"/>
    <w:rsid w:val="003D4BCC"/>
    <w:rsid w:val="003D4DBE"/>
    <w:rsid w:val="003D4E9C"/>
    <w:rsid w:val="003D4F6E"/>
    <w:rsid w:val="003D596F"/>
    <w:rsid w:val="003D5F5B"/>
    <w:rsid w:val="003D6A6E"/>
    <w:rsid w:val="003D6B1B"/>
    <w:rsid w:val="003D6BAC"/>
    <w:rsid w:val="003D6BF9"/>
    <w:rsid w:val="003D6EBC"/>
    <w:rsid w:val="003D7102"/>
    <w:rsid w:val="003D761B"/>
    <w:rsid w:val="003D7A68"/>
    <w:rsid w:val="003D7D27"/>
    <w:rsid w:val="003E0184"/>
    <w:rsid w:val="003E08DA"/>
    <w:rsid w:val="003E0B76"/>
    <w:rsid w:val="003E0DB2"/>
    <w:rsid w:val="003E0E2A"/>
    <w:rsid w:val="003E0E68"/>
    <w:rsid w:val="003E11D1"/>
    <w:rsid w:val="003E1227"/>
    <w:rsid w:val="003E1D00"/>
    <w:rsid w:val="003E1E76"/>
    <w:rsid w:val="003E1F0C"/>
    <w:rsid w:val="003E2164"/>
    <w:rsid w:val="003E2B6F"/>
    <w:rsid w:val="003E2EC1"/>
    <w:rsid w:val="003E32D2"/>
    <w:rsid w:val="003E3338"/>
    <w:rsid w:val="003E37F8"/>
    <w:rsid w:val="003E3CF5"/>
    <w:rsid w:val="003E3D69"/>
    <w:rsid w:val="003E3DAF"/>
    <w:rsid w:val="003E429C"/>
    <w:rsid w:val="003E4FBD"/>
    <w:rsid w:val="003E51E8"/>
    <w:rsid w:val="003E5482"/>
    <w:rsid w:val="003E56CB"/>
    <w:rsid w:val="003E5CFD"/>
    <w:rsid w:val="003E6678"/>
    <w:rsid w:val="003E6FDA"/>
    <w:rsid w:val="003E6FFE"/>
    <w:rsid w:val="003E72A0"/>
    <w:rsid w:val="003E740C"/>
    <w:rsid w:val="003E76D5"/>
    <w:rsid w:val="003E77D0"/>
    <w:rsid w:val="003E7883"/>
    <w:rsid w:val="003E7D73"/>
    <w:rsid w:val="003E7FE5"/>
    <w:rsid w:val="003F010E"/>
    <w:rsid w:val="003F068D"/>
    <w:rsid w:val="003F09CF"/>
    <w:rsid w:val="003F1373"/>
    <w:rsid w:val="003F143A"/>
    <w:rsid w:val="003F1856"/>
    <w:rsid w:val="003F1CCA"/>
    <w:rsid w:val="003F1CD7"/>
    <w:rsid w:val="003F20A1"/>
    <w:rsid w:val="003F236F"/>
    <w:rsid w:val="003F2400"/>
    <w:rsid w:val="003F2662"/>
    <w:rsid w:val="003F2D78"/>
    <w:rsid w:val="003F303C"/>
    <w:rsid w:val="003F30E9"/>
    <w:rsid w:val="003F37D4"/>
    <w:rsid w:val="003F3C29"/>
    <w:rsid w:val="003F41F9"/>
    <w:rsid w:val="003F4820"/>
    <w:rsid w:val="003F5350"/>
    <w:rsid w:val="003F53B3"/>
    <w:rsid w:val="003F5AA2"/>
    <w:rsid w:val="003F5DE4"/>
    <w:rsid w:val="003F5E15"/>
    <w:rsid w:val="003F62F2"/>
    <w:rsid w:val="003F67C5"/>
    <w:rsid w:val="003F6912"/>
    <w:rsid w:val="003F6D15"/>
    <w:rsid w:val="003F759C"/>
    <w:rsid w:val="003F761B"/>
    <w:rsid w:val="003F7631"/>
    <w:rsid w:val="003F7E13"/>
    <w:rsid w:val="004000BC"/>
    <w:rsid w:val="004003FA"/>
    <w:rsid w:val="00401384"/>
    <w:rsid w:val="0040142B"/>
    <w:rsid w:val="00401A10"/>
    <w:rsid w:val="00401A6E"/>
    <w:rsid w:val="00401AC8"/>
    <w:rsid w:val="00401CD9"/>
    <w:rsid w:val="00401DC4"/>
    <w:rsid w:val="0040201F"/>
    <w:rsid w:val="00402115"/>
    <w:rsid w:val="00402225"/>
    <w:rsid w:val="00402699"/>
    <w:rsid w:val="004026F1"/>
    <w:rsid w:val="0040330A"/>
    <w:rsid w:val="0040374F"/>
    <w:rsid w:val="0040378C"/>
    <w:rsid w:val="00403B24"/>
    <w:rsid w:val="00403F3A"/>
    <w:rsid w:val="004046C5"/>
    <w:rsid w:val="0040475C"/>
    <w:rsid w:val="00404790"/>
    <w:rsid w:val="00404CE9"/>
    <w:rsid w:val="00404CF1"/>
    <w:rsid w:val="00404D77"/>
    <w:rsid w:val="00405691"/>
    <w:rsid w:val="004056A0"/>
    <w:rsid w:val="00405779"/>
    <w:rsid w:val="004057EA"/>
    <w:rsid w:val="004058CA"/>
    <w:rsid w:val="00406074"/>
    <w:rsid w:val="00406224"/>
    <w:rsid w:val="0040626A"/>
    <w:rsid w:val="00407977"/>
    <w:rsid w:val="00407B4F"/>
    <w:rsid w:val="00407D22"/>
    <w:rsid w:val="00407EC4"/>
    <w:rsid w:val="004101B3"/>
    <w:rsid w:val="00410556"/>
    <w:rsid w:val="004109EF"/>
    <w:rsid w:val="00410EBC"/>
    <w:rsid w:val="00410F08"/>
    <w:rsid w:val="00410FCC"/>
    <w:rsid w:val="00411009"/>
    <w:rsid w:val="00411478"/>
    <w:rsid w:val="004116BE"/>
    <w:rsid w:val="0041176C"/>
    <w:rsid w:val="00411D3D"/>
    <w:rsid w:val="00411F72"/>
    <w:rsid w:val="00411FFB"/>
    <w:rsid w:val="004123D3"/>
    <w:rsid w:val="0041251A"/>
    <w:rsid w:val="00412633"/>
    <w:rsid w:val="004126EC"/>
    <w:rsid w:val="00412984"/>
    <w:rsid w:val="00412CF2"/>
    <w:rsid w:val="00413092"/>
    <w:rsid w:val="00413B7D"/>
    <w:rsid w:val="00413C34"/>
    <w:rsid w:val="004143B7"/>
    <w:rsid w:val="004143DE"/>
    <w:rsid w:val="0041460B"/>
    <w:rsid w:val="0041577D"/>
    <w:rsid w:val="00415864"/>
    <w:rsid w:val="00415CFC"/>
    <w:rsid w:val="00416040"/>
    <w:rsid w:val="004162D5"/>
    <w:rsid w:val="004163C4"/>
    <w:rsid w:val="00416F12"/>
    <w:rsid w:val="004171E3"/>
    <w:rsid w:val="004173E9"/>
    <w:rsid w:val="00417558"/>
    <w:rsid w:val="004179B0"/>
    <w:rsid w:val="00420365"/>
    <w:rsid w:val="0042066F"/>
    <w:rsid w:val="0042088C"/>
    <w:rsid w:val="00420D5F"/>
    <w:rsid w:val="00421126"/>
    <w:rsid w:val="0042124A"/>
    <w:rsid w:val="00421575"/>
    <w:rsid w:val="00421656"/>
    <w:rsid w:val="00421795"/>
    <w:rsid w:val="004218D0"/>
    <w:rsid w:val="00421D4B"/>
    <w:rsid w:val="004221AB"/>
    <w:rsid w:val="00422215"/>
    <w:rsid w:val="004223EC"/>
    <w:rsid w:val="00422739"/>
    <w:rsid w:val="00422776"/>
    <w:rsid w:val="004227BA"/>
    <w:rsid w:val="00422BD7"/>
    <w:rsid w:val="00422C24"/>
    <w:rsid w:val="00422DA4"/>
    <w:rsid w:val="00422F63"/>
    <w:rsid w:val="00422FC9"/>
    <w:rsid w:val="0042303A"/>
    <w:rsid w:val="0042341F"/>
    <w:rsid w:val="004234F3"/>
    <w:rsid w:val="00423617"/>
    <w:rsid w:val="00423F0B"/>
    <w:rsid w:val="004244F4"/>
    <w:rsid w:val="00424EF1"/>
    <w:rsid w:val="0042535D"/>
    <w:rsid w:val="00425BE8"/>
    <w:rsid w:val="00425CB8"/>
    <w:rsid w:val="00426283"/>
    <w:rsid w:val="004263EE"/>
    <w:rsid w:val="00426407"/>
    <w:rsid w:val="00426977"/>
    <w:rsid w:val="00427865"/>
    <w:rsid w:val="004278F2"/>
    <w:rsid w:val="00427C47"/>
    <w:rsid w:val="00427CBD"/>
    <w:rsid w:val="00427D71"/>
    <w:rsid w:val="00427E37"/>
    <w:rsid w:val="00430185"/>
    <w:rsid w:val="00430372"/>
    <w:rsid w:val="0043054D"/>
    <w:rsid w:val="004306FA"/>
    <w:rsid w:val="00430A4D"/>
    <w:rsid w:val="00430E17"/>
    <w:rsid w:val="00430F41"/>
    <w:rsid w:val="00431012"/>
    <w:rsid w:val="00431434"/>
    <w:rsid w:val="00431534"/>
    <w:rsid w:val="00431641"/>
    <w:rsid w:val="00431897"/>
    <w:rsid w:val="00431981"/>
    <w:rsid w:val="00431D3C"/>
    <w:rsid w:val="00432000"/>
    <w:rsid w:val="004320EF"/>
    <w:rsid w:val="00432178"/>
    <w:rsid w:val="0043235B"/>
    <w:rsid w:val="00432924"/>
    <w:rsid w:val="004329E9"/>
    <w:rsid w:val="00433A95"/>
    <w:rsid w:val="00433AA7"/>
    <w:rsid w:val="00434680"/>
    <w:rsid w:val="004352BF"/>
    <w:rsid w:val="00435D29"/>
    <w:rsid w:val="00435DE3"/>
    <w:rsid w:val="00435E21"/>
    <w:rsid w:val="00435F3E"/>
    <w:rsid w:val="0043600A"/>
    <w:rsid w:val="00436201"/>
    <w:rsid w:val="00436634"/>
    <w:rsid w:val="004366AB"/>
    <w:rsid w:val="00436A5A"/>
    <w:rsid w:val="00436B01"/>
    <w:rsid w:val="00436CC4"/>
    <w:rsid w:val="00436F85"/>
    <w:rsid w:val="00437188"/>
    <w:rsid w:val="00437213"/>
    <w:rsid w:val="0043727F"/>
    <w:rsid w:val="0043750D"/>
    <w:rsid w:val="0043753C"/>
    <w:rsid w:val="00437D8D"/>
    <w:rsid w:val="00440BE0"/>
    <w:rsid w:val="00441323"/>
    <w:rsid w:val="004414E7"/>
    <w:rsid w:val="0044165B"/>
    <w:rsid w:val="00441672"/>
    <w:rsid w:val="004417CB"/>
    <w:rsid w:val="00442311"/>
    <w:rsid w:val="00442708"/>
    <w:rsid w:val="00442E32"/>
    <w:rsid w:val="00442E7A"/>
    <w:rsid w:val="00442F59"/>
    <w:rsid w:val="004431F8"/>
    <w:rsid w:val="00443451"/>
    <w:rsid w:val="004435DB"/>
    <w:rsid w:val="0044467E"/>
    <w:rsid w:val="004448A4"/>
    <w:rsid w:val="0044515B"/>
    <w:rsid w:val="004454F6"/>
    <w:rsid w:val="00445613"/>
    <w:rsid w:val="004457D4"/>
    <w:rsid w:val="00445AE5"/>
    <w:rsid w:val="00445B8A"/>
    <w:rsid w:val="0044613B"/>
    <w:rsid w:val="00446774"/>
    <w:rsid w:val="004469FB"/>
    <w:rsid w:val="00446BBE"/>
    <w:rsid w:val="00446FE4"/>
    <w:rsid w:val="0044771C"/>
    <w:rsid w:val="00447986"/>
    <w:rsid w:val="00447B0A"/>
    <w:rsid w:val="00447EEE"/>
    <w:rsid w:val="00447F46"/>
    <w:rsid w:val="00450074"/>
    <w:rsid w:val="004505E4"/>
    <w:rsid w:val="00450C05"/>
    <w:rsid w:val="00450EC0"/>
    <w:rsid w:val="004511FC"/>
    <w:rsid w:val="0045131D"/>
    <w:rsid w:val="00451753"/>
    <w:rsid w:val="0045187E"/>
    <w:rsid w:val="004518D9"/>
    <w:rsid w:val="00452570"/>
    <w:rsid w:val="00452786"/>
    <w:rsid w:val="00452854"/>
    <w:rsid w:val="00452AD9"/>
    <w:rsid w:val="00452C72"/>
    <w:rsid w:val="00452F81"/>
    <w:rsid w:val="00453368"/>
    <w:rsid w:val="004534C9"/>
    <w:rsid w:val="00453532"/>
    <w:rsid w:val="00453DAB"/>
    <w:rsid w:val="0045486E"/>
    <w:rsid w:val="004548F6"/>
    <w:rsid w:val="00455889"/>
    <w:rsid w:val="00455AD3"/>
    <w:rsid w:val="00455C38"/>
    <w:rsid w:val="00455DB4"/>
    <w:rsid w:val="00455FEB"/>
    <w:rsid w:val="00456180"/>
    <w:rsid w:val="0045624F"/>
    <w:rsid w:val="00456487"/>
    <w:rsid w:val="00456A27"/>
    <w:rsid w:val="00456ACD"/>
    <w:rsid w:val="00457185"/>
    <w:rsid w:val="0045776F"/>
    <w:rsid w:val="00457A4E"/>
    <w:rsid w:val="00457ECB"/>
    <w:rsid w:val="004600BF"/>
    <w:rsid w:val="004604CA"/>
    <w:rsid w:val="004605D5"/>
    <w:rsid w:val="0046070C"/>
    <w:rsid w:val="00460AA6"/>
    <w:rsid w:val="00460E54"/>
    <w:rsid w:val="004612A8"/>
    <w:rsid w:val="00461798"/>
    <w:rsid w:val="00461A9B"/>
    <w:rsid w:val="00461AC3"/>
    <w:rsid w:val="00461C9C"/>
    <w:rsid w:val="004621EB"/>
    <w:rsid w:val="004626B3"/>
    <w:rsid w:val="00462C42"/>
    <w:rsid w:val="00462D65"/>
    <w:rsid w:val="00463465"/>
    <w:rsid w:val="004634F8"/>
    <w:rsid w:val="0046350A"/>
    <w:rsid w:val="00463648"/>
    <w:rsid w:val="00463CC0"/>
    <w:rsid w:val="00463D6A"/>
    <w:rsid w:val="00463E4A"/>
    <w:rsid w:val="00464835"/>
    <w:rsid w:val="004648B9"/>
    <w:rsid w:val="004648CC"/>
    <w:rsid w:val="00464EF3"/>
    <w:rsid w:val="00464FDC"/>
    <w:rsid w:val="00465028"/>
    <w:rsid w:val="00465276"/>
    <w:rsid w:val="0046543D"/>
    <w:rsid w:val="0046546D"/>
    <w:rsid w:val="0046579B"/>
    <w:rsid w:val="004659CF"/>
    <w:rsid w:val="00465BB1"/>
    <w:rsid w:val="004660F2"/>
    <w:rsid w:val="00466455"/>
    <w:rsid w:val="00466516"/>
    <w:rsid w:val="00466647"/>
    <w:rsid w:val="00466745"/>
    <w:rsid w:val="00466B6F"/>
    <w:rsid w:val="00466D30"/>
    <w:rsid w:val="00466D4C"/>
    <w:rsid w:val="004671A1"/>
    <w:rsid w:val="004674E2"/>
    <w:rsid w:val="00467BF3"/>
    <w:rsid w:val="00470115"/>
    <w:rsid w:val="004701B5"/>
    <w:rsid w:val="00470447"/>
    <w:rsid w:val="004709F5"/>
    <w:rsid w:val="00470A04"/>
    <w:rsid w:val="00470C7A"/>
    <w:rsid w:val="00470F9B"/>
    <w:rsid w:val="00471036"/>
    <w:rsid w:val="00471358"/>
    <w:rsid w:val="00471360"/>
    <w:rsid w:val="0047175D"/>
    <w:rsid w:val="00471AE1"/>
    <w:rsid w:val="00471FFE"/>
    <w:rsid w:val="0047263A"/>
    <w:rsid w:val="00472BE5"/>
    <w:rsid w:val="00472CD5"/>
    <w:rsid w:val="0047357B"/>
    <w:rsid w:val="0047370A"/>
    <w:rsid w:val="00473714"/>
    <w:rsid w:val="00473754"/>
    <w:rsid w:val="004741E1"/>
    <w:rsid w:val="0047444E"/>
    <w:rsid w:val="00474774"/>
    <w:rsid w:val="00474A6E"/>
    <w:rsid w:val="00475432"/>
    <w:rsid w:val="0047599E"/>
    <w:rsid w:val="00475EC0"/>
    <w:rsid w:val="0047632A"/>
    <w:rsid w:val="004768E1"/>
    <w:rsid w:val="00476A00"/>
    <w:rsid w:val="00476B46"/>
    <w:rsid w:val="00476D7D"/>
    <w:rsid w:val="0047732F"/>
    <w:rsid w:val="00477555"/>
    <w:rsid w:val="00477B38"/>
    <w:rsid w:val="00477B97"/>
    <w:rsid w:val="00477BBF"/>
    <w:rsid w:val="0048012C"/>
    <w:rsid w:val="0048052B"/>
    <w:rsid w:val="0048081B"/>
    <w:rsid w:val="00480BE6"/>
    <w:rsid w:val="004811CC"/>
    <w:rsid w:val="00481225"/>
    <w:rsid w:val="00481370"/>
    <w:rsid w:val="00481419"/>
    <w:rsid w:val="00482597"/>
    <w:rsid w:val="00482880"/>
    <w:rsid w:val="00482A78"/>
    <w:rsid w:val="00482AAD"/>
    <w:rsid w:val="00482B66"/>
    <w:rsid w:val="00483284"/>
    <w:rsid w:val="00483655"/>
    <w:rsid w:val="00483A9C"/>
    <w:rsid w:val="00483F84"/>
    <w:rsid w:val="004842F5"/>
    <w:rsid w:val="0048465A"/>
    <w:rsid w:val="00484D20"/>
    <w:rsid w:val="00485376"/>
    <w:rsid w:val="00485F4A"/>
    <w:rsid w:val="00486086"/>
    <w:rsid w:val="0048639D"/>
    <w:rsid w:val="00486695"/>
    <w:rsid w:val="00486A0D"/>
    <w:rsid w:val="0048727F"/>
    <w:rsid w:val="0048777C"/>
    <w:rsid w:val="0048783F"/>
    <w:rsid w:val="00487A35"/>
    <w:rsid w:val="00487EBE"/>
    <w:rsid w:val="0049038F"/>
    <w:rsid w:val="00490EF5"/>
    <w:rsid w:val="00490F22"/>
    <w:rsid w:val="00491126"/>
    <w:rsid w:val="00491243"/>
    <w:rsid w:val="00491427"/>
    <w:rsid w:val="004917B4"/>
    <w:rsid w:val="00491E7E"/>
    <w:rsid w:val="004922E1"/>
    <w:rsid w:val="0049244D"/>
    <w:rsid w:val="0049269F"/>
    <w:rsid w:val="0049278D"/>
    <w:rsid w:val="004927F2"/>
    <w:rsid w:val="0049288D"/>
    <w:rsid w:val="00492E18"/>
    <w:rsid w:val="00492ED9"/>
    <w:rsid w:val="004930C7"/>
    <w:rsid w:val="0049311F"/>
    <w:rsid w:val="0049326B"/>
    <w:rsid w:val="004935D7"/>
    <w:rsid w:val="00493879"/>
    <w:rsid w:val="00493BCF"/>
    <w:rsid w:val="00493C55"/>
    <w:rsid w:val="00493EE8"/>
    <w:rsid w:val="0049459C"/>
    <w:rsid w:val="004945A5"/>
    <w:rsid w:val="00494AA0"/>
    <w:rsid w:val="00494B8B"/>
    <w:rsid w:val="00494CEC"/>
    <w:rsid w:val="004957DE"/>
    <w:rsid w:val="004960E5"/>
    <w:rsid w:val="0049653E"/>
    <w:rsid w:val="0049676C"/>
    <w:rsid w:val="00496908"/>
    <w:rsid w:val="00496A08"/>
    <w:rsid w:val="00496FCA"/>
    <w:rsid w:val="0049734E"/>
    <w:rsid w:val="00497AF5"/>
    <w:rsid w:val="00497C3A"/>
    <w:rsid w:val="004A0079"/>
    <w:rsid w:val="004A0420"/>
    <w:rsid w:val="004A08F6"/>
    <w:rsid w:val="004A0B52"/>
    <w:rsid w:val="004A0C2D"/>
    <w:rsid w:val="004A0DD5"/>
    <w:rsid w:val="004A1135"/>
    <w:rsid w:val="004A1257"/>
    <w:rsid w:val="004A147B"/>
    <w:rsid w:val="004A1669"/>
    <w:rsid w:val="004A172F"/>
    <w:rsid w:val="004A199F"/>
    <w:rsid w:val="004A19FB"/>
    <w:rsid w:val="004A220B"/>
    <w:rsid w:val="004A2767"/>
    <w:rsid w:val="004A281B"/>
    <w:rsid w:val="004A2BBC"/>
    <w:rsid w:val="004A2E6C"/>
    <w:rsid w:val="004A32BA"/>
    <w:rsid w:val="004A3C7F"/>
    <w:rsid w:val="004A3EE0"/>
    <w:rsid w:val="004A4044"/>
    <w:rsid w:val="004A424F"/>
    <w:rsid w:val="004A4349"/>
    <w:rsid w:val="004A442A"/>
    <w:rsid w:val="004A44DF"/>
    <w:rsid w:val="004A4752"/>
    <w:rsid w:val="004A4A64"/>
    <w:rsid w:val="004A4FD3"/>
    <w:rsid w:val="004A5148"/>
    <w:rsid w:val="004A5629"/>
    <w:rsid w:val="004A584B"/>
    <w:rsid w:val="004A59B2"/>
    <w:rsid w:val="004A5E92"/>
    <w:rsid w:val="004A61C6"/>
    <w:rsid w:val="004A6308"/>
    <w:rsid w:val="004A65D5"/>
    <w:rsid w:val="004A65F3"/>
    <w:rsid w:val="004A6645"/>
    <w:rsid w:val="004A7062"/>
    <w:rsid w:val="004A7275"/>
    <w:rsid w:val="004A74D4"/>
    <w:rsid w:val="004A784E"/>
    <w:rsid w:val="004A7BD6"/>
    <w:rsid w:val="004B008F"/>
    <w:rsid w:val="004B00C1"/>
    <w:rsid w:val="004B0663"/>
    <w:rsid w:val="004B0985"/>
    <w:rsid w:val="004B0B08"/>
    <w:rsid w:val="004B111C"/>
    <w:rsid w:val="004B15B6"/>
    <w:rsid w:val="004B1A8A"/>
    <w:rsid w:val="004B1D30"/>
    <w:rsid w:val="004B2313"/>
    <w:rsid w:val="004B26F8"/>
    <w:rsid w:val="004B2893"/>
    <w:rsid w:val="004B2A91"/>
    <w:rsid w:val="004B2FA9"/>
    <w:rsid w:val="004B395B"/>
    <w:rsid w:val="004B3ABB"/>
    <w:rsid w:val="004B3CF4"/>
    <w:rsid w:val="004B3EA9"/>
    <w:rsid w:val="004B45D9"/>
    <w:rsid w:val="004B4719"/>
    <w:rsid w:val="004B491A"/>
    <w:rsid w:val="004B4BFE"/>
    <w:rsid w:val="004B4D18"/>
    <w:rsid w:val="004B546A"/>
    <w:rsid w:val="004B5CBA"/>
    <w:rsid w:val="004B6232"/>
    <w:rsid w:val="004B67F6"/>
    <w:rsid w:val="004B719C"/>
    <w:rsid w:val="004B778A"/>
    <w:rsid w:val="004B78D0"/>
    <w:rsid w:val="004B7EBA"/>
    <w:rsid w:val="004B7F7E"/>
    <w:rsid w:val="004C0132"/>
    <w:rsid w:val="004C034A"/>
    <w:rsid w:val="004C03B5"/>
    <w:rsid w:val="004C04CC"/>
    <w:rsid w:val="004C0BE3"/>
    <w:rsid w:val="004C0C98"/>
    <w:rsid w:val="004C0E62"/>
    <w:rsid w:val="004C1163"/>
    <w:rsid w:val="004C16BC"/>
    <w:rsid w:val="004C17C6"/>
    <w:rsid w:val="004C1E42"/>
    <w:rsid w:val="004C225A"/>
    <w:rsid w:val="004C2378"/>
    <w:rsid w:val="004C23AD"/>
    <w:rsid w:val="004C26D9"/>
    <w:rsid w:val="004C2A14"/>
    <w:rsid w:val="004C2AE6"/>
    <w:rsid w:val="004C2D9B"/>
    <w:rsid w:val="004C2DA8"/>
    <w:rsid w:val="004C35CB"/>
    <w:rsid w:val="004C3D3E"/>
    <w:rsid w:val="004C41E5"/>
    <w:rsid w:val="004C4312"/>
    <w:rsid w:val="004C44E4"/>
    <w:rsid w:val="004C4D7C"/>
    <w:rsid w:val="004C4E24"/>
    <w:rsid w:val="004C5088"/>
    <w:rsid w:val="004C5126"/>
    <w:rsid w:val="004C5542"/>
    <w:rsid w:val="004C5DDB"/>
    <w:rsid w:val="004C6017"/>
    <w:rsid w:val="004C67B4"/>
    <w:rsid w:val="004C6902"/>
    <w:rsid w:val="004C6DB2"/>
    <w:rsid w:val="004C789B"/>
    <w:rsid w:val="004C7AD0"/>
    <w:rsid w:val="004C7DC8"/>
    <w:rsid w:val="004D016C"/>
    <w:rsid w:val="004D0F28"/>
    <w:rsid w:val="004D1479"/>
    <w:rsid w:val="004D1A9A"/>
    <w:rsid w:val="004D1CD3"/>
    <w:rsid w:val="004D1EEC"/>
    <w:rsid w:val="004D2011"/>
    <w:rsid w:val="004D24FB"/>
    <w:rsid w:val="004D2B39"/>
    <w:rsid w:val="004D2C37"/>
    <w:rsid w:val="004D2F04"/>
    <w:rsid w:val="004D31C7"/>
    <w:rsid w:val="004D3219"/>
    <w:rsid w:val="004D3598"/>
    <w:rsid w:val="004D3618"/>
    <w:rsid w:val="004D367F"/>
    <w:rsid w:val="004D4628"/>
    <w:rsid w:val="004D4670"/>
    <w:rsid w:val="004D48C5"/>
    <w:rsid w:val="004D4A25"/>
    <w:rsid w:val="004D50FF"/>
    <w:rsid w:val="004D52F1"/>
    <w:rsid w:val="004D534A"/>
    <w:rsid w:val="004D5A43"/>
    <w:rsid w:val="004D5D47"/>
    <w:rsid w:val="004D6A0C"/>
    <w:rsid w:val="004D6D5D"/>
    <w:rsid w:val="004D74C9"/>
    <w:rsid w:val="004D753B"/>
    <w:rsid w:val="004D77D4"/>
    <w:rsid w:val="004DA598"/>
    <w:rsid w:val="004E0072"/>
    <w:rsid w:val="004E0316"/>
    <w:rsid w:val="004E06BF"/>
    <w:rsid w:val="004E0895"/>
    <w:rsid w:val="004E092D"/>
    <w:rsid w:val="004E0C79"/>
    <w:rsid w:val="004E1C56"/>
    <w:rsid w:val="004E1DCD"/>
    <w:rsid w:val="004E2089"/>
    <w:rsid w:val="004E2100"/>
    <w:rsid w:val="004E2300"/>
    <w:rsid w:val="004E24FA"/>
    <w:rsid w:val="004E251C"/>
    <w:rsid w:val="004E2954"/>
    <w:rsid w:val="004E296B"/>
    <w:rsid w:val="004E2D28"/>
    <w:rsid w:val="004E2DF5"/>
    <w:rsid w:val="004E3151"/>
    <w:rsid w:val="004E34B4"/>
    <w:rsid w:val="004E3528"/>
    <w:rsid w:val="004E3C57"/>
    <w:rsid w:val="004E3CD6"/>
    <w:rsid w:val="004E52B8"/>
    <w:rsid w:val="004E5717"/>
    <w:rsid w:val="004E5BC6"/>
    <w:rsid w:val="004E5FC0"/>
    <w:rsid w:val="004E61C3"/>
    <w:rsid w:val="004E63E3"/>
    <w:rsid w:val="004E657A"/>
    <w:rsid w:val="004E6582"/>
    <w:rsid w:val="004E684C"/>
    <w:rsid w:val="004E6B5A"/>
    <w:rsid w:val="004E7519"/>
    <w:rsid w:val="004E7CA7"/>
    <w:rsid w:val="004E7F8E"/>
    <w:rsid w:val="004F01C9"/>
    <w:rsid w:val="004F0A2F"/>
    <w:rsid w:val="004F14D1"/>
    <w:rsid w:val="004F14E9"/>
    <w:rsid w:val="004F1649"/>
    <w:rsid w:val="004F16DA"/>
    <w:rsid w:val="004F1FE2"/>
    <w:rsid w:val="004F28CE"/>
    <w:rsid w:val="004F2EA1"/>
    <w:rsid w:val="004F31CB"/>
    <w:rsid w:val="004F3648"/>
    <w:rsid w:val="004F3AE8"/>
    <w:rsid w:val="004F3B07"/>
    <w:rsid w:val="004F3CCD"/>
    <w:rsid w:val="004F3F0A"/>
    <w:rsid w:val="004F42D2"/>
    <w:rsid w:val="004F43B6"/>
    <w:rsid w:val="004F45B5"/>
    <w:rsid w:val="004F4647"/>
    <w:rsid w:val="004F49E5"/>
    <w:rsid w:val="004F4B0D"/>
    <w:rsid w:val="004F4CF4"/>
    <w:rsid w:val="004F501C"/>
    <w:rsid w:val="004F59BC"/>
    <w:rsid w:val="004F5DFB"/>
    <w:rsid w:val="004F6237"/>
    <w:rsid w:val="004F654D"/>
    <w:rsid w:val="004F6648"/>
    <w:rsid w:val="004F6A7D"/>
    <w:rsid w:val="004F6B52"/>
    <w:rsid w:val="004F6E19"/>
    <w:rsid w:val="004F6E8C"/>
    <w:rsid w:val="004F70CF"/>
    <w:rsid w:val="004F7AA3"/>
    <w:rsid w:val="004F7DA8"/>
    <w:rsid w:val="005001EB"/>
    <w:rsid w:val="00500261"/>
    <w:rsid w:val="005004C3"/>
    <w:rsid w:val="005006F5"/>
    <w:rsid w:val="005009C0"/>
    <w:rsid w:val="00501A8E"/>
    <w:rsid w:val="00501AD1"/>
    <w:rsid w:val="00501CD5"/>
    <w:rsid w:val="00501F08"/>
    <w:rsid w:val="00502134"/>
    <w:rsid w:val="00502818"/>
    <w:rsid w:val="00502AA0"/>
    <w:rsid w:val="00502DBF"/>
    <w:rsid w:val="005032A2"/>
    <w:rsid w:val="005034DB"/>
    <w:rsid w:val="0050377E"/>
    <w:rsid w:val="00503B23"/>
    <w:rsid w:val="00503C7E"/>
    <w:rsid w:val="0050421C"/>
    <w:rsid w:val="005044C5"/>
    <w:rsid w:val="005048B7"/>
    <w:rsid w:val="00504979"/>
    <w:rsid w:val="005049F2"/>
    <w:rsid w:val="00505305"/>
    <w:rsid w:val="0050560B"/>
    <w:rsid w:val="00505710"/>
    <w:rsid w:val="00505C9C"/>
    <w:rsid w:val="00505D95"/>
    <w:rsid w:val="00505E4F"/>
    <w:rsid w:val="00505FDE"/>
    <w:rsid w:val="005061BB"/>
    <w:rsid w:val="00506343"/>
    <w:rsid w:val="0050635A"/>
    <w:rsid w:val="0050657F"/>
    <w:rsid w:val="005067B6"/>
    <w:rsid w:val="00506DAE"/>
    <w:rsid w:val="00507625"/>
    <w:rsid w:val="00507DC6"/>
    <w:rsid w:val="00507F36"/>
    <w:rsid w:val="005106A7"/>
    <w:rsid w:val="005106EF"/>
    <w:rsid w:val="005106FE"/>
    <w:rsid w:val="00510AAD"/>
    <w:rsid w:val="00511000"/>
    <w:rsid w:val="005111E4"/>
    <w:rsid w:val="00511A8A"/>
    <w:rsid w:val="00511E7B"/>
    <w:rsid w:val="0051259C"/>
    <w:rsid w:val="005127AF"/>
    <w:rsid w:val="00512A5B"/>
    <w:rsid w:val="00512B39"/>
    <w:rsid w:val="00512CA0"/>
    <w:rsid w:val="00512CB6"/>
    <w:rsid w:val="00512DC1"/>
    <w:rsid w:val="00512FF5"/>
    <w:rsid w:val="00513084"/>
    <w:rsid w:val="005133F1"/>
    <w:rsid w:val="005135B2"/>
    <w:rsid w:val="00513691"/>
    <w:rsid w:val="00513888"/>
    <w:rsid w:val="00513C1E"/>
    <w:rsid w:val="00514240"/>
    <w:rsid w:val="00514253"/>
    <w:rsid w:val="005147D7"/>
    <w:rsid w:val="00514C7A"/>
    <w:rsid w:val="00514FBF"/>
    <w:rsid w:val="005150B0"/>
    <w:rsid w:val="005150FB"/>
    <w:rsid w:val="0051602A"/>
    <w:rsid w:val="005160D0"/>
    <w:rsid w:val="00516171"/>
    <w:rsid w:val="0051618D"/>
    <w:rsid w:val="00516799"/>
    <w:rsid w:val="00516CBA"/>
    <w:rsid w:val="00516E08"/>
    <w:rsid w:val="005170FB"/>
    <w:rsid w:val="005173B6"/>
    <w:rsid w:val="005174BF"/>
    <w:rsid w:val="00517732"/>
    <w:rsid w:val="00517B13"/>
    <w:rsid w:val="00517F2D"/>
    <w:rsid w:val="005200F1"/>
    <w:rsid w:val="00520370"/>
    <w:rsid w:val="00520B9C"/>
    <w:rsid w:val="00520E0A"/>
    <w:rsid w:val="00520E43"/>
    <w:rsid w:val="0052115B"/>
    <w:rsid w:val="00521171"/>
    <w:rsid w:val="005211BB"/>
    <w:rsid w:val="005212DA"/>
    <w:rsid w:val="0052189D"/>
    <w:rsid w:val="00521B51"/>
    <w:rsid w:val="00521C88"/>
    <w:rsid w:val="00521DA2"/>
    <w:rsid w:val="00521F1A"/>
    <w:rsid w:val="005224ED"/>
    <w:rsid w:val="00522C3D"/>
    <w:rsid w:val="00522C4E"/>
    <w:rsid w:val="00522FED"/>
    <w:rsid w:val="0052303B"/>
    <w:rsid w:val="005233BF"/>
    <w:rsid w:val="00523604"/>
    <w:rsid w:val="005239AF"/>
    <w:rsid w:val="00523CE4"/>
    <w:rsid w:val="00523CF2"/>
    <w:rsid w:val="00523F26"/>
    <w:rsid w:val="005242AC"/>
    <w:rsid w:val="00524610"/>
    <w:rsid w:val="0052515D"/>
    <w:rsid w:val="0052569B"/>
    <w:rsid w:val="005257BB"/>
    <w:rsid w:val="00525A25"/>
    <w:rsid w:val="00525B99"/>
    <w:rsid w:val="00525C79"/>
    <w:rsid w:val="0052615E"/>
    <w:rsid w:val="005264B2"/>
    <w:rsid w:val="005265FF"/>
    <w:rsid w:val="00526618"/>
    <w:rsid w:val="00527201"/>
    <w:rsid w:val="0052790C"/>
    <w:rsid w:val="005302E1"/>
    <w:rsid w:val="0053051D"/>
    <w:rsid w:val="00530666"/>
    <w:rsid w:val="00530E56"/>
    <w:rsid w:val="005312B2"/>
    <w:rsid w:val="00531B28"/>
    <w:rsid w:val="00531F7E"/>
    <w:rsid w:val="00531FD4"/>
    <w:rsid w:val="005326C9"/>
    <w:rsid w:val="005329AA"/>
    <w:rsid w:val="00532E12"/>
    <w:rsid w:val="0053336E"/>
    <w:rsid w:val="005335A6"/>
    <w:rsid w:val="00533AC5"/>
    <w:rsid w:val="00533F9B"/>
    <w:rsid w:val="0053400C"/>
    <w:rsid w:val="005343B5"/>
    <w:rsid w:val="0053490A"/>
    <w:rsid w:val="00534957"/>
    <w:rsid w:val="00534EDC"/>
    <w:rsid w:val="00535590"/>
    <w:rsid w:val="005357FA"/>
    <w:rsid w:val="00535D84"/>
    <w:rsid w:val="00535EDF"/>
    <w:rsid w:val="00535FB2"/>
    <w:rsid w:val="0053613C"/>
    <w:rsid w:val="0053654D"/>
    <w:rsid w:val="00536C16"/>
    <w:rsid w:val="00536F1B"/>
    <w:rsid w:val="005372C7"/>
    <w:rsid w:val="00537366"/>
    <w:rsid w:val="00537760"/>
    <w:rsid w:val="00537A5A"/>
    <w:rsid w:val="00540016"/>
    <w:rsid w:val="00540D55"/>
    <w:rsid w:val="00541155"/>
    <w:rsid w:val="005415D8"/>
    <w:rsid w:val="005416C0"/>
    <w:rsid w:val="00541861"/>
    <w:rsid w:val="00541A0C"/>
    <w:rsid w:val="00541C9E"/>
    <w:rsid w:val="00541E5D"/>
    <w:rsid w:val="0054216A"/>
    <w:rsid w:val="0054275D"/>
    <w:rsid w:val="00542831"/>
    <w:rsid w:val="005429B4"/>
    <w:rsid w:val="00542CEA"/>
    <w:rsid w:val="00542D8C"/>
    <w:rsid w:val="00542DF2"/>
    <w:rsid w:val="0054340A"/>
    <w:rsid w:val="00543929"/>
    <w:rsid w:val="00543956"/>
    <w:rsid w:val="005444A1"/>
    <w:rsid w:val="00544EE2"/>
    <w:rsid w:val="00544F07"/>
    <w:rsid w:val="0054568F"/>
    <w:rsid w:val="005458B0"/>
    <w:rsid w:val="00545BD3"/>
    <w:rsid w:val="00545DD1"/>
    <w:rsid w:val="005463DF"/>
    <w:rsid w:val="00546593"/>
    <w:rsid w:val="00546D6C"/>
    <w:rsid w:val="00546DF9"/>
    <w:rsid w:val="00546EE8"/>
    <w:rsid w:val="00546F34"/>
    <w:rsid w:val="0054717B"/>
    <w:rsid w:val="005472FD"/>
    <w:rsid w:val="005474CB"/>
    <w:rsid w:val="0055075F"/>
    <w:rsid w:val="00550911"/>
    <w:rsid w:val="00550C11"/>
    <w:rsid w:val="00551169"/>
    <w:rsid w:val="005511C8"/>
    <w:rsid w:val="0055148B"/>
    <w:rsid w:val="005518C7"/>
    <w:rsid w:val="00551BA9"/>
    <w:rsid w:val="0055224A"/>
    <w:rsid w:val="00552525"/>
    <w:rsid w:val="005526CE"/>
    <w:rsid w:val="00552764"/>
    <w:rsid w:val="005527F1"/>
    <w:rsid w:val="005529FD"/>
    <w:rsid w:val="00552B93"/>
    <w:rsid w:val="00552BB6"/>
    <w:rsid w:val="00552BE1"/>
    <w:rsid w:val="00552E69"/>
    <w:rsid w:val="00553054"/>
    <w:rsid w:val="0055337A"/>
    <w:rsid w:val="0055459B"/>
    <w:rsid w:val="0055483F"/>
    <w:rsid w:val="00554A88"/>
    <w:rsid w:val="00554B7E"/>
    <w:rsid w:val="00554E14"/>
    <w:rsid w:val="005557E7"/>
    <w:rsid w:val="00555AC3"/>
    <w:rsid w:val="00555D66"/>
    <w:rsid w:val="005566F1"/>
    <w:rsid w:val="00556732"/>
    <w:rsid w:val="00556B91"/>
    <w:rsid w:val="00556DB3"/>
    <w:rsid w:val="0055765D"/>
    <w:rsid w:val="00557A4D"/>
    <w:rsid w:val="00557F4D"/>
    <w:rsid w:val="005609DD"/>
    <w:rsid w:val="00560DBF"/>
    <w:rsid w:val="005611D9"/>
    <w:rsid w:val="005614AE"/>
    <w:rsid w:val="00561546"/>
    <w:rsid w:val="00561752"/>
    <w:rsid w:val="00561765"/>
    <w:rsid w:val="00561A1A"/>
    <w:rsid w:val="00561A28"/>
    <w:rsid w:val="00561F73"/>
    <w:rsid w:val="00562175"/>
    <w:rsid w:val="005623B5"/>
    <w:rsid w:val="005625F6"/>
    <w:rsid w:val="00563726"/>
    <w:rsid w:val="00563861"/>
    <w:rsid w:val="00563D82"/>
    <w:rsid w:val="00564A53"/>
    <w:rsid w:val="00564C69"/>
    <w:rsid w:val="005652F4"/>
    <w:rsid w:val="0056531F"/>
    <w:rsid w:val="005654D8"/>
    <w:rsid w:val="00565BCF"/>
    <w:rsid w:val="005662BB"/>
    <w:rsid w:val="005667CE"/>
    <w:rsid w:val="00566908"/>
    <w:rsid w:val="00566DB4"/>
    <w:rsid w:val="00567091"/>
    <w:rsid w:val="005673EE"/>
    <w:rsid w:val="005675A4"/>
    <w:rsid w:val="0057010D"/>
    <w:rsid w:val="00570878"/>
    <w:rsid w:val="00570CAC"/>
    <w:rsid w:val="005711CF"/>
    <w:rsid w:val="00571257"/>
    <w:rsid w:val="005713BE"/>
    <w:rsid w:val="00571A60"/>
    <w:rsid w:val="00571CBC"/>
    <w:rsid w:val="00571D11"/>
    <w:rsid w:val="00571EC9"/>
    <w:rsid w:val="005720EA"/>
    <w:rsid w:val="00572269"/>
    <w:rsid w:val="00572B77"/>
    <w:rsid w:val="00573089"/>
    <w:rsid w:val="00573373"/>
    <w:rsid w:val="005737AA"/>
    <w:rsid w:val="00574675"/>
    <w:rsid w:val="0057486B"/>
    <w:rsid w:val="00574F3F"/>
    <w:rsid w:val="00574F55"/>
    <w:rsid w:val="00575646"/>
    <w:rsid w:val="005757C7"/>
    <w:rsid w:val="00575A92"/>
    <w:rsid w:val="00575DE7"/>
    <w:rsid w:val="00576504"/>
    <w:rsid w:val="0057676B"/>
    <w:rsid w:val="0057678B"/>
    <w:rsid w:val="00576E60"/>
    <w:rsid w:val="00576EB4"/>
    <w:rsid w:val="00577044"/>
    <w:rsid w:val="00577385"/>
    <w:rsid w:val="005773A1"/>
    <w:rsid w:val="00577422"/>
    <w:rsid w:val="005774D8"/>
    <w:rsid w:val="00577590"/>
    <w:rsid w:val="00577F66"/>
    <w:rsid w:val="005802B1"/>
    <w:rsid w:val="0058057F"/>
    <w:rsid w:val="005808A3"/>
    <w:rsid w:val="00580CC4"/>
    <w:rsid w:val="0058146B"/>
    <w:rsid w:val="005814A2"/>
    <w:rsid w:val="00581729"/>
    <w:rsid w:val="00581F41"/>
    <w:rsid w:val="00582401"/>
    <w:rsid w:val="00582B93"/>
    <w:rsid w:val="005831EF"/>
    <w:rsid w:val="005834C3"/>
    <w:rsid w:val="00583715"/>
    <w:rsid w:val="005837B2"/>
    <w:rsid w:val="00583ABF"/>
    <w:rsid w:val="00583DD5"/>
    <w:rsid w:val="005842C8"/>
    <w:rsid w:val="005842F7"/>
    <w:rsid w:val="00584820"/>
    <w:rsid w:val="00584FCC"/>
    <w:rsid w:val="00585347"/>
    <w:rsid w:val="005857F7"/>
    <w:rsid w:val="00585B25"/>
    <w:rsid w:val="00585C30"/>
    <w:rsid w:val="00585D2E"/>
    <w:rsid w:val="00585FED"/>
    <w:rsid w:val="0058663F"/>
    <w:rsid w:val="00586B60"/>
    <w:rsid w:val="0058734C"/>
    <w:rsid w:val="00587A45"/>
    <w:rsid w:val="00587C82"/>
    <w:rsid w:val="00587FE7"/>
    <w:rsid w:val="005904FD"/>
    <w:rsid w:val="00590559"/>
    <w:rsid w:val="005913B4"/>
    <w:rsid w:val="0059173F"/>
    <w:rsid w:val="00591B10"/>
    <w:rsid w:val="00591B23"/>
    <w:rsid w:val="005924EA"/>
    <w:rsid w:val="00592A09"/>
    <w:rsid w:val="00593196"/>
    <w:rsid w:val="00593328"/>
    <w:rsid w:val="005936AD"/>
    <w:rsid w:val="00593980"/>
    <w:rsid w:val="00593E55"/>
    <w:rsid w:val="0059474F"/>
    <w:rsid w:val="005947C5"/>
    <w:rsid w:val="00594895"/>
    <w:rsid w:val="00594E25"/>
    <w:rsid w:val="00594F2A"/>
    <w:rsid w:val="005952B2"/>
    <w:rsid w:val="0059559F"/>
    <w:rsid w:val="005958B9"/>
    <w:rsid w:val="00595949"/>
    <w:rsid w:val="00595C77"/>
    <w:rsid w:val="00595D31"/>
    <w:rsid w:val="00595D6B"/>
    <w:rsid w:val="00596242"/>
    <w:rsid w:val="0059637F"/>
    <w:rsid w:val="005964F4"/>
    <w:rsid w:val="00596DA1"/>
    <w:rsid w:val="00597407"/>
    <w:rsid w:val="0059744D"/>
    <w:rsid w:val="005975C6"/>
    <w:rsid w:val="005A0257"/>
    <w:rsid w:val="005A0CFC"/>
    <w:rsid w:val="005A0FDB"/>
    <w:rsid w:val="005A16A1"/>
    <w:rsid w:val="005A17BE"/>
    <w:rsid w:val="005A1AE7"/>
    <w:rsid w:val="005A1E0D"/>
    <w:rsid w:val="005A21DC"/>
    <w:rsid w:val="005A22EE"/>
    <w:rsid w:val="005A2592"/>
    <w:rsid w:val="005A2C01"/>
    <w:rsid w:val="005A2D06"/>
    <w:rsid w:val="005A30AA"/>
    <w:rsid w:val="005A354A"/>
    <w:rsid w:val="005A3580"/>
    <w:rsid w:val="005A36DA"/>
    <w:rsid w:val="005A3D1F"/>
    <w:rsid w:val="005A3E29"/>
    <w:rsid w:val="005A3E7D"/>
    <w:rsid w:val="005A43D0"/>
    <w:rsid w:val="005A4468"/>
    <w:rsid w:val="005A510F"/>
    <w:rsid w:val="005A55A6"/>
    <w:rsid w:val="005A599F"/>
    <w:rsid w:val="005A5BC5"/>
    <w:rsid w:val="005A6398"/>
    <w:rsid w:val="005A646A"/>
    <w:rsid w:val="005A6C5E"/>
    <w:rsid w:val="005A6E79"/>
    <w:rsid w:val="005A745E"/>
    <w:rsid w:val="005B00B3"/>
    <w:rsid w:val="005B0479"/>
    <w:rsid w:val="005B0E2F"/>
    <w:rsid w:val="005B110E"/>
    <w:rsid w:val="005B14C9"/>
    <w:rsid w:val="005B1520"/>
    <w:rsid w:val="005B1BB6"/>
    <w:rsid w:val="005B1BDE"/>
    <w:rsid w:val="005B1F5E"/>
    <w:rsid w:val="005B20C8"/>
    <w:rsid w:val="005B2156"/>
    <w:rsid w:val="005B2C13"/>
    <w:rsid w:val="005B318D"/>
    <w:rsid w:val="005B355B"/>
    <w:rsid w:val="005B374D"/>
    <w:rsid w:val="005B37F0"/>
    <w:rsid w:val="005B3936"/>
    <w:rsid w:val="005B41C3"/>
    <w:rsid w:val="005B4203"/>
    <w:rsid w:val="005B459A"/>
    <w:rsid w:val="005B4D8D"/>
    <w:rsid w:val="005B4DB1"/>
    <w:rsid w:val="005B53C1"/>
    <w:rsid w:val="005B579E"/>
    <w:rsid w:val="005B58A8"/>
    <w:rsid w:val="005B5A39"/>
    <w:rsid w:val="005B6377"/>
    <w:rsid w:val="005B6660"/>
    <w:rsid w:val="005B6684"/>
    <w:rsid w:val="005B6992"/>
    <w:rsid w:val="005B6A57"/>
    <w:rsid w:val="005B7592"/>
    <w:rsid w:val="005B75CE"/>
    <w:rsid w:val="005B7627"/>
    <w:rsid w:val="005B777E"/>
    <w:rsid w:val="005B78E4"/>
    <w:rsid w:val="005B7A81"/>
    <w:rsid w:val="005BCBDF"/>
    <w:rsid w:val="005C0558"/>
    <w:rsid w:val="005C0566"/>
    <w:rsid w:val="005C07A9"/>
    <w:rsid w:val="005C0C9B"/>
    <w:rsid w:val="005C0CEE"/>
    <w:rsid w:val="005C0F44"/>
    <w:rsid w:val="005C157F"/>
    <w:rsid w:val="005C1D98"/>
    <w:rsid w:val="005C1EBC"/>
    <w:rsid w:val="005C1FDA"/>
    <w:rsid w:val="005C218F"/>
    <w:rsid w:val="005C29B3"/>
    <w:rsid w:val="005C2ED3"/>
    <w:rsid w:val="005C3504"/>
    <w:rsid w:val="005C3A19"/>
    <w:rsid w:val="005C3D8A"/>
    <w:rsid w:val="005C40D7"/>
    <w:rsid w:val="005C4273"/>
    <w:rsid w:val="005C42DF"/>
    <w:rsid w:val="005C520C"/>
    <w:rsid w:val="005C5387"/>
    <w:rsid w:val="005C5475"/>
    <w:rsid w:val="005C5A0B"/>
    <w:rsid w:val="005C5AB6"/>
    <w:rsid w:val="005C60B9"/>
    <w:rsid w:val="005C6617"/>
    <w:rsid w:val="005C6699"/>
    <w:rsid w:val="005C66C9"/>
    <w:rsid w:val="005C6B43"/>
    <w:rsid w:val="005C6CA9"/>
    <w:rsid w:val="005C6CB4"/>
    <w:rsid w:val="005C6FC0"/>
    <w:rsid w:val="005C72DF"/>
    <w:rsid w:val="005C773C"/>
    <w:rsid w:val="005C79F4"/>
    <w:rsid w:val="005C7CE2"/>
    <w:rsid w:val="005C7D57"/>
    <w:rsid w:val="005C7E02"/>
    <w:rsid w:val="005C7E18"/>
    <w:rsid w:val="005D0B3F"/>
    <w:rsid w:val="005D0CDD"/>
    <w:rsid w:val="005D1353"/>
    <w:rsid w:val="005D1ADC"/>
    <w:rsid w:val="005D2249"/>
    <w:rsid w:val="005D26B7"/>
    <w:rsid w:val="005D2C66"/>
    <w:rsid w:val="005D2E3F"/>
    <w:rsid w:val="005D33C0"/>
    <w:rsid w:val="005D37FA"/>
    <w:rsid w:val="005D39D3"/>
    <w:rsid w:val="005D3BB1"/>
    <w:rsid w:val="005D3FC1"/>
    <w:rsid w:val="005D4C9C"/>
    <w:rsid w:val="005D57B6"/>
    <w:rsid w:val="005D58B9"/>
    <w:rsid w:val="005D606D"/>
    <w:rsid w:val="005D639B"/>
    <w:rsid w:val="005D63D1"/>
    <w:rsid w:val="005D6911"/>
    <w:rsid w:val="005D6AD7"/>
    <w:rsid w:val="005D6C54"/>
    <w:rsid w:val="005D6CAE"/>
    <w:rsid w:val="005D7C3A"/>
    <w:rsid w:val="005E03CC"/>
    <w:rsid w:val="005E0B7D"/>
    <w:rsid w:val="005E0D6D"/>
    <w:rsid w:val="005E12A4"/>
    <w:rsid w:val="005E1616"/>
    <w:rsid w:val="005E1A2B"/>
    <w:rsid w:val="005E1A7D"/>
    <w:rsid w:val="005E1FAE"/>
    <w:rsid w:val="005E20BA"/>
    <w:rsid w:val="005E26F9"/>
    <w:rsid w:val="005E2B01"/>
    <w:rsid w:val="005E2BA2"/>
    <w:rsid w:val="005E2CC1"/>
    <w:rsid w:val="005E2D7E"/>
    <w:rsid w:val="005E2DC7"/>
    <w:rsid w:val="005E2F75"/>
    <w:rsid w:val="005E3119"/>
    <w:rsid w:val="005E3A28"/>
    <w:rsid w:val="005E41C7"/>
    <w:rsid w:val="005E4590"/>
    <w:rsid w:val="005E477D"/>
    <w:rsid w:val="005E4B70"/>
    <w:rsid w:val="005E4FD3"/>
    <w:rsid w:val="005E5047"/>
    <w:rsid w:val="005E50A8"/>
    <w:rsid w:val="005E50C6"/>
    <w:rsid w:val="005E513F"/>
    <w:rsid w:val="005E544B"/>
    <w:rsid w:val="005E5A17"/>
    <w:rsid w:val="005E5B14"/>
    <w:rsid w:val="005E68D0"/>
    <w:rsid w:val="005E6A11"/>
    <w:rsid w:val="005E6B82"/>
    <w:rsid w:val="005E6C20"/>
    <w:rsid w:val="005E73A8"/>
    <w:rsid w:val="005E73C7"/>
    <w:rsid w:val="005E74B5"/>
    <w:rsid w:val="005E7632"/>
    <w:rsid w:val="005E7CCA"/>
    <w:rsid w:val="005F07A5"/>
    <w:rsid w:val="005F0C6C"/>
    <w:rsid w:val="005F10FF"/>
    <w:rsid w:val="005F12D9"/>
    <w:rsid w:val="005F2684"/>
    <w:rsid w:val="005F268B"/>
    <w:rsid w:val="005F268F"/>
    <w:rsid w:val="005F3239"/>
    <w:rsid w:val="005F335B"/>
    <w:rsid w:val="005F3441"/>
    <w:rsid w:val="005F37C5"/>
    <w:rsid w:val="005F38D4"/>
    <w:rsid w:val="005F39EF"/>
    <w:rsid w:val="005F3ABB"/>
    <w:rsid w:val="005F3BDD"/>
    <w:rsid w:val="005F3D21"/>
    <w:rsid w:val="005F3EB4"/>
    <w:rsid w:val="005F425E"/>
    <w:rsid w:val="005F4793"/>
    <w:rsid w:val="005F47DB"/>
    <w:rsid w:val="005F47F9"/>
    <w:rsid w:val="005F4861"/>
    <w:rsid w:val="005F4C46"/>
    <w:rsid w:val="005F4D98"/>
    <w:rsid w:val="005F506D"/>
    <w:rsid w:val="005F50C7"/>
    <w:rsid w:val="005F54A2"/>
    <w:rsid w:val="005F59AA"/>
    <w:rsid w:val="005F5AC5"/>
    <w:rsid w:val="005F5B02"/>
    <w:rsid w:val="005F63CC"/>
    <w:rsid w:val="005F6628"/>
    <w:rsid w:val="005F6A1A"/>
    <w:rsid w:val="005F714B"/>
    <w:rsid w:val="005F7227"/>
    <w:rsid w:val="005F74BE"/>
    <w:rsid w:val="005F74CD"/>
    <w:rsid w:val="005F7CDB"/>
    <w:rsid w:val="0060041D"/>
    <w:rsid w:val="00600A48"/>
    <w:rsid w:val="00600F3E"/>
    <w:rsid w:val="00601629"/>
    <w:rsid w:val="00601898"/>
    <w:rsid w:val="006019FB"/>
    <w:rsid w:val="00601B77"/>
    <w:rsid w:val="00602051"/>
    <w:rsid w:val="00602510"/>
    <w:rsid w:val="00602909"/>
    <w:rsid w:val="00602946"/>
    <w:rsid w:val="006029BC"/>
    <w:rsid w:val="00602A04"/>
    <w:rsid w:val="00602A07"/>
    <w:rsid w:val="00602EF3"/>
    <w:rsid w:val="00603151"/>
    <w:rsid w:val="00603212"/>
    <w:rsid w:val="0060330D"/>
    <w:rsid w:val="006038CB"/>
    <w:rsid w:val="00603D58"/>
    <w:rsid w:val="00603FA0"/>
    <w:rsid w:val="0060428F"/>
    <w:rsid w:val="006042EB"/>
    <w:rsid w:val="0060477B"/>
    <w:rsid w:val="00604974"/>
    <w:rsid w:val="00604BFF"/>
    <w:rsid w:val="0060525E"/>
    <w:rsid w:val="00605648"/>
    <w:rsid w:val="00605DB5"/>
    <w:rsid w:val="00606360"/>
    <w:rsid w:val="0060699A"/>
    <w:rsid w:val="006069D2"/>
    <w:rsid w:val="00606BB8"/>
    <w:rsid w:val="00606E76"/>
    <w:rsid w:val="00607561"/>
    <w:rsid w:val="006076BF"/>
    <w:rsid w:val="006077DA"/>
    <w:rsid w:val="00607DBD"/>
    <w:rsid w:val="00607ED1"/>
    <w:rsid w:val="00610552"/>
    <w:rsid w:val="0061076F"/>
    <w:rsid w:val="0061163D"/>
    <w:rsid w:val="00611D06"/>
    <w:rsid w:val="00611E6D"/>
    <w:rsid w:val="00611F06"/>
    <w:rsid w:val="0061228A"/>
    <w:rsid w:val="00612456"/>
    <w:rsid w:val="00612AA0"/>
    <w:rsid w:val="00613072"/>
    <w:rsid w:val="00613531"/>
    <w:rsid w:val="006135A5"/>
    <w:rsid w:val="00613880"/>
    <w:rsid w:val="00613932"/>
    <w:rsid w:val="00613E0A"/>
    <w:rsid w:val="00613E18"/>
    <w:rsid w:val="006141C7"/>
    <w:rsid w:val="00614280"/>
    <w:rsid w:val="006143BD"/>
    <w:rsid w:val="006144EE"/>
    <w:rsid w:val="00614824"/>
    <w:rsid w:val="00614841"/>
    <w:rsid w:val="0061495D"/>
    <w:rsid w:val="00614B56"/>
    <w:rsid w:val="00615CFE"/>
    <w:rsid w:val="006165B0"/>
    <w:rsid w:val="00616ACF"/>
    <w:rsid w:val="00617B28"/>
    <w:rsid w:val="00617CC3"/>
    <w:rsid w:val="00620102"/>
    <w:rsid w:val="00620479"/>
    <w:rsid w:val="00620815"/>
    <w:rsid w:val="006209BC"/>
    <w:rsid w:val="00620A2E"/>
    <w:rsid w:val="00620D29"/>
    <w:rsid w:val="00621128"/>
    <w:rsid w:val="006212EF"/>
    <w:rsid w:val="00621B5B"/>
    <w:rsid w:val="00621D65"/>
    <w:rsid w:val="00621DFD"/>
    <w:rsid w:val="00622345"/>
    <w:rsid w:val="006223C1"/>
    <w:rsid w:val="006225BB"/>
    <w:rsid w:val="0062262A"/>
    <w:rsid w:val="0062279E"/>
    <w:rsid w:val="006231DD"/>
    <w:rsid w:val="006236F9"/>
    <w:rsid w:val="0062431A"/>
    <w:rsid w:val="00624633"/>
    <w:rsid w:val="006249AE"/>
    <w:rsid w:val="00624BCA"/>
    <w:rsid w:val="00624EF0"/>
    <w:rsid w:val="006251A1"/>
    <w:rsid w:val="006252F8"/>
    <w:rsid w:val="006256EB"/>
    <w:rsid w:val="0062584D"/>
    <w:rsid w:val="00625AAD"/>
    <w:rsid w:val="00626481"/>
    <w:rsid w:val="0062682C"/>
    <w:rsid w:val="00626F5B"/>
    <w:rsid w:val="006274C6"/>
    <w:rsid w:val="006275CE"/>
    <w:rsid w:val="006276F1"/>
    <w:rsid w:val="006276FF"/>
    <w:rsid w:val="00627AC7"/>
    <w:rsid w:val="00627C09"/>
    <w:rsid w:val="00627C4D"/>
    <w:rsid w:val="00627D06"/>
    <w:rsid w:val="00630157"/>
    <w:rsid w:val="006301C4"/>
    <w:rsid w:val="006301F2"/>
    <w:rsid w:val="006301F9"/>
    <w:rsid w:val="00630257"/>
    <w:rsid w:val="00630CBF"/>
    <w:rsid w:val="00630F08"/>
    <w:rsid w:val="00631842"/>
    <w:rsid w:val="00631A45"/>
    <w:rsid w:val="00632012"/>
    <w:rsid w:val="006323F8"/>
    <w:rsid w:val="0063261C"/>
    <w:rsid w:val="00632A5E"/>
    <w:rsid w:val="00632AE4"/>
    <w:rsid w:val="00632B90"/>
    <w:rsid w:val="00632D10"/>
    <w:rsid w:val="00633344"/>
    <w:rsid w:val="006334A1"/>
    <w:rsid w:val="006338FB"/>
    <w:rsid w:val="0063390B"/>
    <w:rsid w:val="006339F1"/>
    <w:rsid w:val="00633A5B"/>
    <w:rsid w:val="00633BD7"/>
    <w:rsid w:val="00633D00"/>
    <w:rsid w:val="00633DEF"/>
    <w:rsid w:val="00633E6F"/>
    <w:rsid w:val="0063462C"/>
    <w:rsid w:val="00635321"/>
    <w:rsid w:val="00635ACE"/>
    <w:rsid w:val="00635BC4"/>
    <w:rsid w:val="00636477"/>
    <w:rsid w:val="006368F9"/>
    <w:rsid w:val="00636AAD"/>
    <w:rsid w:val="00636B64"/>
    <w:rsid w:val="00636B73"/>
    <w:rsid w:val="0063700E"/>
    <w:rsid w:val="0063735F"/>
    <w:rsid w:val="0063736B"/>
    <w:rsid w:val="00637CCA"/>
    <w:rsid w:val="00637F77"/>
    <w:rsid w:val="0064038E"/>
    <w:rsid w:val="006403EA"/>
    <w:rsid w:val="00640A1F"/>
    <w:rsid w:val="00640AEF"/>
    <w:rsid w:val="00640D8A"/>
    <w:rsid w:val="006418A9"/>
    <w:rsid w:val="00641B26"/>
    <w:rsid w:val="00641EC2"/>
    <w:rsid w:val="006421EC"/>
    <w:rsid w:val="006423E1"/>
    <w:rsid w:val="00642479"/>
    <w:rsid w:val="0064253A"/>
    <w:rsid w:val="00642547"/>
    <w:rsid w:val="00642F3A"/>
    <w:rsid w:val="00643081"/>
    <w:rsid w:val="0064347F"/>
    <w:rsid w:val="00643566"/>
    <w:rsid w:val="0064367A"/>
    <w:rsid w:val="00643A5D"/>
    <w:rsid w:val="00643B14"/>
    <w:rsid w:val="00643D85"/>
    <w:rsid w:val="00643ED1"/>
    <w:rsid w:val="00644490"/>
    <w:rsid w:val="006447C3"/>
    <w:rsid w:val="00644958"/>
    <w:rsid w:val="00645054"/>
    <w:rsid w:val="00645056"/>
    <w:rsid w:val="0064585C"/>
    <w:rsid w:val="00645B7C"/>
    <w:rsid w:val="0064606D"/>
    <w:rsid w:val="00646206"/>
    <w:rsid w:val="00646222"/>
    <w:rsid w:val="00646377"/>
    <w:rsid w:val="00646755"/>
    <w:rsid w:val="00646831"/>
    <w:rsid w:val="0064685E"/>
    <w:rsid w:val="00646A74"/>
    <w:rsid w:val="00646EB1"/>
    <w:rsid w:val="006471AB"/>
    <w:rsid w:val="006471D1"/>
    <w:rsid w:val="006472E5"/>
    <w:rsid w:val="0064754E"/>
    <w:rsid w:val="00647804"/>
    <w:rsid w:val="00647C12"/>
    <w:rsid w:val="0065024E"/>
    <w:rsid w:val="006504A0"/>
    <w:rsid w:val="00650E95"/>
    <w:rsid w:val="00652071"/>
    <w:rsid w:val="00652713"/>
    <w:rsid w:val="006529EE"/>
    <w:rsid w:val="00652D21"/>
    <w:rsid w:val="00652E32"/>
    <w:rsid w:val="00652F3D"/>
    <w:rsid w:val="00653131"/>
    <w:rsid w:val="00653485"/>
    <w:rsid w:val="006538B7"/>
    <w:rsid w:val="00653929"/>
    <w:rsid w:val="006539BD"/>
    <w:rsid w:val="00653A24"/>
    <w:rsid w:val="00653A26"/>
    <w:rsid w:val="00653CC1"/>
    <w:rsid w:val="00653EE2"/>
    <w:rsid w:val="00654320"/>
    <w:rsid w:val="0065432B"/>
    <w:rsid w:val="00654972"/>
    <w:rsid w:val="00654A61"/>
    <w:rsid w:val="00654BF5"/>
    <w:rsid w:val="006551F6"/>
    <w:rsid w:val="006555CF"/>
    <w:rsid w:val="006558C2"/>
    <w:rsid w:val="00655F63"/>
    <w:rsid w:val="00655F8C"/>
    <w:rsid w:val="00656281"/>
    <w:rsid w:val="006563AB"/>
    <w:rsid w:val="006566B8"/>
    <w:rsid w:val="00656793"/>
    <w:rsid w:val="006568B8"/>
    <w:rsid w:val="0065692E"/>
    <w:rsid w:val="0065699A"/>
    <w:rsid w:val="006569D8"/>
    <w:rsid w:val="0065740C"/>
    <w:rsid w:val="006574D0"/>
    <w:rsid w:val="0065780F"/>
    <w:rsid w:val="006578F5"/>
    <w:rsid w:val="00660088"/>
    <w:rsid w:val="006600B6"/>
    <w:rsid w:val="006600D6"/>
    <w:rsid w:val="006602C8"/>
    <w:rsid w:val="00660475"/>
    <w:rsid w:val="00660687"/>
    <w:rsid w:val="0066092F"/>
    <w:rsid w:val="006611D0"/>
    <w:rsid w:val="00661432"/>
    <w:rsid w:val="006616C5"/>
    <w:rsid w:val="0066176D"/>
    <w:rsid w:val="006617DD"/>
    <w:rsid w:val="006617E7"/>
    <w:rsid w:val="00661C6D"/>
    <w:rsid w:val="0066240B"/>
    <w:rsid w:val="00662888"/>
    <w:rsid w:val="006629F8"/>
    <w:rsid w:val="00662A5A"/>
    <w:rsid w:val="00662AF9"/>
    <w:rsid w:val="00662CE4"/>
    <w:rsid w:val="006630C1"/>
    <w:rsid w:val="0066351B"/>
    <w:rsid w:val="00663674"/>
    <w:rsid w:val="006638CF"/>
    <w:rsid w:val="00663903"/>
    <w:rsid w:val="00663AFA"/>
    <w:rsid w:val="00663C60"/>
    <w:rsid w:val="00663C78"/>
    <w:rsid w:val="00664066"/>
    <w:rsid w:val="00664071"/>
    <w:rsid w:val="00664F29"/>
    <w:rsid w:val="0066537E"/>
    <w:rsid w:val="006657E4"/>
    <w:rsid w:val="00665932"/>
    <w:rsid w:val="006659D9"/>
    <w:rsid w:val="00665CAA"/>
    <w:rsid w:val="00665D98"/>
    <w:rsid w:val="00665F00"/>
    <w:rsid w:val="00665FB6"/>
    <w:rsid w:val="00666515"/>
    <w:rsid w:val="006667A3"/>
    <w:rsid w:val="006667C3"/>
    <w:rsid w:val="0066688A"/>
    <w:rsid w:val="006668E7"/>
    <w:rsid w:val="00666B14"/>
    <w:rsid w:val="00667584"/>
    <w:rsid w:val="006676A0"/>
    <w:rsid w:val="006677B0"/>
    <w:rsid w:val="00667D50"/>
    <w:rsid w:val="0067068F"/>
    <w:rsid w:val="00670C4A"/>
    <w:rsid w:val="006718F9"/>
    <w:rsid w:val="00671923"/>
    <w:rsid w:val="00671C04"/>
    <w:rsid w:val="00671D62"/>
    <w:rsid w:val="00671EA2"/>
    <w:rsid w:val="0067219B"/>
    <w:rsid w:val="00672344"/>
    <w:rsid w:val="006724F0"/>
    <w:rsid w:val="0067304F"/>
    <w:rsid w:val="0067364A"/>
    <w:rsid w:val="00673825"/>
    <w:rsid w:val="00673942"/>
    <w:rsid w:val="00673CDE"/>
    <w:rsid w:val="006740B4"/>
    <w:rsid w:val="0067441F"/>
    <w:rsid w:val="00674591"/>
    <w:rsid w:val="006747BC"/>
    <w:rsid w:val="00674DA2"/>
    <w:rsid w:val="0067502F"/>
    <w:rsid w:val="0067512D"/>
    <w:rsid w:val="0067531A"/>
    <w:rsid w:val="00675756"/>
    <w:rsid w:val="00675C9A"/>
    <w:rsid w:val="006760C1"/>
    <w:rsid w:val="00676437"/>
    <w:rsid w:val="006764C4"/>
    <w:rsid w:val="0067744B"/>
    <w:rsid w:val="00677507"/>
    <w:rsid w:val="006803B1"/>
    <w:rsid w:val="006809BD"/>
    <w:rsid w:val="00680CB4"/>
    <w:rsid w:val="00680FB3"/>
    <w:rsid w:val="00681245"/>
    <w:rsid w:val="006822DF"/>
    <w:rsid w:val="006824EF"/>
    <w:rsid w:val="00682523"/>
    <w:rsid w:val="006826A5"/>
    <w:rsid w:val="006828AD"/>
    <w:rsid w:val="0068293B"/>
    <w:rsid w:val="00682F2E"/>
    <w:rsid w:val="00683105"/>
    <w:rsid w:val="00683610"/>
    <w:rsid w:val="00683B3C"/>
    <w:rsid w:val="00683FBA"/>
    <w:rsid w:val="00684400"/>
    <w:rsid w:val="006844B1"/>
    <w:rsid w:val="006846EC"/>
    <w:rsid w:val="0068518F"/>
    <w:rsid w:val="00685440"/>
    <w:rsid w:val="00685C8E"/>
    <w:rsid w:val="00686133"/>
    <w:rsid w:val="006862F0"/>
    <w:rsid w:val="00686309"/>
    <w:rsid w:val="006864A6"/>
    <w:rsid w:val="00686670"/>
    <w:rsid w:val="00686971"/>
    <w:rsid w:val="00686B8D"/>
    <w:rsid w:val="006872E8"/>
    <w:rsid w:val="00687EB5"/>
    <w:rsid w:val="00690031"/>
    <w:rsid w:val="0069048E"/>
    <w:rsid w:val="00690884"/>
    <w:rsid w:val="00690B4C"/>
    <w:rsid w:val="00690C90"/>
    <w:rsid w:val="00690E10"/>
    <w:rsid w:val="00690E56"/>
    <w:rsid w:val="006919A6"/>
    <w:rsid w:val="00691F89"/>
    <w:rsid w:val="0069211E"/>
    <w:rsid w:val="00692428"/>
    <w:rsid w:val="0069256B"/>
    <w:rsid w:val="0069343F"/>
    <w:rsid w:val="00693A02"/>
    <w:rsid w:val="00693ACE"/>
    <w:rsid w:val="00693F6F"/>
    <w:rsid w:val="00694035"/>
    <w:rsid w:val="006940A1"/>
    <w:rsid w:val="0069431A"/>
    <w:rsid w:val="00694A39"/>
    <w:rsid w:val="00694CF7"/>
    <w:rsid w:val="00695056"/>
    <w:rsid w:val="00695213"/>
    <w:rsid w:val="00695905"/>
    <w:rsid w:val="00695A8D"/>
    <w:rsid w:val="00695AF3"/>
    <w:rsid w:val="00695CAF"/>
    <w:rsid w:val="00695F56"/>
    <w:rsid w:val="00695F8C"/>
    <w:rsid w:val="00696AD2"/>
    <w:rsid w:val="00696BC5"/>
    <w:rsid w:val="00697183"/>
    <w:rsid w:val="00697444"/>
    <w:rsid w:val="006977F2"/>
    <w:rsid w:val="00697C43"/>
    <w:rsid w:val="006A043D"/>
    <w:rsid w:val="006A0468"/>
    <w:rsid w:val="006A04E2"/>
    <w:rsid w:val="006A0526"/>
    <w:rsid w:val="006A06A2"/>
    <w:rsid w:val="006A0933"/>
    <w:rsid w:val="006A0A93"/>
    <w:rsid w:val="006A0B0D"/>
    <w:rsid w:val="006A0E49"/>
    <w:rsid w:val="006A0EB0"/>
    <w:rsid w:val="006A10AB"/>
    <w:rsid w:val="006A139F"/>
    <w:rsid w:val="006A17DC"/>
    <w:rsid w:val="006A182C"/>
    <w:rsid w:val="006A1859"/>
    <w:rsid w:val="006A2399"/>
    <w:rsid w:val="006A250A"/>
    <w:rsid w:val="006A25B5"/>
    <w:rsid w:val="006A265A"/>
    <w:rsid w:val="006A2744"/>
    <w:rsid w:val="006A2A40"/>
    <w:rsid w:val="006A2D5A"/>
    <w:rsid w:val="006A31A5"/>
    <w:rsid w:val="006A3BE0"/>
    <w:rsid w:val="006A3DD7"/>
    <w:rsid w:val="006A43BF"/>
    <w:rsid w:val="006A4461"/>
    <w:rsid w:val="006A51C1"/>
    <w:rsid w:val="006A53E7"/>
    <w:rsid w:val="006A568C"/>
    <w:rsid w:val="006A5753"/>
    <w:rsid w:val="006A5B68"/>
    <w:rsid w:val="006A5CE6"/>
    <w:rsid w:val="006A688C"/>
    <w:rsid w:val="006A6DE2"/>
    <w:rsid w:val="006A714B"/>
    <w:rsid w:val="006A74EF"/>
    <w:rsid w:val="006A7AA0"/>
    <w:rsid w:val="006A7C4D"/>
    <w:rsid w:val="006A7C9F"/>
    <w:rsid w:val="006A7FF9"/>
    <w:rsid w:val="006B06C5"/>
    <w:rsid w:val="006B096E"/>
    <w:rsid w:val="006B0AE0"/>
    <w:rsid w:val="006B0D16"/>
    <w:rsid w:val="006B1017"/>
    <w:rsid w:val="006B122C"/>
    <w:rsid w:val="006B1904"/>
    <w:rsid w:val="006B1A18"/>
    <w:rsid w:val="006B2321"/>
    <w:rsid w:val="006B23FA"/>
    <w:rsid w:val="006B2416"/>
    <w:rsid w:val="006B2489"/>
    <w:rsid w:val="006B255F"/>
    <w:rsid w:val="006B34C4"/>
    <w:rsid w:val="006B396B"/>
    <w:rsid w:val="006B406E"/>
    <w:rsid w:val="006B4365"/>
    <w:rsid w:val="006B4495"/>
    <w:rsid w:val="006B4597"/>
    <w:rsid w:val="006B480E"/>
    <w:rsid w:val="006B48CE"/>
    <w:rsid w:val="006B5196"/>
    <w:rsid w:val="006B533E"/>
    <w:rsid w:val="006B5391"/>
    <w:rsid w:val="006B6725"/>
    <w:rsid w:val="006B6777"/>
    <w:rsid w:val="006B695B"/>
    <w:rsid w:val="006B6AE6"/>
    <w:rsid w:val="006B6D89"/>
    <w:rsid w:val="006B738F"/>
    <w:rsid w:val="006B7433"/>
    <w:rsid w:val="006B7657"/>
    <w:rsid w:val="006B77AD"/>
    <w:rsid w:val="006B7E74"/>
    <w:rsid w:val="006C05F3"/>
    <w:rsid w:val="006C0C4C"/>
    <w:rsid w:val="006C0FF9"/>
    <w:rsid w:val="006C1187"/>
    <w:rsid w:val="006C1374"/>
    <w:rsid w:val="006C1A0D"/>
    <w:rsid w:val="006C1B44"/>
    <w:rsid w:val="006C1BD6"/>
    <w:rsid w:val="006C2211"/>
    <w:rsid w:val="006C23AC"/>
    <w:rsid w:val="006C24E1"/>
    <w:rsid w:val="006C2529"/>
    <w:rsid w:val="006C2590"/>
    <w:rsid w:val="006C26DA"/>
    <w:rsid w:val="006C2853"/>
    <w:rsid w:val="006C2AC7"/>
    <w:rsid w:val="006C2DDC"/>
    <w:rsid w:val="006C2E79"/>
    <w:rsid w:val="006C304F"/>
    <w:rsid w:val="006C349E"/>
    <w:rsid w:val="006C36A8"/>
    <w:rsid w:val="006C3979"/>
    <w:rsid w:val="006C3B5C"/>
    <w:rsid w:val="006C3FB3"/>
    <w:rsid w:val="006C42AF"/>
    <w:rsid w:val="006C4BDC"/>
    <w:rsid w:val="006C4D69"/>
    <w:rsid w:val="006C52C9"/>
    <w:rsid w:val="006C5423"/>
    <w:rsid w:val="006C56AA"/>
    <w:rsid w:val="006C652C"/>
    <w:rsid w:val="006C6767"/>
    <w:rsid w:val="006C6D08"/>
    <w:rsid w:val="006C728A"/>
    <w:rsid w:val="006C74CF"/>
    <w:rsid w:val="006C7CA0"/>
    <w:rsid w:val="006C7ED7"/>
    <w:rsid w:val="006C7EE2"/>
    <w:rsid w:val="006D0653"/>
    <w:rsid w:val="006D083B"/>
    <w:rsid w:val="006D0AB6"/>
    <w:rsid w:val="006D0B22"/>
    <w:rsid w:val="006D0BD2"/>
    <w:rsid w:val="006D0EB3"/>
    <w:rsid w:val="006D1633"/>
    <w:rsid w:val="006D1830"/>
    <w:rsid w:val="006D186B"/>
    <w:rsid w:val="006D19E2"/>
    <w:rsid w:val="006D1B51"/>
    <w:rsid w:val="006D1E87"/>
    <w:rsid w:val="006D25BB"/>
    <w:rsid w:val="006D25EC"/>
    <w:rsid w:val="006D284A"/>
    <w:rsid w:val="006D2E68"/>
    <w:rsid w:val="006D2F32"/>
    <w:rsid w:val="006D32ED"/>
    <w:rsid w:val="006D365A"/>
    <w:rsid w:val="006D368C"/>
    <w:rsid w:val="006D3949"/>
    <w:rsid w:val="006D3FAC"/>
    <w:rsid w:val="006D49DA"/>
    <w:rsid w:val="006D4A35"/>
    <w:rsid w:val="006D5310"/>
    <w:rsid w:val="006D5790"/>
    <w:rsid w:val="006D5A31"/>
    <w:rsid w:val="006D5E1B"/>
    <w:rsid w:val="006D5E70"/>
    <w:rsid w:val="006D61FC"/>
    <w:rsid w:val="006D64B3"/>
    <w:rsid w:val="006D6986"/>
    <w:rsid w:val="006D6F6D"/>
    <w:rsid w:val="006D6F92"/>
    <w:rsid w:val="006D70B0"/>
    <w:rsid w:val="006D72DD"/>
    <w:rsid w:val="006D73D9"/>
    <w:rsid w:val="006D740E"/>
    <w:rsid w:val="006D7A50"/>
    <w:rsid w:val="006D7FEE"/>
    <w:rsid w:val="006E059A"/>
    <w:rsid w:val="006E0D9C"/>
    <w:rsid w:val="006E1260"/>
    <w:rsid w:val="006E1383"/>
    <w:rsid w:val="006E17B6"/>
    <w:rsid w:val="006E191E"/>
    <w:rsid w:val="006E1C6B"/>
    <w:rsid w:val="006E1D9A"/>
    <w:rsid w:val="006E2337"/>
    <w:rsid w:val="006E25B9"/>
    <w:rsid w:val="006E2998"/>
    <w:rsid w:val="006E2AE9"/>
    <w:rsid w:val="006E382C"/>
    <w:rsid w:val="006E3F1B"/>
    <w:rsid w:val="006E42B0"/>
    <w:rsid w:val="006E42EC"/>
    <w:rsid w:val="006E430C"/>
    <w:rsid w:val="006E44EC"/>
    <w:rsid w:val="006E4909"/>
    <w:rsid w:val="006E4CF7"/>
    <w:rsid w:val="006E4D28"/>
    <w:rsid w:val="006E4EDA"/>
    <w:rsid w:val="006E5136"/>
    <w:rsid w:val="006E51B1"/>
    <w:rsid w:val="006E51B5"/>
    <w:rsid w:val="006E53AD"/>
    <w:rsid w:val="006E53BA"/>
    <w:rsid w:val="006E58B8"/>
    <w:rsid w:val="006E5916"/>
    <w:rsid w:val="006E5B75"/>
    <w:rsid w:val="006E5E9B"/>
    <w:rsid w:val="006E5F20"/>
    <w:rsid w:val="006E6022"/>
    <w:rsid w:val="006E61A1"/>
    <w:rsid w:val="006E6309"/>
    <w:rsid w:val="006E6B22"/>
    <w:rsid w:val="006E6C85"/>
    <w:rsid w:val="006E723B"/>
    <w:rsid w:val="006E7275"/>
    <w:rsid w:val="006E748E"/>
    <w:rsid w:val="006E76CC"/>
    <w:rsid w:val="006E7782"/>
    <w:rsid w:val="006E796A"/>
    <w:rsid w:val="006E7FEC"/>
    <w:rsid w:val="006F026C"/>
    <w:rsid w:val="006F0387"/>
    <w:rsid w:val="006F1618"/>
    <w:rsid w:val="006F1B12"/>
    <w:rsid w:val="006F1D90"/>
    <w:rsid w:val="006F21C6"/>
    <w:rsid w:val="006F2385"/>
    <w:rsid w:val="006F249C"/>
    <w:rsid w:val="006F29DA"/>
    <w:rsid w:val="006F30FC"/>
    <w:rsid w:val="006F321C"/>
    <w:rsid w:val="006F3FCD"/>
    <w:rsid w:val="006F4287"/>
    <w:rsid w:val="006F4326"/>
    <w:rsid w:val="006F4527"/>
    <w:rsid w:val="006F47A7"/>
    <w:rsid w:val="006F4DF6"/>
    <w:rsid w:val="006F4EB1"/>
    <w:rsid w:val="006F4FBA"/>
    <w:rsid w:val="006F4FC9"/>
    <w:rsid w:val="006F5BCB"/>
    <w:rsid w:val="006F5FA5"/>
    <w:rsid w:val="006F64B1"/>
    <w:rsid w:val="006F6646"/>
    <w:rsid w:val="006F6769"/>
    <w:rsid w:val="006F6FB1"/>
    <w:rsid w:val="006F70AC"/>
    <w:rsid w:val="006F738C"/>
    <w:rsid w:val="006F741F"/>
    <w:rsid w:val="006F74FE"/>
    <w:rsid w:val="006F7682"/>
    <w:rsid w:val="006F7A72"/>
    <w:rsid w:val="006F7AFA"/>
    <w:rsid w:val="006F7C3A"/>
    <w:rsid w:val="00700638"/>
    <w:rsid w:val="007009CE"/>
    <w:rsid w:val="00700BFB"/>
    <w:rsid w:val="00701027"/>
    <w:rsid w:val="007015BD"/>
    <w:rsid w:val="0070180A"/>
    <w:rsid w:val="00701E1C"/>
    <w:rsid w:val="007021F2"/>
    <w:rsid w:val="00702511"/>
    <w:rsid w:val="00702DDA"/>
    <w:rsid w:val="00703217"/>
    <w:rsid w:val="00703303"/>
    <w:rsid w:val="00703379"/>
    <w:rsid w:val="0070388F"/>
    <w:rsid w:val="00703930"/>
    <w:rsid w:val="00703ECA"/>
    <w:rsid w:val="0070431E"/>
    <w:rsid w:val="00704493"/>
    <w:rsid w:val="00704ADA"/>
    <w:rsid w:val="0070523F"/>
    <w:rsid w:val="007052AF"/>
    <w:rsid w:val="007056DA"/>
    <w:rsid w:val="00705954"/>
    <w:rsid w:val="00705A8A"/>
    <w:rsid w:val="00705AFC"/>
    <w:rsid w:val="00705BCA"/>
    <w:rsid w:val="00705C6F"/>
    <w:rsid w:val="00706082"/>
    <w:rsid w:val="00706432"/>
    <w:rsid w:val="007064AE"/>
    <w:rsid w:val="0070654B"/>
    <w:rsid w:val="007067A1"/>
    <w:rsid w:val="0070697C"/>
    <w:rsid w:val="007069AF"/>
    <w:rsid w:val="007075DE"/>
    <w:rsid w:val="00710023"/>
    <w:rsid w:val="00710263"/>
    <w:rsid w:val="00710278"/>
    <w:rsid w:val="00710337"/>
    <w:rsid w:val="00710B87"/>
    <w:rsid w:val="00710BCB"/>
    <w:rsid w:val="00711051"/>
    <w:rsid w:val="00711361"/>
    <w:rsid w:val="00711766"/>
    <w:rsid w:val="007117FD"/>
    <w:rsid w:val="00712462"/>
    <w:rsid w:val="007124F9"/>
    <w:rsid w:val="007127BF"/>
    <w:rsid w:val="00712A54"/>
    <w:rsid w:val="00712F09"/>
    <w:rsid w:val="00712F58"/>
    <w:rsid w:val="00713BFB"/>
    <w:rsid w:val="00713FDD"/>
    <w:rsid w:val="00714289"/>
    <w:rsid w:val="007142AC"/>
    <w:rsid w:val="007142BD"/>
    <w:rsid w:val="007143B2"/>
    <w:rsid w:val="00715259"/>
    <w:rsid w:val="00715842"/>
    <w:rsid w:val="00715891"/>
    <w:rsid w:val="00715D14"/>
    <w:rsid w:val="00716355"/>
    <w:rsid w:val="00716A6C"/>
    <w:rsid w:val="00716A8C"/>
    <w:rsid w:val="007171A0"/>
    <w:rsid w:val="0071749B"/>
    <w:rsid w:val="007178C8"/>
    <w:rsid w:val="00717B74"/>
    <w:rsid w:val="0072016A"/>
    <w:rsid w:val="007203E5"/>
    <w:rsid w:val="0072072C"/>
    <w:rsid w:val="007208B2"/>
    <w:rsid w:val="007208C4"/>
    <w:rsid w:val="00721430"/>
    <w:rsid w:val="00721658"/>
    <w:rsid w:val="0072195E"/>
    <w:rsid w:val="00722723"/>
    <w:rsid w:val="00723349"/>
    <w:rsid w:val="007233D4"/>
    <w:rsid w:val="007233FD"/>
    <w:rsid w:val="00723505"/>
    <w:rsid w:val="00723963"/>
    <w:rsid w:val="00723C7D"/>
    <w:rsid w:val="00723D94"/>
    <w:rsid w:val="007241CE"/>
    <w:rsid w:val="00724227"/>
    <w:rsid w:val="00724A6C"/>
    <w:rsid w:val="00724FB7"/>
    <w:rsid w:val="0072516D"/>
    <w:rsid w:val="00725DE0"/>
    <w:rsid w:val="00725ED6"/>
    <w:rsid w:val="0072655C"/>
    <w:rsid w:val="007267BE"/>
    <w:rsid w:val="00726F63"/>
    <w:rsid w:val="00726F92"/>
    <w:rsid w:val="00726FD8"/>
    <w:rsid w:val="00727174"/>
    <w:rsid w:val="007272D9"/>
    <w:rsid w:val="0072730F"/>
    <w:rsid w:val="007275D0"/>
    <w:rsid w:val="0072769F"/>
    <w:rsid w:val="00727C8C"/>
    <w:rsid w:val="00730028"/>
    <w:rsid w:val="00730087"/>
    <w:rsid w:val="00731037"/>
    <w:rsid w:val="00731518"/>
    <w:rsid w:val="00731655"/>
    <w:rsid w:val="007318EC"/>
    <w:rsid w:val="007319AD"/>
    <w:rsid w:val="00731A9E"/>
    <w:rsid w:val="00732062"/>
    <w:rsid w:val="00732ADA"/>
    <w:rsid w:val="00732CA7"/>
    <w:rsid w:val="0073373B"/>
    <w:rsid w:val="0073392F"/>
    <w:rsid w:val="00733C50"/>
    <w:rsid w:val="00733F2E"/>
    <w:rsid w:val="00734867"/>
    <w:rsid w:val="00734B0B"/>
    <w:rsid w:val="00734C1A"/>
    <w:rsid w:val="00734CD1"/>
    <w:rsid w:val="007353C5"/>
    <w:rsid w:val="0073543D"/>
    <w:rsid w:val="007355BA"/>
    <w:rsid w:val="00735DE6"/>
    <w:rsid w:val="00736441"/>
    <w:rsid w:val="00736749"/>
    <w:rsid w:val="00736942"/>
    <w:rsid w:val="007373AF"/>
    <w:rsid w:val="007376D8"/>
    <w:rsid w:val="00737877"/>
    <w:rsid w:val="00737D39"/>
    <w:rsid w:val="00737EAC"/>
    <w:rsid w:val="007401A4"/>
    <w:rsid w:val="00740828"/>
    <w:rsid w:val="00740A7E"/>
    <w:rsid w:val="00740CF8"/>
    <w:rsid w:val="00740CFD"/>
    <w:rsid w:val="00740E5F"/>
    <w:rsid w:val="007412A5"/>
    <w:rsid w:val="0074158A"/>
    <w:rsid w:val="00741679"/>
    <w:rsid w:val="00741CDA"/>
    <w:rsid w:val="00741DE6"/>
    <w:rsid w:val="00741DF6"/>
    <w:rsid w:val="0074217B"/>
    <w:rsid w:val="0074231D"/>
    <w:rsid w:val="0074253D"/>
    <w:rsid w:val="007427BD"/>
    <w:rsid w:val="007428C4"/>
    <w:rsid w:val="00742939"/>
    <w:rsid w:val="00742AAF"/>
    <w:rsid w:val="00743010"/>
    <w:rsid w:val="00743045"/>
    <w:rsid w:val="007432C9"/>
    <w:rsid w:val="0074330C"/>
    <w:rsid w:val="007436CB"/>
    <w:rsid w:val="0074387E"/>
    <w:rsid w:val="00743C20"/>
    <w:rsid w:val="00743D05"/>
    <w:rsid w:val="00743D26"/>
    <w:rsid w:val="00744321"/>
    <w:rsid w:val="00744483"/>
    <w:rsid w:val="007446DC"/>
    <w:rsid w:val="007447AA"/>
    <w:rsid w:val="00744A2D"/>
    <w:rsid w:val="00744CD7"/>
    <w:rsid w:val="0074583C"/>
    <w:rsid w:val="00745C84"/>
    <w:rsid w:val="007462A3"/>
    <w:rsid w:val="00746FB3"/>
    <w:rsid w:val="007477EB"/>
    <w:rsid w:val="00747971"/>
    <w:rsid w:val="00747E6A"/>
    <w:rsid w:val="0075019E"/>
    <w:rsid w:val="00750211"/>
    <w:rsid w:val="007508D8"/>
    <w:rsid w:val="00750B9B"/>
    <w:rsid w:val="00751215"/>
    <w:rsid w:val="007514AD"/>
    <w:rsid w:val="00751729"/>
    <w:rsid w:val="0075198A"/>
    <w:rsid w:val="00751B3D"/>
    <w:rsid w:val="00751CF3"/>
    <w:rsid w:val="00751F15"/>
    <w:rsid w:val="00752131"/>
    <w:rsid w:val="00752376"/>
    <w:rsid w:val="007523AB"/>
    <w:rsid w:val="00752555"/>
    <w:rsid w:val="0075261D"/>
    <w:rsid w:val="007527E1"/>
    <w:rsid w:val="00752843"/>
    <w:rsid w:val="00752BBB"/>
    <w:rsid w:val="00752DE9"/>
    <w:rsid w:val="00752EDC"/>
    <w:rsid w:val="007542A6"/>
    <w:rsid w:val="00754D36"/>
    <w:rsid w:val="00755205"/>
    <w:rsid w:val="0075594F"/>
    <w:rsid w:val="00755FB8"/>
    <w:rsid w:val="00756A4A"/>
    <w:rsid w:val="00756A94"/>
    <w:rsid w:val="00756C51"/>
    <w:rsid w:val="00756D28"/>
    <w:rsid w:val="007571CE"/>
    <w:rsid w:val="007573F4"/>
    <w:rsid w:val="0075744C"/>
    <w:rsid w:val="00757641"/>
    <w:rsid w:val="007577A8"/>
    <w:rsid w:val="00757FAC"/>
    <w:rsid w:val="007603CD"/>
    <w:rsid w:val="007604C3"/>
    <w:rsid w:val="00760719"/>
    <w:rsid w:val="00760F68"/>
    <w:rsid w:val="007615E1"/>
    <w:rsid w:val="007616BB"/>
    <w:rsid w:val="00761EDA"/>
    <w:rsid w:val="00761FBC"/>
    <w:rsid w:val="00762786"/>
    <w:rsid w:val="00762964"/>
    <w:rsid w:val="00763F7E"/>
    <w:rsid w:val="00764328"/>
    <w:rsid w:val="0076496F"/>
    <w:rsid w:val="00764DC6"/>
    <w:rsid w:val="00764ED3"/>
    <w:rsid w:val="00765191"/>
    <w:rsid w:val="00765CAF"/>
    <w:rsid w:val="007662F0"/>
    <w:rsid w:val="007663B4"/>
    <w:rsid w:val="0076684A"/>
    <w:rsid w:val="00766ABD"/>
    <w:rsid w:val="007673B7"/>
    <w:rsid w:val="0076784C"/>
    <w:rsid w:val="00767C19"/>
    <w:rsid w:val="00767EE5"/>
    <w:rsid w:val="0077068D"/>
    <w:rsid w:val="00770E47"/>
    <w:rsid w:val="00771748"/>
    <w:rsid w:val="00771940"/>
    <w:rsid w:val="00771E02"/>
    <w:rsid w:val="00772026"/>
    <w:rsid w:val="007726DB"/>
    <w:rsid w:val="00772ABE"/>
    <w:rsid w:val="00772EEF"/>
    <w:rsid w:val="00773355"/>
    <w:rsid w:val="007733D8"/>
    <w:rsid w:val="00773415"/>
    <w:rsid w:val="00773A0C"/>
    <w:rsid w:val="0077439F"/>
    <w:rsid w:val="00774645"/>
    <w:rsid w:val="00774B41"/>
    <w:rsid w:val="0077583C"/>
    <w:rsid w:val="007758F1"/>
    <w:rsid w:val="0077624C"/>
    <w:rsid w:val="00776B39"/>
    <w:rsid w:val="00777218"/>
    <w:rsid w:val="007773F1"/>
    <w:rsid w:val="00777A15"/>
    <w:rsid w:val="00777B70"/>
    <w:rsid w:val="00777C53"/>
    <w:rsid w:val="00777F12"/>
    <w:rsid w:val="0078080A"/>
    <w:rsid w:val="0078094A"/>
    <w:rsid w:val="00780A0E"/>
    <w:rsid w:val="00780BD0"/>
    <w:rsid w:val="00780E58"/>
    <w:rsid w:val="00781090"/>
    <w:rsid w:val="00781155"/>
    <w:rsid w:val="00781341"/>
    <w:rsid w:val="007814E5"/>
    <w:rsid w:val="00781F8C"/>
    <w:rsid w:val="007822CA"/>
    <w:rsid w:val="007822DE"/>
    <w:rsid w:val="007826ED"/>
    <w:rsid w:val="007828B6"/>
    <w:rsid w:val="00782A48"/>
    <w:rsid w:val="00782B69"/>
    <w:rsid w:val="00783C6F"/>
    <w:rsid w:val="00783E8A"/>
    <w:rsid w:val="0078426C"/>
    <w:rsid w:val="0078436C"/>
    <w:rsid w:val="00784E8E"/>
    <w:rsid w:val="007853BA"/>
    <w:rsid w:val="00785752"/>
    <w:rsid w:val="0078582C"/>
    <w:rsid w:val="0078587A"/>
    <w:rsid w:val="00785946"/>
    <w:rsid w:val="0078594D"/>
    <w:rsid w:val="00785B98"/>
    <w:rsid w:val="00785D6E"/>
    <w:rsid w:val="00785E72"/>
    <w:rsid w:val="00786055"/>
    <w:rsid w:val="00786062"/>
    <w:rsid w:val="007863C2"/>
    <w:rsid w:val="007865FF"/>
    <w:rsid w:val="007866B5"/>
    <w:rsid w:val="00786DED"/>
    <w:rsid w:val="007872BD"/>
    <w:rsid w:val="0078793F"/>
    <w:rsid w:val="00787C5F"/>
    <w:rsid w:val="00787EDA"/>
    <w:rsid w:val="00790521"/>
    <w:rsid w:val="0079065D"/>
    <w:rsid w:val="00790A3B"/>
    <w:rsid w:val="00790A63"/>
    <w:rsid w:val="00790E5F"/>
    <w:rsid w:val="007913EA"/>
    <w:rsid w:val="00791A26"/>
    <w:rsid w:val="00791B7F"/>
    <w:rsid w:val="00792036"/>
    <w:rsid w:val="0079206B"/>
    <w:rsid w:val="007920C3"/>
    <w:rsid w:val="007921F7"/>
    <w:rsid w:val="0079229D"/>
    <w:rsid w:val="007922B0"/>
    <w:rsid w:val="0079236D"/>
    <w:rsid w:val="00792430"/>
    <w:rsid w:val="00792A72"/>
    <w:rsid w:val="00792C44"/>
    <w:rsid w:val="00792C62"/>
    <w:rsid w:val="00792EF1"/>
    <w:rsid w:val="00793A4E"/>
    <w:rsid w:val="00793C1B"/>
    <w:rsid w:val="00793E29"/>
    <w:rsid w:val="00793EBF"/>
    <w:rsid w:val="007943CB"/>
    <w:rsid w:val="00795132"/>
    <w:rsid w:val="007955F1"/>
    <w:rsid w:val="0079579F"/>
    <w:rsid w:val="00795AE1"/>
    <w:rsid w:val="00795C84"/>
    <w:rsid w:val="00795FEC"/>
    <w:rsid w:val="00796268"/>
    <w:rsid w:val="00796C80"/>
    <w:rsid w:val="00796DF6"/>
    <w:rsid w:val="007970A9"/>
    <w:rsid w:val="00797378"/>
    <w:rsid w:val="00797379"/>
    <w:rsid w:val="0079747A"/>
    <w:rsid w:val="007974C0"/>
    <w:rsid w:val="00797B7C"/>
    <w:rsid w:val="00797D41"/>
    <w:rsid w:val="007A0139"/>
    <w:rsid w:val="007A01B6"/>
    <w:rsid w:val="007A04BB"/>
    <w:rsid w:val="007A074F"/>
    <w:rsid w:val="007A07D1"/>
    <w:rsid w:val="007A08D7"/>
    <w:rsid w:val="007A0A50"/>
    <w:rsid w:val="007A0C9D"/>
    <w:rsid w:val="007A0ED8"/>
    <w:rsid w:val="007A0FB0"/>
    <w:rsid w:val="007A11D8"/>
    <w:rsid w:val="007A136E"/>
    <w:rsid w:val="007A1729"/>
    <w:rsid w:val="007A1D46"/>
    <w:rsid w:val="007A1D9C"/>
    <w:rsid w:val="007A1EBD"/>
    <w:rsid w:val="007A1FB9"/>
    <w:rsid w:val="007A2553"/>
    <w:rsid w:val="007A2842"/>
    <w:rsid w:val="007A2BCC"/>
    <w:rsid w:val="007A305B"/>
    <w:rsid w:val="007A3213"/>
    <w:rsid w:val="007A33C2"/>
    <w:rsid w:val="007A35ED"/>
    <w:rsid w:val="007A392E"/>
    <w:rsid w:val="007A3E68"/>
    <w:rsid w:val="007A41F3"/>
    <w:rsid w:val="007A4733"/>
    <w:rsid w:val="007A4822"/>
    <w:rsid w:val="007A4A01"/>
    <w:rsid w:val="007A4E13"/>
    <w:rsid w:val="007A4ED5"/>
    <w:rsid w:val="007A5251"/>
    <w:rsid w:val="007A5A3B"/>
    <w:rsid w:val="007A5D09"/>
    <w:rsid w:val="007A5D59"/>
    <w:rsid w:val="007A6294"/>
    <w:rsid w:val="007A69DE"/>
    <w:rsid w:val="007A6F21"/>
    <w:rsid w:val="007A6F91"/>
    <w:rsid w:val="007A708B"/>
    <w:rsid w:val="007A76F4"/>
    <w:rsid w:val="007A7845"/>
    <w:rsid w:val="007A78DF"/>
    <w:rsid w:val="007A79F9"/>
    <w:rsid w:val="007B052C"/>
    <w:rsid w:val="007B06D4"/>
    <w:rsid w:val="007B0720"/>
    <w:rsid w:val="007B0800"/>
    <w:rsid w:val="007B08C1"/>
    <w:rsid w:val="007B0A2B"/>
    <w:rsid w:val="007B0C61"/>
    <w:rsid w:val="007B0D6B"/>
    <w:rsid w:val="007B151B"/>
    <w:rsid w:val="007B17FB"/>
    <w:rsid w:val="007B1DAA"/>
    <w:rsid w:val="007B21C6"/>
    <w:rsid w:val="007B252F"/>
    <w:rsid w:val="007B26F7"/>
    <w:rsid w:val="007B282F"/>
    <w:rsid w:val="007B2B1C"/>
    <w:rsid w:val="007B2DB0"/>
    <w:rsid w:val="007B2E45"/>
    <w:rsid w:val="007B31B5"/>
    <w:rsid w:val="007B33FD"/>
    <w:rsid w:val="007B344D"/>
    <w:rsid w:val="007B363F"/>
    <w:rsid w:val="007B3F17"/>
    <w:rsid w:val="007B4006"/>
    <w:rsid w:val="007B40DD"/>
    <w:rsid w:val="007B4194"/>
    <w:rsid w:val="007B5196"/>
    <w:rsid w:val="007B52DD"/>
    <w:rsid w:val="007B5B58"/>
    <w:rsid w:val="007B5CA2"/>
    <w:rsid w:val="007B66ED"/>
    <w:rsid w:val="007B6EBD"/>
    <w:rsid w:val="007B70EF"/>
    <w:rsid w:val="007B7180"/>
    <w:rsid w:val="007B7698"/>
    <w:rsid w:val="007B7B44"/>
    <w:rsid w:val="007B7FA0"/>
    <w:rsid w:val="007B7FB9"/>
    <w:rsid w:val="007C02E6"/>
    <w:rsid w:val="007C0340"/>
    <w:rsid w:val="007C039C"/>
    <w:rsid w:val="007C070C"/>
    <w:rsid w:val="007C09BA"/>
    <w:rsid w:val="007C0AA3"/>
    <w:rsid w:val="007C0EC3"/>
    <w:rsid w:val="007C10D9"/>
    <w:rsid w:val="007C113D"/>
    <w:rsid w:val="007C127D"/>
    <w:rsid w:val="007C163D"/>
    <w:rsid w:val="007C167E"/>
    <w:rsid w:val="007C16B2"/>
    <w:rsid w:val="007C16F5"/>
    <w:rsid w:val="007C1734"/>
    <w:rsid w:val="007C1B85"/>
    <w:rsid w:val="007C2765"/>
    <w:rsid w:val="007C28A4"/>
    <w:rsid w:val="007C2AB3"/>
    <w:rsid w:val="007C2E4D"/>
    <w:rsid w:val="007C3570"/>
    <w:rsid w:val="007C365C"/>
    <w:rsid w:val="007C3667"/>
    <w:rsid w:val="007C36C4"/>
    <w:rsid w:val="007C3827"/>
    <w:rsid w:val="007C3EB7"/>
    <w:rsid w:val="007C40EB"/>
    <w:rsid w:val="007C4106"/>
    <w:rsid w:val="007C4965"/>
    <w:rsid w:val="007C4E73"/>
    <w:rsid w:val="007C5304"/>
    <w:rsid w:val="007C59FA"/>
    <w:rsid w:val="007C5B85"/>
    <w:rsid w:val="007C5E74"/>
    <w:rsid w:val="007C612E"/>
    <w:rsid w:val="007C6197"/>
    <w:rsid w:val="007C7051"/>
    <w:rsid w:val="007C77DC"/>
    <w:rsid w:val="007C797B"/>
    <w:rsid w:val="007C7B75"/>
    <w:rsid w:val="007C7DDE"/>
    <w:rsid w:val="007D0404"/>
    <w:rsid w:val="007D0701"/>
    <w:rsid w:val="007D0912"/>
    <w:rsid w:val="007D0DC4"/>
    <w:rsid w:val="007D15F1"/>
    <w:rsid w:val="007D1CC9"/>
    <w:rsid w:val="007D1D16"/>
    <w:rsid w:val="007D1D90"/>
    <w:rsid w:val="007D21FC"/>
    <w:rsid w:val="007D28B9"/>
    <w:rsid w:val="007D2AC5"/>
    <w:rsid w:val="007D2E30"/>
    <w:rsid w:val="007D2EC7"/>
    <w:rsid w:val="007D3236"/>
    <w:rsid w:val="007D347D"/>
    <w:rsid w:val="007D3756"/>
    <w:rsid w:val="007D39EE"/>
    <w:rsid w:val="007D3B13"/>
    <w:rsid w:val="007D3E25"/>
    <w:rsid w:val="007D428D"/>
    <w:rsid w:val="007D4B58"/>
    <w:rsid w:val="007D4BC2"/>
    <w:rsid w:val="007D4D90"/>
    <w:rsid w:val="007D4DBB"/>
    <w:rsid w:val="007D4E06"/>
    <w:rsid w:val="007D52C5"/>
    <w:rsid w:val="007D542D"/>
    <w:rsid w:val="007D5BB6"/>
    <w:rsid w:val="007D5EC9"/>
    <w:rsid w:val="007D5EE6"/>
    <w:rsid w:val="007D5FA7"/>
    <w:rsid w:val="007D668F"/>
    <w:rsid w:val="007D66A5"/>
    <w:rsid w:val="007D66B0"/>
    <w:rsid w:val="007D671C"/>
    <w:rsid w:val="007D6A56"/>
    <w:rsid w:val="007D6E34"/>
    <w:rsid w:val="007D6E68"/>
    <w:rsid w:val="007D7602"/>
    <w:rsid w:val="007D780A"/>
    <w:rsid w:val="007D7A1C"/>
    <w:rsid w:val="007D7C8B"/>
    <w:rsid w:val="007D7E4F"/>
    <w:rsid w:val="007D7FC8"/>
    <w:rsid w:val="007E01C2"/>
    <w:rsid w:val="007E04CF"/>
    <w:rsid w:val="007E0821"/>
    <w:rsid w:val="007E0C2D"/>
    <w:rsid w:val="007E0F66"/>
    <w:rsid w:val="007E10DC"/>
    <w:rsid w:val="007E124D"/>
    <w:rsid w:val="007E15E1"/>
    <w:rsid w:val="007E1F3E"/>
    <w:rsid w:val="007E2018"/>
    <w:rsid w:val="007E2132"/>
    <w:rsid w:val="007E23BC"/>
    <w:rsid w:val="007E29A4"/>
    <w:rsid w:val="007E2B3E"/>
    <w:rsid w:val="007E324E"/>
    <w:rsid w:val="007E32AD"/>
    <w:rsid w:val="007E3314"/>
    <w:rsid w:val="007E36BC"/>
    <w:rsid w:val="007E3CDC"/>
    <w:rsid w:val="007E3F21"/>
    <w:rsid w:val="007E4184"/>
    <w:rsid w:val="007E41A4"/>
    <w:rsid w:val="007E42E8"/>
    <w:rsid w:val="007E5738"/>
    <w:rsid w:val="007E584A"/>
    <w:rsid w:val="007E5942"/>
    <w:rsid w:val="007E5A70"/>
    <w:rsid w:val="007E5B35"/>
    <w:rsid w:val="007E5B48"/>
    <w:rsid w:val="007E5D41"/>
    <w:rsid w:val="007E5ED8"/>
    <w:rsid w:val="007E60BB"/>
    <w:rsid w:val="007E73AB"/>
    <w:rsid w:val="007E74E5"/>
    <w:rsid w:val="007E75E1"/>
    <w:rsid w:val="007E785D"/>
    <w:rsid w:val="007E78AA"/>
    <w:rsid w:val="007F01F7"/>
    <w:rsid w:val="007F0371"/>
    <w:rsid w:val="007F0678"/>
    <w:rsid w:val="007F06F8"/>
    <w:rsid w:val="007F0E3C"/>
    <w:rsid w:val="007F187D"/>
    <w:rsid w:val="007F1A1E"/>
    <w:rsid w:val="007F1C05"/>
    <w:rsid w:val="007F1E53"/>
    <w:rsid w:val="007F2225"/>
    <w:rsid w:val="007F2345"/>
    <w:rsid w:val="007F2A1F"/>
    <w:rsid w:val="007F361D"/>
    <w:rsid w:val="007F4414"/>
    <w:rsid w:val="007F458B"/>
    <w:rsid w:val="007F4659"/>
    <w:rsid w:val="007F4776"/>
    <w:rsid w:val="007F4C89"/>
    <w:rsid w:val="007F52C3"/>
    <w:rsid w:val="007F60D3"/>
    <w:rsid w:val="007F6229"/>
    <w:rsid w:val="007F642F"/>
    <w:rsid w:val="007F6528"/>
    <w:rsid w:val="007F698C"/>
    <w:rsid w:val="007F6A1D"/>
    <w:rsid w:val="007F6CBA"/>
    <w:rsid w:val="007F6FED"/>
    <w:rsid w:val="007F703B"/>
    <w:rsid w:val="007F7326"/>
    <w:rsid w:val="007F79FE"/>
    <w:rsid w:val="007F7AEA"/>
    <w:rsid w:val="007F7B4E"/>
    <w:rsid w:val="007F7EAF"/>
    <w:rsid w:val="007F7FD0"/>
    <w:rsid w:val="00800621"/>
    <w:rsid w:val="0080076B"/>
    <w:rsid w:val="0080084D"/>
    <w:rsid w:val="0080099E"/>
    <w:rsid w:val="00800A74"/>
    <w:rsid w:val="00800B66"/>
    <w:rsid w:val="00800EE9"/>
    <w:rsid w:val="0080117C"/>
    <w:rsid w:val="008013C0"/>
    <w:rsid w:val="0080221F"/>
    <w:rsid w:val="00802691"/>
    <w:rsid w:val="00802DA2"/>
    <w:rsid w:val="0080313B"/>
    <w:rsid w:val="00803561"/>
    <w:rsid w:val="008035AE"/>
    <w:rsid w:val="00804A4E"/>
    <w:rsid w:val="00804A7D"/>
    <w:rsid w:val="00804CB8"/>
    <w:rsid w:val="00804F5D"/>
    <w:rsid w:val="00805018"/>
    <w:rsid w:val="00805237"/>
    <w:rsid w:val="0080562B"/>
    <w:rsid w:val="00805DBF"/>
    <w:rsid w:val="00805F4C"/>
    <w:rsid w:val="00805F5D"/>
    <w:rsid w:val="008060A0"/>
    <w:rsid w:val="00807156"/>
    <w:rsid w:val="008072DB"/>
    <w:rsid w:val="00807617"/>
    <w:rsid w:val="00807B17"/>
    <w:rsid w:val="00807E01"/>
    <w:rsid w:val="00810383"/>
    <w:rsid w:val="0081114C"/>
    <w:rsid w:val="00811432"/>
    <w:rsid w:val="0081188E"/>
    <w:rsid w:val="00811A20"/>
    <w:rsid w:val="00811D23"/>
    <w:rsid w:val="00811DB6"/>
    <w:rsid w:val="00812107"/>
    <w:rsid w:val="00812CEA"/>
    <w:rsid w:val="0081365E"/>
    <w:rsid w:val="0081388C"/>
    <w:rsid w:val="008138A2"/>
    <w:rsid w:val="00813D24"/>
    <w:rsid w:val="00813E0C"/>
    <w:rsid w:val="0081418A"/>
    <w:rsid w:val="00814359"/>
    <w:rsid w:val="00814509"/>
    <w:rsid w:val="00814C96"/>
    <w:rsid w:val="00815707"/>
    <w:rsid w:val="0081581A"/>
    <w:rsid w:val="00815CC9"/>
    <w:rsid w:val="00815DF3"/>
    <w:rsid w:val="00815EF2"/>
    <w:rsid w:val="00815F96"/>
    <w:rsid w:val="008162C4"/>
    <w:rsid w:val="00816802"/>
    <w:rsid w:val="00817CC4"/>
    <w:rsid w:val="00817F42"/>
    <w:rsid w:val="00820427"/>
    <w:rsid w:val="008205AC"/>
    <w:rsid w:val="00820873"/>
    <w:rsid w:val="008209ED"/>
    <w:rsid w:val="00820FC3"/>
    <w:rsid w:val="008210CB"/>
    <w:rsid w:val="0082121A"/>
    <w:rsid w:val="00821400"/>
    <w:rsid w:val="008215A4"/>
    <w:rsid w:val="008215E5"/>
    <w:rsid w:val="008216A2"/>
    <w:rsid w:val="008216D3"/>
    <w:rsid w:val="00821710"/>
    <w:rsid w:val="00821975"/>
    <w:rsid w:val="00821EA9"/>
    <w:rsid w:val="00821F59"/>
    <w:rsid w:val="00821FED"/>
    <w:rsid w:val="008220D0"/>
    <w:rsid w:val="008223E3"/>
    <w:rsid w:val="0082246D"/>
    <w:rsid w:val="00822519"/>
    <w:rsid w:val="00822561"/>
    <w:rsid w:val="008225B7"/>
    <w:rsid w:val="00822B6F"/>
    <w:rsid w:val="00822D26"/>
    <w:rsid w:val="0082303B"/>
    <w:rsid w:val="008232BE"/>
    <w:rsid w:val="00823341"/>
    <w:rsid w:val="00823344"/>
    <w:rsid w:val="008233A2"/>
    <w:rsid w:val="00823B33"/>
    <w:rsid w:val="00823B96"/>
    <w:rsid w:val="00823EE5"/>
    <w:rsid w:val="0082413A"/>
    <w:rsid w:val="00824304"/>
    <w:rsid w:val="00824658"/>
    <w:rsid w:val="00824AE3"/>
    <w:rsid w:val="00824B69"/>
    <w:rsid w:val="00825046"/>
    <w:rsid w:val="008250B0"/>
    <w:rsid w:val="0082511A"/>
    <w:rsid w:val="00825550"/>
    <w:rsid w:val="00825C6C"/>
    <w:rsid w:val="00825E23"/>
    <w:rsid w:val="00825E24"/>
    <w:rsid w:val="00826159"/>
    <w:rsid w:val="0082627C"/>
    <w:rsid w:val="00826D4A"/>
    <w:rsid w:val="00826FD1"/>
    <w:rsid w:val="008273C0"/>
    <w:rsid w:val="00827618"/>
    <w:rsid w:val="00827688"/>
    <w:rsid w:val="00827FED"/>
    <w:rsid w:val="00830339"/>
    <w:rsid w:val="00830797"/>
    <w:rsid w:val="00830B92"/>
    <w:rsid w:val="00831960"/>
    <w:rsid w:val="00831C3D"/>
    <w:rsid w:val="008322ED"/>
    <w:rsid w:val="0083251D"/>
    <w:rsid w:val="0083278E"/>
    <w:rsid w:val="00832A44"/>
    <w:rsid w:val="00832DEE"/>
    <w:rsid w:val="00833022"/>
    <w:rsid w:val="0083315D"/>
    <w:rsid w:val="008338E7"/>
    <w:rsid w:val="00833AFB"/>
    <w:rsid w:val="00833BAA"/>
    <w:rsid w:val="00833EE0"/>
    <w:rsid w:val="00834101"/>
    <w:rsid w:val="0083436C"/>
    <w:rsid w:val="00834DC0"/>
    <w:rsid w:val="00834F3E"/>
    <w:rsid w:val="00835585"/>
    <w:rsid w:val="00835837"/>
    <w:rsid w:val="00835BFF"/>
    <w:rsid w:val="00835CEA"/>
    <w:rsid w:val="00835D62"/>
    <w:rsid w:val="00835E51"/>
    <w:rsid w:val="00836467"/>
    <w:rsid w:val="008367F3"/>
    <w:rsid w:val="00836DE6"/>
    <w:rsid w:val="00836EA2"/>
    <w:rsid w:val="00836ED9"/>
    <w:rsid w:val="00837103"/>
    <w:rsid w:val="00837670"/>
    <w:rsid w:val="00837F39"/>
    <w:rsid w:val="00837F60"/>
    <w:rsid w:val="00840389"/>
    <w:rsid w:val="0084093D"/>
    <w:rsid w:val="00840B13"/>
    <w:rsid w:val="00841208"/>
    <w:rsid w:val="008412FB"/>
    <w:rsid w:val="00841C88"/>
    <w:rsid w:val="00841FA5"/>
    <w:rsid w:val="00841FAD"/>
    <w:rsid w:val="00842085"/>
    <w:rsid w:val="0084220E"/>
    <w:rsid w:val="008427A1"/>
    <w:rsid w:val="00842BAD"/>
    <w:rsid w:val="00842BD9"/>
    <w:rsid w:val="00842D8C"/>
    <w:rsid w:val="00843269"/>
    <w:rsid w:val="008433F8"/>
    <w:rsid w:val="00843685"/>
    <w:rsid w:val="00843722"/>
    <w:rsid w:val="0084378B"/>
    <w:rsid w:val="00843803"/>
    <w:rsid w:val="0084426D"/>
    <w:rsid w:val="00844BCD"/>
    <w:rsid w:val="00844D81"/>
    <w:rsid w:val="0084584C"/>
    <w:rsid w:val="00845E19"/>
    <w:rsid w:val="00845F9F"/>
    <w:rsid w:val="008463A8"/>
    <w:rsid w:val="008463E6"/>
    <w:rsid w:val="008465C7"/>
    <w:rsid w:val="008466DE"/>
    <w:rsid w:val="0084674D"/>
    <w:rsid w:val="0084692C"/>
    <w:rsid w:val="00846B40"/>
    <w:rsid w:val="00846B54"/>
    <w:rsid w:val="0084709F"/>
    <w:rsid w:val="008470C2"/>
    <w:rsid w:val="008471A8"/>
    <w:rsid w:val="00847658"/>
    <w:rsid w:val="00847DA4"/>
    <w:rsid w:val="0085007C"/>
    <w:rsid w:val="00850278"/>
    <w:rsid w:val="00850B0B"/>
    <w:rsid w:val="00851106"/>
    <w:rsid w:val="0085113C"/>
    <w:rsid w:val="008517CF"/>
    <w:rsid w:val="0085280C"/>
    <w:rsid w:val="00853A6E"/>
    <w:rsid w:val="00853A87"/>
    <w:rsid w:val="00854067"/>
    <w:rsid w:val="008540A0"/>
    <w:rsid w:val="0085411F"/>
    <w:rsid w:val="00854964"/>
    <w:rsid w:val="00854B10"/>
    <w:rsid w:val="0085506D"/>
    <w:rsid w:val="00855166"/>
    <w:rsid w:val="008557C2"/>
    <w:rsid w:val="00855BCE"/>
    <w:rsid w:val="008563C8"/>
    <w:rsid w:val="008564F5"/>
    <w:rsid w:val="00856522"/>
    <w:rsid w:val="0085656E"/>
    <w:rsid w:val="00856578"/>
    <w:rsid w:val="00856795"/>
    <w:rsid w:val="00856883"/>
    <w:rsid w:val="00856E9F"/>
    <w:rsid w:val="008577C2"/>
    <w:rsid w:val="00857869"/>
    <w:rsid w:val="00859822"/>
    <w:rsid w:val="008600FE"/>
    <w:rsid w:val="008602C4"/>
    <w:rsid w:val="00860C28"/>
    <w:rsid w:val="00860DA7"/>
    <w:rsid w:val="00861398"/>
    <w:rsid w:val="008615D9"/>
    <w:rsid w:val="00861A42"/>
    <w:rsid w:val="00861A64"/>
    <w:rsid w:val="00861E5E"/>
    <w:rsid w:val="0086208D"/>
    <w:rsid w:val="0086218D"/>
    <w:rsid w:val="00862D2C"/>
    <w:rsid w:val="00862F86"/>
    <w:rsid w:val="008631D4"/>
    <w:rsid w:val="00863273"/>
    <w:rsid w:val="0086339E"/>
    <w:rsid w:val="008633CC"/>
    <w:rsid w:val="0086356B"/>
    <w:rsid w:val="00863724"/>
    <w:rsid w:val="008640B0"/>
    <w:rsid w:val="008647B8"/>
    <w:rsid w:val="008647D4"/>
    <w:rsid w:val="00864C04"/>
    <w:rsid w:val="00864C9E"/>
    <w:rsid w:val="00864CF2"/>
    <w:rsid w:val="00864E09"/>
    <w:rsid w:val="00864E34"/>
    <w:rsid w:val="00865073"/>
    <w:rsid w:val="008652F0"/>
    <w:rsid w:val="008659DA"/>
    <w:rsid w:val="008666A8"/>
    <w:rsid w:val="008669F1"/>
    <w:rsid w:val="0086724D"/>
    <w:rsid w:val="00867455"/>
    <w:rsid w:val="008674A9"/>
    <w:rsid w:val="0086765E"/>
    <w:rsid w:val="008676B4"/>
    <w:rsid w:val="00867812"/>
    <w:rsid w:val="00867C67"/>
    <w:rsid w:val="00867FEE"/>
    <w:rsid w:val="00870148"/>
    <w:rsid w:val="008701C1"/>
    <w:rsid w:val="008719C2"/>
    <w:rsid w:val="008725A4"/>
    <w:rsid w:val="008727B5"/>
    <w:rsid w:val="008728DD"/>
    <w:rsid w:val="00872964"/>
    <w:rsid w:val="00872B0B"/>
    <w:rsid w:val="00872D93"/>
    <w:rsid w:val="0087302D"/>
    <w:rsid w:val="00873535"/>
    <w:rsid w:val="008736B4"/>
    <w:rsid w:val="00873728"/>
    <w:rsid w:val="00873985"/>
    <w:rsid w:val="00873A6B"/>
    <w:rsid w:val="00873B13"/>
    <w:rsid w:val="00873ECA"/>
    <w:rsid w:val="00874426"/>
    <w:rsid w:val="008749DB"/>
    <w:rsid w:val="008752B2"/>
    <w:rsid w:val="008754C7"/>
    <w:rsid w:val="008757DF"/>
    <w:rsid w:val="00875B03"/>
    <w:rsid w:val="00876032"/>
    <w:rsid w:val="00876084"/>
    <w:rsid w:val="008767AB"/>
    <w:rsid w:val="00877299"/>
    <w:rsid w:val="00877543"/>
    <w:rsid w:val="00877A95"/>
    <w:rsid w:val="00877DCA"/>
    <w:rsid w:val="00877FD1"/>
    <w:rsid w:val="008803D1"/>
    <w:rsid w:val="008808E8"/>
    <w:rsid w:val="00880ECB"/>
    <w:rsid w:val="0088120B"/>
    <w:rsid w:val="00881434"/>
    <w:rsid w:val="00881513"/>
    <w:rsid w:val="0088156B"/>
    <w:rsid w:val="00881744"/>
    <w:rsid w:val="00881A38"/>
    <w:rsid w:val="00881ACA"/>
    <w:rsid w:val="00881B13"/>
    <w:rsid w:val="00881B2F"/>
    <w:rsid w:val="00881CF8"/>
    <w:rsid w:val="00881F29"/>
    <w:rsid w:val="0088215B"/>
    <w:rsid w:val="00882466"/>
    <w:rsid w:val="00882E7D"/>
    <w:rsid w:val="00882F67"/>
    <w:rsid w:val="00883217"/>
    <w:rsid w:val="008838FE"/>
    <w:rsid w:val="00883D45"/>
    <w:rsid w:val="00883FF9"/>
    <w:rsid w:val="008846EF"/>
    <w:rsid w:val="008852B6"/>
    <w:rsid w:val="0088532F"/>
    <w:rsid w:val="00885803"/>
    <w:rsid w:val="00885B53"/>
    <w:rsid w:val="00885CB1"/>
    <w:rsid w:val="00885FF3"/>
    <w:rsid w:val="00886045"/>
    <w:rsid w:val="008860C1"/>
    <w:rsid w:val="00886107"/>
    <w:rsid w:val="00886350"/>
    <w:rsid w:val="0088640E"/>
    <w:rsid w:val="00886808"/>
    <w:rsid w:val="00886B20"/>
    <w:rsid w:val="00886E72"/>
    <w:rsid w:val="00887288"/>
    <w:rsid w:val="00887470"/>
    <w:rsid w:val="00887AC6"/>
    <w:rsid w:val="00887BD3"/>
    <w:rsid w:val="00887D24"/>
    <w:rsid w:val="00887D65"/>
    <w:rsid w:val="008903C1"/>
    <w:rsid w:val="00890515"/>
    <w:rsid w:val="008906FD"/>
    <w:rsid w:val="00890B3F"/>
    <w:rsid w:val="0089139C"/>
    <w:rsid w:val="00891571"/>
    <w:rsid w:val="008917F0"/>
    <w:rsid w:val="008918EA"/>
    <w:rsid w:val="00891B27"/>
    <w:rsid w:val="00892264"/>
    <w:rsid w:val="00892294"/>
    <w:rsid w:val="0089244B"/>
    <w:rsid w:val="008924FA"/>
    <w:rsid w:val="0089264B"/>
    <w:rsid w:val="00892BE1"/>
    <w:rsid w:val="00892CC6"/>
    <w:rsid w:val="00892DA8"/>
    <w:rsid w:val="00892EFB"/>
    <w:rsid w:val="00892FB2"/>
    <w:rsid w:val="00892FE1"/>
    <w:rsid w:val="0089307B"/>
    <w:rsid w:val="00893319"/>
    <w:rsid w:val="00893387"/>
    <w:rsid w:val="008934ED"/>
    <w:rsid w:val="00893D40"/>
    <w:rsid w:val="00894646"/>
    <w:rsid w:val="0089478C"/>
    <w:rsid w:val="00894864"/>
    <w:rsid w:val="008949DB"/>
    <w:rsid w:val="00894FD9"/>
    <w:rsid w:val="00895A08"/>
    <w:rsid w:val="00895C4D"/>
    <w:rsid w:val="00895FB7"/>
    <w:rsid w:val="00896E31"/>
    <w:rsid w:val="0089732C"/>
    <w:rsid w:val="008974E4"/>
    <w:rsid w:val="00897621"/>
    <w:rsid w:val="008979EF"/>
    <w:rsid w:val="00897B54"/>
    <w:rsid w:val="00897CD6"/>
    <w:rsid w:val="00897E14"/>
    <w:rsid w:val="008A01F9"/>
    <w:rsid w:val="008A0393"/>
    <w:rsid w:val="008A05C7"/>
    <w:rsid w:val="008A0CE1"/>
    <w:rsid w:val="008A14E3"/>
    <w:rsid w:val="008A15BD"/>
    <w:rsid w:val="008A1626"/>
    <w:rsid w:val="008A1789"/>
    <w:rsid w:val="008A1BF7"/>
    <w:rsid w:val="008A1FD3"/>
    <w:rsid w:val="008A21C8"/>
    <w:rsid w:val="008A245E"/>
    <w:rsid w:val="008A24C6"/>
    <w:rsid w:val="008A255B"/>
    <w:rsid w:val="008A2A62"/>
    <w:rsid w:val="008A2C26"/>
    <w:rsid w:val="008A2D2C"/>
    <w:rsid w:val="008A2F2B"/>
    <w:rsid w:val="008A304E"/>
    <w:rsid w:val="008A3369"/>
    <w:rsid w:val="008A3676"/>
    <w:rsid w:val="008A38D1"/>
    <w:rsid w:val="008A39EA"/>
    <w:rsid w:val="008A3A05"/>
    <w:rsid w:val="008A46FA"/>
    <w:rsid w:val="008A478E"/>
    <w:rsid w:val="008A47D3"/>
    <w:rsid w:val="008A4BEA"/>
    <w:rsid w:val="008A5AC6"/>
    <w:rsid w:val="008A6061"/>
    <w:rsid w:val="008A61E6"/>
    <w:rsid w:val="008A6398"/>
    <w:rsid w:val="008A63AA"/>
    <w:rsid w:val="008A641B"/>
    <w:rsid w:val="008A651B"/>
    <w:rsid w:val="008A7132"/>
    <w:rsid w:val="008A776B"/>
    <w:rsid w:val="008A7770"/>
    <w:rsid w:val="008A797E"/>
    <w:rsid w:val="008B014F"/>
    <w:rsid w:val="008B0564"/>
    <w:rsid w:val="008B0572"/>
    <w:rsid w:val="008B060A"/>
    <w:rsid w:val="008B0BAA"/>
    <w:rsid w:val="008B1587"/>
    <w:rsid w:val="008B15B3"/>
    <w:rsid w:val="008B17F7"/>
    <w:rsid w:val="008B1AB5"/>
    <w:rsid w:val="008B1BC6"/>
    <w:rsid w:val="008B1E31"/>
    <w:rsid w:val="008B1E7E"/>
    <w:rsid w:val="008B21EC"/>
    <w:rsid w:val="008B2340"/>
    <w:rsid w:val="008B24F2"/>
    <w:rsid w:val="008B26CF"/>
    <w:rsid w:val="008B2BD8"/>
    <w:rsid w:val="008B2C05"/>
    <w:rsid w:val="008B2FD4"/>
    <w:rsid w:val="008B3084"/>
    <w:rsid w:val="008B34AC"/>
    <w:rsid w:val="008B3AB5"/>
    <w:rsid w:val="008B3BC5"/>
    <w:rsid w:val="008B413F"/>
    <w:rsid w:val="008B4EB9"/>
    <w:rsid w:val="008B5767"/>
    <w:rsid w:val="008B5BE8"/>
    <w:rsid w:val="008B616C"/>
    <w:rsid w:val="008B6282"/>
    <w:rsid w:val="008B664A"/>
    <w:rsid w:val="008B67BA"/>
    <w:rsid w:val="008B68C5"/>
    <w:rsid w:val="008B6B08"/>
    <w:rsid w:val="008B72A7"/>
    <w:rsid w:val="008B77B3"/>
    <w:rsid w:val="008B7D26"/>
    <w:rsid w:val="008C05D5"/>
    <w:rsid w:val="008C08C7"/>
    <w:rsid w:val="008C0B9C"/>
    <w:rsid w:val="008C0CC6"/>
    <w:rsid w:val="008C188A"/>
    <w:rsid w:val="008C2278"/>
    <w:rsid w:val="008C22D5"/>
    <w:rsid w:val="008C2438"/>
    <w:rsid w:val="008C31F7"/>
    <w:rsid w:val="008C38A4"/>
    <w:rsid w:val="008C3D7F"/>
    <w:rsid w:val="008C3E1C"/>
    <w:rsid w:val="008C3E93"/>
    <w:rsid w:val="008C45B9"/>
    <w:rsid w:val="008C4A9D"/>
    <w:rsid w:val="008C4B69"/>
    <w:rsid w:val="008C4CDF"/>
    <w:rsid w:val="008C51BB"/>
    <w:rsid w:val="008C531D"/>
    <w:rsid w:val="008C531E"/>
    <w:rsid w:val="008C5364"/>
    <w:rsid w:val="008C664A"/>
    <w:rsid w:val="008C67E2"/>
    <w:rsid w:val="008C6C3B"/>
    <w:rsid w:val="008C6C77"/>
    <w:rsid w:val="008C7095"/>
    <w:rsid w:val="008C7416"/>
    <w:rsid w:val="008C751A"/>
    <w:rsid w:val="008C78D3"/>
    <w:rsid w:val="008C7909"/>
    <w:rsid w:val="008C7BA7"/>
    <w:rsid w:val="008D0272"/>
    <w:rsid w:val="008D0311"/>
    <w:rsid w:val="008D10FD"/>
    <w:rsid w:val="008D11E7"/>
    <w:rsid w:val="008D1589"/>
    <w:rsid w:val="008D1693"/>
    <w:rsid w:val="008D190D"/>
    <w:rsid w:val="008D1B08"/>
    <w:rsid w:val="008D215E"/>
    <w:rsid w:val="008D2164"/>
    <w:rsid w:val="008D2182"/>
    <w:rsid w:val="008D2229"/>
    <w:rsid w:val="008D255F"/>
    <w:rsid w:val="008D26ED"/>
    <w:rsid w:val="008D29A3"/>
    <w:rsid w:val="008D2B70"/>
    <w:rsid w:val="008D2C0D"/>
    <w:rsid w:val="008D2EB3"/>
    <w:rsid w:val="008D3989"/>
    <w:rsid w:val="008D3D73"/>
    <w:rsid w:val="008D3E25"/>
    <w:rsid w:val="008D3F31"/>
    <w:rsid w:val="008D3F46"/>
    <w:rsid w:val="008D4238"/>
    <w:rsid w:val="008D454D"/>
    <w:rsid w:val="008D47BC"/>
    <w:rsid w:val="008D49DB"/>
    <w:rsid w:val="008D4BDA"/>
    <w:rsid w:val="008D507B"/>
    <w:rsid w:val="008D5B3D"/>
    <w:rsid w:val="008D629E"/>
    <w:rsid w:val="008D63DE"/>
    <w:rsid w:val="008D6430"/>
    <w:rsid w:val="008D6688"/>
    <w:rsid w:val="008D67AA"/>
    <w:rsid w:val="008D68B1"/>
    <w:rsid w:val="008D6E01"/>
    <w:rsid w:val="008D725B"/>
    <w:rsid w:val="008E05D3"/>
    <w:rsid w:val="008E08F5"/>
    <w:rsid w:val="008E10A8"/>
    <w:rsid w:val="008E1208"/>
    <w:rsid w:val="008E13B9"/>
    <w:rsid w:val="008E1859"/>
    <w:rsid w:val="008E18C4"/>
    <w:rsid w:val="008E1964"/>
    <w:rsid w:val="008E1C82"/>
    <w:rsid w:val="008E1F49"/>
    <w:rsid w:val="008E20A0"/>
    <w:rsid w:val="008E227F"/>
    <w:rsid w:val="008E22C1"/>
    <w:rsid w:val="008E25B2"/>
    <w:rsid w:val="008E25EB"/>
    <w:rsid w:val="008E2BD4"/>
    <w:rsid w:val="008E2CED"/>
    <w:rsid w:val="008E3991"/>
    <w:rsid w:val="008E3C46"/>
    <w:rsid w:val="008E3C7B"/>
    <w:rsid w:val="008E4425"/>
    <w:rsid w:val="008E4C39"/>
    <w:rsid w:val="008E4C6E"/>
    <w:rsid w:val="008E501E"/>
    <w:rsid w:val="008E5030"/>
    <w:rsid w:val="008E5BBA"/>
    <w:rsid w:val="008E600C"/>
    <w:rsid w:val="008E6039"/>
    <w:rsid w:val="008E6265"/>
    <w:rsid w:val="008E6567"/>
    <w:rsid w:val="008E7141"/>
    <w:rsid w:val="008E73EA"/>
    <w:rsid w:val="008E74CB"/>
    <w:rsid w:val="008E7831"/>
    <w:rsid w:val="008E78BA"/>
    <w:rsid w:val="008F0008"/>
    <w:rsid w:val="008F0693"/>
    <w:rsid w:val="008F069F"/>
    <w:rsid w:val="008F0752"/>
    <w:rsid w:val="008F077B"/>
    <w:rsid w:val="008F0B82"/>
    <w:rsid w:val="008F1066"/>
    <w:rsid w:val="008F1A88"/>
    <w:rsid w:val="008F1C6F"/>
    <w:rsid w:val="008F1E5F"/>
    <w:rsid w:val="008F24C9"/>
    <w:rsid w:val="008F348B"/>
    <w:rsid w:val="008F34E0"/>
    <w:rsid w:val="008F3F74"/>
    <w:rsid w:val="008F461B"/>
    <w:rsid w:val="008F46C5"/>
    <w:rsid w:val="008F4712"/>
    <w:rsid w:val="008F480F"/>
    <w:rsid w:val="008F4819"/>
    <w:rsid w:val="008F4B79"/>
    <w:rsid w:val="008F4B84"/>
    <w:rsid w:val="008F50BF"/>
    <w:rsid w:val="008F55D2"/>
    <w:rsid w:val="008F5796"/>
    <w:rsid w:val="008F57C9"/>
    <w:rsid w:val="008F6391"/>
    <w:rsid w:val="008F643E"/>
    <w:rsid w:val="008F6521"/>
    <w:rsid w:val="008F6AF7"/>
    <w:rsid w:val="008F6BC2"/>
    <w:rsid w:val="008F7991"/>
    <w:rsid w:val="008F7FB7"/>
    <w:rsid w:val="00900357"/>
    <w:rsid w:val="00900985"/>
    <w:rsid w:val="00900AEA"/>
    <w:rsid w:val="00900BF1"/>
    <w:rsid w:val="00900DB7"/>
    <w:rsid w:val="0090100C"/>
    <w:rsid w:val="009015CB"/>
    <w:rsid w:val="0090162E"/>
    <w:rsid w:val="0090171D"/>
    <w:rsid w:val="0090175F"/>
    <w:rsid w:val="00901ED3"/>
    <w:rsid w:val="00902265"/>
    <w:rsid w:val="00902534"/>
    <w:rsid w:val="00902913"/>
    <w:rsid w:val="00902AC0"/>
    <w:rsid w:val="00902DCA"/>
    <w:rsid w:val="009035C3"/>
    <w:rsid w:val="00903D92"/>
    <w:rsid w:val="00903E21"/>
    <w:rsid w:val="00903F58"/>
    <w:rsid w:val="0090400D"/>
    <w:rsid w:val="009042DB"/>
    <w:rsid w:val="009042E6"/>
    <w:rsid w:val="0090449D"/>
    <w:rsid w:val="009045E0"/>
    <w:rsid w:val="009047A6"/>
    <w:rsid w:val="00904A5A"/>
    <w:rsid w:val="00904C71"/>
    <w:rsid w:val="00904CA0"/>
    <w:rsid w:val="0090508F"/>
    <w:rsid w:val="009050A1"/>
    <w:rsid w:val="009051E1"/>
    <w:rsid w:val="009059A2"/>
    <w:rsid w:val="00905AF4"/>
    <w:rsid w:val="00905BFF"/>
    <w:rsid w:val="0090612E"/>
    <w:rsid w:val="00906540"/>
    <w:rsid w:val="00906639"/>
    <w:rsid w:val="00906945"/>
    <w:rsid w:val="00906A33"/>
    <w:rsid w:val="00906A75"/>
    <w:rsid w:val="00906B33"/>
    <w:rsid w:val="00906C33"/>
    <w:rsid w:val="00906F16"/>
    <w:rsid w:val="00907209"/>
    <w:rsid w:val="009072FB"/>
    <w:rsid w:val="00907471"/>
    <w:rsid w:val="009079E2"/>
    <w:rsid w:val="00907CFC"/>
    <w:rsid w:val="00907F98"/>
    <w:rsid w:val="00910198"/>
    <w:rsid w:val="009103B7"/>
    <w:rsid w:val="00910B75"/>
    <w:rsid w:val="00910D3B"/>
    <w:rsid w:val="00910ECA"/>
    <w:rsid w:val="00910F44"/>
    <w:rsid w:val="00910FD0"/>
    <w:rsid w:val="00911211"/>
    <w:rsid w:val="00912311"/>
    <w:rsid w:val="00912695"/>
    <w:rsid w:val="0091271E"/>
    <w:rsid w:val="00912819"/>
    <w:rsid w:val="00912E59"/>
    <w:rsid w:val="00912F5F"/>
    <w:rsid w:val="00913071"/>
    <w:rsid w:val="00913080"/>
    <w:rsid w:val="00914245"/>
    <w:rsid w:val="009142E5"/>
    <w:rsid w:val="009145EE"/>
    <w:rsid w:val="00914B03"/>
    <w:rsid w:val="00914C39"/>
    <w:rsid w:val="00914C85"/>
    <w:rsid w:val="0091533C"/>
    <w:rsid w:val="009157AF"/>
    <w:rsid w:val="00915A72"/>
    <w:rsid w:val="00915BFC"/>
    <w:rsid w:val="00915E70"/>
    <w:rsid w:val="009160A0"/>
    <w:rsid w:val="00916176"/>
    <w:rsid w:val="009164D0"/>
    <w:rsid w:val="00916857"/>
    <w:rsid w:val="0091690B"/>
    <w:rsid w:val="0091694F"/>
    <w:rsid w:val="00916CCF"/>
    <w:rsid w:val="009170C8"/>
    <w:rsid w:val="0091727F"/>
    <w:rsid w:val="00917AFE"/>
    <w:rsid w:val="00917BB4"/>
    <w:rsid w:val="00917BE8"/>
    <w:rsid w:val="00917D7D"/>
    <w:rsid w:val="00917DF3"/>
    <w:rsid w:val="0092018E"/>
    <w:rsid w:val="00920A36"/>
    <w:rsid w:val="00920BDD"/>
    <w:rsid w:val="00920F66"/>
    <w:rsid w:val="00921831"/>
    <w:rsid w:val="009218D3"/>
    <w:rsid w:val="00921B35"/>
    <w:rsid w:val="0092227A"/>
    <w:rsid w:val="009223E5"/>
    <w:rsid w:val="00922887"/>
    <w:rsid w:val="00922B88"/>
    <w:rsid w:val="00922CA9"/>
    <w:rsid w:val="00923022"/>
    <w:rsid w:val="00923138"/>
    <w:rsid w:val="00923139"/>
    <w:rsid w:val="00923A6D"/>
    <w:rsid w:val="00923C45"/>
    <w:rsid w:val="00923C4C"/>
    <w:rsid w:val="00923FA4"/>
    <w:rsid w:val="00924903"/>
    <w:rsid w:val="009249B7"/>
    <w:rsid w:val="009249C1"/>
    <w:rsid w:val="00924B7E"/>
    <w:rsid w:val="00925695"/>
    <w:rsid w:val="00925EEE"/>
    <w:rsid w:val="009263B5"/>
    <w:rsid w:val="00926A79"/>
    <w:rsid w:val="00927795"/>
    <w:rsid w:val="00927A13"/>
    <w:rsid w:val="00927E4A"/>
    <w:rsid w:val="00930031"/>
    <w:rsid w:val="009303A5"/>
    <w:rsid w:val="00930484"/>
    <w:rsid w:val="00930F16"/>
    <w:rsid w:val="00931024"/>
    <w:rsid w:val="009313FA"/>
    <w:rsid w:val="009316B7"/>
    <w:rsid w:val="009316BC"/>
    <w:rsid w:val="00931871"/>
    <w:rsid w:val="009318FC"/>
    <w:rsid w:val="00931D22"/>
    <w:rsid w:val="00932C0F"/>
    <w:rsid w:val="00932D1E"/>
    <w:rsid w:val="009330C7"/>
    <w:rsid w:val="00933C6D"/>
    <w:rsid w:val="00933D24"/>
    <w:rsid w:val="009346CE"/>
    <w:rsid w:val="009347B2"/>
    <w:rsid w:val="00934AB2"/>
    <w:rsid w:val="00934C82"/>
    <w:rsid w:val="00935AFF"/>
    <w:rsid w:val="00935EC5"/>
    <w:rsid w:val="009360E2"/>
    <w:rsid w:val="00936170"/>
    <w:rsid w:val="00936837"/>
    <w:rsid w:val="009368B1"/>
    <w:rsid w:val="00936901"/>
    <w:rsid w:val="00936942"/>
    <w:rsid w:val="00936DC8"/>
    <w:rsid w:val="009373B0"/>
    <w:rsid w:val="009374A8"/>
    <w:rsid w:val="00937F58"/>
    <w:rsid w:val="00937FD8"/>
    <w:rsid w:val="009402C8"/>
    <w:rsid w:val="0094061A"/>
    <w:rsid w:val="00940652"/>
    <w:rsid w:val="009407E2"/>
    <w:rsid w:val="009408DE"/>
    <w:rsid w:val="009409B9"/>
    <w:rsid w:val="009417DA"/>
    <w:rsid w:val="009419BB"/>
    <w:rsid w:val="00941C0A"/>
    <w:rsid w:val="00941E34"/>
    <w:rsid w:val="009422C9"/>
    <w:rsid w:val="00942766"/>
    <w:rsid w:val="0094290A"/>
    <w:rsid w:val="00942A0F"/>
    <w:rsid w:val="00942D12"/>
    <w:rsid w:val="00942D48"/>
    <w:rsid w:val="00943035"/>
    <w:rsid w:val="00943748"/>
    <w:rsid w:val="0094376C"/>
    <w:rsid w:val="0094377C"/>
    <w:rsid w:val="00943863"/>
    <w:rsid w:val="0094387C"/>
    <w:rsid w:val="00943AAA"/>
    <w:rsid w:val="00943B7E"/>
    <w:rsid w:val="009440F8"/>
    <w:rsid w:val="00944260"/>
    <w:rsid w:val="009442AE"/>
    <w:rsid w:val="00944619"/>
    <w:rsid w:val="009449D1"/>
    <w:rsid w:val="00944CDF"/>
    <w:rsid w:val="00944FC5"/>
    <w:rsid w:val="009450B8"/>
    <w:rsid w:val="00945C2C"/>
    <w:rsid w:val="00946049"/>
    <w:rsid w:val="00946102"/>
    <w:rsid w:val="009461F4"/>
    <w:rsid w:val="00946300"/>
    <w:rsid w:val="00946479"/>
    <w:rsid w:val="009464E9"/>
    <w:rsid w:val="00946504"/>
    <w:rsid w:val="009465A5"/>
    <w:rsid w:val="009467E0"/>
    <w:rsid w:val="00946E34"/>
    <w:rsid w:val="009472C4"/>
    <w:rsid w:val="00947D67"/>
    <w:rsid w:val="00947DDE"/>
    <w:rsid w:val="0095095C"/>
    <w:rsid w:val="00950D77"/>
    <w:rsid w:val="00950DD2"/>
    <w:rsid w:val="009519A9"/>
    <w:rsid w:val="00951C4B"/>
    <w:rsid w:val="00951E58"/>
    <w:rsid w:val="00951F5F"/>
    <w:rsid w:val="00952183"/>
    <w:rsid w:val="00952300"/>
    <w:rsid w:val="00952791"/>
    <w:rsid w:val="009529AC"/>
    <w:rsid w:val="00953160"/>
    <w:rsid w:val="0095373A"/>
    <w:rsid w:val="00953918"/>
    <w:rsid w:val="00953C8C"/>
    <w:rsid w:val="00953EDC"/>
    <w:rsid w:val="009546DA"/>
    <w:rsid w:val="00954836"/>
    <w:rsid w:val="00954A6C"/>
    <w:rsid w:val="00954A86"/>
    <w:rsid w:val="00954ACE"/>
    <w:rsid w:val="00954E1B"/>
    <w:rsid w:val="009550D7"/>
    <w:rsid w:val="009555C9"/>
    <w:rsid w:val="00955886"/>
    <w:rsid w:val="009559EC"/>
    <w:rsid w:val="00955AB4"/>
    <w:rsid w:val="00956D4D"/>
    <w:rsid w:val="00957AE2"/>
    <w:rsid w:val="00957CBB"/>
    <w:rsid w:val="0096026B"/>
    <w:rsid w:val="00960500"/>
    <w:rsid w:val="009606EB"/>
    <w:rsid w:val="009608F2"/>
    <w:rsid w:val="0096090E"/>
    <w:rsid w:val="00960D07"/>
    <w:rsid w:val="00960D0B"/>
    <w:rsid w:val="00960DB4"/>
    <w:rsid w:val="0096109E"/>
    <w:rsid w:val="00962A62"/>
    <w:rsid w:val="00962ABB"/>
    <w:rsid w:val="00963080"/>
    <w:rsid w:val="009630EF"/>
    <w:rsid w:val="00963900"/>
    <w:rsid w:val="00963E4B"/>
    <w:rsid w:val="00963F0C"/>
    <w:rsid w:val="00963F4B"/>
    <w:rsid w:val="00964648"/>
    <w:rsid w:val="00964D1B"/>
    <w:rsid w:val="00964D2E"/>
    <w:rsid w:val="00964E6A"/>
    <w:rsid w:val="00964F0F"/>
    <w:rsid w:val="009650CD"/>
    <w:rsid w:val="00965248"/>
    <w:rsid w:val="009653AE"/>
    <w:rsid w:val="009662E9"/>
    <w:rsid w:val="00966748"/>
    <w:rsid w:val="00966A31"/>
    <w:rsid w:val="0096726D"/>
    <w:rsid w:val="009675B7"/>
    <w:rsid w:val="009678B8"/>
    <w:rsid w:val="00967913"/>
    <w:rsid w:val="00967999"/>
    <w:rsid w:val="00967C06"/>
    <w:rsid w:val="00970021"/>
    <w:rsid w:val="009700FA"/>
    <w:rsid w:val="00970D10"/>
    <w:rsid w:val="00970D15"/>
    <w:rsid w:val="0097104A"/>
    <w:rsid w:val="00971354"/>
    <w:rsid w:val="0097147A"/>
    <w:rsid w:val="00971766"/>
    <w:rsid w:val="00971AD1"/>
    <w:rsid w:val="00971FAB"/>
    <w:rsid w:val="00972137"/>
    <w:rsid w:val="00972913"/>
    <w:rsid w:val="00972957"/>
    <w:rsid w:val="00972D28"/>
    <w:rsid w:val="00972E0D"/>
    <w:rsid w:val="00972EF1"/>
    <w:rsid w:val="00972F69"/>
    <w:rsid w:val="009732C1"/>
    <w:rsid w:val="009732DB"/>
    <w:rsid w:val="009733D7"/>
    <w:rsid w:val="009734E3"/>
    <w:rsid w:val="00973914"/>
    <w:rsid w:val="00973BFE"/>
    <w:rsid w:val="00973C8D"/>
    <w:rsid w:val="00973F18"/>
    <w:rsid w:val="009740CE"/>
    <w:rsid w:val="009740D0"/>
    <w:rsid w:val="009741B1"/>
    <w:rsid w:val="00974255"/>
    <w:rsid w:val="00974822"/>
    <w:rsid w:val="00974D73"/>
    <w:rsid w:val="00974FB6"/>
    <w:rsid w:val="0097554D"/>
    <w:rsid w:val="00975B8C"/>
    <w:rsid w:val="00975C57"/>
    <w:rsid w:val="00975F91"/>
    <w:rsid w:val="00976057"/>
    <w:rsid w:val="00976106"/>
    <w:rsid w:val="0097636A"/>
    <w:rsid w:val="009768E3"/>
    <w:rsid w:val="00976E61"/>
    <w:rsid w:val="0097730F"/>
    <w:rsid w:val="00977622"/>
    <w:rsid w:val="009776D3"/>
    <w:rsid w:val="009778AD"/>
    <w:rsid w:val="00977B2C"/>
    <w:rsid w:val="00977C51"/>
    <w:rsid w:val="00977CBE"/>
    <w:rsid w:val="00977D11"/>
    <w:rsid w:val="00977E06"/>
    <w:rsid w:val="00977F3F"/>
    <w:rsid w:val="00977F99"/>
    <w:rsid w:val="00980119"/>
    <w:rsid w:val="00980165"/>
    <w:rsid w:val="0098062E"/>
    <w:rsid w:val="00980ACB"/>
    <w:rsid w:val="00980B36"/>
    <w:rsid w:val="00980D99"/>
    <w:rsid w:val="009811A6"/>
    <w:rsid w:val="009812FB"/>
    <w:rsid w:val="00981555"/>
    <w:rsid w:val="00981C89"/>
    <w:rsid w:val="00981F1B"/>
    <w:rsid w:val="0098210E"/>
    <w:rsid w:val="009821B6"/>
    <w:rsid w:val="009824DC"/>
    <w:rsid w:val="0098270E"/>
    <w:rsid w:val="00982C3E"/>
    <w:rsid w:val="00982FB0"/>
    <w:rsid w:val="0098339D"/>
    <w:rsid w:val="00983574"/>
    <w:rsid w:val="00983E6A"/>
    <w:rsid w:val="00983F18"/>
    <w:rsid w:val="0098482E"/>
    <w:rsid w:val="009849DD"/>
    <w:rsid w:val="00985019"/>
    <w:rsid w:val="00985444"/>
    <w:rsid w:val="00985B3B"/>
    <w:rsid w:val="00985F40"/>
    <w:rsid w:val="00986824"/>
    <w:rsid w:val="00986AFF"/>
    <w:rsid w:val="00986F80"/>
    <w:rsid w:val="009872A9"/>
    <w:rsid w:val="009872F5"/>
    <w:rsid w:val="009875B9"/>
    <w:rsid w:val="00987810"/>
    <w:rsid w:val="00987856"/>
    <w:rsid w:val="00987A64"/>
    <w:rsid w:val="00987BA4"/>
    <w:rsid w:val="00987D67"/>
    <w:rsid w:val="00987ED1"/>
    <w:rsid w:val="0099021B"/>
    <w:rsid w:val="00990626"/>
    <w:rsid w:val="00990FB2"/>
    <w:rsid w:val="00990FE3"/>
    <w:rsid w:val="00991016"/>
    <w:rsid w:val="009911B5"/>
    <w:rsid w:val="009911D8"/>
    <w:rsid w:val="009914EB"/>
    <w:rsid w:val="00991745"/>
    <w:rsid w:val="009917D7"/>
    <w:rsid w:val="00991AF3"/>
    <w:rsid w:val="00991DD5"/>
    <w:rsid w:val="00992065"/>
    <w:rsid w:val="009921D0"/>
    <w:rsid w:val="009924B9"/>
    <w:rsid w:val="0099261F"/>
    <w:rsid w:val="00992AD5"/>
    <w:rsid w:val="009934ED"/>
    <w:rsid w:val="00993897"/>
    <w:rsid w:val="009943B3"/>
    <w:rsid w:val="009946E6"/>
    <w:rsid w:val="009949F7"/>
    <w:rsid w:val="00994A63"/>
    <w:rsid w:val="009953B6"/>
    <w:rsid w:val="00995464"/>
    <w:rsid w:val="009959A8"/>
    <w:rsid w:val="00996460"/>
    <w:rsid w:val="009967C7"/>
    <w:rsid w:val="0099685D"/>
    <w:rsid w:val="009968C0"/>
    <w:rsid w:val="00996F39"/>
    <w:rsid w:val="00997180"/>
    <w:rsid w:val="00997B6F"/>
    <w:rsid w:val="00997C7C"/>
    <w:rsid w:val="009A01FE"/>
    <w:rsid w:val="009A02E5"/>
    <w:rsid w:val="009A051E"/>
    <w:rsid w:val="009A073A"/>
    <w:rsid w:val="009A1962"/>
    <w:rsid w:val="009A240A"/>
    <w:rsid w:val="009A3000"/>
    <w:rsid w:val="009A3051"/>
    <w:rsid w:val="009A30E8"/>
    <w:rsid w:val="009A389B"/>
    <w:rsid w:val="009A39AC"/>
    <w:rsid w:val="009A3FFB"/>
    <w:rsid w:val="009A4528"/>
    <w:rsid w:val="009A4580"/>
    <w:rsid w:val="009A45CE"/>
    <w:rsid w:val="009A45D0"/>
    <w:rsid w:val="009A4745"/>
    <w:rsid w:val="009A486C"/>
    <w:rsid w:val="009A4978"/>
    <w:rsid w:val="009A4DF2"/>
    <w:rsid w:val="009A517A"/>
    <w:rsid w:val="009A5B77"/>
    <w:rsid w:val="009A5C7D"/>
    <w:rsid w:val="009A5CC1"/>
    <w:rsid w:val="009A633B"/>
    <w:rsid w:val="009A67DC"/>
    <w:rsid w:val="009A67E9"/>
    <w:rsid w:val="009A6B1B"/>
    <w:rsid w:val="009A7095"/>
    <w:rsid w:val="009A730B"/>
    <w:rsid w:val="009A7CC0"/>
    <w:rsid w:val="009B0212"/>
    <w:rsid w:val="009B0A56"/>
    <w:rsid w:val="009B0BAB"/>
    <w:rsid w:val="009B0CFD"/>
    <w:rsid w:val="009B1370"/>
    <w:rsid w:val="009B198B"/>
    <w:rsid w:val="009B1A56"/>
    <w:rsid w:val="009B1AB1"/>
    <w:rsid w:val="009B1D49"/>
    <w:rsid w:val="009B24BD"/>
    <w:rsid w:val="009B2A59"/>
    <w:rsid w:val="009B2CAB"/>
    <w:rsid w:val="009B321E"/>
    <w:rsid w:val="009B36BD"/>
    <w:rsid w:val="009B3AFF"/>
    <w:rsid w:val="009B3CC7"/>
    <w:rsid w:val="009B444C"/>
    <w:rsid w:val="009B4B34"/>
    <w:rsid w:val="009B4E69"/>
    <w:rsid w:val="009B5314"/>
    <w:rsid w:val="009B5653"/>
    <w:rsid w:val="009B64E5"/>
    <w:rsid w:val="009B667F"/>
    <w:rsid w:val="009B68AD"/>
    <w:rsid w:val="009B6C40"/>
    <w:rsid w:val="009B6D52"/>
    <w:rsid w:val="009B6DDC"/>
    <w:rsid w:val="009B76AC"/>
    <w:rsid w:val="009B78F2"/>
    <w:rsid w:val="009B7B44"/>
    <w:rsid w:val="009B7B53"/>
    <w:rsid w:val="009B7B91"/>
    <w:rsid w:val="009B7BA8"/>
    <w:rsid w:val="009B7DE6"/>
    <w:rsid w:val="009C039D"/>
    <w:rsid w:val="009C0972"/>
    <w:rsid w:val="009C0AB9"/>
    <w:rsid w:val="009C0ACF"/>
    <w:rsid w:val="009C0BA2"/>
    <w:rsid w:val="009C112B"/>
    <w:rsid w:val="009C14A1"/>
    <w:rsid w:val="009C17E1"/>
    <w:rsid w:val="009C192C"/>
    <w:rsid w:val="009C1D46"/>
    <w:rsid w:val="009C1EE8"/>
    <w:rsid w:val="009C1F06"/>
    <w:rsid w:val="009C20C8"/>
    <w:rsid w:val="009C2227"/>
    <w:rsid w:val="009C24C4"/>
    <w:rsid w:val="009C2729"/>
    <w:rsid w:val="009C28CD"/>
    <w:rsid w:val="009C2F75"/>
    <w:rsid w:val="009C3896"/>
    <w:rsid w:val="009C3E52"/>
    <w:rsid w:val="009C42A3"/>
    <w:rsid w:val="009C42B8"/>
    <w:rsid w:val="009C4324"/>
    <w:rsid w:val="009C45B3"/>
    <w:rsid w:val="009C476D"/>
    <w:rsid w:val="009C47E3"/>
    <w:rsid w:val="009C4936"/>
    <w:rsid w:val="009C4F43"/>
    <w:rsid w:val="009C50EB"/>
    <w:rsid w:val="009C53C3"/>
    <w:rsid w:val="009C56D7"/>
    <w:rsid w:val="009C5967"/>
    <w:rsid w:val="009C5BFC"/>
    <w:rsid w:val="009C5DFC"/>
    <w:rsid w:val="009C5FAD"/>
    <w:rsid w:val="009C6175"/>
    <w:rsid w:val="009C62E9"/>
    <w:rsid w:val="009C65FE"/>
    <w:rsid w:val="009C6672"/>
    <w:rsid w:val="009C69A5"/>
    <w:rsid w:val="009C6A50"/>
    <w:rsid w:val="009C6B3E"/>
    <w:rsid w:val="009C6C27"/>
    <w:rsid w:val="009C6C77"/>
    <w:rsid w:val="009C6CC3"/>
    <w:rsid w:val="009C716D"/>
    <w:rsid w:val="009C731A"/>
    <w:rsid w:val="009C7351"/>
    <w:rsid w:val="009C7592"/>
    <w:rsid w:val="009C7B79"/>
    <w:rsid w:val="009C7B93"/>
    <w:rsid w:val="009C7D1E"/>
    <w:rsid w:val="009D071F"/>
    <w:rsid w:val="009D076C"/>
    <w:rsid w:val="009D0947"/>
    <w:rsid w:val="009D0EA8"/>
    <w:rsid w:val="009D0F8B"/>
    <w:rsid w:val="009D15EA"/>
    <w:rsid w:val="009D25AA"/>
    <w:rsid w:val="009D2B28"/>
    <w:rsid w:val="009D2B85"/>
    <w:rsid w:val="009D3500"/>
    <w:rsid w:val="009D352D"/>
    <w:rsid w:val="009D38CE"/>
    <w:rsid w:val="009D3F01"/>
    <w:rsid w:val="009D45F5"/>
    <w:rsid w:val="009D48FE"/>
    <w:rsid w:val="009D4988"/>
    <w:rsid w:val="009D51EE"/>
    <w:rsid w:val="009D53DD"/>
    <w:rsid w:val="009D5667"/>
    <w:rsid w:val="009D59E9"/>
    <w:rsid w:val="009D6145"/>
    <w:rsid w:val="009D62B2"/>
    <w:rsid w:val="009D6662"/>
    <w:rsid w:val="009D698E"/>
    <w:rsid w:val="009D6E10"/>
    <w:rsid w:val="009D6EFD"/>
    <w:rsid w:val="009D722E"/>
    <w:rsid w:val="009D79D3"/>
    <w:rsid w:val="009D7BD9"/>
    <w:rsid w:val="009D7FF2"/>
    <w:rsid w:val="009E02A5"/>
    <w:rsid w:val="009E039E"/>
    <w:rsid w:val="009E0F1A"/>
    <w:rsid w:val="009E105C"/>
    <w:rsid w:val="009E162B"/>
    <w:rsid w:val="009E1761"/>
    <w:rsid w:val="009E1782"/>
    <w:rsid w:val="009E2225"/>
    <w:rsid w:val="009E26A8"/>
    <w:rsid w:val="009E26B5"/>
    <w:rsid w:val="009E2C2C"/>
    <w:rsid w:val="009E3356"/>
    <w:rsid w:val="009E3535"/>
    <w:rsid w:val="009E3726"/>
    <w:rsid w:val="009E3874"/>
    <w:rsid w:val="009E3A08"/>
    <w:rsid w:val="009E3A71"/>
    <w:rsid w:val="009E3DB9"/>
    <w:rsid w:val="009E428C"/>
    <w:rsid w:val="009E46C5"/>
    <w:rsid w:val="009E484E"/>
    <w:rsid w:val="009E4D58"/>
    <w:rsid w:val="009E5263"/>
    <w:rsid w:val="009E56C7"/>
    <w:rsid w:val="009E5914"/>
    <w:rsid w:val="009E5924"/>
    <w:rsid w:val="009E5B77"/>
    <w:rsid w:val="009E5D25"/>
    <w:rsid w:val="009E5F8B"/>
    <w:rsid w:val="009E65A7"/>
    <w:rsid w:val="009E6BAF"/>
    <w:rsid w:val="009E6D21"/>
    <w:rsid w:val="009E72FE"/>
    <w:rsid w:val="009E73ED"/>
    <w:rsid w:val="009E781C"/>
    <w:rsid w:val="009E78A6"/>
    <w:rsid w:val="009E7B8C"/>
    <w:rsid w:val="009F001E"/>
    <w:rsid w:val="009F050F"/>
    <w:rsid w:val="009F057A"/>
    <w:rsid w:val="009F0626"/>
    <w:rsid w:val="009F09D5"/>
    <w:rsid w:val="009F0DD0"/>
    <w:rsid w:val="009F0E55"/>
    <w:rsid w:val="009F1068"/>
    <w:rsid w:val="009F10FD"/>
    <w:rsid w:val="009F11F5"/>
    <w:rsid w:val="009F14A2"/>
    <w:rsid w:val="009F1DEB"/>
    <w:rsid w:val="009F1EF2"/>
    <w:rsid w:val="009F1FEA"/>
    <w:rsid w:val="009F20A4"/>
    <w:rsid w:val="009F2286"/>
    <w:rsid w:val="009F3227"/>
    <w:rsid w:val="009F355C"/>
    <w:rsid w:val="009F386D"/>
    <w:rsid w:val="009F3E09"/>
    <w:rsid w:val="009F446A"/>
    <w:rsid w:val="009F4932"/>
    <w:rsid w:val="009F4A8D"/>
    <w:rsid w:val="009F4AB9"/>
    <w:rsid w:val="009F4DA1"/>
    <w:rsid w:val="009F5390"/>
    <w:rsid w:val="009F54EA"/>
    <w:rsid w:val="009F55CE"/>
    <w:rsid w:val="009F5883"/>
    <w:rsid w:val="009F58C4"/>
    <w:rsid w:val="009F6089"/>
    <w:rsid w:val="009F62EF"/>
    <w:rsid w:val="009F68D7"/>
    <w:rsid w:val="009F6FE2"/>
    <w:rsid w:val="009F71CA"/>
    <w:rsid w:val="009F7352"/>
    <w:rsid w:val="009F770A"/>
    <w:rsid w:val="009F7C8C"/>
    <w:rsid w:val="009F7D93"/>
    <w:rsid w:val="00A00396"/>
    <w:rsid w:val="00A00A98"/>
    <w:rsid w:val="00A011DA"/>
    <w:rsid w:val="00A0153F"/>
    <w:rsid w:val="00A01AA2"/>
    <w:rsid w:val="00A0298F"/>
    <w:rsid w:val="00A02E17"/>
    <w:rsid w:val="00A02E42"/>
    <w:rsid w:val="00A0340F"/>
    <w:rsid w:val="00A03A0B"/>
    <w:rsid w:val="00A03BBF"/>
    <w:rsid w:val="00A03DC7"/>
    <w:rsid w:val="00A03EB7"/>
    <w:rsid w:val="00A04B53"/>
    <w:rsid w:val="00A057CC"/>
    <w:rsid w:val="00A05802"/>
    <w:rsid w:val="00A05B09"/>
    <w:rsid w:val="00A05D75"/>
    <w:rsid w:val="00A05E1C"/>
    <w:rsid w:val="00A05E95"/>
    <w:rsid w:val="00A05E9C"/>
    <w:rsid w:val="00A06016"/>
    <w:rsid w:val="00A06E08"/>
    <w:rsid w:val="00A07035"/>
    <w:rsid w:val="00A07396"/>
    <w:rsid w:val="00A073B4"/>
    <w:rsid w:val="00A0742B"/>
    <w:rsid w:val="00A07652"/>
    <w:rsid w:val="00A07729"/>
    <w:rsid w:val="00A07997"/>
    <w:rsid w:val="00A10079"/>
    <w:rsid w:val="00A10746"/>
    <w:rsid w:val="00A10BE5"/>
    <w:rsid w:val="00A10CCC"/>
    <w:rsid w:val="00A10D05"/>
    <w:rsid w:val="00A1135A"/>
    <w:rsid w:val="00A11402"/>
    <w:rsid w:val="00A11736"/>
    <w:rsid w:val="00A11DB5"/>
    <w:rsid w:val="00A11F6B"/>
    <w:rsid w:val="00A11F91"/>
    <w:rsid w:val="00A122F9"/>
    <w:rsid w:val="00A123FF"/>
    <w:rsid w:val="00A144C8"/>
    <w:rsid w:val="00A144F8"/>
    <w:rsid w:val="00A14BAA"/>
    <w:rsid w:val="00A14BE9"/>
    <w:rsid w:val="00A14F52"/>
    <w:rsid w:val="00A15764"/>
    <w:rsid w:val="00A15928"/>
    <w:rsid w:val="00A15D1E"/>
    <w:rsid w:val="00A1665A"/>
    <w:rsid w:val="00A16B2E"/>
    <w:rsid w:val="00A16B39"/>
    <w:rsid w:val="00A17153"/>
    <w:rsid w:val="00A17626"/>
    <w:rsid w:val="00A17742"/>
    <w:rsid w:val="00A177AD"/>
    <w:rsid w:val="00A20333"/>
    <w:rsid w:val="00A2060A"/>
    <w:rsid w:val="00A208D6"/>
    <w:rsid w:val="00A20B58"/>
    <w:rsid w:val="00A20FCF"/>
    <w:rsid w:val="00A22CDA"/>
    <w:rsid w:val="00A231B3"/>
    <w:rsid w:val="00A239BC"/>
    <w:rsid w:val="00A239DA"/>
    <w:rsid w:val="00A23A94"/>
    <w:rsid w:val="00A23EF4"/>
    <w:rsid w:val="00A240AD"/>
    <w:rsid w:val="00A240D1"/>
    <w:rsid w:val="00A2494E"/>
    <w:rsid w:val="00A249EB"/>
    <w:rsid w:val="00A24BEF"/>
    <w:rsid w:val="00A24C6B"/>
    <w:rsid w:val="00A24D1B"/>
    <w:rsid w:val="00A24F49"/>
    <w:rsid w:val="00A24F99"/>
    <w:rsid w:val="00A25197"/>
    <w:rsid w:val="00A252F9"/>
    <w:rsid w:val="00A2583E"/>
    <w:rsid w:val="00A26097"/>
    <w:rsid w:val="00A26300"/>
    <w:rsid w:val="00A26309"/>
    <w:rsid w:val="00A265BB"/>
    <w:rsid w:val="00A26D16"/>
    <w:rsid w:val="00A26F7D"/>
    <w:rsid w:val="00A27018"/>
    <w:rsid w:val="00A272EE"/>
    <w:rsid w:val="00A27807"/>
    <w:rsid w:val="00A27832"/>
    <w:rsid w:val="00A27864"/>
    <w:rsid w:val="00A27A6B"/>
    <w:rsid w:val="00A27B49"/>
    <w:rsid w:val="00A27CBF"/>
    <w:rsid w:val="00A27E82"/>
    <w:rsid w:val="00A27F72"/>
    <w:rsid w:val="00A30749"/>
    <w:rsid w:val="00A309B4"/>
    <w:rsid w:val="00A309CA"/>
    <w:rsid w:val="00A30BC9"/>
    <w:rsid w:val="00A30BDB"/>
    <w:rsid w:val="00A30CAC"/>
    <w:rsid w:val="00A30D91"/>
    <w:rsid w:val="00A30EC5"/>
    <w:rsid w:val="00A30FDB"/>
    <w:rsid w:val="00A310F2"/>
    <w:rsid w:val="00A317F2"/>
    <w:rsid w:val="00A31DF1"/>
    <w:rsid w:val="00A32974"/>
    <w:rsid w:val="00A32F2B"/>
    <w:rsid w:val="00A32FB8"/>
    <w:rsid w:val="00A34201"/>
    <w:rsid w:val="00A3438F"/>
    <w:rsid w:val="00A34423"/>
    <w:rsid w:val="00A34658"/>
    <w:rsid w:val="00A34747"/>
    <w:rsid w:val="00A34895"/>
    <w:rsid w:val="00A3495E"/>
    <w:rsid w:val="00A34AA6"/>
    <w:rsid w:val="00A34AF6"/>
    <w:rsid w:val="00A34B6A"/>
    <w:rsid w:val="00A350DF"/>
    <w:rsid w:val="00A35516"/>
    <w:rsid w:val="00A36199"/>
    <w:rsid w:val="00A3630D"/>
    <w:rsid w:val="00A3641B"/>
    <w:rsid w:val="00A36543"/>
    <w:rsid w:val="00A36591"/>
    <w:rsid w:val="00A3662B"/>
    <w:rsid w:val="00A36660"/>
    <w:rsid w:val="00A3676C"/>
    <w:rsid w:val="00A36813"/>
    <w:rsid w:val="00A36F8D"/>
    <w:rsid w:val="00A370BE"/>
    <w:rsid w:val="00A3710C"/>
    <w:rsid w:val="00A37711"/>
    <w:rsid w:val="00A37A9F"/>
    <w:rsid w:val="00A37F6C"/>
    <w:rsid w:val="00A40327"/>
    <w:rsid w:val="00A40596"/>
    <w:rsid w:val="00A4088C"/>
    <w:rsid w:val="00A409CD"/>
    <w:rsid w:val="00A4101A"/>
    <w:rsid w:val="00A41A1A"/>
    <w:rsid w:val="00A41AE4"/>
    <w:rsid w:val="00A4275A"/>
    <w:rsid w:val="00A4276B"/>
    <w:rsid w:val="00A429E6"/>
    <w:rsid w:val="00A42B7F"/>
    <w:rsid w:val="00A42BB5"/>
    <w:rsid w:val="00A43520"/>
    <w:rsid w:val="00A43A64"/>
    <w:rsid w:val="00A43AB7"/>
    <w:rsid w:val="00A43C62"/>
    <w:rsid w:val="00A4454A"/>
    <w:rsid w:val="00A44652"/>
    <w:rsid w:val="00A446A7"/>
    <w:rsid w:val="00A44788"/>
    <w:rsid w:val="00A4482E"/>
    <w:rsid w:val="00A44954"/>
    <w:rsid w:val="00A44BF9"/>
    <w:rsid w:val="00A451A1"/>
    <w:rsid w:val="00A4522E"/>
    <w:rsid w:val="00A45475"/>
    <w:rsid w:val="00A455B1"/>
    <w:rsid w:val="00A45732"/>
    <w:rsid w:val="00A45A19"/>
    <w:rsid w:val="00A46440"/>
    <w:rsid w:val="00A46622"/>
    <w:rsid w:val="00A46EDF"/>
    <w:rsid w:val="00A4747F"/>
    <w:rsid w:val="00A475A8"/>
    <w:rsid w:val="00A47B96"/>
    <w:rsid w:val="00A47C49"/>
    <w:rsid w:val="00A47F1F"/>
    <w:rsid w:val="00A50158"/>
    <w:rsid w:val="00A504F7"/>
    <w:rsid w:val="00A5082B"/>
    <w:rsid w:val="00A50C30"/>
    <w:rsid w:val="00A50CE5"/>
    <w:rsid w:val="00A50F28"/>
    <w:rsid w:val="00A51140"/>
    <w:rsid w:val="00A512AF"/>
    <w:rsid w:val="00A513E8"/>
    <w:rsid w:val="00A51612"/>
    <w:rsid w:val="00A51694"/>
    <w:rsid w:val="00A51777"/>
    <w:rsid w:val="00A51CF2"/>
    <w:rsid w:val="00A52B18"/>
    <w:rsid w:val="00A52D98"/>
    <w:rsid w:val="00A5395D"/>
    <w:rsid w:val="00A53A6C"/>
    <w:rsid w:val="00A543D3"/>
    <w:rsid w:val="00A54B0D"/>
    <w:rsid w:val="00A5523D"/>
    <w:rsid w:val="00A559C8"/>
    <w:rsid w:val="00A55CE4"/>
    <w:rsid w:val="00A55D9D"/>
    <w:rsid w:val="00A55F12"/>
    <w:rsid w:val="00A56031"/>
    <w:rsid w:val="00A56145"/>
    <w:rsid w:val="00A562D7"/>
    <w:rsid w:val="00A56857"/>
    <w:rsid w:val="00A56FF6"/>
    <w:rsid w:val="00A577D6"/>
    <w:rsid w:val="00A57C40"/>
    <w:rsid w:val="00A57CFB"/>
    <w:rsid w:val="00A602C3"/>
    <w:rsid w:val="00A60918"/>
    <w:rsid w:val="00A609B2"/>
    <w:rsid w:val="00A60C16"/>
    <w:rsid w:val="00A6101C"/>
    <w:rsid w:val="00A6128E"/>
    <w:rsid w:val="00A6142F"/>
    <w:rsid w:val="00A6176B"/>
    <w:rsid w:val="00A61A17"/>
    <w:rsid w:val="00A61CB2"/>
    <w:rsid w:val="00A6241E"/>
    <w:rsid w:val="00A626A7"/>
    <w:rsid w:val="00A62FAE"/>
    <w:rsid w:val="00A63582"/>
    <w:rsid w:val="00A63EFA"/>
    <w:rsid w:val="00A63F8B"/>
    <w:rsid w:val="00A6454B"/>
    <w:rsid w:val="00A64823"/>
    <w:rsid w:val="00A64C59"/>
    <w:rsid w:val="00A6511D"/>
    <w:rsid w:val="00A6514E"/>
    <w:rsid w:val="00A6547C"/>
    <w:rsid w:val="00A65960"/>
    <w:rsid w:val="00A65969"/>
    <w:rsid w:val="00A67213"/>
    <w:rsid w:val="00A67276"/>
    <w:rsid w:val="00A675A2"/>
    <w:rsid w:val="00A6760C"/>
    <w:rsid w:val="00A67D1A"/>
    <w:rsid w:val="00A70498"/>
    <w:rsid w:val="00A70618"/>
    <w:rsid w:val="00A71672"/>
    <w:rsid w:val="00A719F8"/>
    <w:rsid w:val="00A71CA2"/>
    <w:rsid w:val="00A71ED0"/>
    <w:rsid w:val="00A723E7"/>
    <w:rsid w:val="00A72CE8"/>
    <w:rsid w:val="00A72F22"/>
    <w:rsid w:val="00A7359E"/>
    <w:rsid w:val="00A735CF"/>
    <w:rsid w:val="00A7380F"/>
    <w:rsid w:val="00A73891"/>
    <w:rsid w:val="00A73ADA"/>
    <w:rsid w:val="00A73CF0"/>
    <w:rsid w:val="00A74409"/>
    <w:rsid w:val="00A744A2"/>
    <w:rsid w:val="00A74EB8"/>
    <w:rsid w:val="00A75171"/>
    <w:rsid w:val="00A75354"/>
    <w:rsid w:val="00A754CA"/>
    <w:rsid w:val="00A76280"/>
    <w:rsid w:val="00A763AA"/>
    <w:rsid w:val="00A768C4"/>
    <w:rsid w:val="00A76C1E"/>
    <w:rsid w:val="00A77175"/>
    <w:rsid w:val="00A77A56"/>
    <w:rsid w:val="00A77BA9"/>
    <w:rsid w:val="00A80311"/>
    <w:rsid w:val="00A805A7"/>
    <w:rsid w:val="00A80831"/>
    <w:rsid w:val="00A809DE"/>
    <w:rsid w:val="00A809F1"/>
    <w:rsid w:val="00A81082"/>
    <w:rsid w:val="00A81314"/>
    <w:rsid w:val="00A8180D"/>
    <w:rsid w:val="00A819F4"/>
    <w:rsid w:val="00A81A77"/>
    <w:rsid w:val="00A8244E"/>
    <w:rsid w:val="00A827C6"/>
    <w:rsid w:val="00A8285E"/>
    <w:rsid w:val="00A82A27"/>
    <w:rsid w:val="00A82AB6"/>
    <w:rsid w:val="00A82AF8"/>
    <w:rsid w:val="00A82D42"/>
    <w:rsid w:val="00A831C4"/>
    <w:rsid w:val="00A83207"/>
    <w:rsid w:val="00A8320F"/>
    <w:rsid w:val="00A83318"/>
    <w:rsid w:val="00A83438"/>
    <w:rsid w:val="00A83513"/>
    <w:rsid w:val="00A83649"/>
    <w:rsid w:val="00A838A6"/>
    <w:rsid w:val="00A839E2"/>
    <w:rsid w:val="00A84611"/>
    <w:rsid w:val="00A84B01"/>
    <w:rsid w:val="00A84D67"/>
    <w:rsid w:val="00A84E27"/>
    <w:rsid w:val="00A853DD"/>
    <w:rsid w:val="00A855AA"/>
    <w:rsid w:val="00A8569D"/>
    <w:rsid w:val="00A85F55"/>
    <w:rsid w:val="00A865AB"/>
    <w:rsid w:val="00A86A3E"/>
    <w:rsid w:val="00A86BC8"/>
    <w:rsid w:val="00A86C52"/>
    <w:rsid w:val="00A86FA2"/>
    <w:rsid w:val="00A8712D"/>
    <w:rsid w:val="00A872C0"/>
    <w:rsid w:val="00A8730C"/>
    <w:rsid w:val="00A87917"/>
    <w:rsid w:val="00A87F7F"/>
    <w:rsid w:val="00A90779"/>
    <w:rsid w:val="00A907A7"/>
    <w:rsid w:val="00A90D3D"/>
    <w:rsid w:val="00A90DA7"/>
    <w:rsid w:val="00A91126"/>
    <w:rsid w:val="00A91201"/>
    <w:rsid w:val="00A913BA"/>
    <w:rsid w:val="00A91509"/>
    <w:rsid w:val="00A91AD9"/>
    <w:rsid w:val="00A91CD3"/>
    <w:rsid w:val="00A92219"/>
    <w:rsid w:val="00A922C5"/>
    <w:rsid w:val="00A93038"/>
    <w:rsid w:val="00A931D5"/>
    <w:rsid w:val="00A935BA"/>
    <w:rsid w:val="00A9395C"/>
    <w:rsid w:val="00A93B5A"/>
    <w:rsid w:val="00A93E86"/>
    <w:rsid w:val="00A945F7"/>
    <w:rsid w:val="00A94607"/>
    <w:rsid w:val="00A94613"/>
    <w:rsid w:val="00A94A63"/>
    <w:rsid w:val="00A9507C"/>
    <w:rsid w:val="00A95168"/>
    <w:rsid w:val="00A95952"/>
    <w:rsid w:val="00A95CC6"/>
    <w:rsid w:val="00A96768"/>
    <w:rsid w:val="00A96D21"/>
    <w:rsid w:val="00A96F6B"/>
    <w:rsid w:val="00A97860"/>
    <w:rsid w:val="00A9786E"/>
    <w:rsid w:val="00A97FF2"/>
    <w:rsid w:val="00AA011D"/>
    <w:rsid w:val="00AA03B6"/>
    <w:rsid w:val="00AA056C"/>
    <w:rsid w:val="00AA0DB4"/>
    <w:rsid w:val="00AA0E4D"/>
    <w:rsid w:val="00AA10FA"/>
    <w:rsid w:val="00AA11BB"/>
    <w:rsid w:val="00AA1245"/>
    <w:rsid w:val="00AA1345"/>
    <w:rsid w:val="00AA14F7"/>
    <w:rsid w:val="00AA1741"/>
    <w:rsid w:val="00AA1BCE"/>
    <w:rsid w:val="00AA1E0A"/>
    <w:rsid w:val="00AA1F88"/>
    <w:rsid w:val="00AA20A3"/>
    <w:rsid w:val="00AA2741"/>
    <w:rsid w:val="00AA27A2"/>
    <w:rsid w:val="00AA2835"/>
    <w:rsid w:val="00AA2E3E"/>
    <w:rsid w:val="00AA360E"/>
    <w:rsid w:val="00AA3889"/>
    <w:rsid w:val="00AA3CAF"/>
    <w:rsid w:val="00AA412B"/>
    <w:rsid w:val="00AA4232"/>
    <w:rsid w:val="00AA4279"/>
    <w:rsid w:val="00AA4909"/>
    <w:rsid w:val="00AA4A7B"/>
    <w:rsid w:val="00AA4E49"/>
    <w:rsid w:val="00AA51DA"/>
    <w:rsid w:val="00AA521A"/>
    <w:rsid w:val="00AA56C9"/>
    <w:rsid w:val="00AA628F"/>
    <w:rsid w:val="00AA64D2"/>
    <w:rsid w:val="00AA682E"/>
    <w:rsid w:val="00AA6D0E"/>
    <w:rsid w:val="00AA763E"/>
    <w:rsid w:val="00AA7819"/>
    <w:rsid w:val="00AA7911"/>
    <w:rsid w:val="00AA79B0"/>
    <w:rsid w:val="00AA7D70"/>
    <w:rsid w:val="00AA7E8A"/>
    <w:rsid w:val="00AB0AB1"/>
    <w:rsid w:val="00AB0C62"/>
    <w:rsid w:val="00AB0F65"/>
    <w:rsid w:val="00AB1452"/>
    <w:rsid w:val="00AB14A7"/>
    <w:rsid w:val="00AB166C"/>
    <w:rsid w:val="00AB1B47"/>
    <w:rsid w:val="00AB242F"/>
    <w:rsid w:val="00AB27F8"/>
    <w:rsid w:val="00AB2E1A"/>
    <w:rsid w:val="00AB306E"/>
    <w:rsid w:val="00AB35A8"/>
    <w:rsid w:val="00AB36A2"/>
    <w:rsid w:val="00AB3A57"/>
    <w:rsid w:val="00AB3A65"/>
    <w:rsid w:val="00AB3DDE"/>
    <w:rsid w:val="00AB407E"/>
    <w:rsid w:val="00AB45C4"/>
    <w:rsid w:val="00AB45D0"/>
    <w:rsid w:val="00AB4C8D"/>
    <w:rsid w:val="00AB5401"/>
    <w:rsid w:val="00AB5A85"/>
    <w:rsid w:val="00AB5BCC"/>
    <w:rsid w:val="00AB5C1E"/>
    <w:rsid w:val="00AB5F41"/>
    <w:rsid w:val="00AB61BF"/>
    <w:rsid w:val="00AB6766"/>
    <w:rsid w:val="00AB6CE5"/>
    <w:rsid w:val="00AB6DAB"/>
    <w:rsid w:val="00AB7180"/>
    <w:rsid w:val="00AB794E"/>
    <w:rsid w:val="00AB7A76"/>
    <w:rsid w:val="00AC0645"/>
    <w:rsid w:val="00AC09E4"/>
    <w:rsid w:val="00AC0CB9"/>
    <w:rsid w:val="00AC0F90"/>
    <w:rsid w:val="00AC1D7A"/>
    <w:rsid w:val="00AC293B"/>
    <w:rsid w:val="00AC2A30"/>
    <w:rsid w:val="00AC2A90"/>
    <w:rsid w:val="00AC2F6C"/>
    <w:rsid w:val="00AC31A7"/>
    <w:rsid w:val="00AC32C7"/>
    <w:rsid w:val="00AC32F1"/>
    <w:rsid w:val="00AC33CC"/>
    <w:rsid w:val="00AC34F9"/>
    <w:rsid w:val="00AC36B9"/>
    <w:rsid w:val="00AC377F"/>
    <w:rsid w:val="00AC37EF"/>
    <w:rsid w:val="00AC391E"/>
    <w:rsid w:val="00AC3DB1"/>
    <w:rsid w:val="00AC3DFF"/>
    <w:rsid w:val="00AC4225"/>
    <w:rsid w:val="00AC44D1"/>
    <w:rsid w:val="00AC4529"/>
    <w:rsid w:val="00AC4B78"/>
    <w:rsid w:val="00AC4CA7"/>
    <w:rsid w:val="00AC5170"/>
    <w:rsid w:val="00AC532B"/>
    <w:rsid w:val="00AC5766"/>
    <w:rsid w:val="00AC57D0"/>
    <w:rsid w:val="00AC59EF"/>
    <w:rsid w:val="00AC6143"/>
    <w:rsid w:val="00AC62D2"/>
    <w:rsid w:val="00AC62DC"/>
    <w:rsid w:val="00AC6415"/>
    <w:rsid w:val="00AC664C"/>
    <w:rsid w:val="00AC683E"/>
    <w:rsid w:val="00AC6DA6"/>
    <w:rsid w:val="00AC6E59"/>
    <w:rsid w:val="00AD1383"/>
    <w:rsid w:val="00AD156D"/>
    <w:rsid w:val="00AD17B1"/>
    <w:rsid w:val="00AD1DA3"/>
    <w:rsid w:val="00AD1E59"/>
    <w:rsid w:val="00AD1E9B"/>
    <w:rsid w:val="00AD21EF"/>
    <w:rsid w:val="00AD29C1"/>
    <w:rsid w:val="00AD2F5B"/>
    <w:rsid w:val="00AD30A8"/>
    <w:rsid w:val="00AD348C"/>
    <w:rsid w:val="00AD35CA"/>
    <w:rsid w:val="00AD42D1"/>
    <w:rsid w:val="00AD4316"/>
    <w:rsid w:val="00AD43D2"/>
    <w:rsid w:val="00AD457A"/>
    <w:rsid w:val="00AD4582"/>
    <w:rsid w:val="00AD4E1E"/>
    <w:rsid w:val="00AD5DB8"/>
    <w:rsid w:val="00AD6173"/>
    <w:rsid w:val="00AD673C"/>
    <w:rsid w:val="00AD6B62"/>
    <w:rsid w:val="00AD6EE1"/>
    <w:rsid w:val="00AD7691"/>
    <w:rsid w:val="00AD779E"/>
    <w:rsid w:val="00AD78F9"/>
    <w:rsid w:val="00AD7981"/>
    <w:rsid w:val="00AD7B41"/>
    <w:rsid w:val="00AD7B4B"/>
    <w:rsid w:val="00AD7DB1"/>
    <w:rsid w:val="00AE00DB"/>
    <w:rsid w:val="00AE023E"/>
    <w:rsid w:val="00AE030C"/>
    <w:rsid w:val="00AE0365"/>
    <w:rsid w:val="00AE0B8B"/>
    <w:rsid w:val="00AE1B8D"/>
    <w:rsid w:val="00AE1BF8"/>
    <w:rsid w:val="00AE2291"/>
    <w:rsid w:val="00AE245E"/>
    <w:rsid w:val="00AE2562"/>
    <w:rsid w:val="00AE2A74"/>
    <w:rsid w:val="00AE2C01"/>
    <w:rsid w:val="00AE2E70"/>
    <w:rsid w:val="00AE2F17"/>
    <w:rsid w:val="00AE2F21"/>
    <w:rsid w:val="00AE3165"/>
    <w:rsid w:val="00AE3534"/>
    <w:rsid w:val="00AE3804"/>
    <w:rsid w:val="00AE3B74"/>
    <w:rsid w:val="00AE3ECD"/>
    <w:rsid w:val="00AE4525"/>
    <w:rsid w:val="00AE4860"/>
    <w:rsid w:val="00AE48DC"/>
    <w:rsid w:val="00AE49BD"/>
    <w:rsid w:val="00AE5249"/>
    <w:rsid w:val="00AE5299"/>
    <w:rsid w:val="00AE54A0"/>
    <w:rsid w:val="00AE6540"/>
    <w:rsid w:val="00AE6B3B"/>
    <w:rsid w:val="00AE6B92"/>
    <w:rsid w:val="00AE6D46"/>
    <w:rsid w:val="00AF0146"/>
    <w:rsid w:val="00AF0967"/>
    <w:rsid w:val="00AF0B10"/>
    <w:rsid w:val="00AF0F6E"/>
    <w:rsid w:val="00AF126B"/>
    <w:rsid w:val="00AF1528"/>
    <w:rsid w:val="00AF1A41"/>
    <w:rsid w:val="00AF1B5F"/>
    <w:rsid w:val="00AF1FF9"/>
    <w:rsid w:val="00AF204A"/>
    <w:rsid w:val="00AF2212"/>
    <w:rsid w:val="00AF2F81"/>
    <w:rsid w:val="00AF317D"/>
    <w:rsid w:val="00AF35B7"/>
    <w:rsid w:val="00AF3C59"/>
    <w:rsid w:val="00AF3E8F"/>
    <w:rsid w:val="00AF41B1"/>
    <w:rsid w:val="00AF4264"/>
    <w:rsid w:val="00AF42C8"/>
    <w:rsid w:val="00AF42D6"/>
    <w:rsid w:val="00AF4391"/>
    <w:rsid w:val="00AF46D7"/>
    <w:rsid w:val="00AF50DB"/>
    <w:rsid w:val="00AF514E"/>
    <w:rsid w:val="00AF5179"/>
    <w:rsid w:val="00AF57B4"/>
    <w:rsid w:val="00AF5D12"/>
    <w:rsid w:val="00AF5D4B"/>
    <w:rsid w:val="00AF5E6D"/>
    <w:rsid w:val="00AF64FE"/>
    <w:rsid w:val="00AF6FC0"/>
    <w:rsid w:val="00AF70D4"/>
    <w:rsid w:val="00AF7330"/>
    <w:rsid w:val="00AF74AE"/>
    <w:rsid w:val="00AF75D0"/>
    <w:rsid w:val="00AF7A0D"/>
    <w:rsid w:val="00AF7B9C"/>
    <w:rsid w:val="00B00292"/>
    <w:rsid w:val="00B00349"/>
    <w:rsid w:val="00B005F1"/>
    <w:rsid w:val="00B00EAA"/>
    <w:rsid w:val="00B016A7"/>
    <w:rsid w:val="00B01720"/>
    <w:rsid w:val="00B01A56"/>
    <w:rsid w:val="00B020AC"/>
    <w:rsid w:val="00B029F3"/>
    <w:rsid w:val="00B02B95"/>
    <w:rsid w:val="00B02EE2"/>
    <w:rsid w:val="00B02F8D"/>
    <w:rsid w:val="00B034CD"/>
    <w:rsid w:val="00B034EF"/>
    <w:rsid w:val="00B03B71"/>
    <w:rsid w:val="00B03BCF"/>
    <w:rsid w:val="00B03BDB"/>
    <w:rsid w:val="00B03D26"/>
    <w:rsid w:val="00B04017"/>
    <w:rsid w:val="00B044A9"/>
    <w:rsid w:val="00B0509F"/>
    <w:rsid w:val="00B05411"/>
    <w:rsid w:val="00B05812"/>
    <w:rsid w:val="00B05F43"/>
    <w:rsid w:val="00B063A9"/>
    <w:rsid w:val="00B065E1"/>
    <w:rsid w:val="00B069C7"/>
    <w:rsid w:val="00B06C9F"/>
    <w:rsid w:val="00B06EB6"/>
    <w:rsid w:val="00B06FB5"/>
    <w:rsid w:val="00B07006"/>
    <w:rsid w:val="00B10095"/>
    <w:rsid w:val="00B10253"/>
    <w:rsid w:val="00B10277"/>
    <w:rsid w:val="00B103E8"/>
    <w:rsid w:val="00B10435"/>
    <w:rsid w:val="00B10556"/>
    <w:rsid w:val="00B119E2"/>
    <w:rsid w:val="00B11A81"/>
    <w:rsid w:val="00B11D38"/>
    <w:rsid w:val="00B124BD"/>
    <w:rsid w:val="00B126E2"/>
    <w:rsid w:val="00B12808"/>
    <w:rsid w:val="00B12D93"/>
    <w:rsid w:val="00B130E5"/>
    <w:rsid w:val="00B1331B"/>
    <w:rsid w:val="00B1339D"/>
    <w:rsid w:val="00B14B24"/>
    <w:rsid w:val="00B152CD"/>
    <w:rsid w:val="00B1621B"/>
    <w:rsid w:val="00B16661"/>
    <w:rsid w:val="00B16C16"/>
    <w:rsid w:val="00B17FA8"/>
    <w:rsid w:val="00B20325"/>
    <w:rsid w:val="00B20446"/>
    <w:rsid w:val="00B20875"/>
    <w:rsid w:val="00B20AE3"/>
    <w:rsid w:val="00B211A0"/>
    <w:rsid w:val="00B21298"/>
    <w:rsid w:val="00B214F9"/>
    <w:rsid w:val="00B216B0"/>
    <w:rsid w:val="00B21A9F"/>
    <w:rsid w:val="00B21E83"/>
    <w:rsid w:val="00B21F8A"/>
    <w:rsid w:val="00B21FE6"/>
    <w:rsid w:val="00B22674"/>
    <w:rsid w:val="00B22853"/>
    <w:rsid w:val="00B23565"/>
    <w:rsid w:val="00B23BDA"/>
    <w:rsid w:val="00B2422B"/>
    <w:rsid w:val="00B242E7"/>
    <w:rsid w:val="00B24AB2"/>
    <w:rsid w:val="00B24EF6"/>
    <w:rsid w:val="00B24FB3"/>
    <w:rsid w:val="00B24FC4"/>
    <w:rsid w:val="00B25299"/>
    <w:rsid w:val="00B253A5"/>
    <w:rsid w:val="00B259CE"/>
    <w:rsid w:val="00B25A79"/>
    <w:rsid w:val="00B265AB"/>
    <w:rsid w:val="00B266FF"/>
    <w:rsid w:val="00B26BC7"/>
    <w:rsid w:val="00B27077"/>
    <w:rsid w:val="00B2770E"/>
    <w:rsid w:val="00B277BF"/>
    <w:rsid w:val="00B2784F"/>
    <w:rsid w:val="00B27922"/>
    <w:rsid w:val="00B27936"/>
    <w:rsid w:val="00B27BA4"/>
    <w:rsid w:val="00B27E03"/>
    <w:rsid w:val="00B27E4E"/>
    <w:rsid w:val="00B27EC1"/>
    <w:rsid w:val="00B30BCE"/>
    <w:rsid w:val="00B3114E"/>
    <w:rsid w:val="00B3133E"/>
    <w:rsid w:val="00B31AD9"/>
    <w:rsid w:val="00B323D5"/>
    <w:rsid w:val="00B32CA2"/>
    <w:rsid w:val="00B32E51"/>
    <w:rsid w:val="00B32ED4"/>
    <w:rsid w:val="00B330E7"/>
    <w:rsid w:val="00B33608"/>
    <w:rsid w:val="00B3386E"/>
    <w:rsid w:val="00B338B8"/>
    <w:rsid w:val="00B33A6B"/>
    <w:rsid w:val="00B33B4E"/>
    <w:rsid w:val="00B340DC"/>
    <w:rsid w:val="00B340EC"/>
    <w:rsid w:val="00B3418E"/>
    <w:rsid w:val="00B34231"/>
    <w:rsid w:val="00B34321"/>
    <w:rsid w:val="00B34331"/>
    <w:rsid w:val="00B34DDB"/>
    <w:rsid w:val="00B34E76"/>
    <w:rsid w:val="00B34FD0"/>
    <w:rsid w:val="00B35544"/>
    <w:rsid w:val="00B35CBE"/>
    <w:rsid w:val="00B363D8"/>
    <w:rsid w:val="00B3664F"/>
    <w:rsid w:val="00B36A86"/>
    <w:rsid w:val="00B36BDE"/>
    <w:rsid w:val="00B373F1"/>
    <w:rsid w:val="00B3754A"/>
    <w:rsid w:val="00B3778F"/>
    <w:rsid w:val="00B37F2A"/>
    <w:rsid w:val="00B407DA"/>
    <w:rsid w:val="00B40968"/>
    <w:rsid w:val="00B40C00"/>
    <w:rsid w:val="00B40C97"/>
    <w:rsid w:val="00B40E8B"/>
    <w:rsid w:val="00B4100B"/>
    <w:rsid w:val="00B411CD"/>
    <w:rsid w:val="00B41B86"/>
    <w:rsid w:val="00B41C7B"/>
    <w:rsid w:val="00B41D04"/>
    <w:rsid w:val="00B41FEF"/>
    <w:rsid w:val="00B42028"/>
    <w:rsid w:val="00B426D6"/>
    <w:rsid w:val="00B427AA"/>
    <w:rsid w:val="00B42F67"/>
    <w:rsid w:val="00B4343C"/>
    <w:rsid w:val="00B434C3"/>
    <w:rsid w:val="00B4394F"/>
    <w:rsid w:val="00B43D51"/>
    <w:rsid w:val="00B43DB2"/>
    <w:rsid w:val="00B43F4C"/>
    <w:rsid w:val="00B4513D"/>
    <w:rsid w:val="00B45386"/>
    <w:rsid w:val="00B4581D"/>
    <w:rsid w:val="00B45C9F"/>
    <w:rsid w:val="00B45FC4"/>
    <w:rsid w:val="00B46472"/>
    <w:rsid w:val="00B46676"/>
    <w:rsid w:val="00B466DD"/>
    <w:rsid w:val="00B46911"/>
    <w:rsid w:val="00B46EA5"/>
    <w:rsid w:val="00B46F6D"/>
    <w:rsid w:val="00B47254"/>
    <w:rsid w:val="00B47430"/>
    <w:rsid w:val="00B4776A"/>
    <w:rsid w:val="00B477AD"/>
    <w:rsid w:val="00B478FD"/>
    <w:rsid w:val="00B47B46"/>
    <w:rsid w:val="00B47B6B"/>
    <w:rsid w:val="00B47E72"/>
    <w:rsid w:val="00B5007D"/>
    <w:rsid w:val="00B5065C"/>
    <w:rsid w:val="00B50A50"/>
    <w:rsid w:val="00B50F64"/>
    <w:rsid w:val="00B5125C"/>
    <w:rsid w:val="00B51261"/>
    <w:rsid w:val="00B51340"/>
    <w:rsid w:val="00B5152E"/>
    <w:rsid w:val="00B52000"/>
    <w:rsid w:val="00B53C5E"/>
    <w:rsid w:val="00B53D95"/>
    <w:rsid w:val="00B54867"/>
    <w:rsid w:val="00B5492D"/>
    <w:rsid w:val="00B55008"/>
    <w:rsid w:val="00B55087"/>
    <w:rsid w:val="00B551B7"/>
    <w:rsid w:val="00B55233"/>
    <w:rsid w:val="00B553CD"/>
    <w:rsid w:val="00B555A8"/>
    <w:rsid w:val="00B55CE7"/>
    <w:rsid w:val="00B564D6"/>
    <w:rsid w:val="00B5687D"/>
    <w:rsid w:val="00B56B41"/>
    <w:rsid w:val="00B56E21"/>
    <w:rsid w:val="00B570D3"/>
    <w:rsid w:val="00B57319"/>
    <w:rsid w:val="00B57674"/>
    <w:rsid w:val="00B5788D"/>
    <w:rsid w:val="00B57A78"/>
    <w:rsid w:val="00B57D4D"/>
    <w:rsid w:val="00B57DA3"/>
    <w:rsid w:val="00B60664"/>
    <w:rsid w:val="00B6082D"/>
    <w:rsid w:val="00B61300"/>
    <w:rsid w:val="00B61AEF"/>
    <w:rsid w:val="00B61EE0"/>
    <w:rsid w:val="00B62375"/>
    <w:rsid w:val="00B62A68"/>
    <w:rsid w:val="00B62B81"/>
    <w:rsid w:val="00B62E70"/>
    <w:rsid w:val="00B63086"/>
    <w:rsid w:val="00B63405"/>
    <w:rsid w:val="00B635C8"/>
    <w:rsid w:val="00B63CCD"/>
    <w:rsid w:val="00B63D87"/>
    <w:rsid w:val="00B6441C"/>
    <w:rsid w:val="00B64448"/>
    <w:rsid w:val="00B644F1"/>
    <w:rsid w:val="00B64DF0"/>
    <w:rsid w:val="00B65002"/>
    <w:rsid w:val="00B654CE"/>
    <w:rsid w:val="00B654E6"/>
    <w:rsid w:val="00B654FB"/>
    <w:rsid w:val="00B657A1"/>
    <w:rsid w:val="00B659ED"/>
    <w:rsid w:val="00B65A50"/>
    <w:rsid w:val="00B65CDC"/>
    <w:rsid w:val="00B65D0A"/>
    <w:rsid w:val="00B66044"/>
    <w:rsid w:val="00B66498"/>
    <w:rsid w:val="00B6683A"/>
    <w:rsid w:val="00B66968"/>
    <w:rsid w:val="00B66B03"/>
    <w:rsid w:val="00B66E62"/>
    <w:rsid w:val="00B66EB2"/>
    <w:rsid w:val="00B6728A"/>
    <w:rsid w:val="00B6739A"/>
    <w:rsid w:val="00B67AFA"/>
    <w:rsid w:val="00B67EB9"/>
    <w:rsid w:val="00B70F1F"/>
    <w:rsid w:val="00B7164B"/>
    <w:rsid w:val="00B71768"/>
    <w:rsid w:val="00B71913"/>
    <w:rsid w:val="00B72259"/>
    <w:rsid w:val="00B7239B"/>
    <w:rsid w:val="00B7241C"/>
    <w:rsid w:val="00B7271C"/>
    <w:rsid w:val="00B72954"/>
    <w:rsid w:val="00B72BE0"/>
    <w:rsid w:val="00B72DDE"/>
    <w:rsid w:val="00B72F84"/>
    <w:rsid w:val="00B73A29"/>
    <w:rsid w:val="00B73ACD"/>
    <w:rsid w:val="00B73B91"/>
    <w:rsid w:val="00B73DCE"/>
    <w:rsid w:val="00B74A05"/>
    <w:rsid w:val="00B74C40"/>
    <w:rsid w:val="00B74CB0"/>
    <w:rsid w:val="00B752F9"/>
    <w:rsid w:val="00B757E2"/>
    <w:rsid w:val="00B760B2"/>
    <w:rsid w:val="00B7658F"/>
    <w:rsid w:val="00B7692A"/>
    <w:rsid w:val="00B76FBA"/>
    <w:rsid w:val="00B77CF5"/>
    <w:rsid w:val="00B8034F"/>
    <w:rsid w:val="00B806EB"/>
    <w:rsid w:val="00B80709"/>
    <w:rsid w:val="00B807AA"/>
    <w:rsid w:val="00B809DC"/>
    <w:rsid w:val="00B80EDD"/>
    <w:rsid w:val="00B81015"/>
    <w:rsid w:val="00B813FD"/>
    <w:rsid w:val="00B81468"/>
    <w:rsid w:val="00B818EB"/>
    <w:rsid w:val="00B819AA"/>
    <w:rsid w:val="00B81B44"/>
    <w:rsid w:val="00B820DF"/>
    <w:rsid w:val="00B82872"/>
    <w:rsid w:val="00B82E03"/>
    <w:rsid w:val="00B836C1"/>
    <w:rsid w:val="00B83CEB"/>
    <w:rsid w:val="00B83F3F"/>
    <w:rsid w:val="00B84473"/>
    <w:rsid w:val="00B84E75"/>
    <w:rsid w:val="00B85011"/>
    <w:rsid w:val="00B85159"/>
    <w:rsid w:val="00B853B9"/>
    <w:rsid w:val="00B85ACF"/>
    <w:rsid w:val="00B85F8D"/>
    <w:rsid w:val="00B861B4"/>
    <w:rsid w:val="00B866E0"/>
    <w:rsid w:val="00B86EC6"/>
    <w:rsid w:val="00B86FD0"/>
    <w:rsid w:val="00B870F4"/>
    <w:rsid w:val="00B87755"/>
    <w:rsid w:val="00B90900"/>
    <w:rsid w:val="00B90B47"/>
    <w:rsid w:val="00B90DB1"/>
    <w:rsid w:val="00B90DEC"/>
    <w:rsid w:val="00B9146B"/>
    <w:rsid w:val="00B91709"/>
    <w:rsid w:val="00B91A57"/>
    <w:rsid w:val="00B91D21"/>
    <w:rsid w:val="00B91D37"/>
    <w:rsid w:val="00B922C9"/>
    <w:rsid w:val="00B92D55"/>
    <w:rsid w:val="00B92D5B"/>
    <w:rsid w:val="00B931A6"/>
    <w:rsid w:val="00B93258"/>
    <w:rsid w:val="00B934D7"/>
    <w:rsid w:val="00B935F2"/>
    <w:rsid w:val="00B93864"/>
    <w:rsid w:val="00B93D3C"/>
    <w:rsid w:val="00B9416A"/>
    <w:rsid w:val="00B943EF"/>
    <w:rsid w:val="00B949F1"/>
    <w:rsid w:val="00B94DB4"/>
    <w:rsid w:val="00B94F9C"/>
    <w:rsid w:val="00B956DA"/>
    <w:rsid w:val="00B95A3D"/>
    <w:rsid w:val="00B95AF5"/>
    <w:rsid w:val="00B95CC6"/>
    <w:rsid w:val="00B96768"/>
    <w:rsid w:val="00B9679D"/>
    <w:rsid w:val="00B968E2"/>
    <w:rsid w:val="00B96B6A"/>
    <w:rsid w:val="00B96CC0"/>
    <w:rsid w:val="00B97997"/>
    <w:rsid w:val="00B97DEA"/>
    <w:rsid w:val="00B97DFB"/>
    <w:rsid w:val="00BA00AE"/>
    <w:rsid w:val="00BA02D6"/>
    <w:rsid w:val="00BA0B47"/>
    <w:rsid w:val="00BA0C2D"/>
    <w:rsid w:val="00BA0C42"/>
    <w:rsid w:val="00BA0C96"/>
    <w:rsid w:val="00BA0EDE"/>
    <w:rsid w:val="00BA0F3B"/>
    <w:rsid w:val="00BA124D"/>
    <w:rsid w:val="00BA1450"/>
    <w:rsid w:val="00BA14A3"/>
    <w:rsid w:val="00BA15F4"/>
    <w:rsid w:val="00BA17E9"/>
    <w:rsid w:val="00BA1E7B"/>
    <w:rsid w:val="00BA2323"/>
    <w:rsid w:val="00BA24E8"/>
    <w:rsid w:val="00BA2591"/>
    <w:rsid w:val="00BA2AD4"/>
    <w:rsid w:val="00BA2C58"/>
    <w:rsid w:val="00BA33AA"/>
    <w:rsid w:val="00BA347E"/>
    <w:rsid w:val="00BA3494"/>
    <w:rsid w:val="00BA3A19"/>
    <w:rsid w:val="00BA3C05"/>
    <w:rsid w:val="00BA4764"/>
    <w:rsid w:val="00BA4861"/>
    <w:rsid w:val="00BA4931"/>
    <w:rsid w:val="00BA4D49"/>
    <w:rsid w:val="00BA515E"/>
    <w:rsid w:val="00BA5181"/>
    <w:rsid w:val="00BA5E2A"/>
    <w:rsid w:val="00BA60BF"/>
    <w:rsid w:val="00BA6238"/>
    <w:rsid w:val="00BA62B9"/>
    <w:rsid w:val="00BA717D"/>
    <w:rsid w:val="00BA71F9"/>
    <w:rsid w:val="00BA7433"/>
    <w:rsid w:val="00BA74C4"/>
    <w:rsid w:val="00BA755B"/>
    <w:rsid w:val="00BA7B3B"/>
    <w:rsid w:val="00BA7C94"/>
    <w:rsid w:val="00BA7E6D"/>
    <w:rsid w:val="00BB00BB"/>
    <w:rsid w:val="00BB0523"/>
    <w:rsid w:val="00BB066C"/>
    <w:rsid w:val="00BB09AB"/>
    <w:rsid w:val="00BB1264"/>
    <w:rsid w:val="00BB126E"/>
    <w:rsid w:val="00BB1509"/>
    <w:rsid w:val="00BB17A0"/>
    <w:rsid w:val="00BB1A22"/>
    <w:rsid w:val="00BB1B39"/>
    <w:rsid w:val="00BB2005"/>
    <w:rsid w:val="00BB202C"/>
    <w:rsid w:val="00BB225D"/>
    <w:rsid w:val="00BB2295"/>
    <w:rsid w:val="00BB2378"/>
    <w:rsid w:val="00BB23C8"/>
    <w:rsid w:val="00BB25F9"/>
    <w:rsid w:val="00BB2719"/>
    <w:rsid w:val="00BB27ED"/>
    <w:rsid w:val="00BB39D0"/>
    <w:rsid w:val="00BB3D0A"/>
    <w:rsid w:val="00BB3E20"/>
    <w:rsid w:val="00BB4347"/>
    <w:rsid w:val="00BB471C"/>
    <w:rsid w:val="00BB47AC"/>
    <w:rsid w:val="00BB5783"/>
    <w:rsid w:val="00BB5B63"/>
    <w:rsid w:val="00BB600D"/>
    <w:rsid w:val="00BB65AC"/>
    <w:rsid w:val="00BB6870"/>
    <w:rsid w:val="00BB6A3D"/>
    <w:rsid w:val="00BB6DF8"/>
    <w:rsid w:val="00BB7225"/>
    <w:rsid w:val="00BB7373"/>
    <w:rsid w:val="00BB750D"/>
    <w:rsid w:val="00BB7BCD"/>
    <w:rsid w:val="00BC03BD"/>
    <w:rsid w:val="00BC0462"/>
    <w:rsid w:val="00BC0D89"/>
    <w:rsid w:val="00BC0FC7"/>
    <w:rsid w:val="00BC1641"/>
    <w:rsid w:val="00BC19F4"/>
    <w:rsid w:val="00BC1E15"/>
    <w:rsid w:val="00BC1FE4"/>
    <w:rsid w:val="00BC21D8"/>
    <w:rsid w:val="00BC25F0"/>
    <w:rsid w:val="00BC2741"/>
    <w:rsid w:val="00BC29E3"/>
    <w:rsid w:val="00BC2F14"/>
    <w:rsid w:val="00BC3665"/>
    <w:rsid w:val="00BC3886"/>
    <w:rsid w:val="00BC395C"/>
    <w:rsid w:val="00BC397E"/>
    <w:rsid w:val="00BC3C74"/>
    <w:rsid w:val="00BC3F8D"/>
    <w:rsid w:val="00BC42F1"/>
    <w:rsid w:val="00BC4724"/>
    <w:rsid w:val="00BC4E74"/>
    <w:rsid w:val="00BC5BB1"/>
    <w:rsid w:val="00BC5DFC"/>
    <w:rsid w:val="00BC6012"/>
    <w:rsid w:val="00BC6B9A"/>
    <w:rsid w:val="00BC6E8A"/>
    <w:rsid w:val="00BC703A"/>
    <w:rsid w:val="00BC71F9"/>
    <w:rsid w:val="00BC7295"/>
    <w:rsid w:val="00BC798F"/>
    <w:rsid w:val="00BC7A6B"/>
    <w:rsid w:val="00BD0F74"/>
    <w:rsid w:val="00BD26F2"/>
    <w:rsid w:val="00BD27CD"/>
    <w:rsid w:val="00BD2AAD"/>
    <w:rsid w:val="00BD2B17"/>
    <w:rsid w:val="00BD2B80"/>
    <w:rsid w:val="00BD2E4A"/>
    <w:rsid w:val="00BD2FFF"/>
    <w:rsid w:val="00BD35EE"/>
    <w:rsid w:val="00BD3EEC"/>
    <w:rsid w:val="00BD4837"/>
    <w:rsid w:val="00BD49A9"/>
    <w:rsid w:val="00BD4B69"/>
    <w:rsid w:val="00BD4E29"/>
    <w:rsid w:val="00BD5054"/>
    <w:rsid w:val="00BD516F"/>
    <w:rsid w:val="00BD5231"/>
    <w:rsid w:val="00BD55A0"/>
    <w:rsid w:val="00BD571C"/>
    <w:rsid w:val="00BD5A93"/>
    <w:rsid w:val="00BD5E2E"/>
    <w:rsid w:val="00BD5EF3"/>
    <w:rsid w:val="00BD64DA"/>
    <w:rsid w:val="00BD6652"/>
    <w:rsid w:val="00BD69F7"/>
    <w:rsid w:val="00BD71B6"/>
    <w:rsid w:val="00BD73A9"/>
    <w:rsid w:val="00BD7431"/>
    <w:rsid w:val="00BD7525"/>
    <w:rsid w:val="00BD79FD"/>
    <w:rsid w:val="00BD7C7D"/>
    <w:rsid w:val="00BE0025"/>
    <w:rsid w:val="00BE04CE"/>
    <w:rsid w:val="00BE0AD0"/>
    <w:rsid w:val="00BE0BC0"/>
    <w:rsid w:val="00BE0BC2"/>
    <w:rsid w:val="00BE0DA8"/>
    <w:rsid w:val="00BE0E85"/>
    <w:rsid w:val="00BE1306"/>
    <w:rsid w:val="00BE14C9"/>
    <w:rsid w:val="00BE1950"/>
    <w:rsid w:val="00BE1F31"/>
    <w:rsid w:val="00BE1F39"/>
    <w:rsid w:val="00BE2032"/>
    <w:rsid w:val="00BE22DB"/>
    <w:rsid w:val="00BE234F"/>
    <w:rsid w:val="00BE25F9"/>
    <w:rsid w:val="00BE27C2"/>
    <w:rsid w:val="00BE2C39"/>
    <w:rsid w:val="00BE2E5E"/>
    <w:rsid w:val="00BE3315"/>
    <w:rsid w:val="00BE3796"/>
    <w:rsid w:val="00BE37A1"/>
    <w:rsid w:val="00BE3D7F"/>
    <w:rsid w:val="00BE4927"/>
    <w:rsid w:val="00BE4972"/>
    <w:rsid w:val="00BE4DFC"/>
    <w:rsid w:val="00BE527E"/>
    <w:rsid w:val="00BE55E9"/>
    <w:rsid w:val="00BE5EAC"/>
    <w:rsid w:val="00BE66B6"/>
    <w:rsid w:val="00BE6A95"/>
    <w:rsid w:val="00BE6A9C"/>
    <w:rsid w:val="00BE6DD8"/>
    <w:rsid w:val="00BE6E53"/>
    <w:rsid w:val="00BE6FBF"/>
    <w:rsid w:val="00BE7027"/>
    <w:rsid w:val="00BE71F2"/>
    <w:rsid w:val="00BE7AC3"/>
    <w:rsid w:val="00BE7D0C"/>
    <w:rsid w:val="00BE7DC5"/>
    <w:rsid w:val="00BF02B5"/>
    <w:rsid w:val="00BF059E"/>
    <w:rsid w:val="00BF0A9E"/>
    <w:rsid w:val="00BF0DDA"/>
    <w:rsid w:val="00BF0EA3"/>
    <w:rsid w:val="00BF0EAF"/>
    <w:rsid w:val="00BF139B"/>
    <w:rsid w:val="00BF14AA"/>
    <w:rsid w:val="00BF1B7B"/>
    <w:rsid w:val="00BF2050"/>
    <w:rsid w:val="00BF229A"/>
    <w:rsid w:val="00BF22F9"/>
    <w:rsid w:val="00BF234D"/>
    <w:rsid w:val="00BF26A1"/>
    <w:rsid w:val="00BF2B66"/>
    <w:rsid w:val="00BF2CFA"/>
    <w:rsid w:val="00BF30FF"/>
    <w:rsid w:val="00BF33BD"/>
    <w:rsid w:val="00BF340D"/>
    <w:rsid w:val="00BF37C6"/>
    <w:rsid w:val="00BF3EFD"/>
    <w:rsid w:val="00BF4206"/>
    <w:rsid w:val="00BF449D"/>
    <w:rsid w:val="00BF4583"/>
    <w:rsid w:val="00BF47E5"/>
    <w:rsid w:val="00BF534D"/>
    <w:rsid w:val="00BF5398"/>
    <w:rsid w:val="00BF5C2B"/>
    <w:rsid w:val="00BF5D82"/>
    <w:rsid w:val="00BF6278"/>
    <w:rsid w:val="00BF6332"/>
    <w:rsid w:val="00BF66F2"/>
    <w:rsid w:val="00BF70DA"/>
    <w:rsid w:val="00BF70E7"/>
    <w:rsid w:val="00BF731F"/>
    <w:rsid w:val="00BF73B5"/>
    <w:rsid w:val="00BF753A"/>
    <w:rsid w:val="00BF7648"/>
    <w:rsid w:val="00BF77CC"/>
    <w:rsid w:val="00BF7C86"/>
    <w:rsid w:val="00BF7CDA"/>
    <w:rsid w:val="00C00653"/>
    <w:rsid w:val="00C00D34"/>
    <w:rsid w:val="00C00E30"/>
    <w:rsid w:val="00C00E91"/>
    <w:rsid w:val="00C00FC9"/>
    <w:rsid w:val="00C01613"/>
    <w:rsid w:val="00C0196E"/>
    <w:rsid w:val="00C01F85"/>
    <w:rsid w:val="00C01FB7"/>
    <w:rsid w:val="00C022B7"/>
    <w:rsid w:val="00C029D5"/>
    <w:rsid w:val="00C02E02"/>
    <w:rsid w:val="00C0301F"/>
    <w:rsid w:val="00C0328D"/>
    <w:rsid w:val="00C03B90"/>
    <w:rsid w:val="00C045FE"/>
    <w:rsid w:val="00C04620"/>
    <w:rsid w:val="00C04828"/>
    <w:rsid w:val="00C04FE5"/>
    <w:rsid w:val="00C051A0"/>
    <w:rsid w:val="00C05A68"/>
    <w:rsid w:val="00C05D5D"/>
    <w:rsid w:val="00C05F66"/>
    <w:rsid w:val="00C06198"/>
    <w:rsid w:val="00C064FF"/>
    <w:rsid w:val="00C06785"/>
    <w:rsid w:val="00C06791"/>
    <w:rsid w:val="00C06BDF"/>
    <w:rsid w:val="00C07188"/>
    <w:rsid w:val="00C072A4"/>
    <w:rsid w:val="00C1030F"/>
    <w:rsid w:val="00C10924"/>
    <w:rsid w:val="00C1098A"/>
    <w:rsid w:val="00C10AA4"/>
    <w:rsid w:val="00C10ECE"/>
    <w:rsid w:val="00C11168"/>
    <w:rsid w:val="00C112E8"/>
    <w:rsid w:val="00C12351"/>
    <w:rsid w:val="00C12CED"/>
    <w:rsid w:val="00C12E09"/>
    <w:rsid w:val="00C132FA"/>
    <w:rsid w:val="00C1398F"/>
    <w:rsid w:val="00C13AF1"/>
    <w:rsid w:val="00C13B57"/>
    <w:rsid w:val="00C13ECA"/>
    <w:rsid w:val="00C14008"/>
    <w:rsid w:val="00C1494E"/>
    <w:rsid w:val="00C14F97"/>
    <w:rsid w:val="00C155F7"/>
    <w:rsid w:val="00C159CF"/>
    <w:rsid w:val="00C15A43"/>
    <w:rsid w:val="00C15CAD"/>
    <w:rsid w:val="00C15F2B"/>
    <w:rsid w:val="00C1613B"/>
    <w:rsid w:val="00C163AD"/>
    <w:rsid w:val="00C16FC7"/>
    <w:rsid w:val="00C17272"/>
    <w:rsid w:val="00C1782D"/>
    <w:rsid w:val="00C17A54"/>
    <w:rsid w:val="00C17E52"/>
    <w:rsid w:val="00C200A7"/>
    <w:rsid w:val="00C20556"/>
    <w:rsid w:val="00C20663"/>
    <w:rsid w:val="00C20E99"/>
    <w:rsid w:val="00C20FAC"/>
    <w:rsid w:val="00C21076"/>
    <w:rsid w:val="00C2111A"/>
    <w:rsid w:val="00C21735"/>
    <w:rsid w:val="00C21B3F"/>
    <w:rsid w:val="00C21CCC"/>
    <w:rsid w:val="00C21CF4"/>
    <w:rsid w:val="00C21FAF"/>
    <w:rsid w:val="00C21FCF"/>
    <w:rsid w:val="00C21FE5"/>
    <w:rsid w:val="00C2219B"/>
    <w:rsid w:val="00C223B8"/>
    <w:rsid w:val="00C2242C"/>
    <w:rsid w:val="00C22D4F"/>
    <w:rsid w:val="00C22ECC"/>
    <w:rsid w:val="00C23121"/>
    <w:rsid w:val="00C23B36"/>
    <w:rsid w:val="00C23C77"/>
    <w:rsid w:val="00C23D1B"/>
    <w:rsid w:val="00C24046"/>
    <w:rsid w:val="00C2453E"/>
    <w:rsid w:val="00C24D01"/>
    <w:rsid w:val="00C25092"/>
    <w:rsid w:val="00C250DB"/>
    <w:rsid w:val="00C2533D"/>
    <w:rsid w:val="00C2546D"/>
    <w:rsid w:val="00C254BC"/>
    <w:rsid w:val="00C2554D"/>
    <w:rsid w:val="00C25992"/>
    <w:rsid w:val="00C25E67"/>
    <w:rsid w:val="00C25EA1"/>
    <w:rsid w:val="00C25F3A"/>
    <w:rsid w:val="00C261C4"/>
    <w:rsid w:val="00C26768"/>
    <w:rsid w:val="00C2682F"/>
    <w:rsid w:val="00C26A8B"/>
    <w:rsid w:val="00C270BB"/>
    <w:rsid w:val="00C27325"/>
    <w:rsid w:val="00C27783"/>
    <w:rsid w:val="00C278EB"/>
    <w:rsid w:val="00C27C14"/>
    <w:rsid w:val="00C30014"/>
    <w:rsid w:val="00C3037C"/>
    <w:rsid w:val="00C303CA"/>
    <w:rsid w:val="00C30AD0"/>
    <w:rsid w:val="00C30E5B"/>
    <w:rsid w:val="00C30F25"/>
    <w:rsid w:val="00C31279"/>
    <w:rsid w:val="00C3146D"/>
    <w:rsid w:val="00C31AB1"/>
    <w:rsid w:val="00C32324"/>
    <w:rsid w:val="00C323AC"/>
    <w:rsid w:val="00C32B52"/>
    <w:rsid w:val="00C32B87"/>
    <w:rsid w:val="00C3346C"/>
    <w:rsid w:val="00C335B6"/>
    <w:rsid w:val="00C3369B"/>
    <w:rsid w:val="00C33882"/>
    <w:rsid w:val="00C33B3B"/>
    <w:rsid w:val="00C33EC4"/>
    <w:rsid w:val="00C33F94"/>
    <w:rsid w:val="00C34241"/>
    <w:rsid w:val="00C34411"/>
    <w:rsid w:val="00C345C6"/>
    <w:rsid w:val="00C34A11"/>
    <w:rsid w:val="00C3509B"/>
    <w:rsid w:val="00C35512"/>
    <w:rsid w:val="00C359A0"/>
    <w:rsid w:val="00C35C1C"/>
    <w:rsid w:val="00C35F7F"/>
    <w:rsid w:val="00C36048"/>
    <w:rsid w:val="00C3615C"/>
    <w:rsid w:val="00C36192"/>
    <w:rsid w:val="00C364C0"/>
    <w:rsid w:val="00C36CCC"/>
    <w:rsid w:val="00C36D19"/>
    <w:rsid w:val="00C36DF2"/>
    <w:rsid w:val="00C36FF7"/>
    <w:rsid w:val="00C37E4D"/>
    <w:rsid w:val="00C37FA6"/>
    <w:rsid w:val="00C40074"/>
    <w:rsid w:val="00C40112"/>
    <w:rsid w:val="00C4021D"/>
    <w:rsid w:val="00C402AD"/>
    <w:rsid w:val="00C4075B"/>
    <w:rsid w:val="00C40A45"/>
    <w:rsid w:val="00C4124B"/>
    <w:rsid w:val="00C41264"/>
    <w:rsid w:val="00C415FA"/>
    <w:rsid w:val="00C41953"/>
    <w:rsid w:val="00C41AE3"/>
    <w:rsid w:val="00C41F6E"/>
    <w:rsid w:val="00C42118"/>
    <w:rsid w:val="00C42306"/>
    <w:rsid w:val="00C4284A"/>
    <w:rsid w:val="00C429F5"/>
    <w:rsid w:val="00C42BA7"/>
    <w:rsid w:val="00C43695"/>
    <w:rsid w:val="00C446CA"/>
    <w:rsid w:val="00C45117"/>
    <w:rsid w:val="00C454B6"/>
    <w:rsid w:val="00C45798"/>
    <w:rsid w:val="00C458B7"/>
    <w:rsid w:val="00C459BF"/>
    <w:rsid w:val="00C45A50"/>
    <w:rsid w:val="00C45EC9"/>
    <w:rsid w:val="00C46370"/>
    <w:rsid w:val="00C46525"/>
    <w:rsid w:val="00C46DFA"/>
    <w:rsid w:val="00C476C2"/>
    <w:rsid w:val="00C476D2"/>
    <w:rsid w:val="00C500FF"/>
    <w:rsid w:val="00C5010D"/>
    <w:rsid w:val="00C50627"/>
    <w:rsid w:val="00C50D3D"/>
    <w:rsid w:val="00C51095"/>
    <w:rsid w:val="00C51536"/>
    <w:rsid w:val="00C51D14"/>
    <w:rsid w:val="00C52C5F"/>
    <w:rsid w:val="00C52D8E"/>
    <w:rsid w:val="00C52FAE"/>
    <w:rsid w:val="00C5345E"/>
    <w:rsid w:val="00C53740"/>
    <w:rsid w:val="00C53979"/>
    <w:rsid w:val="00C53D68"/>
    <w:rsid w:val="00C54739"/>
    <w:rsid w:val="00C54A3F"/>
    <w:rsid w:val="00C54C19"/>
    <w:rsid w:val="00C55A88"/>
    <w:rsid w:val="00C55AD3"/>
    <w:rsid w:val="00C55D41"/>
    <w:rsid w:val="00C55F23"/>
    <w:rsid w:val="00C56184"/>
    <w:rsid w:val="00C56C1A"/>
    <w:rsid w:val="00C56D27"/>
    <w:rsid w:val="00C56E70"/>
    <w:rsid w:val="00C56E86"/>
    <w:rsid w:val="00C570AB"/>
    <w:rsid w:val="00C577FE"/>
    <w:rsid w:val="00C579E8"/>
    <w:rsid w:val="00C57BD5"/>
    <w:rsid w:val="00C60804"/>
    <w:rsid w:val="00C615FB"/>
    <w:rsid w:val="00C61B2A"/>
    <w:rsid w:val="00C61F51"/>
    <w:rsid w:val="00C61FBF"/>
    <w:rsid w:val="00C6248F"/>
    <w:rsid w:val="00C62620"/>
    <w:rsid w:val="00C626A4"/>
    <w:rsid w:val="00C631AB"/>
    <w:rsid w:val="00C63493"/>
    <w:rsid w:val="00C6351E"/>
    <w:rsid w:val="00C635C1"/>
    <w:rsid w:val="00C63E98"/>
    <w:rsid w:val="00C6450D"/>
    <w:rsid w:val="00C64612"/>
    <w:rsid w:val="00C64E50"/>
    <w:rsid w:val="00C6511E"/>
    <w:rsid w:val="00C6555F"/>
    <w:rsid w:val="00C65939"/>
    <w:rsid w:val="00C65A0B"/>
    <w:rsid w:val="00C6608E"/>
    <w:rsid w:val="00C66535"/>
    <w:rsid w:val="00C7027E"/>
    <w:rsid w:val="00C7065B"/>
    <w:rsid w:val="00C70696"/>
    <w:rsid w:val="00C70CD0"/>
    <w:rsid w:val="00C7125F"/>
    <w:rsid w:val="00C71BEF"/>
    <w:rsid w:val="00C720F2"/>
    <w:rsid w:val="00C72882"/>
    <w:rsid w:val="00C72CF1"/>
    <w:rsid w:val="00C734DC"/>
    <w:rsid w:val="00C73C36"/>
    <w:rsid w:val="00C74446"/>
    <w:rsid w:val="00C744A3"/>
    <w:rsid w:val="00C746DE"/>
    <w:rsid w:val="00C74D03"/>
    <w:rsid w:val="00C75ADA"/>
    <w:rsid w:val="00C75C36"/>
    <w:rsid w:val="00C7629E"/>
    <w:rsid w:val="00C766AB"/>
    <w:rsid w:val="00C76933"/>
    <w:rsid w:val="00C76A6D"/>
    <w:rsid w:val="00C76AD5"/>
    <w:rsid w:val="00C76ED8"/>
    <w:rsid w:val="00C76F53"/>
    <w:rsid w:val="00C7707B"/>
    <w:rsid w:val="00C7719F"/>
    <w:rsid w:val="00C772D4"/>
    <w:rsid w:val="00C7756C"/>
    <w:rsid w:val="00C77595"/>
    <w:rsid w:val="00C77789"/>
    <w:rsid w:val="00C7778F"/>
    <w:rsid w:val="00C77966"/>
    <w:rsid w:val="00C77C66"/>
    <w:rsid w:val="00C7AA81"/>
    <w:rsid w:val="00C806A3"/>
    <w:rsid w:val="00C80AC8"/>
    <w:rsid w:val="00C80CAE"/>
    <w:rsid w:val="00C80D03"/>
    <w:rsid w:val="00C811FC"/>
    <w:rsid w:val="00C8158F"/>
    <w:rsid w:val="00C81825"/>
    <w:rsid w:val="00C818D3"/>
    <w:rsid w:val="00C81E86"/>
    <w:rsid w:val="00C81F4E"/>
    <w:rsid w:val="00C82AC2"/>
    <w:rsid w:val="00C83246"/>
    <w:rsid w:val="00C83315"/>
    <w:rsid w:val="00C83482"/>
    <w:rsid w:val="00C83A40"/>
    <w:rsid w:val="00C840A3"/>
    <w:rsid w:val="00C84163"/>
    <w:rsid w:val="00C843E9"/>
    <w:rsid w:val="00C8463B"/>
    <w:rsid w:val="00C846B8"/>
    <w:rsid w:val="00C848B9"/>
    <w:rsid w:val="00C849C0"/>
    <w:rsid w:val="00C84C48"/>
    <w:rsid w:val="00C85151"/>
    <w:rsid w:val="00C85552"/>
    <w:rsid w:val="00C85BB4"/>
    <w:rsid w:val="00C85CAF"/>
    <w:rsid w:val="00C861E7"/>
    <w:rsid w:val="00C86636"/>
    <w:rsid w:val="00C866F1"/>
    <w:rsid w:val="00C8698F"/>
    <w:rsid w:val="00C86A9C"/>
    <w:rsid w:val="00C86C03"/>
    <w:rsid w:val="00C8710A"/>
    <w:rsid w:val="00C872C5"/>
    <w:rsid w:val="00C87451"/>
    <w:rsid w:val="00C874D2"/>
    <w:rsid w:val="00C87CC9"/>
    <w:rsid w:val="00C90303"/>
    <w:rsid w:val="00C907EE"/>
    <w:rsid w:val="00C90A9A"/>
    <w:rsid w:val="00C90C12"/>
    <w:rsid w:val="00C90D07"/>
    <w:rsid w:val="00C90E05"/>
    <w:rsid w:val="00C90E9E"/>
    <w:rsid w:val="00C9124C"/>
    <w:rsid w:val="00C91333"/>
    <w:rsid w:val="00C91377"/>
    <w:rsid w:val="00C913C1"/>
    <w:rsid w:val="00C9148D"/>
    <w:rsid w:val="00C916CB"/>
    <w:rsid w:val="00C9171C"/>
    <w:rsid w:val="00C918BB"/>
    <w:rsid w:val="00C918E7"/>
    <w:rsid w:val="00C91ACA"/>
    <w:rsid w:val="00C91AD9"/>
    <w:rsid w:val="00C91E1C"/>
    <w:rsid w:val="00C923ED"/>
    <w:rsid w:val="00C9253D"/>
    <w:rsid w:val="00C925B2"/>
    <w:rsid w:val="00C929E6"/>
    <w:rsid w:val="00C92D72"/>
    <w:rsid w:val="00C932E4"/>
    <w:rsid w:val="00C9370E"/>
    <w:rsid w:val="00C9386A"/>
    <w:rsid w:val="00C938FC"/>
    <w:rsid w:val="00C9448D"/>
    <w:rsid w:val="00C9530B"/>
    <w:rsid w:val="00C957EA"/>
    <w:rsid w:val="00C95987"/>
    <w:rsid w:val="00C95B1F"/>
    <w:rsid w:val="00C95C87"/>
    <w:rsid w:val="00C95CB4"/>
    <w:rsid w:val="00C95E19"/>
    <w:rsid w:val="00C95EBB"/>
    <w:rsid w:val="00C9622F"/>
    <w:rsid w:val="00C971E2"/>
    <w:rsid w:val="00C974C9"/>
    <w:rsid w:val="00C9754F"/>
    <w:rsid w:val="00C976D9"/>
    <w:rsid w:val="00C9779A"/>
    <w:rsid w:val="00C97937"/>
    <w:rsid w:val="00C97C12"/>
    <w:rsid w:val="00C97DFC"/>
    <w:rsid w:val="00CA067C"/>
    <w:rsid w:val="00CA07EB"/>
    <w:rsid w:val="00CA0CE7"/>
    <w:rsid w:val="00CA0E33"/>
    <w:rsid w:val="00CA143B"/>
    <w:rsid w:val="00CA1838"/>
    <w:rsid w:val="00CA2118"/>
    <w:rsid w:val="00CA2318"/>
    <w:rsid w:val="00CA236C"/>
    <w:rsid w:val="00CA2616"/>
    <w:rsid w:val="00CA29E4"/>
    <w:rsid w:val="00CA3079"/>
    <w:rsid w:val="00CA30A4"/>
    <w:rsid w:val="00CA3226"/>
    <w:rsid w:val="00CA3726"/>
    <w:rsid w:val="00CA37E8"/>
    <w:rsid w:val="00CA3A0B"/>
    <w:rsid w:val="00CA3B5E"/>
    <w:rsid w:val="00CA3C25"/>
    <w:rsid w:val="00CA3E5A"/>
    <w:rsid w:val="00CA46D6"/>
    <w:rsid w:val="00CA4954"/>
    <w:rsid w:val="00CA4C08"/>
    <w:rsid w:val="00CA4EE0"/>
    <w:rsid w:val="00CA54D6"/>
    <w:rsid w:val="00CA5DC8"/>
    <w:rsid w:val="00CA5F7B"/>
    <w:rsid w:val="00CA612D"/>
    <w:rsid w:val="00CA63DD"/>
    <w:rsid w:val="00CA662F"/>
    <w:rsid w:val="00CA663A"/>
    <w:rsid w:val="00CA6749"/>
    <w:rsid w:val="00CA6B0D"/>
    <w:rsid w:val="00CA6BA2"/>
    <w:rsid w:val="00CA742A"/>
    <w:rsid w:val="00CA7ACA"/>
    <w:rsid w:val="00CB02CB"/>
    <w:rsid w:val="00CB0305"/>
    <w:rsid w:val="00CB0DCB"/>
    <w:rsid w:val="00CB13C5"/>
    <w:rsid w:val="00CB16BE"/>
    <w:rsid w:val="00CB16EC"/>
    <w:rsid w:val="00CB1A5F"/>
    <w:rsid w:val="00CB1B6D"/>
    <w:rsid w:val="00CB1EF5"/>
    <w:rsid w:val="00CB23E9"/>
    <w:rsid w:val="00CB2415"/>
    <w:rsid w:val="00CB26BB"/>
    <w:rsid w:val="00CB26CF"/>
    <w:rsid w:val="00CB2711"/>
    <w:rsid w:val="00CB2780"/>
    <w:rsid w:val="00CB293F"/>
    <w:rsid w:val="00CB2953"/>
    <w:rsid w:val="00CB2972"/>
    <w:rsid w:val="00CB2996"/>
    <w:rsid w:val="00CB2A33"/>
    <w:rsid w:val="00CB2E02"/>
    <w:rsid w:val="00CB2EB9"/>
    <w:rsid w:val="00CB31FD"/>
    <w:rsid w:val="00CB3619"/>
    <w:rsid w:val="00CB377E"/>
    <w:rsid w:val="00CB3A83"/>
    <w:rsid w:val="00CB3B08"/>
    <w:rsid w:val="00CB3B9D"/>
    <w:rsid w:val="00CB3E42"/>
    <w:rsid w:val="00CB4564"/>
    <w:rsid w:val="00CB460A"/>
    <w:rsid w:val="00CB4B2C"/>
    <w:rsid w:val="00CB4CDC"/>
    <w:rsid w:val="00CB4FF7"/>
    <w:rsid w:val="00CB5505"/>
    <w:rsid w:val="00CB58B5"/>
    <w:rsid w:val="00CB58D6"/>
    <w:rsid w:val="00CB5B38"/>
    <w:rsid w:val="00CB5DE4"/>
    <w:rsid w:val="00CB68E3"/>
    <w:rsid w:val="00CB6A54"/>
    <w:rsid w:val="00CB6AD8"/>
    <w:rsid w:val="00CB6AEA"/>
    <w:rsid w:val="00CB6E56"/>
    <w:rsid w:val="00CB77DD"/>
    <w:rsid w:val="00CB7A0F"/>
    <w:rsid w:val="00CB7BBC"/>
    <w:rsid w:val="00CB7EC1"/>
    <w:rsid w:val="00CC0350"/>
    <w:rsid w:val="00CC0950"/>
    <w:rsid w:val="00CC127B"/>
    <w:rsid w:val="00CC14E0"/>
    <w:rsid w:val="00CC169E"/>
    <w:rsid w:val="00CC1EB8"/>
    <w:rsid w:val="00CC1FE6"/>
    <w:rsid w:val="00CC27AF"/>
    <w:rsid w:val="00CC2955"/>
    <w:rsid w:val="00CC29F9"/>
    <w:rsid w:val="00CC2AA8"/>
    <w:rsid w:val="00CC2C97"/>
    <w:rsid w:val="00CC2E8A"/>
    <w:rsid w:val="00CC3564"/>
    <w:rsid w:val="00CC35D4"/>
    <w:rsid w:val="00CC370A"/>
    <w:rsid w:val="00CC3F37"/>
    <w:rsid w:val="00CC423F"/>
    <w:rsid w:val="00CC4262"/>
    <w:rsid w:val="00CC51B6"/>
    <w:rsid w:val="00CC5BDE"/>
    <w:rsid w:val="00CC61B5"/>
    <w:rsid w:val="00CC6621"/>
    <w:rsid w:val="00CC69E4"/>
    <w:rsid w:val="00CC702A"/>
    <w:rsid w:val="00CC7726"/>
    <w:rsid w:val="00CC772D"/>
    <w:rsid w:val="00CD0E3C"/>
    <w:rsid w:val="00CD1647"/>
    <w:rsid w:val="00CD16CE"/>
    <w:rsid w:val="00CD1AA1"/>
    <w:rsid w:val="00CD1E7A"/>
    <w:rsid w:val="00CD2705"/>
    <w:rsid w:val="00CD2718"/>
    <w:rsid w:val="00CD2793"/>
    <w:rsid w:val="00CD2862"/>
    <w:rsid w:val="00CD2A8B"/>
    <w:rsid w:val="00CD2CAD"/>
    <w:rsid w:val="00CD3193"/>
    <w:rsid w:val="00CD359E"/>
    <w:rsid w:val="00CD3DBA"/>
    <w:rsid w:val="00CD4055"/>
    <w:rsid w:val="00CD42F1"/>
    <w:rsid w:val="00CD44B8"/>
    <w:rsid w:val="00CD4912"/>
    <w:rsid w:val="00CD49A5"/>
    <w:rsid w:val="00CD4A87"/>
    <w:rsid w:val="00CD4E1C"/>
    <w:rsid w:val="00CD51B5"/>
    <w:rsid w:val="00CD52FE"/>
    <w:rsid w:val="00CD569C"/>
    <w:rsid w:val="00CD63B5"/>
    <w:rsid w:val="00CD649E"/>
    <w:rsid w:val="00CD698D"/>
    <w:rsid w:val="00CD6995"/>
    <w:rsid w:val="00CD6A1F"/>
    <w:rsid w:val="00CD747C"/>
    <w:rsid w:val="00CD7532"/>
    <w:rsid w:val="00CD7702"/>
    <w:rsid w:val="00CD7B17"/>
    <w:rsid w:val="00CE02F3"/>
    <w:rsid w:val="00CE0306"/>
    <w:rsid w:val="00CE05FC"/>
    <w:rsid w:val="00CE0AD4"/>
    <w:rsid w:val="00CE0CB7"/>
    <w:rsid w:val="00CE1058"/>
    <w:rsid w:val="00CE1C46"/>
    <w:rsid w:val="00CE1F66"/>
    <w:rsid w:val="00CE2075"/>
    <w:rsid w:val="00CE22BB"/>
    <w:rsid w:val="00CE26AE"/>
    <w:rsid w:val="00CE27E2"/>
    <w:rsid w:val="00CE2A01"/>
    <w:rsid w:val="00CE2F42"/>
    <w:rsid w:val="00CE33DD"/>
    <w:rsid w:val="00CE3811"/>
    <w:rsid w:val="00CE3954"/>
    <w:rsid w:val="00CE3B91"/>
    <w:rsid w:val="00CE3C5E"/>
    <w:rsid w:val="00CE4543"/>
    <w:rsid w:val="00CE48E2"/>
    <w:rsid w:val="00CE4A47"/>
    <w:rsid w:val="00CE4D48"/>
    <w:rsid w:val="00CE4E08"/>
    <w:rsid w:val="00CE4E51"/>
    <w:rsid w:val="00CE5139"/>
    <w:rsid w:val="00CE57A3"/>
    <w:rsid w:val="00CE5D5B"/>
    <w:rsid w:val="00CE5F9D"/>
    <w:rsid w:val="00CE60C7"/>
    <w:rsid w:val="00CE689C"/>
    <w:rsid w:val="00CE694E"/>
    <w:rsid w:val="00CE7356"/>
    <w:rsid w:val="00CE74D7"/>
    <w:rsid w:val="00CF0EC8"/>
    <w:rsid w:val="00CF0FD5"/>
    <w:rsid w:val="00CF1128"/>
    <w:rsid w:val="00CF11F9"/>
    <w:rsid w:val="00CF1332"/>
    <w:rsid w:val="00CF1385"/>
    <w:rsid w:val="00CF1660"/>
    <w:rsid w:val="00CF1885"/>
    <w:rsid w:val="00CF1B99"/>
    <w:rsid w:val="00CF1BD0"/>
    <w:rsid w:val="00CF1DDA"/>
    <w:rsid w:val="00CF1FA2"/>
    <w:rsid w:val="00CF22BF"/>
    <w:rsid w:val="00CF2494"/>
    <w:rsid w:val="00CF2C49"/>
    <w:rsid w:val="00CF32EC"/>
    <w:rsid w:val="00CF3575"/>
    <w:rsid w:val="00CF3806"/>
    <w:rsid w:val="00CF3AF1"/>
    <w:rsid w:val="00CF487F"/>
    <w:rsid w:val="00CF48AD"/>
    <w:rsid w:val="00CF4BA7"/>
    <w:rsid w:val="00CF4CFF"/>
    <w:rsid w:val="00CF4F02"/>
    <w:rsid w:val="00CF57BA"/>
    <w:rsid w:val="00CF57ED"/>
    <w:rsid w:val="00CF58F9"/>
    <w:rsid w:val="00CF5942"/>
    <w:rsid w:val="00CF5950"/>
    <w:rsid w:val="00CF5D84"/>
    <w:rsid w:val="00CF606A"/>
    <w:rsid w:val="00CF62AE"/>
    <w:rsid w:val="00CF67EC"/>
    <w:rsid w:val="00CF6A13"/>
    <w:rsid w:val="00CF6B23"/>
    <w:rsid w:val="00CF6E2B"/>
    <w:rsid w:val="00CF6EC6"/>
    <w:rsid w:val="00CF75E0"/>
    <w:rsid w:val="00CF76AA"/>
    <w:rsid w:val="00CF785F"/>
    <w:rsid w:val="00CF7ED5"/>
    <w:rsid w:val="00D002F3"/>
    <w:rsid w:val="00D006D6"/>
    <w:rsid w:val="00D00743"/>
    <w:rsid w:val="00D00B76"/>
    <w:rsid w:val="00D01350"/>
    <w:rsid w:val="00D01784"/>
    <w:rsid w:val="00D024CF"/>
    <w:rsid w:val="00D02721"/>
    <w:rsid w:val="00D02BA6"/>
    <w:rsid w:val="00D032C7"/>
    <w:rsid w:val="00D033BA"/>
    <w:rsid w:val="00D035A5"/>
    <w:rsid w:val="00D03C15"/>
    <w:rsid w:val="00D04529"/>
    <w:rsid w:val="00D04B33"/>
    <w:rsid w:val="00D04F5F"/>
    <w:rsid w:val="00D053A6"/>
    <w:rsid w:val="00D0541A"/>
    <w:rsid w:val="00D0545D"/>
    <w:rsid w:val="00D05554"/>
    <w:rsid w:val="00D05739"/>
    <w:rsid w:val="00D057BA"/>
    <w:rsid w:val="00D05AD0"/>
    <w:rsid w:val="00D05E78"/>
    <w:rsid w:val="00D05FE1"/>
    <w:rsid w:val="00D063FB"/>
    <w:rsid w:val="00D0677F"/>
    <w:rsid w:val="00D068BA"/>
    <w:rsid w:val="00D06AD9"/>
    <w:rsid w:val="00D07206"/>
    <w:rsid w:val="00D079F9"/>
    <w:rsid w:val="00D07C04"/>
    <w:rsid w:val="00D10093"/>
    <w:rsid w:val="00D1043D"/>
    <w:rsid w:val="00D10E63"/>
    <w:rsid w:val="00D11013"/>
    <w:rsid w:val="00D112A3"/>
    <w:rsid w:val="00D11AC3"/>
    <w:rsid w:val="00D11EB7"/>
    <w:rsid w:val="00D126E9"/>
    <w:rsid w:val="00D1296A"/>
    <w:rsid w:val="00D12AB1"/>
    <w:rsid w:val="00D12E1F"/>
    <w:rsid w:val="00D1310A"/>
    <w:rsid w:val="00D13329"/>
    <w:rsid w:val="00D133AC"/>
    <w:rsid w:val="00D1351D"/>
    <w:rsid w:val="00D13DF6"/>
    <w:rsid w:val="00D13FD4"/>
    <w:rsid w:val="00D1488E"/>
    <w:rsid w:val="00D14C6D"/>
    <w:rsid w:val="00D150E3"/>
    <w:rsid w:val="00D15FDA"/>
    <w:rsid w:val="00D16057"/>
    <w:rsid w:val="00D20370"/>
    <w:rsid w:val="00D20682"/>
    <w:rsid w:val="00D206F3"/>
    <w:rsid w:val="00D2074D"/>
    <w:rsid w:val="00D20B17"/>
    <w:rsid w:val="00D20B2F"/>
    <w:rsid w:val="00D21061"/>
    <w:rsid w:val="00D2182B"/>
    <w:rsid w:val="00D21B48"/>
    <w:rsid w:val="00D21CCA"/>
    <w:rsid w:val="00D21E65"/>
    <w:rsid w:val="00D21F03"/>
    <w:rsid w:val="00D2221C"/>
    <w:rsid w:val="00D22648"/>
    <w:rsid w:val="00D22995"/>
    <w:rsid w:val="00D22B0F"/>
    <w:rsid w:val="00D231D3"/>
    <w:rsid w:val="00D233E1"/>
    <w:rsid w:val="00D23780"/>
    <w:rsid w:val="00D23A7D"/>
    <w:rsid w:val="00D23D32"/>
    <w:rsid w:val="00D2404D"/>
    <w:rsid w:val="00D248FD"/>
    <w:rsid w:val="00D252FE"/>
    <w:rsid w:val="00D2572C"/>
    <w:rsid w:val="00D25853"/>
    <w:rsid w:val="00D258EB"/>
    <w:rsid w:val="00D25DE8"/>
    <w:rsid w:val="00D25ECF"/>
    <w:rsid w:val="00D26BDF"/>
    <w:rsid w:val="00D271C0"/>
    <w:rsid w:val="00D27305"/>
    <w:rsid w:val="00D27313"/>
    <w:rsid w:val="00D27523"/>
    <w:rsid w:val="00D2788C"/>
    <w:rsid w:val="00D27ABF"/>
    <w:rsid w:val="00D27C0E"/>
    <w:rsid w:val="00D27DF6"/>
    <w:rsid w:val="00D3013B"/>
    <w:rsid w:val="00D3054B"/>
    <w:rsid w:val="00D306AE"/>
    <w:rsid w:val="00D30B40"/>
    <w:rsid w:val="00D30C70"/>
    <w:rsid w:val="00D31676"/>
    <w:rsid w:val="00D31C22"/>
    <w:rsid w:val="00D31CD6"/>
    <w:rsid w:val="00D32082"/>
    <w:rsid w:val="00D32155"/>
    <w:rsid w:val="00D32410"/>
    <w:rsid w:val="00D324D6"/>
    <w:rsid w:val="00D325FC"/>
    <w:rsid w:val="00D32EF3"/>
    <w:rsid w:val="00D3307B"/>
    <w:rsid w:val="00D33698"/>
    <w:rsid w:val="00D33942"/>
    <w:rsid w:val="00D33E9D"/>
    <w:rsid w:val="00D34132"/>
    <w:rsid w:val="00D349BE"/>
    <w:rsid w:val="00D34ABB"/>
    <w:rsid w:val="00D34ABE"/>
    <w:rsid w:val="00D35783"/>
    <w:rsid w:val="00D360E2"/>
    <w:rsid w:val="00D36686"/>
    <w:rsid w:val="00D366A0"/>
    <w:rsid w:val="00D36790"/>
    <w:rsid w:val="00D36844"/>
    <w:rsid w:val="00D36A99"/>
    <w:rsid w:val="00D36B5A"/>
    <w:rsid w:val="00D37436"/>
    <w:rsid w:val="00D37AF6"/>
    <w:rsid w:val="00D37F58"/>
    <w:rsid w:val="00D404FE"/>
    <w:rsid w:val="00D40E2C"/>
    <w:rsid w:val="00D413D0"/>
    <w:rsid w:val="00D4161D"/>
    <w:rsid w:val="00D41847"/>
    <w:rsid w:val="00D4196C"/>
    <w:rsid w:val="00D41DC4"/>
    <w:rsid w:val="00D425EF"/>
    <w:rsid w:val="00D4283E"/>
    <w:rsid w:val="00D42AFD"/>
    <w:rsid w:val="00D42B0F"/>
    <w:rsid w:val="00D42F3C"/>
    <w:rsid w:val="00D43138"/>
    <w:rsid w:val="00D4349F"/>
    <w:rsid w:val="00D4359C"/>
    <w:rsid w:val="00D4377B"/>
    <w:rsid w:val="00D43825"/>
    <w:rsid w:val="00D43D40"/>
    <w:rsid w:val="00D43DFD"/>
    <w:rsid w:val="00D43FB8"/>
    <w:rsid w:val="00D440CF"/>
    <w:rsid w:val="00D441F6"/>
    <w:rsid w:val="00D44728"/>
    <w:rsid w:val="00D44779"/>
    <w:rsid w:val="00D44862"/>
    <w:rsid w:val="00D45D01"/>
    <w:rsid w:val="00D46163"/>
    <w:rsid w:val="00D462B0"/>
    <w:rsid w:val="00D46310"/>
    <w:rsid w:val="00D46D74"/>
    <w:rsid w:val="00D46FD4"/>
    <w:rsid w:val="00D47116"/>
    <w:rsid w:val="00D4733D"/>
    <w:rsid w:val="00D47809"/>
    <w:rsid w:val="00D47E4F"/>
    <w:rsid w:val="00D5020B"/>
    <w:rsid w:val="00D5063A"/>
    <w:rsid w:val="00D50B8D"/>
    <w:rsid w:val="00D51258"/>
    <w:rsid w:val="00D51329"/>
    <w:rsid w:val="00D513F1"/>
    <w:rsid w:val="00D51797"/>
    <w:rsid w:val="00D5180C"/>
    <w:rsid w:val="00D52209"/>
    <w:rsid w:val="00D52363"/>
    <w:rsid w:val="00D52593"/>
    <w:rsid w:val="00D526D7"/>
    <w:rsid w:val="00D52865"/>
    <w:rsid w:val="00D52955"/>
    <w:rsid w:val="00D52AB5"/>
    <w:rsid w:val="00D52D4B"/>
    <w:rsid w:val="00D53454"/>
    <w:rsid w:val="00D53719"/>
    <w:rsid w:val="00D53D74"/>
    <w:rsid w:val="00D53E59"/>
    <w:rsid w:val="00D5474B"/>
    <w:rsid w:val="00D54AC5"/>
    <w:rsid w:val="00D54DE4"/>
    <w:rsid w:val="00D554F5"/>
    <w:rsid w:val="00D558BC"/>
    <w:rsid w:val="00D55AB6"/>
    <w:rsid w:val="00D55BFD"/>
    <w:rsid w:val="00D568F9"/>
    <w:rsid w:val="00D57934"/>
    <w:rsid w:val="00D57D43"/>
    <w:rsid w:val="00D57F39"/>
    <w:rsid w:val="00D60144"/>
    <w:rsid w:val="00D60FFB"/>
    <w:rsid w:val="00D61611"/>
    <w:rsid w:val="00D61903"/>
    <w:rsid w:val="00D61BCF"/>
    <w:rsid w:val="00D61DFD"/>
    <w:rsid w:val="00D6257A"/>
    <w:rsid w:val="00D62961"/>
    <w:rsid w:val="00D62DBF"/>
    <w:rsid w:val="00D63CE1"/>
    <w:rsid w:val="00D63FB8"/>
    <w:rsid w:val="00D63FCE"/>
    <w:rsid w:val="00D64025"/>
    <w:rsid w:val="00D64147"/>
    <w:rsid w:val="00D64199"/>
    <w:rsid w:val="00D641DA"/>
    <w:rsid w:val="00D641F5"/>
    <w:rsid w:val="00D644B0"/>
    <w:rsid w:val="00D64642"/>
    <w:rsid w:val="00D64935"/>
    <w:rsid w:val="00D650C0"/>
    <w:rsid w:val="00D65909"/>
    <w:rsid w:val="00D65C90"/>
    <w:rsid w:val="00D65D02"/>
    <w:rsid w:val="00D65D4F"/>
    <w:rsid w:val="00D66560"/>
    <w:rsid w:val="00D66638"/>
    <w:rsid w:val="00D66DDB"/>
    <w:rsid w:val="00D66DE1"/>
    <w:rsid w:val="00D66FCE"/>
    <w:rsid w:val="00D67B35"/>
    <w:rsid w:val="00D70105"/>
    <w:rsid w:val="00D70769"/>
    <w:rsid w:val="00D70C5F"/>
    <w:rsid w:val="00D70CDE"/>
    <w:rsid w:val="00D70D83"/>
    <w:rsid w:val="00D70DF1"/>
    <w:rsid w:val="00D70FFD"/>
    <w:rsid w:val="00D71482"/>
    <w:rsid w:val="00D714FD"/>
    <w:rsid w:val="00D7150D"/>
    <w:rsid w:val="00D71612"/>
    <w:rsid w:val="00D71BA4"/>
    <w:rsid w:val="00D71E67"/>
    <w:rsid w:val="00D726F1"/>
    <w:rsid w:val="00D72756"/>
    <w:rsid w:val="00D72893"/>
    <w:rsid w:val="00D72D27"/>
    <w:rsid w:val="00D73270"/>
    <w:rsid w:val="00D73473"/>
    <w:rsid w:val="00D73867"/>
    <w:rsid w:val="00D74133"/>
    <w:rsid w:val="00D741A7"/>
    <w:rsid w:val="00D741FE"/>
    <w:rsid w:val="00D74436"/>
    <w:rsid w:val="00D74A00"/>
    <w:rsid w:val="00D74F34"/>
    <w:rsid w:val="00D74FA3"/>
    <w:rsid w:val="00D7532C"/>
    <w:rsid w:val="00D75558"/>
    <w:rsid w:val="00D75924"/>
    <w:rsid w:val="00D75BF3"/>
    <w:rsid w:val="00D764FE"/>
    <w:rsid w:val="00D7672B"/>
    <w:rsid w:val="00D768C0"/>
    <w:rsid w:val="00D76F58"/>
    <w:rsid w:val="00D77452"/>
    <w:rsid w:val="00D77926"/>
    <w:rsid w:val="00D77D57"/>
    <w:rsid w:val="00D77F42"/>
    <w:rsid w:val="00D77FC4"/>
    <w:rsid w:val="00D801CB"/>
    <w:rsid w:val="00D801E5"/>
    <w:rsid w:val="00D8021D"/>
    <w:rsid w:val="00D8071A"/>
    <w:rsid w:val="00D80883"/>
    <w:rsid w:val="00D80C29"/>
    <w:rsid w:val="00D80F89"/>
    <w:rsid w:val="00D81493"/>
    <w:rsid w:val="00D81E81"/>
    <w:rsid w:val="00D81F24"/>
    <w:rsid w:val="00D8240D"/>
    <w:rsid w:val="00D82AD5"/>
    <w:rsid w:val="00D82ADE"/>
    <w:rsid w:val="00D82AE0"/>
    <w:rsid w:val="00D82C51"/>
    <w:rsid w:val="00D82FD0"/>
    <w:rsid w:val="00D83660"/>
    <w:rsid w:val="00D83786"/>
    <w:rsid w:val="00D83BDE"/>
    <w:rsid w:val="00D846AF"/>
    <w:rsid w:val="00D84899"/>
    <w:rsid w:val="00D84986"/>
    <w:rsid w:val="00D84AC1"/>
    <w:rsid w:val="00D8501E"/>
    <w:rsid w:val="00D85CE9"/>
    <w:rsid w:val="00D85D60"/>
    <w:rsid w:val="00D86880"/>
    <w:rsid w:val="00D86A7F"/>
    <w:rsid w:val="00D86BAA"/>
    <w:rsid w:val="00D86E72"/>
    <w:rsid w:val="00D86E98"/>
    <w:rsid w:val="00D8702B"/>
    <w:rsid w:val="00D873D1"/>
    <w:rsid w:val="00D87535"/>
    <w:rsid w:val="00D87570"/>
    <w:rsid w:val="00D878A3"/>
    <w:rsid w:val="00D8799E"/>
    <w:rsid w:val="00D87A35"/>
    <w:rsid w:val="00D87C01"/>
    <w:rsid w:val="00D87DAA"/>
    <w:rsid w:val="00D87DB4"/>
    <w:rsid w:val="00D87E7C"/>
    <w:rsid w:val="00D9096A"/>
    <w:rsid w:val="00D90D85"/>
    <w:rsid w:val="00D9102C"/>
    <w:rsid w:val="00D9142B"/>
    <w:rsid w:val="00D924FE"/>
    <w:rsid w:val="00D9284C"/>
    <w:rsid w:val="00D92EFB"/>
    <w:rsid w:val="00D93173"/>
    <w:rsid w:val="00D932B2"/>
    <w:rsid w:val="00D933FA"/>
    <w:rsid w:val="00D93CAC"/>
    <w:rsid w:val="00D93D21"/>
    <w:rsid w:val="00D93EE1"/>
    <w:rsid w:val="00D9436F"/>
    <w:rsid w:val="00D949D9"/>
    <w:rsid w:val="00D94A53"/>
    <w:rsid w:val="00D94C92"/>
    <w:rsid w:val="00D95033"/>
    <w:rsid w:val="00D951EB"/>
    <w:rsid w:val="00D95377"/>
    <w:rsid w:val="00D9569C"/>
    <w:rsid w:val="00D95AE4"/>
    <w:rsid w:val="00D95D58"/>
    <w:rsid w:val="00D95F07"/>
    <w:rsid w:val="00D96099"/>
    <w:rsid w:val="00D964CB"/>
    <w:rsid w:val="00D96EA3"/>
    <w:rsid w:val="00D96FC7"/>
    <w:rsid w:val="00D96FDE"/>
    <w:rsid w:val="00D97203"/>
    <w:rsid w:val="00D97370"/>
    <w:rsid w:val="00D9761C"/>
    <w:rsid w:val="00D97979"/>
    <w:rsid w:val="00D97B48"/>
    <w:rsid w:val="00D97B77"/>
    <w:rsid w:val="00D97C70"/>
    <w:rsid w:val="00D97D1B"/>
    <w:rsid w:val="00DA03F7"/>
    <w:rsid w:val="00DA05EE"/>
    <w:rsid w:val="00DA0983"/>
    <w:rsid w:val="00DA0E2A"/>
    <w:rsid w:val="00DA1340"/>
    <w:rsid w:val="00DA13B2"/>
    <w:rsid w:val="00DA14A1"/>
    <w:rsid w:val="00DA14B6"/>
    <w:rsid w:val="00DA1704"/>
    <w:rsid w:val="00DA1721"/>
    <w:rsid w:val="00DA1A8E"/>
    <w:rsid w:val="00DA208F"/>
    <w:rsid w:val="00DA252B"/>
    <w:rsid w:val="00DA3127"/>
    <w:rsid w:val="00DA31A5"/>
    <w:rsid w:val="00DA32D6"/>
    <w:rsid w:val="00DA35C8"/>
    <w:rsid w:val="00DA378A"/>
    <w:rsid w:val="00DA396E"/>
    <w:rsid w:val="00DA3D0F"/>
    <w:rsid w:val="00DA3D81"/>
    <w:rsid w:val="00DA3E7D"/>
    <w:rsid w:val="00DA4253"/>
    <w:rsid w:val="00DA434F"/>
    <w:rsid w:val="00DA4370"/>
    <w:rsid w:val="00DA45E2"/>
    <w:rsid w:val="00DA4A11"/>
    <w:rsid w:val="00DA4AC7"/>
    <w:rsid w:val="00DA55BD"/>
    <w:rsid w:val="00DA59DF"/>
    <w:rsid w:val="00DA5B69"/>
    <w:rsid w:val="00DA63B3"/>
    <w:rsid w:val="00DA64B1"/>
    <w:rsid w:val="00DA671E"/>
    <w:rsid w:val="00DA6B44"/>
    <w:rsid w:val="00DA6B66"/>
    <w:rsid w:val="00DA6D93"/>
    <w:rsid w:val="00DA6E30"/>
    <w:rsid w:val="00DA6F76"/>
    <w:rsid w:val="00DA7277"/>
    <w:rsid w:val="00DA7533"/>
    <w:rsid w:val="00DA7544"/>
    <w:rsid w:val="00DA7796"/>
    <w:rsid w:val="00DA790D"/>
    <w:rsid w:val="00DB03FC"/>
    <w:rsid w:val="00DB04E9"/>
    <w:rsid w:val="00DB0529"/>
    <w:rsid w:val="00DB05FE"/>
    <w:rsid w:val="00DB0992"/>
    <w:rsid w:val="00DB0D16"/>
    <w:rsid w:val="00DB0DFB"/>
    <w:rsid w:val="00DB10C7"/>
    <w:rsid w:val="00DB1207"/>
    <w:rsid w:val="00DB226A"/>
    <w:rsid w:val="00DB2CF0"/>
    <w:rsid w:val="00DB2D81"/>
    <w:rsid w:val="00DB3BAC"/>
    <w:rsid w:val="00DB3EB5"/>
    <w:rsid w:val="00DB3EF2"/>
    <w:rsid w:val="00DB474E"/>
    <w:rsid w:val="00DB4960"/>
    <w:rsid w:val="00DB4B9B"/>
    <w:rsid w:val="00DB4D0A"/>
    <w:rsid w:val="00DB58AE"/>
    <w:rsid w:val="00DB5C09"/>
    <w:rsid w:val="00DB6208"/>
    <w:rsid w:val="00DB6579"/>
    <w:rsid w:val="00DB667D"/>
    <w:rsid w:val="00DB6749"/>
    <w:rsid w:val="00DB6998"/>
    <w:rsid w:val="00DB6BA5"/>
    <w:rsid w:val="00DB6C5A"/>
    <w:rsid w:val="00DB6E98"/>
    <w:rsid w:val="00DB773F"/>
    <w:rsid w:val="00DB799C"/>
    <w:rsid w:val="00DB7FFE"/>
    <w:rsid w:val="00DB9D88"/>
    <w:rsid w:val="00DC024D"/>
    <w:rsid w:val="00DC04A6"/>
    <w:rsid w:val="00DC07A7"/>
    <w:rsid w:val="00DC08E0"/>
    <w:rsid w:val="00DC0ED9"/>
    <w:rsid w:val="00DC1365"/>
    <w:rsid w:val="00DC1BF6"/>
    <w:rsid w:val="00DC1D7E"/>
    <w:rsid w:val="00DC1E2F"/>
    <w:rsid w:val="00DC218D"/>
    <w:rsid w:val="00DC2230"/>
    <w:rsid w:val="00DC2407"/>
    <w:rsid w:val="00DC256F"/>
    <w:rsid w:val="00DC2773"/>
    <w:rsid w:val="00DC28CD"/>
    <w:rsid w:val="00DC2D1E"/>
    <w:rsid w:val="00DC342D"/>
    <w:rsid w:val="00DC39E2"/>
    <w:rsid w:val="00DC3B84"/>
    <w:rsid w:val="00DC3C99"/>
    <w:rsid w:val="00DC3E88"/>
    <w:rsid w:val="00DC3FA6"/>
    <w:rsid w:val="00DC4701"/>
    <w:rsid w:val="00DC5855"/>
    <w:rsid w:val="00DC5858"/>
    <w:rsid w:val="00DC5879"/>
    <w:rsid w:val="00DC5BA2"/>
    <w:rsid w:val="00DC6141"/>
    <w:rsid w:val="00DC62C2"/>
    <w:rsid w:val="00DC6ABB"/>
    <w:rsid w:val="00DC6E4B"/>
    <w:rsid w:val="00DC764C"/>
    <w:rsid w:val="00DC7A38"/>
    <w:rsid w:val="00DC7DCE"/>
    <w:rsid w:val="00DC7F3B"/>
    <w:rsid w:val="00DD016E"/>
    <w:rsid w:val="00DD05AE"/>
    <w:rsid w:val="00DD08F7"/>
    <w:rsid w:val="00DD162B"/>
    <w:rsid w:val="00DD1A11"/>
    <w:rsid w:val="00DD20DF"/>
    <w:rsid w:val="00DD253F"/>
    <w:rsid w:val="00DD264B"/>
    <w:rsid w:val="00DD2795"/>
    <w:rsid w:val="00DD2A13"/>
    <w:rsid w:val="00DD3132"/>
    <w:rsid w:val="00DD32EA"/>
    <w:rsid w:val="00DD34F5"/>
    <w:rsid w:val="00DD3593"/>
    <w:rsid w:val="00DD3806"/>
    <w:rsid w:val="00DD3F7A"/>
    <w:rsid w:val="00DD417E"/>
    <w:rsid w:val="00DD45A4"/>
    <w:rsid w:val="00DD4945"/>
    <w:rsid w:val="00DD4CF3"/>
    <w:rsid w:val="00DD4EBB"/>
    <w:rsid w:val="00DD5077"/>
    <w:rsid w:val="00DD5312"/>
    <w:rsid w:val="00DD5334"/>
    <w:rsid w:val="00DD5870"/>
    <w:rsid w:val="00DD6014"/>
    <w:rsid w:val="00DD65DB"/>
    <w:rsid w:val="00DD66F5"/>
    <w:rsid w:val="00DD6A03"/>
    <w:rsid w:val="00DD6CF3"/>
    <w:rsid w:val="00DD7164"/>
    <w:rsid w:val="00DD73F7"/>
    <w:rsid w:val="00DD7456"/>
    <w:rsid w:val="00DD769C"/>
    <w:rsid w:val="00DD793A"/>
    <w:rsid w:val="00DD7AD7"/>
    <w:rsid w:val="00DD7B7D"/>
    <w:rsid w:val="00DD7F29"/>
    <w:rsid w:val="00DE04A6"/>
    <w:rsid w:val="00DE0592"/>
    <w:rsid w:val="00DE06C5"/>
    <w:rsid w:val="00DE13C4"/>
    <w:rsid w:val="00DE17AE"/>
    <w:rsid w:val="00DE18BD"/>
    <w:rsid w:val="00DE18E3"/>
    <w:rsid w:val="00DE1B90"/>
    <w:rsid w:val="00DE2197"/>
    <w:rsid w:val="00DE2256"/>
    <w:rsid w:val="00DE25B7"/>
    <w:rsid w:val="00DE260B"/>
    <w:rsid w:val="00DE29F4"/>
    <w:rsid w:val="00DE2AC5"/>
    <w:rsid w:val="00DE2C8F"/>
    <w:rsid w:val="00DE2ED2"/>
    <w:rsid w:val="00DE2FD7"/>
    <w:rsid w:val="00DE3B2E"/>
    <w:rsid w:val="00DE3F03"/>
    <w:rsid w:val="00DE3FD6"/>
    <w:rsid w:val="00DE438D"/>
    <w:rsid w:val="00DE46A1"/>
    <w:rsid w:val="00DE474B"/>
    <w:rsid w:val="00DE4762"/>
    <w:rsid w:val="00DE5320"/>
    <w:rsid w:val="00DE57D7"/>
    <w:rsid w:val="00DE6402"/>
    <w:rsid w:val="00DE6637"/>
    <w:rsid w:val="00DE692D"/>
    <w:rsid w:val="00DE693A"/>
    <w:rsid w:val="00DE7304"/>
    <w:rsid w:val="00DE7428"/>
    <w:rsid w:val="00DE772D"/>
    <w:rsid w:val="00DE7C64"/>
    <w:rsid w:val="00DE7DB2"/>
    <w:rsid w:val="00DE7EC0"/>
    <w:rsid w:val="00DF0130"/>
    <w:rsid w:val="00DF0326"/>
    <w:rsid w:val="00DF0495"/>
    <w:rsid w:val="00DF07A9"/>
    <w:rsid w:val="00DF1118"/>
    <w:rsid w:val="00DF13C1"/>
    <w:rsid w:val="00DF1752"/>
    <w:rsid w:val="00DF190D"/>
    <w:rsid w:val="00DF1A00"/>
    <w:rsid w:val="00DF1B19"/>
    <w:rsid w:val="00DF2878"/>
    <w:rsid w:val="00DF2B05"/>
    <w:rsid w:val="00DF2C6A"/>
    <w:rsid w:val="00DF2D9D"/>
    <w:rsid w:val="00DF2EFD"/>
    <w:rsid w:val="00DF312C"/>
    <w:rsid w:val="00DF3308"/>
    <w:rsid w:val="00DF366A"/>
    <w:rsid w:val="00DF36D7"/>
    <w:rsid w:val="00DF432E"/>
    <w:rsid w:val="00DF444D"/>
    <w:rsid w:val="00DF48FA"/>
    <w:rsid w:val="00DF52A9"/>
    <w:rsid w:val="00DF54CF"/>
    <w:rsid w:val="00DF55A0"/>
    <w:rsid w:val="00DF57D3"/>
    <w:rsid w:val="00DF6242"/>
    <w:rsid w:val="00DF6667"/>
    <w:rsid w:val="00DF7056"/>
    <w:rsid w:val="00DF7572"/>
    <w:rsid w:val="00DF7635"/>
    <w:rsid w:val="00DF772F"/>
    <w:rsid w:val="00DF7867"/>
    <w:rsid w:val="00DF7EA7"/>
    <w:rsid w:val="00DF7EC8"/>
    <w:rsid w:val="00E00365"/>
    <w:rsid w:val="00E00736"/>
    <w:rsid w:val="00E00870"/>
    <w:rsid w:val="00E0094F"/>
    <w:rsid w:val="00E00A66"/>
    <w:rsid w:val="00E00B15"/>
    <w:rsid w:val="00E00CD4"/>
    <w:rsid w:val="00E011C2"/>
    <w:rsid w:val="00E0157C"/>
    <w:rsid w:val="00E015BB"/>
    <w:rsid w:val="00E0166B"/>
    <w:rsid w:val="00E01988"/>
    <w:rsid w:val="00E01B6B"/>
    <w:rsid w:val="00E01D03"/>
    <w:rsid w:val="00E01EDD"/>
    <w:rsid w:val="00E02012"/>
    <w:rsid w:val="00E02C24"/>
    <w:rsid w:val="00E02CA9"/>
    <w:rsid w:val="00E03118"/>
    <w:rsid w:val="00E0324C"/>
    <w:rsid w:val="00E03391"/>
    <w:rsid w:val="00E03549"/>
    <w:rsid w:val="00E03967"/>
    <w:rsid w:val="00E039DA"/>
    <w:rsid w:val="00E03B73"/>
    <w:rsid w:val="00E04172"/>
    <w:rsid w:val="00E042FC"/>
    <w:rsid w:val="00E0437C"/>
    <w:rsid w:val="00E05323"/>
    <w:rsid w:val="00E055ED"/>
    <w:rsid w:val="00E060A4"/>
    <w:rsid w:val="00E06BF9"/>
    <w:rsid w:val="00E06DB0"/>
    <w:rsid w:val="00E06E22"/>
    <w:rsid w:val="00E070DF"/>
    <w:rsid w:val="00E0724E"/>
    <w:rsid w:val="00E0744B"/>
    <w:rsid w:val="00E075E5"/>
    <w:rsid w:val="00E07682"/>
    <w:rsid w:val="00E076E9"/>
    <w:rsid w:val="00E10736"/>
    <w:rsid w:val="00E10975"/>
    <w:rsid w:val="00E10D39"/>
    <w:rsid w:val="00E11AA5"/>
    <w:rsid w:val="00E1247F"/>
    <w:rsid w:val="00E1263B"/>
    <w:rsid w:val="00E126D9"/>
    <w:rsid w:val="00E129B8"/>
    <w:rsid w:val="00E12B42"/>
    <w:rsid w:val="00E13444"/>
    <w:rsid w:val="00E134A1"/>
    <w:rsid w:val="00E1356D"/>
    <w:rsid w:val="00E13949"/>
    <w:rsid w:val="00E13F21"/>
    <w:rsid w:val="00E13F63"/>
    <w:rsid w:val="00E14B37"/>
    <w:rsid w:val="00E14D28"/>
    <w:rsid w:val="00E153EB"/>
    <w:rsid w:val="00E158B2"/>
    <w:rsid w:val="00E15C96"/>
    <w:rsid w:val="00E15CF3"/>
    <w:rsid w:val="00E15D80"/>
    <w:rsid w:val="00E16653"/>
    <w:rsid w:val="00E1718F"/>
    <w:rsid w:val="00E172A7"/>
    <w:rsid w:val="00E17788"/>
    <w:rsid w:val="00E17F1D"/>
    <w:rsid w:val="00E1DB9C"/>
    <w:rsid w:val="00E201A9"/>
    <w:rsid w:val="00E201BB"/>
    <w:rsid w:val="00E20254"/>
    <w:rsid w:val="00E205F6"/>
    <w:rsid w:val="00E20AE2"/>
    <w:rsid w:val="00E20E31"/>
    <w:rsid w:val="00E20F8C"/>
    <w:rsid w:val="00E210D1"/>
    <w:rsid w:val="00E21321"/>
    <w:rsid w:val="00E214A5"/>
    <w:rsid w:val="00E2170C"/>
    <w:rsid w:val="00E21903"/>
    <w:rsid w:val="00E21A4B"/>
    <w:rsid w:val="00E21D98"/>
    <w:rsid w:val="00E2208D"/>
    <w:rsid w:val="00E2220D"/>
    <w:rsid w:val="00E227E6"/>
    <w:rsid w:val="00E22ABC"/>
    <w:rsid w:val="00E22D75"/>
    <w:rsid w:val="00E23378"/>
    <w:rsid w:val="00E23536"/>
    <w:rsid w:val="00E23E0C"/>
    <w:rsid w:val="00E23EBC"/>
    <w:rsid w:val="00E24249"/>
    <w:rsid w:val="00E2453D"/>
    <w:rsid w:val="00E246DF"/>
    <w:rsid w:val="00E24B33"/>
    <w:rsid w:val="00E24B65"/>
    <w:rsid w:val="00E24D86"/>
    <w:rsid w:val="00E24EAA"/>
    <w:rsid w:val="00E24ED8"/>
    <w:rsid w:val="00E250D5"/>
    <w:rsid w:val="00E254ED"/>
    <w:rsid w:val="00E25572"/>
    <w:rsid w:val="00E25883"/>
    <w:rsid w:val="00E25A89"/>
    <w:rsid w:val="00E25B5A"/>
    <w:rsid w:val="00E25BD4"/>
    <w:rsid w:val="00E25C75"/>
    <w:rsid w:val="00E26098"/>
    <w:rsid w:val="00E26CE4"/>
    <w:rsid w:val="00E26F88"/>
    <w:rsid w:val="00E273FC"/>
    <w:rsid w:val="00E274C6"/>
    <w:rsid w:val="00E30984"/>
    <w:rsid w:val="00E31289"/>
    <w:rsid w:val="00E31ED5"/>
    <w:rsid w:val="00E31EF6"/>
    <w:rsid w:val="00E3268B"/>
    <w:rsid w:val="00E3290A"/>
    <w:rsid w:val="00E32922"/>
    <w:rsid w:val="00E329BD"/>
    <w:rsid w:val="00E32B27"/>
    <w:rsid w:val="00E32F92"/>
    <w:rsid w:val="00E33080"/>
    <w:rsid w:val="00E33338"/>
    <w:rsid w:val="00E335D7"/>
    <w:rsid w:val="00E3398C"/>
    <w:rsid w:val="00E33B12"/>
    <w:rsid w:val="00E33FE2"/>
    <w:rsid w:val="00E3403F"/>
    <w:rsid w:val="00E3447A"/>
    <w:rsid w:val="00E348C8"/>
    <w:rsid w:val="00E34A56"/>
    <w:rsid w:val="00E34B1B"/>
    <w:rsid w:val="00E34EC5"/>
    <w:rsid w:val="00E35092"/>
    <w:rsid w:val="00E35A75"/>
    <w:rsid w:val="00E35FC9"/>
    <w:rsid w:val="00E36C3C"/>
    <w:rsid w:val="00E36F03"/>
    <w:rsid w:val="00E37327"/>
    <w:rsid w:val="00E37388"/>
    <w:rsid w:val="00E373EB"/>
    <w:rsid w:val="00E378F1"/>
    <w:rsid w:val="00E37978"/>
    <w:rsid w:val="00E37984"/>
    <w:rsid w:val="00E37A3F"/>
    <w:rsid w:val="00E37EF2"/>
    <w:rsid w:val="00E37F0B"/>
    <w:rsid w:val="00E40705"/>
    <w:rsid w:val="00E40C8D"/>
    <w:rsid w:val="00E41B70"/>
    <w:rsid w:val="00E41C07"/>
    <w:rsid w:val="00E4226D"/>
    <w:rsid w:val="00E42703"/>
    <w:rsid w:val="00E429E8"/>
    <w:rsid w:val="00E42A85"/>
    <w:rsid w:val="00E43427"/>
    <w:rsid w:val="00E434A3"/>
    <w:rsid w:val="00E43AF4"/>
    <w:rsid w:val="00E43D85"/>
    <w:rsid w:val="00E4414C"/>
    <w:rsid w:val="00E445CC"/>
    <w:rsid w:val="00E44CDE"/>
    <w:rsid w:val="00E44D05"/>
    <w:rsid w:val="00E45207"/>
    <w:rsid w:val="00E457C3"/>
    <w:rsid w:val="00E45DDA"/>
    <w:rsid w:val="00E46274"/>
    <w:rsid w:val="00E4647A"/>
    <w:rsid w:val="00E46641"/>
    <w:rsid w:val="00E471C5"/>
    <w:rsid w:val="00E47341"/>
    <w:rsid w:val="00E47831"/>
    <w:rsid w:val="00E47889"/>
    <w:rsid w:val="00E479DE"/>
    <w:rsid w:val="00E47B4C"/>
    <w:rsid w:val="00E47C8B"/>
    <w:rsid w:val="00E50055"/>
    <w:rsid w:val="00E5011B"/>
    <w:rsid w:val="00E50268"/>
    <w:rsid w:val="00E50396"/>
    <w:rsid w:val="00E5046B"/>
    <w:rsid w:val="00E50541"/>
    <w:rsid w:val="00E50698"/>
    <w:rsid w:val="00E50F21"/>
    <w:rsid w:val="00E50F5D"/>
    <w:rsid w:val="00E51470"/>
    <w:rsid w:val="00E51BC9"/>
    <w:rsid w:val="00E51FE9"/>
    <w:rsid w:val="00E521C3"/>
    <w:rsid w:val="00E52395"/>
    <w:rsid w:val="00E527E5"/>
    <w:rsid w:val="00E52C11"/>
    <w:rsid w:val="00E52EA8"/>
    <w:rsid w:val="00E52F83"/>
    <w:rsid w:val="00E53158"/>
    <w:rsid w:val="00E53926"/>
    <w:rsid w:val="00E54439"/>
    <w:rsid w:val="00E544B5"/>
    <w:rsid w:val="00E5493A"/>
    <w:rsid w:val="00E54AC3"/>
    <w:rsid w:val="00E54FDB"/>
    <w:rsid w:val="00E5535B"/>
    <w:rsid w:val="00E555F9"/>
    <w:rsid w:val="00E55655"/>
    <w:rsid w:val="00E55839"/>
    <w:rsid w:val="00E55964"/>
    <w:rsid w:val="00E569F8"/>
    <w:rsid w:val="00E56B7E"/>
    <w:rsid w:val="00E56D1D"/>
    <w:rsid w:val="00E56D8E"/>
    <w:rsid w:val="00E56E97"/>
    <w:rsid w:val="00E56F4A"/>
    <w:rsid w:val="00E56FF1"/>
    <w:rsid w:val="00E5735C"/>
    <w:rsid w:val="00E573D8"/>
    <w:rsid w:val="00E57618"/>
    <w:rsid w:val="00E57F4C"/>
    <w:rsid w:val="00E60081"/>
    <w:rsid w:val="00E61199"/>
    <w:rsid w:val="00E620C7"/>
    <w:rsid w:val="00E62571"/>
    <w:rsid w:val="00E6272D"/>
    <w:rsid w:val="00E627FD"/>
    <w:rsid w:val="00E628BA"/>
    <w:rsid w:val="00E62A55"/>
    <w:rsid w:val="00E62A89"/>
    <w:rsid w:val="00E62D76"/>
    <w:rsid w:val="00E62DBF"/>
    <w:rsid w:val="00E63926"/>
    <w:rsid w:val="00E63A0C"/>
    <w:rsid w:val="00E63A9F"/>
    <w:rsid w:val="00E63B6F"/>
    <w:rsid w:val="00E63FBC"/>
    <w:rsid w:val="00E6400D"/>
    <w:rsid w:val="00E6430A"/>
    <w:rsid w:val="00E64380"/>
    <w:rsid w:val="00E643A2"/>
    <w:rsid w:val="00E644C0"/>
    <w:rsid w:val="00E64951"/>
    <w:rsid w:val="00E650EF"/>
    <w:rsid w:val="00E65BCA"/>
    <w:rsid w:val="00E65BE4"/>
    <w:rsid w:val="00E65CD6"/>
    <w:rsid w:val="00E66081"/>
    <w:rsid w:val="00E66086"/>
    <w:rsid w:val="00E6616C"/>
    <w:rsid w:val="00E667B4"/>
    <w:rsid w:val="00E669B5"/>
    <w:rsid w:val="00E675A6"/>
    <w:rsid w:val="00E67A20"/>
    <w:rsid w:val="00E67A78"/>
    <w:rsid w:val="00E67C32"/>
    <w:rsid w:val="00E67F92"/>
    <w:rsid w:val="00E70175"/>
    <w:rsid w:val="00E70467"/>
    <w:rsid w:val="00E706AA"/>
    <w:rsid w:val="00E708FA"/>
    <w:rsid w:val="00E709FA"/>
    <w:rsid w:val="00E70BF2"/>
    <w:rsid w:val="00E710F2"/>
    <w:rsid w:val="00E71649"/>
    <w:rsid w:val="00E71B3A"/>
    <w:rsid w:val="00E72195"/>
    <w:rsid w:val="00E72590"/>
    <w:rsid w:val="00E725EC"/>
    <w:rsid w:val="00E72E1B"/>
    <w:rsid w:val="00E7324E"/>
    <w:rsid w:val="00E73425"/>
    <w:rsid w:val="00E7367E"/>
    <w:rsid w:val="00E737CB"/>
    <w:rsid w:val="00E73A7F"/>
    <w:rsid w:val="00E74059"/>
    <w:rsid w:val="00E74468"/>
    <w:rsid w:val="00E744B0"/>
    <w:rsid w:val="00E744F8"/>
    <w:rsid w:val="00E74C1B"/>
    <w:rsid w:val="00E757C4"/>
    <w:rsid w:val="00E75817"/>
    <w:rsid w:val="00E758FF"/>
    <w:rsid w:val="00E75E5B"/>
    <w:rsid w:val="00E762E4"/>
    <w:rsid w:val="00E7679F"/>
    <w:rsid w:val="00E76A9D"/>
    <w:rsid w:val="00E76B4F"/>
    <w:rsid w:val="00E76B61"/>
    <w:rsid w:val="00E77117"/>
    <w:rsid w:val="00E7736B"/>
    <w:rsid w:val="00E778E6"/>
    <w:rsid w:val="00E77A59"/>
    <w:rsid w:val="00E8048E"/>
    <w:rsid w:val="00E807C3"/>
    <w:rsid w:val="00E80B0D"/>
    <w:rsid w:val="00E80B49"/>
    <w:rsid w:val="00E80B98"/>
    <w:rsid w:val="00E8194C"/>
    <w:rsid w:val="00E819E1"/>
    <w:rsid w:val="00E81A4D"/>
    <w:rsid w:val="00E81C64"/>
    <w:rsid w:val="00E81F5F"/>
    <w:rsid w:val="00E8217C"/>
    <w:rsid w:val="00E82299"/>
    <w:rsid w:val="00E822DF"/>
    <w:rsid w:val="00E8234F"/>
    <w:rsid w:val="00E832FA"/>
    <w:rsid w:val="00E8332E"/>
    <w:rsid w:val="00E83369"/>
    <w:rsid w:val="00E835A6"/>
    <w:rsid w:val="00E83871"/>
    <w:rsid w:val="00E8394C"/>
    <w:rsid w:val="00E8408C"/>
    <w:rsid w:val="00E84331"/>
    <w:rsid w:val="00E844BD"/>
    <w:rsid w:val="00E845C4"/>
    <w:rsid w:val="00E84815"/>
    <w:rsid w:val="00E84828"/>
    <w:rsid w:val="00E84A92"/>
    <w:rsid w:val="00E8582C"/>
    <w:rsid w:val="00E85AEA"/>
    <w:rsid w:val="00E85B80"/>
    <w:rsid w:val="00E85C16"/>
    <w:rsid w:val="00E85DE7"/>
    <w:rsid w:val="00E86155"/>
    <w:rsid w:val="00E86454"/>
    <w:rsid w:val="00E864C0"/>
    <w:rsid w:val="00E86B31"/>
    <w:rsid w:val="00E86C70"/>
    <w:rsid w:val="00E86C8B"/>
    <w:rsid w:val="00E87009"/>
    <w:rsid w:val="00E871E0"/>
    <w:rsid w:val="00E87C7D"/>
    <w:rsid w:val="00E87D7E"/>
    <w:rsid w:val="00E9064A"/>
    <w:rsid w:val="00E90707"/>
    <w:rsid w:val="00E90863"/>
    <w:rsid w:val="00E90A04"/>
    <w:rsid w:val="00E90DF6"/>
    <w:rsid w:val="00E90F2C"/>
    <w:rsid w:val="00E91027"/>
    <w:rsid w:val="00E9154D"/>
    <w:rsid w:val="00E9161A"/>
    <w:rsid w:val="00E91B94"/>
    <w:rsid w:val="00E9247C"/>
    <w:rsid w:val="00E924F2"/>
    <w:rsid w:val="00E92605"/>
    <w:rsid w:val="00E92A5E"/>
    <w:rsid w:val="00E92FC6"/>
    <w:rsid w:val="00E93369"/>
    <w:rsid w:val="00E935CC"/>
    <w:rsid w:val="00E93617"/>
    <w:rsid w:val="00E937E6"/>
    <w:rsid w:val="00E93A6A"/>
    <w:rsid w:val="00E94020"/>
    <w:rsid w:val="00E94429"/>
    <w:rsid w:val="00E9457E"/>
    <w:rsid w:val="00E948CB"/>
    <w:rsid w:val="00E94A95"/>
    <w:rsid w:val="00E94CCA"/>
    <w:rsid w:val="00E94CF3"/>
    <w:rsid w:val="00E95563"/>
    <w:rsid w:val="00E95635"/>
    <w:rsid w:val="00E959F3"/>
    <w:rsid w:val="00E95A27"/>
    <w:rsid w:val="00E95E8A"/>
    <w:rsid w:val="00E95F2D"/>
    <w:rsid w:val="00E9609B"/>
    <w:rsid w:val="00E96588"/>
    <w:rsid w:val="00E971A7"/>
    <w:rsid w:val="00E97218"/>
    <w:rsid w:val="00E97698"/>
    <w:rsid w:val="00E977AE"/>
    <w:rsid w:val="00EA03F7"/>
    <w:rsid w:val="00EA0649"/>
    <w:rsid w:val="00EA09C8"/>
    <w:rsid w:val="00EA0C40"/>
    <w:rsid w:val="00EA0DDF"/>
    <w:rsid w:val="00EA1003"/>
    <w:rsid w:val="00EA10E3"/>
    <w:rsid w:val="00EA122F"/>
    <w:rsid w:val="00EA1737"/>
    <w:rsid w:val="00EA1779"/>
    <w:rsid w:val="00EA178F"/>
    <w:rsid w:val="00EA1BD9"/>
    <w:rsid w:val="00EA2152"/>
    <w:rsid w:val="00EA2882"/>
    <w:rsid w:val="00EA2C42"/>
    <w:rsid w:val="00EA3104"/>
    <w:rsid w:val="00EA315B"/>
    <w:rsid w:val="00EA32EA"/>
    <w:rsid w:val="00EA34E8"/>
    <w:rsid w:val="00EA357D"/>
    <w:rsid w:val="00EA379E"/>
    <w:rsid w:val="00EA39CE"/>
    <w:rsid w:val="00EA39D9"/>
    <w:rsid w:val="00EA3A28"/>
    <w:rsid w:val="00EA3DC5"/>
    <w:rsid w:val="00EA3F1F"/>
    <w:rsid w:val="00EA4068"/>
    <w:rsid w:val="00EA4160"/>
    <w:rsid w:val="00EA4167"/>
    <w:rsid w:val="00EA41A2"/>
    <w:rsid w:val="00EA45E9"/>
    <w:rsid w:val="00EA46FB"/>
    <w:rsid w:val="00EA4C67"/>
    <w:rsid w:val="00EA4DE4"/>
    <w:rsid w:val="00EA6601"/>
    <w:rsid w:val="00EA6703"/>
    <w:rsid w:val="00EA6DF5"/>
    <w:rsid w:val="00EA7022"/>
    <w:rsid w:val="00EA70B0"/>
    <w:rsid w:val="00EA7136"/>
    <w:rsid w:val="00EA7214"/>
    <w:rsid w:val="00EA7295"/>
    <w:rsid w:val="00EA74C8"/>
    <w:rsid w:val="00EA79F9"/>
    <w:rsid w:val="00EA7A8C"/>
    <w:rsid w:val="00EA7E72"/>
    <w:rsid w:val="00EB0173"/>
    <w:rsid w:val="00EB01BD"/>
    <w:rsid w:val="00EB04F0"/>
    <w:rsid w:val="00EB052F"/>
    <w:rsid w:val="00EB067B"/>
    <w:rsid w:val="00EB0763"/>
    <w:rsid w:val="00EB0A9E"/>
    <w:rsid w:val="00EB146F"/>
    <w:rsid w:val="00EB14B8"/>
    <w:rsid w:val="00EB1666"/>
    <w:rsid w:val="00EB1843"/>
    <w:rsid w:val="00EB1AC5"/>
    <w:rsid w:val="00EB1B3F"/>
    <w:rsid w:val="00EB1BBA"/>
    <w:rsid w:val="00EB1DBA"/>
    <w:rsid w:val="00EB2510"/>
    <w:rsid w:val="00EB2B06"/>
    <w:rsid w:val="00EB2B55"/>
    <w:rsid w:val="00EB2B70"/>
    <w:rsid w:val="00EB2BF3"/>
    <w:rsid w:val="00EB2C0D"/>
    <w:rsid w:val="00EB318E"/>
    <w:rsid w:val="00EB34E3"/>
    <w:rsid w:val="00EB3557"/>
    <w:rsid w:val="00EB3977"/>
    <w:rsid w:val="00EB3D3F"/>
    <w:rsid w:val="00EB42F5"/>
    <w:rsid w:val="00EB4401"/>
    <w:rsid w:val="00EB461B"/>
    <w:rsid w:val="00EB4854"/>
    <w:rsid w:val="00EB48FE"/>
    <w:rsid w:val="00EB499A"/>
    <w:rsid w:val="00EB4A7A"/>
    <w:rsid w:val="00EB4AED"/>
    <w:rsid w:val="00EB50A7"/>
    <w:rsid w:val="00EB5104"/>
    <w:rsid w:val="00EB5294"/>
    <w:rsid w:val="00EB5392"/>
    <w:rsid w:val="00EB542B"/>
    <w:rsid w:val="00EB54D8"/>
    <w:rsid w:val="00EB564F"/>
    <w:rsid w:val="00EB5949"/>
    <w:rsid w:val="00EB5FA6"/>
    <w:rsid w:val="00EB6681"/>
    <w:rsid w:val="00EB684C"/>
    <w:rsid w:val="00EB6D5E"/>
    <w:rsid w:val="00EB71D3"/>
    <w:rsid w:val="00EB7633"/>
    <w:rsid w:val="00EB7AC5"/>
    <w:rsid w:val="00EB7B56"/>
    <w:rsid w:val="00EB7CE0"/>
    <w:rsid w:val="00EC03E1"/>
    <w:rsid w:val="00EC07CF"/>
    <w:rsid w:val="00EC081D"/>
    <w:rsid w:val="00EC0A4E"/>
    <w:rsid w:val="00EC0C25"/>
    <w:rsid w:val="00EC0D44"/>
    <w:rsid w:val="00EC0E66"/>
    <w:rsid w:val="00EC0E7B"/>
    <w:rsid w:val="00EC18DA"/>
    <w:rsid w:val="00EC1A0B"/>
    <w:rsid w:val="00EC1A37"/>
    <w:rsid w:val="00EC1C43"/>
    <w:rsid w:val="00EC293C"/>
    <w:rsid w:val="00EC2D21"/>
    <w:rsid w:val="00EC2DC5"/>
    <w:rsid w:val="00EC33A1"/>
    <w:rsid w:val="00EC33CA"/>
    <w:rsid w:val="00EC348F"/>
    <w:rsid w:val="00EC3771"/>
    <w:rsid w:val="00EC3A08"/>
    <w:rsid w:val="00EC3C4B"/>
    <w:rsid w:val="00EC3C9D"/>
    <w:rsid w:val="00EC3D11"/>
    <w:rsid w:val="00EC3F65"/>
    <w:rsid w:val="00EC3F91"/>
    <w:rsid w:val="00EC413E"/>
    <w:rsid w:val="00EC4498"/>
    <w:rsid w:val="00EC47FC"/>
    <w:rsid w:val="00EC4E76"/>
    <w:rsid w:val="00EC50A6"/>
    <w:rsid w:val="00EC55D4"/>
    <w:rsid w:val="00EC5859"/>
    <w:rsid w:val="00EC588A"/>
    <w:rsid w:val="00EC5B18"/>
    <w:rsid w:val="00EC5E6E"/>
    <w:rsid w:val="00EC64FB"/>
    <w:rsid w:val="00EC6761"/>
    <w:rsid w:val="00EC6809"/>
    <w:rsid w:val="00EC691C"/>
    <w:rsid w:val="00EC6B37"/>
    <w:rsid w:val="00EC6B93"/>
    <w:rsid w:val="00EC6FF8"/>
    <w:rsid w:val="00EC78D7"/>
    <w:rsid w:val="00EC79F7"/>
    <w:rsid w:val="00EC7AA9"/>
    <w:rsid w:val="00ED008F"/>
    <w:rsid w:val="00ED0615"/>
    <w:rsid w:val="00ED06DD"/>
    <w:rsid w:val="00ED0B16"/>
    <w:rsid w:val="00ED0C5A"/>
    <w:rsid w:val="00ED0EC8"/>
    <w:rsid w:val="00ED1196"/>
    <w:rsid w:val="00ED16EC"/>
    <w:rsid w:val="00ED1942"/>
    <w:rsid w:val="00ED1B26"/>
    <w:rsid w:val="00ED1F04"/>
    <w:rsid w:val="00ED2A42"/>
    <w:rsid w:val="00ED2AD3"/>
    <w:rsid w:val="00ED3134"/>
    <w:rsid w:val="00ED342B"/>
    <w:rsid w:val="00ED3474"/>
    <w:rsid w:val="00ED3509"/>
    <w:rsid w:val="00ED36F9"/>
    <w:rsid w:val="00ED37B4"/>
    <w:rsid w:val="00ED3890"/>
    <w:rsid w:val="00ED3CA2"/>
    <w:rsid w:val="00ED3DA6"/>
    <w:rsid w:val="00ED3F60"/>
    <w:rsid w:val="00ED44C3"/>
    <w:rsid w:val="00ED45CC"/>
    <w:rsid w:val="00ED4756"/>
    <w:rsid w:val="00ED47FB"/>
    <w:rsid w:val="00ED4817"/>
    <w:rsid w:val="00ED48D3"/>
    <w:rsid w:val="00ED4AF0"/>
    <w:rsid w:val="00ED4E5D"/>
    <w:rsid w:val="00ED4F60"/>
    <w:rsid w:val="00ED5560"/>
    <w:rsid w:val="00ED57C5"/>
    <w:rsid w:val="00ED5950"/>
    <w:rsid w:val="00ED5C9A"/>
    <w:rsid w:val="00ED5CD2"/>
    <w:rsid w:val="00ED5CF0"/>
    <w:rsid w:val="00ED622C"/>
    <w:rsid w:val="00ED6904"/>
    <w:rsid w:val="00ED6CF0"/>
    <w:rsid w:val="00ED6E19"/>
    <w:rsid w:val="00ED72AD"/>
    <w:rsid w:val="00ED7A01"/>
    <w:rsid w:val="00EE0148"/>
    <w:rsid w:val="00EE01BA"/>
    <w:rsid w:val="00EE05C5"/>
    <w:rsid w:val="00EE06D6"/>
    <w:rsid w:val="00EE0775"/>
    <w:rsid w:val="00EE0909"/>
    <w:rsid w:val="00EE0E3A"/>
    <w:rsid w:val="00EE0E80"/>
    <w:rsid w:val="00EE1145"/>
    <w:rsid w:val="00EE121B"/>
    <w:rsid w:val="00EE1378"/>
    <w:rsid w:val="00EE14B8"/>
    <w:rsid w:val="00EE1500"/>
    <w:rsid w:val="00EE1639"/>
    <w:rsid w:val="00EE16AF"/>
    <w:rsid w:val="00EE1ACE"/>
    <w:rsid w:val="00EE1B78"/>
    <w:rsid w:val="00EE1C11"/>
    <w:rsid w:val="00EE1F29"/>
    <w:rsid w:val="00EE217B"/>
    <w:rsid w:val="00EE2DD9"/>
    <w:rsid w:val="00EE2F27"/>
    <w:rsid w:val="00EE34F8"/>
    <w:rsid w:val="00EE3922"/>
    <w:rsid w:val="00EE3EFC"/>
    <w:rsid w:val="00EE45CC"/>
    <w:rsid w:val="00EE4629"/>
    <w:rsid w:val="00EE4A94"/>
    <w:rsid w:val="00EE4AF0"/>
    <w:rsid w:val="00EE4EFD"/>
    <w:rsid w:val="00EE5726"/>
    <w:rsid w:val="00EE5815"/>
    <w:rsid w:val="00EE5A37"/>
    <w:rsid w:val="00EE5FC7"/>
    <w:rsid w:val="00EE61DC"/>
    <w:rsid w:val="00EE65F7"/>
    <w:rsid w:val="00EE66C7"/>
    <w:rsid w:val="00EE6706"/>
    <w:rsid w:val="00EE683D"/>
    <w:rsid w:val="00EE6A6F"/>
    <w:rsid w:val="00EE7009"/>
    <w:rsid w:val="00EE735F"/>
    <w:rsid w:val="00EE7C20"/>
    <w:rsid w:val="00EE7D2B"/>
    <w:rsid w:val="00EE7D60"/>
    <w:rsid w:val="00EE7E64"/>
    <w:rsid w:val="00EF0010"/>
    <w:rsid w:val="00EF0107"/>
    <w:rsid w:val="00EF06E2"/>
    <w:rsid w:val="00EF0F0E"/>
    <w:rsid w:val="00EF1146"/>
    <w:rsid w:val="00EF1230"/>
    <w:rsid w:val="00EF156E"/>
    <w:rsid w:val="00EF1C43"/>
    <w:rsid w:val="00EF1E37"/>
    <w:rsid w:val="00EF2591"/>
    <w:rsid w:val="00EF2B9C"/>
    <w:rsid w:val="00EF3143"/>
    <w:rsid w:val="00EF3237"/>
    <w:rsid w:val="00EF3D34"/>
    <w:rsid w:val="00EF3F03"/>
    <w:rsid w:val="00EF43E1"/>
    <w:rsid w:val="00EF4481"/>
    <w:rsid w:val="00EF49E4"/>
    <w:rsid w:val="00EF4A52"/>
    <w:rsid w:val="00EF572C"/>
    <w:rsid w:val="00EF5912"/>
    <w:rsid w:val="00EF5BE6"/>
    <w:rsid w:val="00EF662E"/>
    <w:rsid w:val="00EF67C9"/>
    <w:rsid w:val="00EF6890"/>
    <w:rsid w:val="00EF69F6"/>
    <w:rsid w:val="00EF6BF9"/>
    <w:rsid w:val="00EF72B7"/>
    <w:rsid w:val="00EF7B68"/>
    <w:rsid w:val="00EF7D7F"/>
    <w:rsid w:val="00EF7EE2"/>
    <w:rsid w:val="00F0010D"/>
    <w:rsid w:val="00F00194"/>
    <w:rsid w:val="00F004FD"/>
    <w:rsid w:val="00F00604"/>
    <w:rsid w:val="00F008BA"/>
    <w:rsid w:val="00F00B6F"/>
    <w:rsid w:val="00F00D58"/>
    <w:rsid w:val="00F00FF1"/>
    <w:rsid w:val="00F012F8"/>
    <w:rsid w:val="00F015A2"/>
    <w:rsid w:val="00F01718"/>
    <w:rsid w:val="00F01C59"/>
    <w:rsid w:val="00F021B1"/>
    <w:rsid w:val="00F021E7"/>
    <w:rsid w:val="00F02236"/>
    <w:rsid w:val="00F02395"/>
    <w:rsid w:val="00F02422"/>
    <w:rsid w:val="00F0253A"/>
    <w:rsid w:val="00F02921"/>
    <w:rsid w:val="00F02B04"/>
    <w:rsid w:val="00F02EEA"/>
    <w:rsid w:val="00F03031"/>
    <w:rsid w:val="00F03AE5"/>
    <w:rsid w:val="00F03EBC"/>
    <w:rsid w:val="00F03F40"/>
    <w:rsid w:val="00F03FD1"/>
    <w:rsid w:val="00F04A86"/>
    <w:rsid w:val="00F04D9D"/>
    <w:rsid w:val="00F04FBA"/>
    <w:rsid w:val="00F057DA"/>
    <w:rsid w:val="00F05A23"/>
    <w:rsid w:val="00F05D9D"/>
    <w:rsid w:val="00F0652F"/>
    <w:rsid w:val="00F06563"/>
    <w:rsid w:val="00F068A2"/>
    <w:rsid w:val="00F069E5"/>
    <w:rsid w:val="00F06E70"/>
    <w:rsid w:val="00F0725F"/>
    <w:rsid w:val="00F07419"/>
    <w:rsid w:val="00F07A91"/>
    <w:rsid w:val="00F1006C"/>
    <w:rsid w:val="00F100D8"/>
    <w:rsid w:val="00F1014B"/>
    <w:rsid w:val="00F102BF"/>
    <w:rsid w:val="00F10888"/>
    <w:rsid w:val="00F10D33"/>
    <w:rsid w:val="00F11144"/>
    <w:rsid w:val="00F112DA"/>
    <w:rsid w:val="00F11718"/>
    <w:rsid w:val="00F11E21"/>
    <w:rsid w:val="00F1245A"/>
    <w:rsid w:val="00F127DF"/>
    <w:rsid w:val="00F134F6"/>
    <w:rsid w:val="00F13A7B"/>
    <w:rsid w:val="00F13D4D"/>
    <w:rsid w:val="00F1410C"/>
    <w:rsid w:val="00F141C9"/>
    <w:rsid w:val="00F1422F"/>
    <w:rsid w:val="00F142DC"/>
    <w:rsid w:val="00F14393"/>
    <w:rsid w:val="00F14894"/>
    <w:rsid w:val="00F148D2"/>
    <w:rsid w:val="00F14969"/>
    <w:rsid w:val="00F14D35"/>
    <w:rsid w:val="00F14FB9"/>
    <w:rsid w:val="00F15456"/>
    <w:rsid w:val="00F156B2"/>
    <w:rsid w:val="00F15967"/>
    <w:rsid w:val="00F15F8D"/>
    <w:rsid w:val="00F16137"/>
    <w:rsid w:val="00F16A31"/>
    <w:rsid w:val="00F1719D"/>
    <w:rsid w:val="00F1734B"/>
    <w:rsid w:val="00F17450"/>
    <w:rsid w:val="00F17496"/>
    <w:rsid w:val="00F17593"/>
    <w:rsid w:val="00F1791F"/>
    <w:rsid w:val="00F17999"/>
    <w:rsid w:val="00F17FEF"/>
    <w:rsid w:val="00F20068"/>
    <w:rsid w:val="00F20EA5"/>
    <w:rsid w:val="00F21058"/>
    <w:rsid w:val="00F2132A"/>
    <w:rsid w:val="00F21A16"/>
    <w:rsid w:val="00F21CCF"/>
    <w:rsid w:val="00F21D54"/>
    <w:rsid w:val="00F21F66"/>
    <w:rsid w:val="00F220A5"/>
    <w:rsid w:val="00F22327"/>
    <w:rsid w:val="00F22BA0"/>
    <w:rsid w:val="00F22EA8"/>
    <w:rsid w:val="00F22F1C"/>
    <w:rsid w:val="00F235E8"/>
    <w:rsid w:val="00F239CA"/>
    <w:rsid w:val="00F23C4E"/>
    <w:rsid w:val="00F240EA"/>
    <w:rsid w:val="00F24161"/>
    <w:rsid w:val="00F24B1D"/>
    <w:rsid w:val="00F24C22"/>
    <w:rsid w:val="00F25121"/>
    <w:rsid w:val="00F252DE"/>
    <w:rsid w:val="00F25327"/>
    <w:rsid w:val="00F254D4"/>
    <w:rsid w:val="00F25664"/>
    <w:rsid w:val="00F256B5"/>
    <w:rsid w:val="00F25A0D"/>
    <w:rsid w:val="00F25BAD"/>
    <w:rsid w:val="00F26270"/>
    <w:rsid w:val="00F26311"/>
    <w:rsid w:val="00F267E2"/>
    <w:rsid w:val="00F26CEF"/>
    <w:rsid w:val="00F27014"/>
    <w:rsid w:val="00F27085"/>
    <w:rsid w:val="00F27882"/>
    <w:rsid w:val="00F27B4A"/>
    <w:rsid w:val="00F302A4"/>
    <w:rsid w:val="00F302BD"/>
    <w:rsid w:val="00F306D0"/>
    <w:rsid w:val="00F307D6"/>
    <w:rsid w:val="00F308FF"/>
    <w:rsid w:val="00F3099F"/>
    <w:rsid w:val="00F30F01"/>
    <w:rsid w:val="00F31183"/>
    <w:rsid w:val="00F315FF"/>
    <w:rsid w:val="00F3262B"/>
    <w:rsid w:val="00F327F9"/>
    <w:rsid w:val="00F32D0B"/>
    <w:rsid w:val="00F32DEA"/>
    <w:rsid w:val="00F32E45"/>
    <w:rsid w:val="00F32E9B"/>
    <w:rsid w:val="00F32FBA"/>
    <w:rsid w:val="00F337FB"/>
    <w:rsid w:val="00F33C29"/>
    <w:rsid w:val="00F33C2E"/>
    <w:rsid w:val="00F340A1"/>
    <w:rsid w:val="00F343D8"/>
    <w:rsid w:val="00F345CF"/>
    <w:rsid w:val="00F34CEA"/>
    <w:rsid w:val="00F34F2D"/>
    <w:rsid w:val="00F35147"/>
    <w:rsid w:val="00F3572A"/>
    <w:rsid w:val="00F3573F"/>
    <w:rsid w:val="00F35776"/>
    <w:rsid w:val="00F35C79"/>
    <w:rsid w:val="00F35D96"/>
    <w:rsid w:val="00F35F52"/>
    <w:rsid w:val="00F3651F"/>
    <w:rsid w:val="00F3662D"/>
    <w:rsid w:val="00F36BBC"/>
    <w:rsid w:val="00F36F86"/>
    <w:rsid w:val="00F37160"/>
    <w:rsid w:val="00F37842"/>
    <w:rsid w:val="00F379DC"/>
    <w:rsid w:val="00F4006D"/>
    <w:rsid w:val="00F40582"/>
    <w:rsid w:val="00F4072D"/>
    <w:rsid w:val="00F40B41"/>
    <w:rsid w:val="00F40E6C"/>
    <w:rsid w:val="00F419F6"/>
    <w:rsid w:val="00F41CF5"/>
    <w:rsid w:val="00F41CFB"/>
    <w:rsid w:val="00F41D56"/>
    <w:rsid w:val="00F4241C"/>
    <w:rsid w:val="00F42570"/>
    <w:rsid w:val="00F42758"/>
    <w:rsid w:val="00F42847"/>
    <w:rsid w:val="00F428B2"/>
    <w:rsid w:val="00F42D4E"/>
    <w:rsid w:val="00F42DFB"/>
    <w:rsid w:val="00F435CF"/>
    <w:rsid w:val="00F439C0"/>
    <w:rsid w:val="00F43AD1"/>
    <w:rsid w:val="00F44276"/>
    <w:rsid w:val="00F44681"/>
    <w:rsid w:val="00F446FA"/>
    <w:rsid w:val="00F448D6"/>
    <w:rsid w:val="00F4499F"/>
    <w:rsid w:val="00F44D1F"/>
    <w:rsid w:val="00F4530C"/>
    <w:rsid w:val="00F459F1"/>
    <w:rsid w:val="00F45B06"/>
    <w:rsid w:val="00F45EF0"/>
    <w:rsid w:val="00F46513"/>
    <w:rsid w:val="00F46587"/>
    <w:rsid w:val="00F47292"/>
    <w:rsid w:val="00F47426"/>
    <w:rsid w:val="00F474F4"/>
    <w:rsid w:val="00F47662"/>
    <w:rsid w:val="00F479E5"/>
    <w:rsid w:val="00F47B39"/>
    <w:rsid w:val="00F5091D"/>
    <w:rsid w:val="00F50A41"/>
    <w:rsid w:val="00F50F53"/>
    <w:rsid w:val="00F5198A"/>
    <w:rsid w:val="00F51E3E"/>
    <w:rsid w:val="00F5202C"/>
    <w:rsid w:val="00F521C5"/>
    <w:rsid w:val="00F527ED"/>
    <w:rsid w:val="00F52C5F"/>
    <w:rsid w:val="00F52FF4"/>
    <w:rsid w:val="00F53274"/>
    <w:rsid w:val="00F53664"/>
    <w:rsid w:val="00F5388E"/>
    <w:rsid w:val="00F53BDC"/>
    <w:rsid w:val="00F53C2B"/>
    <w:rsid w:val="00F53C53"/>
    <w:rsid w:val="00F53C8B"/>
    <w:rsid w:val="00F5408C"/>
    <w:rsid w:val="00F5487E"/>
    <w:rsid w:val="00F54D1E"/>
    <w:rsid w:val="00F54FF8"/>
    <w:rsid w:val="00F554A1"/>
    <w:rsid w:val="00F559CB"/>
    <w:rsid w:val="00F55FBC"/>
    <w:rsid w:val="00F5611B"/>
    <w:rsid w:val="00F5635E"/>
    <w:rsid w:val="00F56515"/>
    <w:rsid w:val="00F56A68"/>
    <w:rsid w:val="00F56AAF"/>
    <w:rsid w:val="00F56B0C"/>
    <w:rsid w:val="00F56CDB"/>
    <w:rsid w:val="00F57394"/>
    <w:rsid w:val="00F573A3"/>
    <w:rsid w:val="00F60A59"/>
    <w:rsid w:val="00F60AAB"/>
    <w:rsid w:val="00F60C1E"/>
    <w:rsid w:val="00F611C2"/>
    <w:rsid w:val="00F617B5"/>
    <w:rsid w:val="00F61915"/>
    <w:rsid w:val="00F62828"/>
    <w:rsid w:val="00F62B3F"/>
    <w:rsid w:val="00F62E39"/>
    <w:rsid w:val="00F62EA9"/>
    <w:rsid w:val="00F63649"/>
    <w:rsid w:val="00F6393A"/>
    <w:rsid w:val="00F63C24"/>
    <w:rsid w:val="00F63FF0"/>
    <w:rsid w:val="00F640C2"/>
    <w:rsid w:val="00F6419F"/>
    <w:rsid w:val="00F644DB"/>
    <w:rsid w:val="00F64651"/>
    <w:rsid w:val="00F6529B"/>
    <w:rsid w:val="00F65667"/>
    <w:rsid w:val="00F656BD"/>
    <w:rsid w:val="00F65A3D"/>
    <w:rsid w:val="00F65B5D"/>
    <w:rsid w:val="00F662BC"/>
    <w:rsid w:val="00F663B7"/>
    <w:rsid w:val="00F6681B"/>
    <w:rsid w:val="00F66C4C"/>
    <w:rsid w:val="00F67949"/>
    <w:rsid w:val="00F67976"/>
    <w:rsid w:val="00F67D52"/>
    <w:rsid w:val="00F70209"/>
    <w:rsid w:val="00F7059C"/>
    <w:rsid w:val="00F7069F"/>
    <w:rsid w:val="00F70708"/>
    <w:rsid w:val="00F70C83"/>
    <w:rsid w:val="00F70E03"/>
    <w:rsid w:val="00F70E44"/>
    <w:rsid w:val="00F71208"/>
    <w:rsid w:val="00F72201"/>
    <w:rsid w:val="00F72396"/>
    <w:rsid w:val="00F72D18"/>
    <w:rsid w:val="00F72E34"/>
    <w:rsid w:val="00F730D3"/>
    <w:rsid w:val="00F73531"/>
    <w:rsid w:val="00F739C3"/>
    <w:rsid w:val="00F73DCE"/>
    <w:rsid w:val="00F74B03"/>
    <w:rsid w:val="00F74B59"/>
    <w:rsid w:val="00F7519C"/>
    <w:rsid w:val="00F75489"/>
    <w:rsid w:val="00F75567"/>
    <w:rsid w:val="00F75C7E"/>
    <w:rsid w:val="00F75DB9"/>
    <w:rsid w:val="00F76001"/>
    <w:rsid w:val="00F764DB"/>
    <w:rsid w:val="00F76710"/>
    <w:rsid w:val="00F76AC2"/>
    <w:rsid w:val="00F76D80"/>
    <w:rsid w:val="00F77406"/>
    <w:rsid w:val="00F77D3E"/>
    <w:rsid w:val="00F77E9A"/>
    <w:rsid w:val="00F77F6B"/>
    <w:rsid w:val="00F8043C"/>
    <w:rsid w:val="00F80674"/>
    <w:rsid w:val="00F808C4"/>
    <w:rsid w:val="00F80B6E"/>
    <w:rsid w:val="00F80FA0"/>
    <w:rsid w:val="00F814EA"/>
    <w:rsid w:val="00F8171D"/>
    <w:rsid w:val="00F81F23"/>
    <w:rsid w:val="00F82B5E"/>
    <w:rsid w:val="00F83F78"/>
    <w:rsid w:val="00F84061"/>
    <w:rsid w:val="00F8480B"/>
    <w:rsid w:val="00F85381"/>
    <w:rsid w:val="00F85715"/>
    <w:rsid w:val="00F85979"/>
    <w:rsid w:val="00F85E26"/>
    <w:rsid w:val="00F86252"/>
    <w:rsid w:val="00F86336"/>
    <w:rsid w:val="00F869AB"/>
    <w:rsid w:val="00F8715A"/>
    <w:rsid w:val="00F87861"/>
    <w:rsid w:val="00F87A52"/>
    <w:rsid w:val="00F87B66"/>
    <w:rsid w:val="00F87C44"/>
    <w:rsid w:val="00F900AE"/>
    <w:rsid w:val="00F90114"/>
    <w:rsid w:val="00F906C3"/>
    <w:rsid w:val="00F9086E"/>
    <w:rsid w:val="00F90B78"/>
    <w:rsid w:val="00F90E2B"/>
    <w:rsid w:val="00F90E2F"/>
    <w:rsid w:val="00F90F00"/>
    <w:rsid w:val="00F9179D"/>
    <w:rsid w:val="00F92637"/>
    <w:rsid w:val="00F92B01"/>
    <w:rsid w:val="00F92FE5"/>
    <w:rsid w:val="00F931BA"/>
    <w:rsid w:val="00F932D9"/>
    <w:rsid w:val="00F9334E"/>
    <w:rsid w:val="00F9381C"/>
    <w:rsid w:val="00F938F2"/>
    <w:rsid w:val="00F93904"/>
    <w:rsid w:val="00F93A81"/>
    <w:rsid w:val="00F93BB6"/>
    <w:rsid w:val="00F93E83"/>
    <w:rsid w:val="00F93EA7"/>
    <w:rsid w:val="00F93FEA"/>
    <w:rsid w:val="00F94522"/>
    <w:rsid w:val="00F94866"/>
    <w:rsid w:val="00F948EB"/>
    <w:rsid w:val="00F94CFE"/>
    <w:rsid w:val="00F95581"/>
    <w:rsid w:val="00F95711"/>
    <w:rsid w:val="00F95CF0"/>
    <w:rsid w:val="00F95FF4"/>
    <w:rsid w:val="00F96178"/>
    <w:rsid w:val="00F96364"/>
    <w:rsid w:val="00F96413"/>
    <w:rsid w:val="00F96434"/>
    <w:rsid w:val="00F9659A"/>
    <w:rsid w:val="00F967CD"/>
    <w:rsid w:val="00F96913"/>
    <w:rsid w:val="00F96A51"/>
    <w:rsid w:val="00F96F74"/>
    <w:rsid w:val="00F9710B"/>
    <w:rsid w:val="00F97247"/>
    <w:rsid w:val="00F974B1"/>
    <w:rsid w:val="00F975DC"/>
    <w:rsid w:val="00F978E2"/>
    <w:rsid w:val="00FA0024"/>
    <w:rsid w:val="00FA01D0"/>
    <w:rsid w:val="00FA0257"/>
    <w:rsid w:val="00FA04A3"/>
    <w:rsid w:val="00FA0562"/>
    <w:rsid w:val="00FA072F"/>
    <w:rsid w:val="00FA0869"/>
    <w:rsid w:val="00FA0921"/>
    <w:rsid w:val="00FA09B5"/>
    <w:rsid w:val="00FA0B29"/>
    <w:rsid w:val="00FA0BDB"/>
    <w:rsid w:val="00FA0D0D"/>
    <w:rsid w:val="00FA132B"/>
    <w:rsid w:val="00FA1A12"/>
    <w:rsid w:val="00FA1D56"/>
    <w:rsid w:val="00FA214E"/>
    <w:rsid w:val="00FA25F3"/>
    <w:rsid w:val="00FA2CD5"/>
    <w:rsid w:val="00FA3C14"/>
    <w:rsid w:val="00FA3E44"/>
    <w:rsid w:val="00FA43FE"/>
    <w:rsid w:val="00FA44B8"/>
    <w:rsid w:val="00FA4666"/>
    <w:rsid w:val="00FA46A0"/>
    <w:rsid w:val="00FA4A8E"/>
    <w:rsid w:val="00FA4DF1"/>
    <w:rsid w:val="00FA51CC"/>
    <w:rsid w:val="00FA5348"/>
    <w:rsid w:val="00FA58EB"/>
    <w:rsid w:val="00FA595A"/>
    <w:rsid w:val="00FA5995"/>
    <w:rsid w:val="00FA5A71"/>
    <w:rsid w:val="00FA601B"/>
    <w:rsid w:val="00FA628D"/>
    <w:rsid w:val="00FA62A7"/>
    <w:rsid w:val="00FA66E2"/>
    <w:rsid w:val="00FA6D3A"/>
    <w:rsid w:val="00FA7537"/>
    <w:rsid w:val="00FA771B"/>
    <w:rsid w:val="00FA781A"/>
    <w:rsid w:val="00FA7A1E"/>
    <w:rsid w:val="00FB023E"/>
    <w:rsid w:val="00FB029F"/>
    <w:rsid w:val="00FB09D3"/>
    <w:rsid w:val="00FB0AEA"/>
    <w:rsid w:val="00FB0E5E"/>
    <w:rsid w:val="00FB0F8C"/>
    <w:rsid w:val="00FB0FB2"/>
    <w:rsid w:val="00FB14C5"/>
    <w:rsid w:val="00FB171D"/>
    <w:rsid w:val="00FB1745"/>
    <w:rsid w:val="00FB18D5"/>
    <w:rsid w:val="00FB1D78"/>
    <w:rsid w:val="00FB229E"/>
    <w:rsid w:val="00FB25A5"/>
    <w:rsid w:val="00FB263C"/>
    <w:rsid w:val="00FB2DD7"/>
    <w:rsid w:val="00FB334A"/>
    <w:rsid w:val="00FB3669"/>
    <w:rsid w:val="00FB3722"/>
    <w:rsid w:val="00FB3876"/>
    <w:rsid w:val="00FB3B13"/>
    <w:rsid w:val="00FB3B6E"/>
    <w:rsid w:val="00FB3B90"/>
    <w:rsid w:val="00FB3FA7"/>
    <w:rsid w:val="00FB411C"/>
    <w:rsid w:val="00FB43DC"/>
    <w:rsid w:val="00FB48AC"/>
    <w:rsid w:val="00FB48C1"/>
    <w:rsid w:val="00FB49B5"/>
    <w:rsid w:val="00FB4D59"/>
    <w:rsid w:val="00FB4DB1"/>
    <w:rsid w:val="00FB4EFB"/>
    <w:rsid w:val="00FB5D97"/>
    <w:rsid w:val="00FB5E44"/>
    <w:rsid w:val="00FB621A"/>
    <w:rsid w:val="00FB65A4"/>
    <w:rsid w:val="00FB6E85"/>
    <w:rsid w:val="00FB7086"/>
    <w:rsid w:val="00FB71A5"/>
    <w:rsid w:val="00FB740C"/>
    <w:rsid w:val="00FB7453"/>
    <w:rsid w:val="00FB752D"/>
    <w:rsid w:val="00FC05EE"/>
    <w:rsid w:val="00FC0AF1"/>
    <w:rsid w:val="00FC119E"/>
    <w:rsid w:val="00FC1BD0"/>
    <w:rsid w:val="00FC1D5B"/>
    <w:rsid w:val="00FC1EDB"/>
    <w:rsid w:val="00FC28F5"/>
    <w:rsid w:val="00FC2A6D"/>
    <w:rsid w:val="00FC2C7C"/>
    <w:rsid w:val="00FC3211"/>
    <w:rsid w:val="00FC34A2"/>
    <w:rsid w:val="00FC39A9"/>
    <w:rsid w:val="00FC39D9"/>
    <w:rsid w:val="00FC46A1"/>
    <w:rsid w:val="00FC4DFA"/>
    <w:rsid w:val="00FC4F0B"/>
    <w:rsid w:val="00FC51F7"/>
    <w:rsid w:val="00FC547D"/>
    <w:rsid w:val="00FC55D7"/>
    <w:rsid w:val="00FC55FC"/>
    <w:rsid w:val="00FC5A6A"/>
    <w:rsid w:val="00FC603A"/>
    <w:rsid w:val="00FC6696"/>
    <w:rsid w:val="00FC670D"/>
    <w:rsid w:val="00FC682E"/>
    <w:rsid w:val="00FC68D7"/>
    <w:rsid w:val="00FC695F"/>
    <w:rsid w:val="00FC6C30"/>
    <w:rsid w:val="00FC6FC0"/>
    <w:rsid w:val="00FC740D"/>
    <w:rsid w:val="00FC74A0"/>
    <w:rsid w:val="00FC772D"/>
    <w:rsid w:val="00FC7966"/>
    <w:rsid w:val="00FC7EF9"/>
    <w:rsid w:val="00FD04A3"/>
    <w:rsid w:val="00FD05B2"/>
    <w:rsid w:val="00FD0B8E"/>
    <w:rsid w:val="00FD0F91"/>
    <w:rsid w:val="00FD0FE7"/>
    <w:rsid w:val="00FD1047"/>
    <w:rsid w:val="00FD1070"/>
    <w:rsid w:val="00FD11E1"/>
    <w:rsid w:val="00FD1241"/>
    <w:rsid w:val="00FD15A9"/>
    <w:rsid w:val="00FD18C9"/>
    <w:rsid w:val="00FD19DD"/>
    <w:rsid w:val="00FD1BC6"/>
    <w:rsid w:val="00FD1C3F"/>
    <w:rsid w:val="00FD1FA7"/>
    <w:rsid w:val="00FD20F5"/>
    <w:rsid w:val="00FD21F8"/>
    <w:rsid w:val="00FD2222"/>
    <w:rsid w:val="00FD26A8"/>
    <w:rsid w:val="00FD2A9F"/>
    <w:rsid w:val="00FD2AEF"/>
    <w:rsid w:val="00FD2BE4"/>
    <w:rsid w:val="00FD2C0E"/>
    <w:rsid w:val="00FD33BD"/>
    <w:rsid w:val="00FD39E2"/>
    <w:rsid w:val="00FD39F5"/>
    <w:rsid w:val="00FD3C4A"/>
    <w:rsid w:val="00FD4A66"/>
    <w:rsid w:val="00FD4C77"/>
    <w:rsid w:val="00FD587C"/>
    <w:rsid w:val="00FD5BD5"/>
    <w:rsid w:val="00FD5E9B"/>
    <w:rsid w:val="00FD6025"/>
    <w:rsid w:val="00FD6F14"/>
    <w:rsid w:val="00FD71CC"/>
    <w:rsid w:val="00FD742C"/>
    <w:rsid w:val="00FD74B7"/>
    <w:rsid w:val="00FD78EF"/>
    <w:rsid w:val="00FD7D83"/>
    <w:rsid w:val="00FD7FBA"/>
    <w:rsid w:val="00FE0BEE"/>
    <w:rsid w:val="00FE1098"/>
    <w:rsid w:val="00FE1508"/>
    <w:rsid w:val="00FE15E8"/>
    <w:rsid w:val="00FE16D5"/>
    <w:rsid w:val="00FE195A"/>
    <w:rsid w:val="00FE1A63"/>
    <w:rsid w:val="00FE1A80"/>
    <w:rsid w:val="00FE1B4F"/>
    <w:rsid w:val="00FE1E2B"/>
    <w:rsid w:val="00FE285F"/>
    <w:rsid w:val="00FE2A94"/>
    <w:rsid w:val="00FE363C"/>
    <w:rsid w:val="00FE3C69"/>
    <w:rsid w:val="00FE3CD3"/>
    <w:rsid w:val="00FE3D90"/>
    <w:rsid w:val="00FE3EFD"/>
    <w:rsid w:val="00FE4B65"/>
    <w:rsid w:val="00FE510D"/>
    <w:rsid w:val="00FE5875"/>
    <w:rsid w:val="00FE70DD"/>
    <w:rsid w:val="00FE710E"/>
    <w:rsid w:val="00FE73D3"/>
    <w:rsid w:val="00FE776D"/>
    <w:rsid w:val="00FE77CA"/>
    <w:rsid w:val="00FE78B2"/>
    <w:rsid w:val="00FE7912"/>
    <w:rsid w:val="00FE7BE6"/>
    <w:rsid w:val="00FF0401"/>
    <w:rsid w:val="00FF049B"/>
    <w:rsid w:val="00FF0607"/>
    <w:rsid w:val="00FF099C"/>
    <w:rsid w:val="00FF0D57"/>
    <w:rsid w:val="00FF0DAD"/>
    <w:rsid w:val="00FF0EB9"/>
    <w:rsid w:val="00FF109D"/>
    <w:rsid w:val="00FF1A62"/>
    <w:rsid w:val="00FF1C75"/>
    <w:rsid w:val="00FF1E87"/>
    <w:rsid w:val="00FF2089"/>
    <w:rsid w:val="00FF245A"/>
    <w:rsid w:val="00FF24D4"/>
    <w:rsid w:val="00FF25A1"/>
    <w:rsid w:val="00FF2760"/>
    <w:rsid w:val="00FF278E"/>
    <w:rsid w:val="00FF3F7D"/>
    <w:rsid w:val="00FF451D"/>
    <w:rsid w:val="00FF45E2"/>
    <w:rsid w:val="00FF4900"/>
    <w:rsid w:val="00FF4931"/>
    <w:rsid w:val="00FF59E4"/>
    <w:rsid w:val="00FF5AA3"/>
    <w:rsid w:val="00FF5B15"/>
    <w:rsid w:val="00FF5D0A"/>
    <w:rsid w:val="00FF5E01"/>
    <w:rsid w:val="00FF652C"/>
    <w:rsid w:val="00FF783E"/>
    <w:rsid w:val="00FF79B7"/>
    <w:rsid w:val="00FF7C45"/>
    <w:rsid w:val="0106A79B"/>
    <w:rsid w:val="01105B6E"/>
    <w:rsid w:val="012C9407"/>
    <w:rsid w:val="01623BD7"/>
    <w:rsid w:val="016BBC49"/>
    <w:rsid w:val="019BCBFB"/>
    <w:rsid w:val="01C8000C"/>
    <w:rsid w:val="01CDBDFE"/>
    <w:rsid w:val="01F61E17"/>
    <w:rsid w:val="0204F46C"/>
    <w:rsid w:val="02519DFB"/>
    <w:rsid w:val="025AF5FD"/>
    <w:rsid w:val="02648551"/>
    <w:rsid w:val="0266D5A4"/>
    <w:rsid w:val="0280C534"/>
    <w:rsid w:val="0293C799"/>
    <w:rsid w:val="0295702D"/>
    <w:rsid w:val="0295D01A"/>
    <w:rsid w:val="029B04CA"/>
    <w:rsid w:val="02AB0E26"/>
    <w:rsid w:val="02D06691"/>
    <w:rsid w:val="02EDCD67"/>
    <w:rsid w:val="03002BF4"/>
    <w:rsid w:val="0310AA4B"/>
    <w:rsid w:val="0314A300"/>
    <w:rsid w:val="03314CC3"/>
    <w:rsid w:val="03373455"/>
    <w:rsid w:val="0349764B"/>
    <w:rsid w:val="0353D389"/>
    <w:rsid w:val="03732E83"/>
    <w:rsid w:val="03841D3F"/>
    <w:rsid w:val="03971A9A"/>
    <w:rsid w:val="03AD2E9B"/>
    <w:rsid w:val="03AEA7C7"/>
    <w:rsid w:val="03B1D68E"/>
    <w:rsid w:val="03B81D27"/>
    <w:rsid w:val="03C5A35F"/>
    <w:rsid w:val="03D3EBF0"/>
    <w:rsid w:val="03E30E1F"/>
    <w:rsid w:val="03EDE3D8"/>
    <w:rsid w:val="0401A246"/>
    <w:rsid w:val="04126941"/>
    <w:rsid w:val="04345417"/>
    <w:rsid w:val="047669D1"/>
    <w:rsid w:val="0483815B"/>
    <w:rsid w:val="04A308D0"/>
    <w:rsid w:val="04A65156"/>
    <w:rsid w:val="04A7A172"/>
    <w:rsid w:val="04D7ED9B"/>
    <w:rsid w:val="04DCEC28"/>
    <w:rsid w:val="050605CE"/>
    <w:rsid w:val="0523969B"/>
    <w:rsid w:val="0552503D"/>
    <w:rsid w:val="056C02E7"/>
    <w:rsid w:val="057E258A"/>
    <w:rsid w:val="0596317F"/>
    <w:rsid w:val="05AB2653"/>
    <w:rsid w:val="05BE6CAA"/>
    <w:rsid w:val="05C6E35E"/>
    <w:rsid w:val="05CCFB82"/>
    <w:rsid w:val="05D24F4F"/>
    <w:rsid w:val="05D90DF2"/>
    <w:rsid w:val="05E130B5"/>
    <w:rsid w:val="06123D1B"/>
    <w:rsid w:val="06362BAD"/>
    <w:rsid w:val="065490D6"/>
    <w:rsid w:val="06560313"/>
    <w:rsid w:val="067CE38F"/>
    <w:rsid w:val="068E4A32"/>
    <w:rsid w:val="069600F2"/>
    <w:rsid w:val="0699826F"/>
    <w:rsid w:val="069AB56B"/>
    <w:rsid w:val="06B27951"/>
    <w:rsid w:val="06D10228"/>
    <w:rsid w:val="06D664D2"/>
    <w:rsid w:val="06DED110"/>
    <w:rsid w:val="06F94A42"/>
    <w:rsid w:val="06FFD12B"/>
    <w:rsid w:val="070F49BD"/>
    <w:rsid w:val="07215078"/>
    <w:rsid w:val="075B55BA"/>
    <w:rsid w:val="0763520F"/>
    <w:rsid w:val="076C25D7"/>
    <w:rsid w:val="077AADC6"/>
    <w:rsid w:val="0782BE58"/>
    <w:rsid w:val="07A6F71C"/>
    <w:rsid w:val="07AEEEB3"/>
    <w:rsid w:val="07ED77FD"/>
    <w:rsid w:val="080776F1"/>
    <w:rsid w:val="081F0119"/>
    <w:rsid w:val="082658F3"/>
    <w:rsid w:val="0832938F"/>
    <w:rsid w:val="08443069"/>
    <w:rsid w:val="0848C262"/>
    <w:rsid w:val="08496590"/>
    <w:rsid w:val="0850377F"/>
    <w:rsid w:val="0858B77D"/>
    <w:rsid w:val="0864E008"/>
    <w:rsid w:val="086E69C1"/>
    <w:rsid w:val="087C4A49"/>
    <w:rsid w:val="088B0934"/>
    <w:rsid w:val="0893DF41"/>
    <w:rsid w:val="08A04B75"/>
    <w:rsid w:val="08ABFB29"/>
    <w:rsid w:val="08C85202"/>
    <w:rsid w:val="08DD9862"/>
    <w:rsid w:val="08E2BE0F"/>
    <w:rsid w:val="08EAB5D3"/>
    <w:rsid w:val="090CCEDD"/>
    <w:rsid w:val="09412502"/>
    <w:rsid w:val="0958DB7E"/>
    <w:rsid w:val="097514F7"/>
    <w:rsid w:val="097B3C15"/>
    <w:rsid w:val="09810F37"/>
    <w:rsid w:val="0982D2EF"/>
    <w:rsid w:val="099280E7"/>
    <w:rsid w:val="09975A98"/>
    <w:rsid w:val="09A504DB"/>
    <w:rsid w:val="09C68952"/>
    <w:rsid w:val="09CC1650"/>
    <w:rsid w:val="09E75636"/>
    <w:rsid w:val="09FA2195"/>
    <w:rsid w:val="09FFC594"/>
    <w:rsid w:val="0A33B86D"/>
    <w:rsid w:val="0A42302E"/>
    <w:rsid w:val="0A47C724"/>
    <w:rsid w:val="0A4E62D6"/>
    <w:rsid w:val="0A6E628D"/>
    <w:rsid w:val="0A810C87"/>
    <w:rsid w:val="0AB03B34"/>
    <w:rsid w:val="0AE2B313"/>
    <w:rsid w:val="0AF66B9A"/>
    <w:rsid w:val="0AF7FF31"/>
    <w:rsid w:val="0AFD601A"/>
    <w:rsid w:val="0B1F1F33"/>
    <w:rsid w:val="0B1FAB18"/>
    <w:rsid w:val="0B326090"/>
    <w:rsid w:val="0B4C07B5"/>
    <w:rsid w:val="0B76617F"/>
    <w:rsid w:val="0B80F379"/>
    <w:rsid w:val="0B88CE1A"/>
    <w:rsid w:val="0B8DFD39"/>
    <w:rsid w:val="0B90583F"/>
    <w:rsid w:val="0B9FED4B"/>
    <w:rsid w:val="0B9FF748"/>
    <w:rsid w:val="0BA36140"/>
    <w:rsid w:val="0BB23866"/>
    <w:rsid w:val="0BB61280"/>
    <w:rsid w:val="0BEC0AC7"/>
    <w:rsid w:val="0BEF49A8"/>
    <w:rsid w:val="0BF4A327"/>
    <w:rsid w:val="0C291449"/>
    <w:rsid w:val="0C7F741B"/>
    <w:rsid w:val="0C9FD80A"/>
    <w:rsid w:val="0CBC89A1"/>
    <w:rsid w:val="0CC19ECD"/>
    <w:rsid w:val="0CD4FFE7"/>
    <w:rsid w:val="0CF9F5FE"/>
    <w:rsid w:val="0CFA2B71"/>
    <w:rsid w:val="0D2EEF50"/>
    <w:rsid w:val="0D4F971C"/>
    <w:rsid w:val="0D6478BB"/>
    <w:rsid w:val="0D7B9DCE"/>
    <w:rsid w:val="0D8A01A4"/>
    <w:rsid w:val="0DED10B0"/>
    <w:rsid w:val="0DED5C26"/>
    <w:rsid w:val="0DEDF7D4"/>
    <w:rsid w:val="0DF8B4B9"/>
    <w:rsid w:val="0E06C336"/>
    <w:rsid w:val="0E31B996"/>
    <w:rsid w:val="0E389F83"/>
    <w:rsid w:val="0E3DD06E"/>
    <w:rsid w:val="0E41ABFA"/>
    <w:rsid w:val="0E50394D"/>
    <w:rsid w:val="0E811517"/>
    <w:rsid w:val="0E8B7B5C"/>
    <w:rsid w:val="0E8D6141"/>
    <w:rsid w:val="0EB08828"/>
    <w:rsid w:val="0EBE0094"/>
    <w:rsid w:val="0EC1483D"/>
    <w:rsid w:val="0ED99735"/>
    <w:rsid w:val="0EFD10FA"/>
    <w:rsid w:val="0F138A86"/>
    <w:rsid w:val="0F2A9611"/>
    <w:rsid w:val="0F34B5EC"/>
    <w:rsid w:val="0F4A268C"/>
    <w:rsid w:val="0F6542A9"/>
    <w:rsid w:val="0F94F997"/>
    <w:rsid w:val="0F9903AF"/>
    <w:rsid w:val="0FA1A593"/>
    <w:rsid w:val="0FA29397"/>
    <w:rsid w:val="0FBBBBF4"/>
    <w:rsid w:val="0FD01DF9"/>
    <w:rsid w:val="0FD53326"/>
    <w:rsid w:val="0FDB1520"/>
    <w:rsid w:val="0FDE94FF"/>
    <w:rsid w:val="0FEDC94B"/>
    <w:rsid w:val="1009E182"/>
    <w:rsid w:val="101FD091"/>
    <w:rsid w:val="102B1418"/>
    <w:rsid w:val="102E8BC1"/>
    <w:rsid w:val="1032E5E8"/>
    <w:rsid w:val="103A218D"/>
    <w:rsid w:val="1057A9C4"/>
    <w:rsid w:val="105C8FEA"/>
    <w:rsid w:val="105F7870"/>
    <w:rsid w:val="106CB842"/>
    <w:rsid w:val="10749D4D"/>
    <w:rsid w:val="107D8AE9"/>
    <w:rsid w:val="109BEDA2"/>
    <w:rsid w:val="10A58A3F"/>
    <w:rsid w:val="10B6C52F"/>
    <w:rsid w:val="10BBB35C"/>
    <w:rsid w:val="10BBBD44"/>
    <w:rsid w:val="10D71D4F"/>
    <w:rsid w:val="10E1BA3A"/>
    <w:rsid w:val="10F166BF"/>
    <w:rsid w:val="113E63F8"/>
    <w:rsid w:val="1166A886"/>
    <w:rsid w:val="117A3509"/>
    <w:rsid w:val="11ADE0CA"/>
    <w:rsid w:val="11AE5605"/>
    <w:rsid w:val="11AF108F"/>
    <w:rsid w:val="11B68D49"/>
    <w:rsid w:val="11B77408"/>
    <w:rsid w:val="11BD8746"/>
    <w:rsid w:val="11BE5D2E"/>
    <w:rsid w:val="11D5C36F"/>
    <w:rsid w:val="11DF4EE5"/>
    <w:rsid w:val="120BC510"/>
    <w:rsid w:val="12342C64"/>
    <w:rsid w:val="12552035"/>
    <w:rsid w:val="125D07E9"/>
    <w:rsid w:val="125E6282"/>
    <w:rsid w:val="1262E72F"/>
    <w:rsid w:val="12635419"/>
    <w:rsid w:val="12682A53"/>
    <w:rsid w:val="1275923B"/>
    <w:rsid w:val="127F730D"/>
    <w:rsid w:val="129F73B3"/>
    <w:rsid w:val="12B6CB11"/>
    <w:rsid w:val="12BBADF3"/>
    <w:rsid w:val="12DFB51B"/>
    <w:rsid w:val="12E1D24C"/>
    <w:rsid w:val="131D3AFF"/>
    <w:rsid w:val="133701FA"/>
    <w:rsid w:val="133DA4F1"/>
    <w:rsid w:val="13579A4A"/>
    <w:rsid w:val="136E0ECF"/>
    <w:rsid w:val="137060AD"/>
    <w:rsid w:val="13AD330A"/>
    <w:rsid w:val="13AE3541"/>
    <w:rsid w:val="13CA4E80"/>
    <w:rsid w:val="13D01193"/>
    <w:rsid w:val="13D2D445"/>
    <w:rsid w:val="13D4883D"/>
    <w:rsid w:val="14026E38"/>
    <w:rsid w:val="1404D78F"/>
    <w:rsid w:val="14108177"/>
    <w:rsid w:val="142630AC"/>
    <w:rsid w:val="1462AA16"/>
    <w:rsid w:val="1482B557"/>
    <w:rsid w:val="14C681E8"/>
    <w:rsid w:val="14DC9E28"/>
    <w:rsid w:val="14DD4EBC"/>
    <w:rsid w:val="14DFD128"/>
    <w:rsid w:val="14E6F196"/>
    <w:rsid w:val="14FE3752"/>
    <w:rsid w:val="15315F6A"/>
    <w:rsid w:val="1545303A"/>
    <w:rsid w:val="15553B5B"/>
    <w:rsid w:val="155CC6D9"/>
    <w:rsid w:val="15693643"/>
    <w:rsid w:val="159B1B4D"/>
    <w:rsid w:val="15C24696"/>
    <w:rsid w:val="15D78E60"/>
    <w:rsid w:val="15DFB6B2"/>
    <w:rsid w:val="15E09993"/>
    <w:rsid w:val="15E10A0F"/>
    <w:rsid w:val="15EF1DB8"/>
    <w:rsid w:val="15FA5E25"/>
    <w:rsid w:val="16003916"/>
    <w:rsid w:val="161F7D4E"/>
    <w:rsid w:val="16386ADE"/>
    <w:rsid w:val="163F5F7D"/>
    <w:rsid w:val="164B1113"/>
    <w:rsid w:val="1668D754"/>
    <w:rsid w:val="16699645"/>
    <w:rsid w:val="169B293C"/>
    <w:rsid w:val="16A83873"/>
    <w:rsid w:val="16AE3330"/>
    <w:rsid w:val="16B8A9FB"/>
    <w:rsid w:val="16D19061"/>
    <w:rsid w:val="16D1CD12"/>
    <w:rsid w:val="16D61D6B"/>
    <w:rsid w:val="16F1AB8B"/>
    <w:rsid w:val="16F50271"/>
    <w:rsid w:val="16FFB9FF"/>
    <w:rsid w:val="1712D95D"/>
    <w:rsid w:val="17183B5C"/>
    <w:rsid w:val="171ECDA4"/>
    <w:rsid w:val="17219AAA"/>
    <w:rsid w:val="1728C2A2"/>
    <w:rsid w:val="1736EBAE"/>
    <w:rsid w:val="1737E78F"/>
    <w:rsid w:val="175593D2"/>
    <w:rsid w:val="1775B946"/>
    <w:rsid w:val="177AE583"/>
    <w:rsid w:val="179D51DD"/>
    <w:rsid w:val="17ADA57C"/>
    <w:rsid w:val="17DD56BA"/>
    <w:rsid w:val="17DEB49A"/>
    <w:rsid w:val="17E08E8F"/>
    <w:rsid w:val="17F79AC2"/>
    <w:rsid w:val="18047B94"/>
    <w:rsid w:val="180F749C"/>
    <w:rsid w:val="182665FF"/>
    <w:rsid w:val="18319655"/>
    <w:rsid w:val="18349220"/>
    <w:rsid w:val="184AA918"/>
    <w:rsid w:val="1860B572"/>
    <w:rsid w:val="1867EFB8"/>
    <w:rsid w:val="1871E71B"/>
    <w:rsid w:val="187C789E"/>
    <w:rsid w:val="18B856D9"/>
    <w:rsid w:val="18C6BDC5"/>
    <w:rsid w:val="18CAF9AB"/>
    <w:rsid w:val="18D3EF19"/>
    <w:rsid w:val="18E45DCD"/>
    <w:rsid w:val="18EAE31F"/>
    <w:rsid w:val="18F4832B"/>
    <w:rsid w:val="19031CD4"/>
    <w:rsid w:val="1903AEA9"/>
    <w:rsid w:val="19259859"/>
    <w:rsid w:val="19811488"/>
    <w:rsid w:val="1993E58B"/>
    <w:rsid w:val="199E9CA0"/>
    <w:rsid w:val="199F1AA0"/>
    <w:rsid w:val="19A7134D"/>
    <w:rsid w:val="19AA16A7"/>
    <w:rsid w:val="19B15F94"/>
    <w:rsid w:val="19BDB94A"/>
    <w:rsid w:val="19C2BFA5"/>
    <w:rsid w:val="1A0051C3"/>
    <w:rsid w:val="1A04C4B8"/>
    <w:rsid w:val="1A0891B1"/>
    <w:rsid w:val="1A43510A"/>
    <w:rsid w:val="1A6E8C70"/>
    <w:rsid w:val="1A75525E"/>
    <w:rsid w:val="1A9A5080"/>
    <w:rsid w:val="1AA53899"/>
    <w:rsid w:val="1AB8E104"/>
    <w:rsid w:val="1ACBF137"/>
    <w:rsid w:val="1ADC975A"/>
    <w:rsid w:val="1AE6D986"/>
    <w:rsid w:val="1AEC0E5B"/>
    <w:rsid w:val="1AEE10C3"/>
    <w:rsid w:val="1AF12BB2"/>
    <w:rsid w:val="1AFCA546"/>
    <w:rsid w:val="1B12AAD6"/>
    <w:rsid w:val="1B2AC221"/>
    <w:rsid w:val="1B618CCF"/>
    <w:rsid w:val="1B652A44"/>
    <w:rsid w:val="1B78014B"/>
    <w:rsid w:val="1BC0560D"/>
    <w:rsid w:val="1BCACF50"/>
    <w:rsid w:val="1BCFF990"/>
    <w:rsid w:val="1C08ED27"/>
    <w:rsid w:val="1C0A25CD"/>
    <w:rsid w:val="1C132EB4"/>
    <w:rsid w:val="1C35CB1B"/>
    <w:rsid w:val="1C5E2816"/>
    <w:rsid w:val="1C86CCEA"/>
    <w:rsid w:val="1C9EEB29"/>
    <w:rsid w:val="1CAAD84E"/>
    <w:rsid w:val="1CB31A6A"/>
    <w:rsid w:val="1CB81DD2"/>
    <w:rsid w:val="1CBBC9AE"/>
    <w:rsid w:val="1CD735BF"/>
    <w:rsid w:val="1CE79DB9"/>
    <w:rsid w:val="1D079BB3"/>
    <w:rsid w:val="1D0B4215"/>
    <w:rsid w:val="1D0CD165"/>
    <w:rsid w:val="1D1A2254"/>
    <w:rsid w:val="1D2B946E"/>
    <w:rsid w:val="1D32A43C"/>
    <w:rsid w:val="1D4EBCE1"/>
    <w:rsid w:val="1D507757"/>
    <w:rsid w:val="1D544971"/>
    <w:rsid w:val="1D5A065A"/>
    <w:rsid w:val="1D643CC5"/>
    <w:rsid w:val="1D6515D0"/>
    <w:rsid w:val="1D87C0B3"/>
    <w:rsid w:val="1D97AD18"/>
    <w:rsid w:val="1D9E018F"/>
    <w:rsid w:val="1DA75736"/>
    <w:rsid w:val="1DE65996"/>
    <w:rsid w:val="1DF43B50"/>
    <w:rsid w:val="1E38902F"/>
    <w:rsid w:val="1E44CF60"/>
    <w:rsid w:val="1E494AD8"/>
    <w:rsid w:val="1E4D9952"/>
    <w:rsid w:val="1E5AA779"/>
    <w:rsid w:val="1E8236A9"/>
    <w:rsid w:val="1EA62DEA"/>
    <w:rsid w:val="1EB34A58"/>
    <w:rsid w:val="1ED133AF"/>
    <w:rsid w:val="1EDDA143"/>
    <w:rsid w:val="1EDFE524"/>
    <w:rsid w:val="1EE7400A"/>
    <w:rsid w:val="1EF83D14"/>
    <w:rsid w:val="1F4D680A"/>
    <w:rsid w:val="1F575DC9"/>
    <w:rsid w:val="1F648377"/>
    <w:rsid w:val="1F6E8F30"/>
    <w:rsid w:val="1F80EC66"/>
    <w:rsid w:val="1F9E2EA8"/>
    <w:rsid w:val="20065B04"/>
    <w:rsid w:val="201994E8"/>
    <w:rsid w:val="2029F41F"/>
    <w:rsid w:val="2053792A"/>
    <w:rsid w:val="2056A48E"/>
    <w:rsid w:val="2068EAF9"/>
    <w:rsid w:val="206B42CC"/>
    <w:rsid w:val="20868189"/>
    <w:rsid w:val="20A47AAA"/>
    <w:rsid w:val="20AC7A54"/>
    <w:rsid w:val="20AF07C5"/>
    <w:rsid w:val="20B53B0E"/>
    <w:rsid w:val="20F3BC19"/>
    <w:rsid w:val="211033B6"/>
    <w:rsid w:val="2113F6B5"/>
    <w:rsid w:val="211DB73F"/>
    <w:rsid w:val="212579EC"/>
    <w:rsid w:val="2129E6EC"/>
    <w:rsid w:val="2150ED09"/>
    <w:rsid w:val="216701EF"/>
    <w:rsid w:val="21821224"/>
    <w:rsid w:val="21887041"/>
    <w:rsid w:val="2194A890"/>
    <w:rsid w:val="21AA20C6"/>
    <w:rsid w:val="21AC1743"/>
    <w:rsid w:val="21B85CD2"/>
    <w:rsid w:val="21BCBA5C"/>
    <w:rsid w:val="21C36E12"/>
    <w:rsid w:val="21CD9C30"/>
    <w:rsid w:val="21D829CC"/>
    <w:rsid w:val="21E22FFA"/>
    <w:rsid w:val="21ECA068"/>
    <w:rsid w:val="21F4B556"/>
    <w:rsid w:val="21FBFD43"/>
    <w:rsid w:val="223ACAC4"/>
    <w:rsid w:val="2254EEB4"/>
    <w:rsid w:val="226D7FD7"/>
    <w:rsid w:val="22777FF2"/>
    <w:rsid w:val="228636C1"/>
    <w:rsid w:val="2291A084"/>
    <w:rsid w:val="22B55513"/>
    <w:rsid w:val="22C15055"/>
    <w:rsid w:val="22C84404"/>
    <w:rsid w:val="22CBFAFD"/>
    <w:rsid w:val="22E6A0B5"/>
    <w:rsid w:val="22F05823"/>
    <w:rsid w:val="231BACDE"/>
    <w:rsid w:val="23225419"/>
    <w:rsid w:val="2328886E"/>
    <w:rsid w:val="2362E255"/>
    <w:rsid w:val="236472B1"/>
    <w:rsid w:val="236DDFF9"/>
    <w:rsid w:val="238E345B"/>
    <w:rsid w:val="2390981E"/>
    <w:rsid w:val="23AEAC51"/>
    <w:rsid w:val="23B1C488"/>
    <w:rsid w:val="23BD9993"/>
    <w:rsid w:val="23BE514A"/>
    <w:rsid w:val="23CEFBFD"/>
    <w:rsid w:val="23D36955"/>
    <w:rsid w:val="23DEDBA5"/>
    <w:rsid w:val="23DF5186"/>
    <w:rsid w:val="23FE1B70"/>
    <w:rsid w:val="2425DDFA"/>
    <w:rsid w:val="2445895F"/>
    <w:rsid w:val="2447D969"/>
    <w:rsid w:val="244A546F"/>
    <w:rsid w:val="2454DA96"/>
    <w:rsid w:val="245911C8"/>
    <w:rsid w:val="245F95EF"/>
    <w:rsid w:val="2476D5B2"/>
    <w:rsid w:val="24950FE4"/>
    <w:rsid w:val="249787C1"/>
    <w:rsid w:val="24BB1E44"/>
    <w:rsid w:val="24EA10CC"/>
    <w:rsid w:val="24F28A1E"/>
    <w:rsid w:val="24FC7C6B"/>
    <w:rsid w:val="2500AB61"/>
    <w:rsid w:val="25169EF6"/>
    <w:rsid w:val="251D5CAA"/>
    <w:rsid w:val="25284F49"/>
    <w:rsid w:val="252CC81D"/>
    <w:rsid w:val="252E00EB"/>
    <w:rsid w:val="254E9BCF"/>
    <w:rsid w:val="25564D4C"/>
    <w:rsid w:val="255EB1D9"/>
    <w:rsid w:val="2566C31A"/>
    <w:rsid w:val="258727DA"/>
    <w:rsid w:val="2593FF50"/>
    <w:rsid w:val="259559A6"/>
    <w:rsid w:val="25A1563B"/>
    <w:rsid w:val="25AE8879"/>
    <w:rsid w:val="25B1D243"/>
    <w:rsid w:val="25BA0BB2"/>
    <w:rsid w:val="25BC7B80"/>
    <w:rsid w:val="25C0C61C"/>
    <w:rsid w:val="25CF1323"/>
    <w:rsid w:val="25CF5D5D"/>
    <w:rsid w:val="25F59A42"/>
    <w:rsid w:val="260540AF"/>
    <w:rsid w:val="260EF335"/>
    <w:rsid w:val="2628DEB8"/>
    <w:rsid w:val="262C30C0"/>
    <w:rsid w:val="263A47C8"/>
    <w:rsid w:val="266097EE"/>
    <w:rsid w:val="266F8067"/>
    <w:rsid w:val="2670A959"/>
    <w:rsid w:val="2687D96B"/>
    <w:rsid w:val="268C74EE"/>
    <w:rsid w:val="268FFBB0"/>
    <w:rsid w:val="26A92904"/>
    <w:rsid w:val="26C1BE8F"/>
    <w:rsid w:val="26C36CC5"/>
    <w:rsid w:val="27009870"/>
    <w:rsid w:val="2709602C"/>
    <w:rsid w:val="2716EFA2"/>
    <w:rsid w:val="273397A4"/>
    <w:rsid w:val="27352549"/>
    <w:rsid w:val="2738F843"/>
    <w:rsid w:val="27533263"/>
    <w:rsid w:val="277744DA"/>
    <w:rsid w:val="2780493A"/>
    <w:rsid w:val="27848508"/>
    <w:rsid w:val="27974801"/>
    <w:rsid w:val="27C130E9"/>
    <w:rsid w:val="27C5BBE1"/>
    <w:rsid w:val="27C8C143"/>
    <w:rsid w:val="27E8E8EE"/>
    <w:rsid w:val="27EC844A"/>
    <w:rsid w:val="27EFEDB4"/>
    <w:rsid w:val="27F1B41C"/>
    <w:rsid w:val="2817D621"/>
    <w:rsid w:val="281CEC18"/>
    <w:rsid w:val="2844B9D7"/>
    <w:rsid w:val="28562D77"/>
    <w:rsid w:val="286DB560"/>
    <w:rsid w:val="2873B9EB"/>
    <w:rsid w:val="28855595"/>
    <w:rsid w:val="2886F8FA"/>
    <w:rsid w:val="28B3BCC2"/>
    <w:rsid w:val="28B8E258"/>
    <w:rsid w:val="28DA8038"/>
    <w:rsid w:val="28E9B90C"/>
    <w:rsid w:val="28F2DD11"/>
    <w:rsid w:val="28FED129"/>
    <w:rsid w:val="292AD2A5"/>
    <w:rsid w:val="293CEE8C"/>
    <w:rsid w:val="2942CC12"/>
    <w:rsid w:val="2949FC58"/>
    <w:rsid w:val="2964B5C2"/>
    <w:rsid w:val="297D81FF"/>
    <w:rsid w:val="298EBF05"/>
    <w:rsid w:val="299FC8F4"/>
    <w:rsid w:val="29A5B7BC"/>
    <w:rsid w:val="29B7F86D"/>
    <w:rsid w:val="29C26862"/>
    <w:rsid w:val="29DACF55"/>
    <w:rsid w:val="29E2DA4B"/>
    <w:rsid w:val="2A46DA43"/>
    <w:rsid w:val="2A555832"/>
    <w:rsid w:val="2AAB76BC"/>
    <w:rsid w:val="2ABF8FB3"/>
    <w:rsid w:val="2AD96A64"/>
    <w:rsid w:val="2ADA2F53"/>
    <w:rsid w:val="2ADA8783"/>
    <w:rsid w:val="2AF01AD7"/>
    <w:rsid w:val="2AF79C97"/>
    <w:rsid w:val="2B0B840A"/>
    <w:rsid w:val="2B0FCC0D"/>
    <w:rsid w:val="2B39E83A"/>
    <w:rsid w:val="2B50CAB6"/>
    <w:rsid w:val="2B5F4AD0"/>
    <w:rsid w:val="2B75AEDC"/>
    <w:rsid w:val="2B9FA6E8"/>
    <w:rsid w:val="2BA80E47"/>
    <w:rsid w:val="2BAD6B55"/>
    <w:rsid w:val="2BAF5145"/>
    <w:rsid w:val="2BBBCC78"/>
    <w:rsid w:val="2BBFC795"/>
    <w:rsid w:val="2BD79741"/>
    <w:rsid w:val="2BDAE80B"/>
    <w:rsid w:val="2BF44339"/>
    <w:rsid w:val="2C1A6DD5"/>
    <w:rsid w:val="2C1C0293"/>
    <w:rsid w:val="2C44E5EA"/>
    <w:rsid w:val="2C6583D4"/>
    <w:rsid w:val="2C6A5FD0"/>
    <w:rsid w:val="2C73542F"/>
    <w:rsid w:val="2C962916"/>
    <w:rsid w:val="2C9D31D2"/>
    <w:rsid w:val="2CA588D4"/>
    <w:rsid w:val="2CAD9619"/>
    <w:rsid w:val="2CC2FB12"/>
    <w:rsid w:val="2CEC9B17"/>
    <w:rsid w:val="2CFE6EC4"/>
    <w:rsid w:val="2CFEC05B"/>
    <w:rsid w:val="2D0E0FDB"/>
    <w:rsid w:val="2D1B0AF8"/>
    <w:rsid w:val="2D6BD78F"/>
    <w:rsid w:val="2D905DB2"/>
    <w:rsid w:val="2D934D44"/>
    <w:rsid w:val="2D9F285D"/>
    <w:rsid w:val="2DB2B7BA"/>
    <w:rsid w:val="2DB49214"/>
    <w:rsid w:val="2DCC5B99"/>
    <w:rsid w:val="2E083857"/>
    <w:rsid w:val="2E1ADD42"/>
    <w:rsid w:val="2E309600"/>
    <w:rsid w:val="2E374F16"/>
    <w:rsid w:val="2E5BEE2A"/>
    <w:rsid w:val="2E6A83DE"/>
    <w:rsid w:val="2E751288"/>
    <w:rsid w:val="2E7A5D54"/>
    <w:rsid w:val="2EC31000"/>
    <w:rsid w:val="2EC73DA8"/>
    <w:rsid w:val="2EC8F1EA"/>
    <w:rsid w:val="2ECA52C4"/>
    <w:rsid w:val="2ED23A1A"/>
    <w:rsid w:val="2EE1C4B5"/>
    <w:rsid w:val="2F0690C5"/>
    <w:rsid w:val="2F1E7EB4"/>
    <w:rsid w:val="2F3A0D76"/>
    <w:rsid w:val="2F3F7E2F"/>
    <w:rsid w:val="2F4A81E5"/>
    <w:rsid w:val="2F6CE3EB"/>
    <w:rsid w:val="2F7CD6CC"/>
    <w:rsid w:val="2F9E165C"/>
    <w:rsid w:val="2FA055DA"/>
    <w:rsid w:val="2FA8DF22"/>
    <w:rsid w:val="2FB441D8"/>
    <w:rsid w:val="2FD7D4BF"/>
    <w:rsid w:val="300EA3CA"/>
    <w:rsid w:val="3025E3F9"/>
    <w:rsid w:val="30262DCC"/>
    <w:rsid w:val="306D6290"/>
    <w:rsid w:val="308A290E"/>
    <w:rsid w:val="3091A67E"/>
    <w:rsid w:val="30CA6B08"/>
    <w:rsid w:val="30D70023"/>
    <w:rsid w:val="30DA1B42"/>
    <w:rsid w:val="30DB6EF4"/>
    <w:rsid w:val="30E3CAF2"/>
    <w:rsid w:val="30E8697F"/>
    <w:rsid w:val="30F8AF92"/>
    <w:rsid w:val="313FD919"/>
    <w:rsid w:val="3150E40B"/>
    <w:rsid w:val="316064AD"/>
    <w:rsid w:val="316A9390"/>
    <w:rsid w:val="316CB01A"/>
    <w:rsid w:val="317EA4B7"/>
    <w:rsid w:val="3183A118"/>
    <w:rsid w:val="318AA521"/>
    <w:rsid w:val="31A19BA9"/>
    <w:rsid w:val="31A6B7F8"/>
    <w:rsid w:val="31B5EE79"/>
    <w:rsid w:val="31B6EEEA"/>
    <w:rsid w:val="31BC4598"/>
    <w:rsid w:val="31D1A3C8"/>
    <w:rsid w:val="31DBF0D3"/>
    <w:rsid w:val="31EE51E2"/>
    <w:rsid w:val="3204D0D5"/>
    <w:rsid w:val="3213D906"/>
    <w:rsid w:val="321D2D7C"/>
    <w:rsid w:val="322ED181"/>
    <w:rsid w:val="324CE83C"/>
    <w:rsid w:val="3257FB14"/>
    <w:rsid w:val="325B0DBD"/>
    <w:rsid w:val="3272AEFA"/>
    <w:rsid w:val="3272D084"/>
    <w:rsid w:val="3288D00B"/>
    <w:rsid w:val="328ED7D9"/>
    <w:rsid w:val="32A1CF92"/>
    <w:rsid w:val="32A99517"/>
    <w:rsid w:val="32F4CC3D"/>
    <w:rsid w:val="32F8471C"/>
    <w:rsid w:val="32F898D0"/>
    <w:rsid w:val="32F9287C"/>
    <w:rsid w:val="3314E2FF"/>
    <w:rsid w:val="33370830"/>
    <w:rsid w:val="33396389"/>
    <w:rsid w:val="333A293A"/>
    <w:rsid w:val="3343EB5A"/>
    <w:rsid w:val="3371F436"/>
    <w:rsid w:val="337E7F31"/>
    <w:rsid w:val="3386F8A3"/>
    <w:rsid w:val="33A0BB3C"/>
    <w:rsid w:val="33A175C2"/>
    <w:rsid w:val="33AD7E71"/>
    <w:rsid w:val="33ADD05E"/>
    <w:rsid w:val="33E12771"/>
    <w:rsid w:val="33EE3C28"/>
    <w:rsid w:val="33F0F5C0"/>
    <w:rsid w:val="34033F9C"/>
    <w:rsid w:val="3409A3F2"/>
    <w:rsid w:val="34103500"/>
    <w:rsid w:val="3411C6B5"/>
    <w:rsid w:val="341E4805"/>
    <w:rsid w:val="3435C6B2"/>
    <w:rsid w:val="3470B77C"/>
    <w:rsid w:val="34736E47"/>
    <w:rsid w:val="347779DB"/>
    <w:rsid w:val="348BFD8E"/>
    <w:rsid w:val="349685EB"/>
    <w:rsid w:val="34A87860"/>
    <w:rsid w:val="34EA0178"/>
    <w:rsid w:val="34F2BB46"/>
    <w:rsid w:val="34F5C053"/>
    <w:rsid w:val="34FF87D5"/>
    <w:rsid w:val="3516D3DF"/>
    <w:rsid w:val="35173809"/>
    <w:rsid w:val="353DA65D"/>
    <w:rsid w:val="35539147"/>
    <w:rsid w:val="35623E5C"/>
    <w:rsid w:val="357DA262"/>
    <w:rsid w:val="3585274A"/>
    <w:rsid w:val="35ADF442"/>
    <w:rsid w:val="35C828DE"/>
    <w:rsid w:val="35CEF2EA"/>
    <w:rsid w:val="35D68187"/>
    <w:rsid w:val="35DC4C11"/>
    <w:rsid w:val="35DDE964"/>
    <w:rsid w:val="361E27EC"/>
    <w:rsid w:val="362CE1D8"/>
    <w:rsid w:val="3633082D"/>
    <w:rsid w:val="36335421"/>
    <w:rsid w:val="3639DEA1"/>
    <w:rsid w:val="364CA5A3"/>
    <w:rsid w:val="3657BE59"/>
    <w:rsid w:val="36586D7B"/>
    <w:rsid w:val="367586E3"/>
    <w:rsid w:val="367FDC65"/>
    <w:rsid w:val="369A0340"/>
    <w:rsid w:val="36A8B9C8"/>
    <w:rsid w:val="36B62C97"/>
    <w:rsid w:val="36C770D0"/>
    <w:rsid w:val="36C7DF54"/>
    <w:rsid w:val="36CAEAD1"/>
    <w:rsid w:val="36F8168F"/>
    <w:rsid w:val="36F9D298"/>
    <w:rsid w:val="372C4198"/>
    <w:rsid w:val="3766EC7C"/>
    <w:rsid w:val="3769ACF1"/>
    <w:rsid w:val="3774CA92"/>
    <w:rsid w:val="377CF4DF"/>
    <w:rsid w:val="3792B222"/>
    <w:rsid w:val="37D15147"/>
    <w:rsid w:val="37E0EB97"/>
    <w:rsid w:val="37E54CEF"/>
    <w:rsid w:val="37F6C154"/>
    <w:rsid w:val="380C4176"/>
    <w:rsid w:val="38205297"/>
    <w:rsid w:val="382DA535"/>
    <w:rsid w:val="384ECF4C"/>
    <w:rsid w:val="386B2218"/>
    <w:rsid w:val="38750FAC"/>
    <w:rsid w:val="38757639"/>
    <w:rsid w:val="3875AF2E"/>
    <w:rsid w:val="387A59E9"/>
    <w:rsid w:val="38841E6F"/>
    <w:rsid w:val="388F67E4"/>
    <w:rsid w:val="389D04EE"/>
    <w:rsid w:val="38B67E9A"/>
    <w:rsid w:val="38C4201B"/>
    <w:rsid w:val="38C8E9AB"/>
    <w:rsid w:val="38D5503C"/>
    <w:rsid w:val="38D8DAD8"/>
    <w:rsid w:val="38DA87C9"/>
    <w:rsid w:val="38F67B54"/>
    <w:rsid w:val="38F941CE"/>
    <w:rsid w:val="38FD50DA"/>
    <w:rsid w:val="390507C9"/>
    <w:rsid w:val="39052065"/>
    <w:rsid w:val="390FA849"/>
    <w:rsid w:val="3910DEBA"/>
    <w:rsid w:val="3934115A"/>
    <w:rsid w:val="393F5437"/>
    <w:rsid w:val="394BE18F"/>
    <w:rsid w:val="3951719E"/>
    <w:rsid w:val="39523BDE"/>
    <w:rsid w:val="398A0E1E"/>
    <w:rsid w:val="39AB8372"/>
    <w:rsid w:val="39AE90C5"/>
    <w:rsid w:val="39C9468A"/>
    <w:rsid w:val="39CE7EF4"/>
    <w:rsid w:val="39CE9872"/>
    <w:rsid w:val="39E08D5B"/>
    <w:rsid w:val="39EC33DE"/>
    <w:rsid w:val="39FACA69"/>
    <w:rsid w:val="39FDD209"/>
    <w:rsid w:val="3A1DC995"/>
    <w:rsid w:val="3A22FCC1"/>
    <w:rsid w:val="3A436F8F"/>
    <w:rsid w:val="3A479C81"/>
    <w:rsid w:val="3A4C11F9"/>
    <w:rsid w:val="3A56935C"/>
    <w:rsid w:val="3A5E8FB6"/>
    <w:rsid w:val="3A825B2B"/>
    <w:rsid w:val="3A9C3942"/>
    <w:rsid w:val="3AA23018"/>
    <w:rsid w:val="3AA3C339"/>
    <w:rsid w:val="3ABCFD1F"/>
    <w:rsid w:val="3ABD2B2D"/>
    <w:rsid w:val="3AC02751"/>
    <w:rsid w:val="3AD00ED7"/>
    <w:rsid w:val="3AD100AA"/>
    <w:rsid w:val="3AD76EF3"/>
    <w:rsid w:val="3AD9090C"/>
    <w:rsid w:val="3ADD6B7F"/>
    <w:rsid w:val="3B06D011"/>
    <w:rsid w:val="3B1C051F"/>
    <w:rsid w:val="3B2192C0"/>
    <w:rsid w:val="3B2BAE1B"/>
    <w:rsid w:val="3B77739C"/>
    <w:rsid w:val="3B7B3AC9"/>
    <w:rsid w:val="3B7D0A1B"/>
    <w:rsid w:val="3B82ACE3"/>
    <w:rsid w:val="3B9C2B82"/>
    <w:rsid w:val="3BC088CF"/>
    <w:rsid w:val="3BC0B568"/>
    <w:rsid w:val="3BC44CE3"/>
    <w:rsid w:val="3BC67E05"/>
    <w:rsid w:val="3BD1FD68"/>
    <w:rsid w:val="3C0CDC72"/>
    <w:rsid w:val="3C20E3F2"/>
    <w:rsid w:val="3C495A30"/>
    <w:rsid w:val="3C55F172"/>
    <w:rsid w:val="3C8C118D"/>
    <w:rsid w:val="3CA4CB4C"/>
    <w:rsid w:val="3CAE686D"/>
    <w:rsid w:val="3CB5756B"/>
    <w:rsid w:val="3CCA0E32"/>
    <w:rsid w:val="3CCC0752"/>
    <w:rsid w:val="3CCFD6CD"/>
    <w:rsid w:val="3CF33C90"/>
    <w:rsid w:val="3D12D3A9"/>
    <w:rsid w:val="3D1750CB"/>
    <w:rsid w:val="3D340E0F"/>
    <w:rsid w:val="3D366D52"/>
    <w:rsid w:val="3D6CDF20"/>
    <w:rsid w:val="3D73A190"/>
    <w:rsid w:val="3DA1BB7C"/>
    <w:rsid w:val="3DC16460"/>
    <w:rsid w:val="3DC8010C"/>
    <w:rsid w:val="3DE1439A"/>
    <w:rsid w:val="3DE3EE75"/>
    <w:rsid w:val="3DE92690"/>
    <w:rsid w:val="3DEAF4CC"/>
    <w:rsid w:val="3DEBAC2D"/>
    <w:rsid w:val="3E48EA5C"/>
    <w:rsid w:val="3E4EAF6F"/>
    <w:rsid w:val="3E7216E4"/>
    <w:rsid w:val="3E824DE3"/>
    <w:rsid w:val="3E85EFC6"/>
    <w:rsid w:val="3E8A74F8"/>
    <w:rsid w:val="3E9366D0"/>
    <w:rsid w:val="3EC2A1B5"/>
    <w:rsid w:val="3EC6FCD4"/>
    <w:rsid w:val="3EC884A5"/>
    <w:rsid w:val="3ECEEABF"/>
    <w:rsid w:val="3ED6678D"/>
    <w:rsid w:val="3ED95E01"/>
    <w:rsid w:val="3EF047B5"/>
    <w:rsid w:val="3EFB2D2B"/>
    <w:rsid w:val="3F1588D7"/>
    <w:rsid w:val="3F2203BD"/>
    <w:rsid w:val="3F29F628"/>
    <w:rsid w:val="3F3A48AD"/>
    <w:rsid w:val="3F707237"/>
    <w:rsid w:val="3F73A6A9"/>
    <w:rsid w:val="3F79E8BC"/>
    <w:rsid w:val="3F86A2DF"/>
    <w:rsid w:val="3FA58832"/>
    <w:rsid w:val="3FA7A93F"/>
    <w:rsid w:val="3FA9B6C6"/>
    <w:rsid w:val="3FB87CF8"/>
    <w:rsid w:val="3FC10372"/>
    <w:rsid w:val="3FC858DE"/>
    <w:rsid w:val="3FCB9FAA"/>
    <w:rsid w:val="3FCD9D7F"/>
    <w:rsid w:val="3FDA4D9E"/>
    <w:rsid w:val="3FEC58CC"/>
    <w:rsid w:val="3FF3DAA2"/>
    <w:rsid w:val="4006E57E"/>
    <w:rsid w:val="401FEBB8"/>
    <w:rsid w:val="40385B5D"/>
    <w:rsid w:val="408999E3"/>
    <w:rsid w:val="408D2516"/>
    <w:rsid w:val="408E0531"/>
    <w:rsid w:val="408F3421"/>
    <w:rsid w:val="40B6B74B"/>
    <w:rsid w:val="40BD390D"/>
    <w:rsid w:val="40CF1421"/>
    <w:rsid w:val="40D0563F"/>
    <w:rsid w:val="40D3FB90"/>
    <w:rsid w:val="40E64DC1"/>
    <w:rsid w:val="4127A08C"/>
    <w:rsid w:val="4154E025"/>
    <w:rsid w:val="41608211"/>
    <w:rsid w:val="416A502D"/>
    <w:rsid w:val="41A01D90"/>
    <w:rsid w:val="41AF25A1"/>
    <w:rsid w:val="41C9AD1C"/>
    <w:rsid w:val="41E8CE49"/>
    <w:rsid w:val="41F1C7A8"/>
    <w:rsid w:val="42229A9F"/>
    <w:rsid w:val="4230AC7A"/>
    <w:rsid w:val="4231C236"/>
    <w:rsid w:val="423E173C"/>
    <w:rsid w:val="425EF477"/>
    <w:rsid w:val="42603E06"/>
    <w:rsid w:val="426B99D9"/>
    <w:rsid w:val="42817DD7"/>
    <w:rsid w:val="42931348"/>
    <w:rsid w:val="4297B87E"/>
    <w:rsid w:val="4298975B"/>
    <w:rsid w:val="42A1F5E6"/>
    <w:rsid w:val="42BB995D"/>
    <w:rsid w:val="42BE748C"/>
    <w:rsid w:val="42C55367"/>
    <w:rsid w:val="4302289E"/>
    <w:rsid w:val="430CB7BD"/>
    <w:rsid w:val="431C489D"/>
    <w:rsid w:val="433006EE"/>
    <w:rsid w:val="433B0638"/>
    <w:rsid w:val="43435C9F"/>
    <w:rsid w:val="435B42FF"/>
    <w:rsid w:val="435C2A46"/>
    <w:rsid w:val="436C17AB"/>
    <w:rsid w:val="4376EB1C"/>
    <w:rsid w:val="437E2155"/>
    <w:rsid w:val="43917A9C"/>
    <w:rsid w:val="43A4F5CB"/>
    <w:rsid w:val="43B9D631"/>
    <w:rsid w:val="43CE522F"/>
    <w:rsid w:val="43CE9B41"/>
    <w:rsid w:val="43D3BAB5"/>
    <w:rsid w:val="43DE0491"/>
    <w:rsid w:val="43E70BDD"/>
    <w:rsid w:val="4407B1AD"/>
    <w:rsid w:val="440D211E"/>
    <w:rsid w:val="440EC077"/>
    <w:rsid w:val="440F2D9D"/>
    <w:rsid w:val="441B198F"/>
    <w:rsid w:val="4424762E"/>
    <w:rsid w:val="442686E4"/>
    <w:rsid w:val="44280342"/>
    <w:rsid w:val="4428A3D4"/>
    <w:rsid w:val="443E2752"/>
    <w:rsid w:val="44440AE8"/>
    <w:rsid w:val="4458AD4C"/>
    <w:rsid w:val="446414F0"/>
    <w:rsid w:val="44791997"/>
    <w:rsid w:val="44799F61"/>
    <w:rsid w:val="44847ECD"/>
    <w:rsid w:val="4486D839"/>
    <w:rsid w:val="44A30517"/>
    <w:rsid w:val="44B44424"/>
    <w:rsid w:val="44D15404"/>
    <w:rsid w:val="44DDF9AB"/>
    <w:rsid w:val="44DF7515"/>
    <w:rsid w:val="44ED3A5B"/>
    <w:rsid w:val="45064E67"/>
    <w:rsid w:val="450BF8AC"/>
    <w:rsid w:val="451E12FC"/>
    <w:rsid w:val="4522C79D"/>
    <w:rsid w:val="45288F56"/>
    <w:rsid w:val="45345BC9"/>
    <w:rsid w:val="45464FA5"/>
    <w:rsid w:val="455D9213"/>
    <w:rsid w:val="457B84FE"/>
    <w:rsid w:val="4587C950"/>
    <w:rsid w:val="45C469D7"/>
    <w:rsid w:val="45CC04EB"/>
    <w:rsid w:val="45D4CB8B"/>
    <w:rsid w:val="45E376AC"/>
    <w:rsid w:val="45E5241B"/>
    <w:rsid w:val="45E645D2"/>
    <w:rsid w:val="45E6B8AB"/>
    <w:rsid w:val="45E93841"/>
    <w:rsid w:val="45E9BBDB"/>
    <w:rsid w:val="45EAE960"/>
    <w:rsid w:val="45F6EB76"/>
    <w:rsid w:val="462F90D8"/>
    <w:rsid w:val="463DEC0A"/>
    <w:rsid w:val="4644BDD6"/>
    <w:rsid w:val="464ECA28"/>
    <w:rsid w:val="465C8862"/>
    <w:rsid w:val="46670F53"/>
    <w:rsid w:val="46687CA5"/>
    <w:rsid w:val="467C7452"/>
    <w:rsid w:val="46958784"/>
    <w:rsid w:val="46969B2A"/>
    <w:rsid w:val="46A8925B"/>
    <w:rsid w:val="46D03878"/>
    <w:rsid w:val="46EB766D"/>
    <w:rsid w:val="46F714C2"/>
    <w:rsid w:val="47132D63"/>
    <w:rsid w:val="47152F41"/>
    <w:rsid w:val="47308EE7"/>
    <w:rsid w:val="476097A2"/>
    <w:rsid w:val="4766E8F9"/>
    <w:rsid w:val="476C0403"/>
    <w:rsid w:val="4770D8B4"/>
    <w:rsid w:val="47768F73"/>
    <w:rsid w:val="477B7DE8"/>
    <w:rsid w:val="4787AEFC"/>
    <w:rsid w:val="478D22A7"/>
    <w:rsid w:val="47B1752E"/>
    <w:rsid w:val="47B2E8BE"/>
    <w:rsid w:val="47BBB322"/>
    <w:rsid w:val="47C3D881"/>
    <w:rsid w:val="47C9751A"/>
    <w:rsid w:val="47DC406B"/>
    <w:rsid w:val="47DC8F65"/>
    <w:rsid w:val="47E8AE23"/>
    <w:rsid w:val="47E982A0"/>
    <w:rsid w:val="47EC1A7D"/>
    <w:rsid w:val="47F7A6D9"/>
    <w:rsid w:val="48061EE8"/>
    <w:rsid w:val="480B2335"/>
    <w:rsid w:val="4810EAEE"/>
    <w:rsid w:val="482E67C2"/>
    <w:rsid w:val="483A0C21"/>
    <w:rsid w:val="48539D89"/>
    <w:rsid w:val="487889F3"/>
    <w:rsid w:val="4880A2D7"/>
    <w:rsid w:val="488423BF"/>
    <w:rsid w:val="488E69C6"/>
    <w:rsid w:val="4899A1A8"/>
    <w:rsid w:val="48AFAEC2"/>
    <w:rsid w:val="48EFB35E"/>
    <w:rsid w:val="48F82E46"/>
    <w:rsid w:val="48FDF7BF"/>
    <w:rsid w:val="4902C179"/>
    <w:rsid w:val="49155439"/>
    <w:rsid w:val="4926BEB6"/>
    <w:rsid w:val="492A5A07"/>
    <w:rsid w:val="49346C96"/>
    <w:rsid w:val="49386331"/>
    <w:rsid w:val="493BE4AE"/>
    <w:rsid w:val="49490E48"/>
    <w:rsid w:val="49635FED"/>
    <w:rsid w:val="4968CB6E"/>
    <w:rsid w:val="4972DAF5"/>
    <w:rsid w:val="498B9978"/>
    <w:rsid w:val="499590DD"/>
    <w:rsid w:val="49A27C40"/>
    <w:rsid w:val="49C3482E"/>
    <w:rsid w:val="49C53AD0"/>
    <w:rsid w:val="49DC4528"/>
    <w:rsid w:val="49DCB5C4"/>
    <w:rsid w:val="49EE85C8"/>
    <w:rsid w:val="49F0AC73"/>
    <w:rsid w:val="49F4697B"/>
    <w:rsid w:val="4A30E6DF"/>
    <w:rsid w:val="4A46AF21"/>
    <w:rsid w:val="4A50C35E"/>
    <w:rsid w:val="4A525AB7"/>
    <w:rsid w:val="4A5C0419"/>
    <w:rsid w:val="4A5D704B"/>
    <w:rsid w:val="4A8938D8"/>
    <w:rsid w:val="4A94C93D"/>
    <w:rsid w:val="4A9777BD"/>
    <w:rsid w:val="4A980352"/>
    <w:rsid w:val="4AA22027"/>
    <w:rsid w:val="4AA39450"/>
    <w:rsid w:val="4AA3FCA2"/>
    <w:rsid w:val="4AA87840"/>
    <w:rsid w:val="4ACD85B8"/>
    <w:rsid w:val="4B024682"/>
    <w:rsid w:val="4B0C870B"/>
    <w:rsid w:val="4B171368"/>
    <w:rsid w:val="4B1E44E6"/>
    <w:rsid w:val="4B21EAAF"/>
    <w:rsid w:val="4B809666"/>
    <w:rsid w:val="4B82FAD0"/>
    <w:rsid w:val="4B86EA8C"/>
    <w:rsid w:val="4B87963C"/>
    <w:rsid w:val="4BA392F9"/>
    <w:rsid w:val="4BE3143E"/>
    <w:rsid w:val="4BE98575"/>
    <w:rsid w:val="4BF48F47"/>
    <w:rsid w:val="4C0FCDA3"/>
    <w:rsid w:val="4C3DB434"/>
    <w:rsid w:val="4C7245D8"/>
    <w:rsid w:val="4C977590"/>
    <w:rsid w:val="4CA1DC7D"/>
    <w:rsid w:val="4CBC9990"/>
    <w:rsid w:val="4CCCFEE7"/>
    <w:rsid w:val="4CD6527F"/>
    <w:rsid w:val="4CE7375A"/>
    <w:rsid w:val="4CE813D6"/>
    <w:rsid w:val="4CF1520F"/>
    <w:rsid w:val="4CF1DF14"/>
    <w:rsid w:val="4D03D52C"/>
    <w:rsid w:val="4D084DA2"/>
    <w:rsid w:val="4D0868F7"/>
    <w:rsid w:val="4D13CA73"/>
    <w:rsid w:val="4D223170"/>
    <w:rsid w:val="4D269732"/>
    <w:rsid w:val="4D47B7A7"/>
    <w:rsid w:val="4D5D778F"/>
    <w:rsid w:val="4D761C6B"/>
    <w:rsid w:val="4D79CC1C"/>
    <w:rsid w:val="4D7EDFA2"/>
    <w:rsid w:val="4D89E1F3"/>
    <w:rsid w:val="4DAA52E9"/>
    <w:rsid w:val="4DB17F28"/>
    <w:rsid w:val="4DF40307"/>
    <w:rsid w:val="4DFC9772"/>
    <w:rsid w:val="4E45EAC8"/>
    <w:rsid w:val="4E4D0BFB"/>
    <w:rsid w:val="4E5D31B1"/>
    <w:rsid w:val="4E5E39C2"/>
    <w:rsid w:val="4E8806C4"/>
    <w:rsid w:val="4E8D3283"/>
    <w:rsid w:val="4EAEF6C8"/>
    <w:rsid w:val="4EB973F0"/>
    <w:rsid w:val="4ECA901F"/>
    <w:rsid w:val="4ED4D811"/>
    <w:rsid w:val="4EE1CF7D"/>
    <w:rsid w:val="4EF75253"/>
    <w:rsid w:val="4EFC2E39"/>
    <w:rsid w:val="4F0D5C57"/>
    <w:rsid w:val="4F3D8D4A"/>
    <w:rsid w:val="4F61B3E1"/>
    <w:rsid w:val="4F68872B"/>
    <w:rsid w:val="4F7B0BC1"/>
    <w:rsid w:val="4F7EE299"/>
    <w:rsid w:val="4F9DE14D"/>
    <w:rsid w:val="4FA200A8"/>
    <w:rsid w:val="4FA5FFB2"/>
    <w:rsid w:val="4FB1261A"/>
    <w:rsid w:val="4FC3ECE0"/>
    <w:rsid w:val="4FD4B470"/>
    <w:rsid w:val="4FDA3A68"/>
    <w:rsid w:val="4FEC6877"/>
    <w:rsid w:val="4FF851F8"/>
    <w:rsid w:val="500611B1"/>
    <w:rsid w:val="50216531"/>
    <w:rsid w:val="50331CA9"/>
    <w:rsid w:val="504FA83B"/>
    <w:rsid w:val="50534331"/>
    <w:rsid w:val="505870F3"/>
    <w:rsid w:val="508F628B"/>
    <w:rsid w:val="5096B8EE"/>
    <w:rsid w:val="50996F51"/>
    <w:rsid w:val="50A71D58"/>
    <w:rsid w:val="50C18188"/>
    <w:rsid w:val="50C256A9"/>
    <w:rsid w:val="50CB90D8"/>
    <w:rsid w:val="50CBC9A8"/>
    <w:rsid w:val="5107F3F1"/>
    <w:rsid w:val="514A2A1C"/>
    <w:rsid w:val="5188ED2C"/>
    <w:rsid w:val="51964089"/>
    <w:rsid w:val="51B50043"/>
    <w:rsid w:val="51BACF43"/>
    <w:rsid w:val="51C89244"/>
    <w:rsid w:val="51E5EFBF"/>
    <w:rsid w:val="51E89AAD"/>
    <w:rsid w:val="5219EF9D"/>
    <w:rsid w:val="5220594A"/>
    <w:rsid w:val="5220A74B"/>
    <w:rsid w:val="5239F72B"/>
    <w:rsid w:val="52459A6E"/>
    <w:rsid w:val="524C7425"/>
    <w:rsid w:val="52723349"/>
    <w:rsid w:val="5299F460"/>
    <w:rsid w:val="52AC8232"/>
    <w:rsid w:val="52D79843"/>
    <w:rsid w:val="52EF78DC"/>
    <w:rsid w:val="52F5E20D"/>
    <w:rsid w:val="53256360"/>
    <w:rsid w:val="532BAEA2"/>
    <w:rsid w:val="53332159"/>
    <w:rsid w:val="535DD741"/>
    <w:rsid w:val="53759241"/>
    <w:rsid w:val="5375A5CE"/>
    <w:rsid w:val="5378D887"/>
    <w:rsid w:val="5378E9D4"/>
    <w:rsid w:val="53858376"/>
    <w:rsid w:val="53B95DA9"/>
    <w:rsid w:val="53BD3A95"/>
    <w:rsid w:val="53BE5744"/>
    <w:rsid w:val="53EA3A38"/>
    <w:rsid w:val="53F11D49"/>
    <w:rsid w:val="5427C179"/>
    <w:rsid w:val="543F17BE"/>
    <w:rsid w:val="544E6582"/>
    <w:rsid w:val="5452C87A"/>
    <w:rsid w:val="54700CF4"/>
    <w:rsid w:val="547206E3"/>
    <w:rsid w:val="5473E031"/>
    <w:rsid w:val="547FF04A"/>
    <w:rsid w:val="548FDC6B"/>
    <w:rsid w:val="54A0DDD4"/>
    <w:rsid w:val="54B763D3"/>
    <w:rsid w:val="54DFC3D8"/>
    <w:rsid w:val="550126D3"/>
    <w:rsid w:val="55114D91"/>
    <w:rsid w:val="551F2B36"/>
    <w:rsid w:val="55665754"/>
    <w:rsid w:val="5573CB4B"/>
    <w:rsid w:val="5573D4E3"/>
    <w:rsid w:val="5575DE23"/>
    <w:rsid w:val="5585FACC"/>
    <w:rsid w:val="55903FF2"/>
    <w:rsid w:val="55923F45"/>
    <w:rsid w:val="55B5D290"/>
    <w:rsid w:val="55BFBB79"/>
    <w:rsid w:val="55C85C77"/>
    <w:rsid w:val="55EA5B01"/>
    <w:rsid w:val="55EC0BD1"/>
    <w:rsid w:val="55FFC39B"/>
    <w:rsid w:val="561EDF70"/>
    <w:rsid w:val="56234245"/>
    <w:rsid w:val="564761D9"/>
    <w:rsid w:val="566B9170"/>
    <w:rsid w:val="566C0D14"/>
    <w:rsid w:val="5674DD4C"/>
    <w:rsid w:val="5693DB1C"/>
    <w:rsid w:val="56A3E588"/>
    <w:rsid w:val="56B14A65"/>
    <w:rsid w:val="56B3B98D"/>
    <w:rsid w:val="56DD921A"/>
    <w:rsid w:val="56EEA375"/>
    <w:rsid w:val="56F6EF77"/>
    <w:rsid w:val="57192C14"/>
    <w:rsid w:val="573B5BC2"/>
    <w:rsid w:val="57421494"/>
    <w:rsid w:val="574790A7"/>
    <w:rsid w:val="5751A2F1"/>
    <w:rsid w:val="57543642"/>
    <w:rsid w:val="57614E64"/>
    <w:rsid w:val="576E4159"/>
    <w:rsid w:val="57814BA6"/>
    <w:rsid w:val="5787B96C"/>
    <w:rsid w:val="57BC1B0C"/>
    <w:rsid w:val="57C38D25"/>
    <w:rsid w:val="57F31A0D"/>
    <w:rsid w:val="57FB65A5"/>
    <w:rsid w:val="57FB941D"/>
    <w:rsid w:val="57FCD956"/>
    <w:rsid w:val="5805670A"/>
    <w:rsid w:val="580DC7D8"/>
    <w:rsid w:val="5818D98F"/>
    <w:rsid w:val="581D627E"/>
    <w:rsid w:val="5821D327"/>
    <w:rsid w:val="584A0039"/>
    <w:rsid w:val="5858A2A8"/>
    <w:rsid w:val="5858FAE1"/>
    <w:rsid w:val="585A1096"/>
    <w:rsid w:val="585B1982"/>
    <w:rsid w:val="588EAF20"/>
    <w:rsid w:val="58AB1B2C"/>
    <w:rsid w:val="58AD41C0"/>
    <w:rsid w:val="58AF6BEF"/>
    <w:rsid w:val="58BFDA70"/>
    <w:rsid w:val="58C42595"/>
    <w:rsid w:val="58D781E9"/>
    <w:rsid w:val="58DD137A"/>
    <w:rsid w:val="58EA3639"/>
    <w:rsid w:val="58EFE2CC"/>
    <w:rsid w:val="58F6807C"/>
    <w:rsid w:val="58FABCB2"/>
    <w:rsid w:val="5901CAA6"/>
    <w:rsid w:val="5903CEFC"/>
    <w:rsid w:val="590C4A7A"/>
    <w:rsid w:val="5910A898"/>
    <w:rsid w:val="5921F8CB"/>
    <w:rsid w:val="59229D13"/>
    <w:rsid w:val="592962B3"/>
    <w:rsid w:val="594C8ABC"/>
    <w:rsid w:val="5960C195"/>
    <w:rsid w:val="598832B8"/>
    <w:rsid w:val="59A790ED"/>
    <w:rsid w:val="59BBFE56"/>
    <w:rsid w:val="59C964F8"/>
    <w:rsid w:val="59F6A2FE"/>
    <w:rsid w:val="59F871C4"/>
    <w:rsid w:val="5A195B06"/>
    <w:rsid w:val="5A1C7C2F"/>
    <w:rsid w:val="5A26F13E"/>
    <w:rsid w:val="5A33073C"/>
    <w:rsid w:val="5A362B58"/>
    <w:rsid w:val="5A4D42EF"/>
    <w:rsid w:val="5A534D4E"/>
    <w:rsid w:val="5A5B9659"/>
    <w:rsid w:val="5A73BF4C"/>
    <w:rsid w:val="5A892167"/>
    <w:rsid w:val="5A9F5444"/>
    <w:rsid w:val="5AB6C504"/>
    <w:rsid w:val="5AC046CC"/>
    <w:rsid w:val="5ACD3FE7"/>
    <w:rsid w:val="5ADDC9F7"/>
    <w:rsid w:val="5AE6CB6E"/>
    <w:rsid w:val="5AE7FA5E"/>
    <w:rsid w:val="5B0C9296"/>
    <w:rsid w:val="5B14D1AE"/>
    <w:rsid w:val="5B1B2372"/>
    <w:rsid w:val="5B21EB84"/>
    <w:rsid w:val="5B2AA310"/>
    <w:rsid w:val="5B364F73"/>
    <w:rsid w:val="5B483992"/>
    <w:rsid w:val="5B615081"/>
    <w:rsid w:val="5B74BA46"/>
    <w:rsid w:val="5B7EFEE4"/>
    <w:rsid w:val="5BA06D56"/>
    <w:rsid w:val="5BA8395D"/>
    <w:rsid w:val="5BB9708E"/>
    <w:rsid w:val="5BB9F109"/>
    <w:rsid w:val="5BC45BBF"/>
    <w:rsid w:val="5BD267BF"/>
    <w:rsid w:val="5BD2C53A"/>
    <w:rsid w:val="5BF457FE"/>
    <w:rsid w:val="5C05DE14"/>
    <w:rsid w:val="5C067254"/>
    <w:rsid w:val="5C164D48"/>
    <w:rsid w:val="5C22B634"/>
    <w:rsid w:val="5C2F3203"/>
    <w:rsid w:val="5C3F1BFB"/>
    <w:rsid w:val="5C400FDC"/>
    <w:rsid w:val="5C4EEE60"/>
    <w:rsid w:val="5C5D04D2"/>
    <w:rsid w:val="5C6EA955"/>
    <w:rsid w:val="5CA06422"/>
    <w:rsid w:val="5CAE9DA3"/>
    <w:rsid w:val="5CB10251"/>
    <w:rsid w:val="5CC05E15"/>
    <w:rsid w:val="5CE981C9"/>
    <w:rsid w:val="5D196D84"/>
    <w:rsid w:val="5D22EC2D"/>
    <w:rsid w:val="5D259DC8"/>
    <w:rsid w:val="5D35CF81"/>
    <w:rsid w:val="5D5D0FB3"/>
    <w:rsid w:val="5D7D1F31"/>
    <w:rsid w:val="5D973287"/>
    <w:rsid w:val="5DA6A7B4"/>
    <w:rsid w:val="5DC23032"/>
    <w:rsid w:val="5DC4DABC"/>
    <w:rsid w:val="5DE3E0C5"/>
    <w:rsid w:val="5DF45AB0"/>
    <w:rsid w:val="5DF51FC9"/>
    <w:rsid w:val="5DF94901"/>
    <w:rsid w:val="5DFB2F8A"/>
    <w:rsid w:val="5E0FB57C"/>
    <w:rsid w:val="5E12B56C"/>
    <w:rsid w:val="5E2606C0"/>
    <w:rsid w:val="5E2ADD18"/>
    <w:rsid w:val="5E46CB93"/>
    <w:rsid w:val="5E547921"/>
    <w:rsid w:val="5E611AC0"/>
    <w:rsid w:val="5E611BEE"/>
    <w:rsid w:val="5E61FC09"/>
    <w:rsid w:val="5E730A5F"/>
    <w:rsid w:val="5E73FA76"/>
    <w:rsid w:val="5ED1A5C7"/>
    <w:rsid w:val="5EDC4BEA"/>
    <w:rsid w:val="5EE6C3DB"/>
    <w:rsid w:val="5EF8CF6D"/>
    <w:rsid w:val="5F0537FB"/>
    <w:rsid w:val="5F088451"/>
    <w:rsid w:val="5F201014"/>
    <w:rsid w:val="5F217A07"/>
    <w:rsid w:val="5F460310"/>
    <w:rsid w:val="5F524BA3"/>
    <w:rsid w:val="5F5A545A"/>
    <w:rsid w:val="5F5B99DD"/>
    <w:rsid w:val="5F5FF31D"/>
    <w:rsid w:val="5F7364A1"/>
    <w:rsid w:val="5F855C5B"/>
    <w:rsid w:val="5F896C5A"/>
    <w:rsid w:val="5FAA4374"/>
    <w:rsid w:val="5FB129BB"/>
    <w:rsid w:val="5FB37363"/>
    <w:rsid w:val="5FBCCAD2"/>
    <w:rsid w:val="5FD9D199"/>
    <w:rsid w:val="5FDC91A2"/>
    <w:rsid w:val="6000D500"/>
    <w:rsid w:val="601689E2"/>
    <w:rsid w:val="60199281"/>
    <w:rsid w:val="602376C3"/>
    <w:rsid w:val="603A2D12"/>
    <w:rsid w:val="6069EC66"/>
    <w:rsid w:val="606C6F33"/>
    <w:rsid w:val="60820AC0"/>
    <w:rsid w:val="609C6866"/>
    <w:rsid w:val="60A05D21"/>
    <w:rsid w:val="60CED661"/>
    <w:rsid w:val="60E17E4F"/>
    <w:rsid w:val="612596B0"/>
    <w:rsid w:val="61296FBC"/>
    <w:rsid w:val="614B6271"/>
    <w:rsid w:val="614C1B05"/>
    <w:rsid w:val="616A79A8"/>
    <w:rsid w:val="61713825"/>
    <w:rsid w:val="617A53B9"/>
    <w:rsid w:val="61839847"/>
    <w:rsid w:val="618EB982"/>
    <w:rsid w:val="61A9D50F"/>
    <w:rsid w:val="61C00CB8"/>
    <w:rsid w:val="61CE66F6"/>
    <w:rsid w:val="61DB71FA"/>
    <w:rsid w:val="61DF2766"/>
    <w:rsid w:val="61F95F9B"/>
    <w:rsid w:val="61FEE959"/>
    <w:rsid w:val="6210BF96"/>
    <w:rsid w:val="621B560B"/>
    <w:rsid w:val="6234E8C8"/>
    <w:rsid w:val="623AFC7C"/>
    <w:rsid w:val="6245BE04"/>
    <w:rsid w:val="624F5EA9"/>
    <w:rsid w:val="628D2A48"/>
    <w:rsid w:val="629947B0"/>
    <w:rsid w:val="62A9F207"/>
    <w:rsid w:val="62B0AFA2"/>
    <w:rsid w:val="62D9E0D2"/>
    <w:rsid w:val="62E64529"/>
    <w:rsid w:val="62EE0D89"/>
    <w:rsid w:val="62F37FCE"/>
    <w:rsid w:val="630540A1"/>
    <w:rsid w:val="6313140E"/>
    <w:rsid w:val="631F7F03"/>
    <w:rsid w:val="6368F31B"/>
    <w:rsid w:val="636A399C"/>
    <w:rsid w:val="636E1843"/>
    <w:rsid w:val="637C611F"/>
    <w:rsid w:val="637D7BE7"/>
    <w:rsid w:val="637E9BA1"/>
    <w:rsid w:val="637F8D28"/>
    <w:rsid w:val="63821F70"/>
    <w:rsid w:val="63A7E447"/>
    <w:rsid w:val="63A8961D"/>
    <w:rsid w:val="63ACD96D"/>
    <w:rsid w:val="63AFE05D"/>
    <w:rsid w:val="63B6850A"/>
    <w:rsid w:val="63BF4D3D"/>
    <w:rsid w:val="63C0225C"/>
    <w:rsid w:val="63C62CDE"/>
    <w:rsid w:val="63D542CD"/>
    <w:rsid w:val="63EC5895"/>
    <w:rsid w:val="6407D0AB"/>
    <w:rsid w:val="642BBCE4"/>
    <w:rsid w:val="644141ED"/>
    <w:rsid w:val="644B4306"/>
    <w:rsid w:val="645050C9"/>
    <w:rsid w:val="64538D6E"/>
    <w:rsid w:val="6464B352"/>
    <w:rsid w:val="64A3A5FE"/>
    <w:rsid w:val="64B962F7"/>
    <w:rsid w:val="64BDC69C"/>
    <w:rsid w:val="64C3241E"/>
    <w:rsid w:val="64C5CA82"/>
    <w:rsid w:val="64D0B61B"/>
    <w:rsid w:val="64D173A5"/>
    <w:rsid w:val="64F3FF39"/>
    <w:rsid w:val="651AE013"/>
    <w:rsid w:val="65218870"/>
    <w:rsid w:val="653DC771"/>
    <w:rsid w:val="655179A7"/>
    <w:rsid w:val="65573939"/>
    <w:rsid w:val="655E5B7D"/>
    <w:rsid w:val="657154D1"/>
    <w:rsid w:val="6583D2AA"/>
    <w:rsid w:val="65844117"/>
    <w:rsid w:val="658E547E"/>
    <w:rsid w:val="659F21F1"/>
    <w:rsid w:val="65ABABA2"/>
    <w:rsid w:val="65B59084"/>
    <w:rsid w:val="65D3C270"/>
    <w:rsid w:val="65E6AB44"/>
    <w:rsid w:val="65E91E65"/>
    <w:rsid w:val="65F3FF49"/>
    <w:rsid w:val="65FBC2E9"/>
    <w:rsid w:val="65FED3A1"/>
    <w:rsid w:val="660416B4"/>
    <w:rsid w:val="660BB799"/>
    <w:rsid w:val="66285910"/>
    <w:rsid w:val="66317B67"/>
    <w:rsid w:val="663FB82E"/>
    <w:rsid w:val="6640C12E"/>
    <w:rsid w:val="6642A987"/>
    <w:rsid w:val="6651473C"/>
    <w:rsid w:val="6656C4A6"/>
    <w:rsid w:val="666B5253"/>
    <w:rsid w:val="666EE64A"/>
    <w:rsid w:val="66796D2F"/>
    <w:rsid w:val="66849250"/>
    <w:rsid w:val="6698913E"/>
    <w:rsid w:val="66A5BBCC"/>
    <w:rsid w:val="66EB9037"/>
    <w:rsid w:val="66EC54AD"/>
    <w:rsid w:val="66F3AEB1"/>
    <w:rsid w:val="66FA75D6"/>
    <w:rsid w:val="670A0EC7"/>
    <w:rsid w:val="6715E3E1"/>
    <w:rsid w:val="671EAE6D"/>
    <w:rsid w:val="672CF5F5"/>
    <w:rsid w:val="67467FE4"/>
    <w:rsid w:val="6747F544"/>
    <w:rsid w:val="676D7347"/>
    <w:rsid w:val="67BF8167"/>
    <w:rsid w:val="67C0ECE9"/>
    <w:rsid w:val="67EB0D46"/>
    <w:rsid w:val="67F41C16"/>
    <w:rsid w:val="681B6AA7"/>
    <w:rsid w:val="6853CE32"/>
    <w:rsid w:val="68632589"/>
    <w:rsid w:val="68683E7F"/>
    <w:rsid w:val="6869A37B"/>
    <w:rsid w:val="68705F47"/>
    <w:rsid w:val="68772A8B"/>
    <w:rsid w:val="688CEE0A"/>
    <w:rsid w:val="68A21CDC"/>
    <w:rsid w:val="68A28561"/>
    <w:rsid w:val="68A4A3D1"/>
    <w:rsid w:val="68A5A578"/>
    <w:rsid w:val="68ACCE36"/>
    <w:rsid w:val="68B9F16B"/>
    <w:rsid w:val="68BD713D"/>
    <w:rsid w:val="68FC121B"/>
    <w:rsid w:val="6906DB30"/>
    <w:rsid w:val="6946DB9A"/>
    <w:rsid w:val="6953E1AE"/>
    <w:rsid w:val="69666C49"/>
    <w:rsid w:val="696DD1BA"/>
    <w:rsid w:val="6979839F"/>
    <w:rsid w:val="697AD0EB"/>
    <w:rsid w:val="698BC21A"/>
    <w:rsid w:val="69A7D9F4"/>
    <w:rsid w:val="69B44DE0"/>
    <w:rsid w:val="69C45744"/>
    <w:rsid w:val="69C9A132"/>
    <w:rsid w:val="69CCF8C9"/>
    <w:rsid w:val="69D7908D"/>
    <w:rsid w:val="69DCD0D3"/>
    <w:rsid w:val="69EF9A2D"/>
    <w:rsid w:val="6A00B664"/>
    <w:rsid w:val="6A0A011F"/>
    <w:rsid w:val="6A13D01D"/>
    <w:rsid w:val="6A186423"/>
    <w:rsid w:val="6A1F4232"/>
    <w:rsid w:val="6A2845E6"/>
    <w:rsid w:val="6A4EEDC2"/>
    <w:rsid w:val="6A51EC8B"/>
    <w:rsid w:val="6A63246A"/>
    <w:rsid w:val="6A76065E"/>
    <w:rsid w:val="6A82404B"/>
    <w:rsid w:val="6A8C7167"/>
    <w:rsid w:val="6A971385"/>
    <w:rsid w:val="6AAE2926"/>
    <w:rsid w:val="6AB38142"/>
    <w:rsid w:val="6AB7900A"/>
    <w:rsid w:val="6ABED2E3"/>
    <w:rsid w:val="6ABFCA5B"/>
    <w:rsid w:val="6AC0337F"/>
    <w:rsid w:val="6AD22892"/>
    <w:rsid w:val="6AD9E130"/>
    <w:rsid w:val="6AF332A9"/>
    <w:rsid w:val="6AFE5AAF"/>
    <w:rsid w:val="6AFE8D67"/>
    <w:rsid w:val="6B16B8C3"/>
    <w:rsid w:val="6B24C8CA"/>
    <w:rsid w:val="6B421703"/>
    <w:rsid w:val="6B47CB59"/>
    <w:rsid w:val="6B552C59"/>
    <w:rsid w:val="6B63DDAC"/>
    <w:rsid w:val="6B6EFFAD"/>
    <w:rsid w:val="6B77B256"/>
    <w:rsid w:val="6B87B4D9"/>
    <w:rsid w:val="6B9ED23A"/>
    <w:rsid w:val="6BE3CBCD"/>
    <w:rsid w:val="6BF22DA9"/>
    <w:rsid w:val="6BF2867C"/>
    <w:rsid w:val="6BF576A6"/>
    <w:rsid w:val="6C0423B8"/>
    <w:rsid w:val="6C364D31"/>
    <w:rsid w:val="6C3A3BBF"/>
    <w:rsid w:val="6C3E1A1C"/>
    <w:rsid w:val="6C3F293C"/>
    <w:rsid w:val="6C43D232"/>
    <w:rsid w:val="6C72B99D"/>
    <w:rsid w:val="6CA60D1B"/>
    <w:rsid w:val="6CA9EA2B"/>
    <w:rsid w:val="6CB09519"/>
    <w:rsid w:val="6CBE41D6"/>
    <w:rsid w:val="6CBED760"/>
    <w:rsid w:val="6CBF8AC3"/>
    <w:rsid w:val="6CD8BFC1"/>
    <w:rsid w:val="6CDCC73F"/>
    <w:rsid w:val="6CDDAAF5"/>
    <w:rsid w:val="6CF18BC6"/>
    <w:rsid w:val="6CF1C907"/>
    <w:rsid w:val="6D013D9E"/>
    <w:rsid w:val="6D0C5239"/>
    <w:rsid w:val="6D191688"/>
    <w:rsid w:val="6D257DE7"/>
    <w:rsid w:val="6D39E980"/>
    <w:rsid w:val="6D416D70"/>
    <w:rsid w:val="6D53CE46"/>
    <w:rsid w:val="6D5A59C8"/>
    <w:rsid w:val="6D79C674"/>
    <w:rsid w:val="6D872FD4"/>
    <w:rsid w:val="6D8FA432"/>
    <w:rsid w:val="6DA5C481"/>
    <w:rsid w:val="6DC116D6"/>
    <w:rsid w:val="6DC1EF5A"/>
    <w:rsid w:val="6DC423C2"/>
    <w:rsid w:val="6DD034E9"/>
    <w:rsid w:val="6DEC1B2D"/>
    <w:rsid w:val="6DF10AA6"/>
    <w:rsid w:val="6DF35A27"/>
    <w:rsid w:val="6DFCCC99"/>
    <w:rsid w:val="6E1A3261"/>
    <w:rsid w:val="6E273BD0"/>
    <w:rsid w:val="6E28F244"/>
    <w:rsid w:val="6E367C11"/>
    <w:rsid w:val="6E372A61"/>
    <w:rsid w:val="6E4349FF"/>
    <w:rsid w:val="6E4E8C56"/>
    <w:rsid w:val="6E5A9E32"/>
    <w:rsid w:val="6E6BBE17"/>
    <w:rsid w:val="6E72B16D"/>
    <w:rsid w:val="6E868020"/>
    <w:rsid w:val="6E8932D0"/>
    <w:rsid w:val="6E9CBBA6"/>
    <w:rsid w:val="6ED98110"/>
    <w:rsid w:val="6F0F58AF"/>
    <w:rsid w:val="6F2A273E"/>
    <w:rsid w:val="6F3A2D1B"/>
    <w:rsid w:val="6F49CFCD"/>
    <w:rsid w:val="6F4B0604"/>
    <w:rsid w:val="6F63C8BF"/>
    <w:rsid w:val="6F6620C6"/>
    <w:rsid w:val="6F79C274"/>
    <w:rsid w:val="6F84FCCA"/>
    <w:rsid w:val="6F8C6D30"/>
    <w:rsid w:val="6FAD23B5"/>
    <w:rsid w:val="6FD6A6CF"/>
    <w:rsid w:val="6FDA77F5"/>
    <w:rsid w:val="6FDFA13A"/>
    <w:rsid w:val="6FEB18C7"/>
    <w:rsid w:val="6FF871EE"/>
    <w:rsid w:val="7000BAD3"/>
    <w:rsid w:val="702F9447"/>
    <w:rsid w:val="702F9507"/>
    <w:rsid w:val="703D6571"/>
    <w:rsid w:val="703F5B47"/>
    <w:rsid w:val="7044F2B9"/>
    <w:rsid w:val="70504E1C"/>
    <w:rsid w:val="70937A80"/>
    <w:rsid w:val="70AD329F"/>
    <w:rsid w:val="70AFAB1E"/>
    <w:rsid w:val="70C4031D"/>
    <w:rsid w:val="70F7EA22"/>
    <w:rsid w:val="70F8113C"/>
    <w:rsid w:val="71182B47"/>
    <w:rsid w:val="714056F0"/>
    <w:rsid w:val="7142E5B8"/>
    <w:rsid w:val="71534FF2"/>
    <w:rsid w:val="7168101E"/>
    <w:rsid w:val="71819D69"/>
    <w:rsid w:val="71932EB7"/>
    <w:rsid w:val="719E8D6D"/>
    <w:rsid w:val="71A74D96"/>
    <w:rsid w:val="71AB1685"/>
    <w:rsid w:val="71CB5DEE"/>
    <w:rsid w:val="71DD6948"/>
    <w:rsid w:val="71DE48BA"/>
    <w:rsid w:val="71E93844"/>
    <w:rsid w:val="721975C8"/>
    <w:rsid w:val="7219FFBF"/>
    <w:rsid w:val="721C2F66"/>
    <w:rsid w:val="7243A15D"/>
    <w:rsid w:val="724BF858"/>
    <w:rsid w:val="7261C800"/>
    <w:rsid w:val="72680D83"/>
    <w:rsid w:val="72799B04"/>
    <w:rsid w:val="727F125B"/>
    <w:rsid w:val="727FB33A"/>
    <w:rsid w:val="72A3C926"/>
    <w:rsid w:val="72B7E0D2"/>
    <w:rsid w:val="72C05A50"/>
    <w:rsid w:val="72DADD69"/>
    <w:rsid w:val="72DCBEC9"/>
    <w:rsid w:val="72E9491A"/>
    <w:rsid w:val="732198B9"/>
    <w:rsid w:val="7323B21E"/>
    <w:rsid w:val="732A260E"/>
    <w:rsid w:val="734307DB"/>
    <w:rsid w:val="7343A35D"/>
    <w:rsid w:val="736B5505"/>
    <w:rsid w:val="73C170A0"/>
    <w:rsid w:val="73C40160"/>
    <w:rsid w:val="73DE6712"/>
    <w:rsid w:val="73F90326"/>
    <w:rsid w:val="7405AF5D"/>
    <w:rsid w:val="7407752D"/>
    <w:rsid w:val="7409F3CA"/>
    <w:rsid w:val="7416CBE9"/>
    <w:rsid w:val="74353502"/>
    <w:rsid w:val="74376151"/>
    <w:rsid w:val="743CA9A9"/>
    <w:rsid w:val="7452DA7D"/>
    <w:rsid w:val="74616A45"/>
    <w:rsid w:val="74636E16"/>
    <w:rsid w:val="747B637A"/>
    <w:rsid w:val="74855F4B"/>
    <w:rsid w:val="74947E57"/>
    <w:rsid w:val="74B1ADFA"/>
    <w:rsid w:val="74C220C4"/>
    <w:rsid w:val="74D09630"/>
    <w:rsid w:val="74D97BCA"/>
    <w:rsid w:val="74FC95E5"/>
    <w:rsid w:val="75308FCC"/>
    <w:rsid w:val="75327B7F"/>
    <w:rsid w:val="7539E865"/>
    <w:rsid w:val="75429993"/>
    <w:rsid w:val="755302EC"/>
    <w:rsid w:val="756CF837"/>
    <w:rsid w:val="758D2B45"/>
    <w:rsid w:val="75A8F61E"/>
    <w:rsid w:val="75B048C1"/>
    <w:rsid w:val="75B573A1"/>
    <w:rsid w:val="75BF5647"/>
    <w:rsid w:val="75CDE68B"/>
    <w:rsid w:val="75D4C5E1"/>
    <w:rsid w:val="75D626D9"/>
    <w:rsid w:val="75D98DA0"/>
    <w:rsid w:val="75DBF3E8"/>
    <w:rsid w:val="75F5DF20"/>
    <w:rsid w:val="7600569A"/>
    <w:rsid w:val="760ECFE5"/>
    <w:rsid w:val="76419A1D"/>
    <w:rsid w:val="765436C1"/>
    <w:rsid w:val="765607B5"/>
    <w:rsid w:val="7662B9B6"/>
    <w:rsid w:val="7684DB79"/>
    <w:rsid w:val="76850C07"/>
    <w:rsid w:val="768A8D1B"/>
    <w:rsid w:val="768E27D4"/>
    <w:rsid w:val="769378BB"/>
    <w:rsid w:val="76A3FBD5"/>
    <w:rsid w:val="76CD0C4E"/>
    <w:rsid w:val="76E3A283"/>
    <w:rsid w:val="770C9ADE"/>
    <w:rsid w:val="770D5ED6"/>
    <w:rsid w:val="77129B19"/>
    <w:rsid w:val="771C288B"/>
    <w:rsid w:val="7738FF28"/>
    <w:rsid w:val="773F1AB4"/>
    <w:rsid w:val="773F604C"/>
    <w:rsid w:val="773FC601"/>
    <w:rsid w:val="775FD6BB"/>
    <w:rsid w:val="777F4CA8"/>
    <w:rsid w:val="778D0F05"/>
    <w:rsid w:val="77CAA8AF"/>
    <w:rsid w:val="77F2E699"/>
    <w:rsid w:val="77FBCE77"/>
    <w:rsid w:val="782DB2B1"/>
    <w:rsid w:val="7882FE36"/>
    <w:rsid w:val="78916181"/>
    <w:rsid w:val="7892B085"/>
    <w:rsid w:val="78A6124B"/>
    <w:rsid w:val="78BB0F49"/>
    <w:rsid w:val="78D92978"/>
    <w:rsid w:val="78EFC5EE"/>
    <w:rsid w:val="78F580BE"/>
    <w:rsid w:val="78FF4EA9"/>
    <w:rsid w:val="79001896"/>
    <w:rsid w:val="7901EE3D"/>
    <w:rsid w:val="791D6352"/>
    <w:rsid w:val="7931D358"/>
    <w:rsid w:val="79778A06"/>
    <w:rsid w:val="79817791"/>
    <w:rsid w:val="798D9D15"/>
    <w:rsid w:val="799383B2"/>
    <w:rsid w:val="79ADC882"/>
    <w:rsid w:val="79B3930C"/>
    <w:rsid w:val="79BC11B2"/>
    <w:rsid w:val="79CA1A81"/>
    <w:rsid w:val="79D65D8C"/>
    <w:rsid w:val="79DE42AA"/>
    <w:rsid w:val="79EAB2B8"/>
    <w:rsid w:val="79F5B2BD"/>
    <w:rsid w:val="79FB1412"/>
    <w:rsid w:val="7A14B394"/>
    <w:rsid w:val="7A1739D5"/>
    <w:rsid w:val="7A1CA8DE"/>
    <w:rsid w:val="7A2C9A6A"/>
    <w:rsid w:val="7A31CB50"/>
    <w:rsid w:val="7A4A3532"/>
    <w:rsid w:val="7A5A18F9"/>
    <w:rsid w:val="7A76E299"/>
    <w:rsid w:val="7A8CEB38"/>
    <w:rsid w:val="7A8D5349"/>
    <w:rsid w:val="7AA2B43B"/>
    <w:rsid w:val="7AB95AA9"/>
    <w:rsid w:val="7ACF9B87"/>
    <w:rsid w:val="7AD6383A"/>
    <w:rsid w:val="7AD6E3BC"/>
    <w:rsid w:val="7AE2AD4A"/>
    <w:rsid w:val="7AF20BB7"/>
    <w:rsid w:val="7B11C028"/>
    <w:rsid w:val="7B128829"/>
    <w:rsid w:val="7B3A3253"/>
    <w:rsid w:val="7B4B19FE"/>
    <w:rsid w:val="7B54CB8D"/>
    <w:rsid w:val="7B60E013"/>
    <w:rsid w:val="7B6CB8DD"/>
    <w:rsid w:val="7B7A3474"/>
    <w:rsid w:val="7B7E91BF"/>
    <w:rsid w:val="7B87A1DA"/>
    <w:rsid w:val="7BBAC661"/>
    <w:rsid w:val="7BC4E917"/>
    <w:rsid w:val="7BD812D1"/>
    <w:rsid w:val="7BF082BC"/>
    <w:rsid w:val="7BFD4AE6"/>
    <w:rsid w:val="7C12A36B"/>
    <w:rsid w:val="7C2B5728"/>
    <w:rsid w:val="7C34D9BF"/>
    <w:rsid w:val="7C4CB407"/>
    <w:rsid w:val="7C4E0ADB"/>
    <w:rsid w:val="7C581B62"/>
    <w:rsid w:val="7C5D42F7"/>
    <w:rsid w:val="7C5DF423"/>
    <w:rsid w:val="7C6C2858"/>
    <w:rsid w:val="7CBDDCBB"/>
    <w:rsid w:val="7CC427A8"/>
    <w:rsid w:val="7CDB2771"/>
    <w:rsid w:val="7D03C102"/>
    <w:rsid w:val="7D234084"/>
    <w:rsid w:val="7D339830"/>
    <w:rsid w:val="7D3511B9"/>
    <w:rsid w:val="7D4B15A0"/>
    <w:rsid w:val="7D536D9D"/>
    <w:rsid w:val="7D61772B"/>
    <w:rsid w:val="7D6F8C67"/>
    <w:rsid w:val="7D7CA3D8"/>
    <w:rsid w:val="7D945FDC"/>
    <w:rsid w:val="7DA4C62B"/>
    <w:rsid w:val="7DAC1BE0"/>
    <w:rsid w:val="7DF02BF9"/>
    <w:rsid w:val="7E0F985F"/>
    <w:rsid w:val="7E10A969"/>
    <w:rsid w:val="7E299EDC"/>
    <w:rsid w:val="7E3C315C"/>
    <w:rsid w:val="7E447BBE"/>
    <w:rsid w:val="7E63D234"/>
    <w:rsid w:val="7EB9501F"/>
    <w:rsid w:val="7EBF44B6"/>
    <w:rsid w:val="7EC143E2"/>
    <w:rsid w:val="7ED9FA72"/>
    <w:rsid w:val="7EE747D7"/>
    <w:rsid w:val="7EED0A2E"/>
    <w:rsid w:val="7EFC78A1"/>
    <w:rsid w:val="7F08DF77"/>
    <w:rsid w:val="7F168D67"/>
    <w:rsid w:val="7F5A9E09"/>
    <w:rsid w:val="7F5C7BE3"/>
    <w:rsid w:val="7FA254AE"/>
    <w:rsid w:val="7FAB4029"/>
    <w:rsid w:val="7FB39279"/>
    <w:rsid w:val="7FBC2EDD"/>
    <w:rsid w:val="7FC01533"/>
    <w:rsid w:val="7FDCD132"/>
    <w:rsid w:val="7FEE0A19"/>
    <w:rsid w:val="7FF2A6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2"/>
    </o:shapelayout>
  </w:shapeDefaults>
  <w:decimalSymbol w:val="."/>
  <w:listSeparator w:val=","/>
  <w14:docId w14:val="5425B89B"/>
  <w15:chartTrackingRefBased/>
  <w15:docId w15:val="{7C01BD0D-236B-4103-8152-4E118043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7B5"/>
    <w:pPr>
      <w:spacing w:after="160" w:line="259" w:lineRule="auto"/>
    </w:pPr>
    <w:rPr>
      <w:rFonts w:ascii="Arial" w:hAnsi="Arial"/>
      <w:sz w:val="24"/>
      <w:szCs w:val="24"/>
    </w:rPr>
  </w:style>
  <w:style w:type="paragraph" w:styleId="Heading1">
    <w:name w:val="heading 1"/>
    <w:basedOn w:val="Normal"/>
    <w:next w:val="Normal"/>
    <w:link w:val="Heading1Char"/>
    <w:qFormat/>
    <w:rsid w:val="003B19B0"/>
    <w:pPr>
      <w:keepNext/>
      <w:keepLines/>
      <w:spacing w:before="360" w:after="80"/>
      <w:outlineLvl w:val="0"/>
    </w:pPr>
    <w:rPr>
      <w:rFonts w:eastAsiaTheme="majorEastAsia" w:cstheme="majorBidi"/>
      <w:b/>
      <w:sz w:val="40"/>
      <w:szCs w:val="40"/>
    </w:rPr>
  </w:style>
  <w:style w:type="paragraph" w:styleId="Heading2">
    <w:name w:val="heading 2"/>
    <w:basedOn w:val="Normal"/>
    <w:next w:val="Normal"/>
    <w:link w:val="Heading2Char"/>
    <w:unhideWhenUsed/>
    <w:qFormat/>
    <w:rsid w:val="003B19B0"/>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semiHidden/>
    <w:unhideWhenUsed/>
    <w:qFormat/>
    <w:rsid w:val="002B778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semiHidden/>
    <w:unhideWhenUsed/>
    <w:qFormat/>
    <w:rsid w:val="002B778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semiHidden/>
    <w:unhideWhenUsed/>
    <w:qFormat/>
    <w:rsid w:val="002B778D"/>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semiHidden/>
    <w:unhideWhenUsed/>
    <w:qFormat/>
    <w:rsid w:val="002B778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2B778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2B778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2B778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19B0"/>
    <w:rPr>
      <w:rFonts w:ascii="Verdana" w:eastAsiaTheme="majorEastAsia" w:hAnsi="Verdana" w:cstheme="majorBidi"/>
      <w:b/>
      <w:sz w:val="40"/>
      <w:szCs w:val="40"/>
    </w:rPr>
  </w:style>
  <w:style w:type="character" w:customStyle="1" w:styleId="Heading2Char">
    <w:name w:val="Heading 2 Char"/>
    <w:basedOn w:val="DefaultParagraphFont"/>
    <w:link w:val="Heading2"/>
    <w:rsid w:val="003B19B0"/>
    <w:rPr>
      <w:rFonts w:ascii="Verdana" w:eastAsiaTheme="majorEastAsia" w:hAnsi="Verdana" w:cstheme="majorBidi"/>
      <w:sz w:val="32"/>
      <w:szCs w:val="32"/>
    </w:rPr>
  </w:style>
  <w:style w:type="character" w:customStyle="1" w:styleId="Heading3Char">
    <w:name w:val="Heading 3 Char"/>
    <w:basedOn w:val="DefaultParagraphFont"/>
    <w:link w:val="Heading3"/>
    <w:semiHidden/>
    <w:rsid w:val="002B778D"/>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semiHidden/>
    <w:rsid w:val="002B778D"/>
    <w:rPr>
      <w:rFonts w:asciiTheme="minorHAnsi" w:eastAsiaTheme="majorEastAsia" w:hAnsiTheme="min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2B778D"/>
    <w:rPr>
      <w:rFonts w:asciiTheme="minorHAnsi" w:eastAsiaTheme="majorEastAsia" w:hAnsiTheme="minorHAnsi" w:cstheme="majorBidi"/>
      <w:color w:val="365F91" w:themeColor="accent1" w:themeShade="BF"/>
      <w:sz w:val="24"/>
      <w:szCs w:val="24"/>
    </w:rPr>
  </w:style>
  <w:style w:type="character" w:customStyle="1" w:styleId="Heading6Char">
    <w:name w:val="Heading 6 Char"/>
    <w:basedOn w:val="DefaultParagraphFont"/>
    <w:link w:val="Heading6"/>
    <w:semiHidden/>
    <w:rsid w:val="002B778D"/>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semiHidden/>
    <w:rsid w:val="002B778D"/>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2B778D"/>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2B778D"/>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qFormat/>
    <w:rsid w:val="002B77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B7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B77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2B778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778D"/>
    <w:pPr>
      <w:spacing w:before="160"/>
      <w:jc w:val="center"/>
    </w:pPr>
    <w:rPr>
      <w:i/>
      <w:iCs/>
      <w:color w:val="404040" w:themeColor="text1" w:themeTint="BF"/>
    </w:rPr>
  </w:style>
  <w:style w:type="character" w:customStyle="1" w:styleId="QuoteChar">
    <w:name w:val="Quote Char"/>
    <w:basedOn w:val="DefaultParagraphFont"/>
    <w:link w:val="Quote"/>
    <w:uiPriority w:val="29"/>
    <w:rsid w:val="002B778D"/>
    <w:rPr>
      <w:rFonts w:ascii="Arial" w:hAnsi="Arial"/>
      <w:i/>
      <w:iCs/>
      <w:color w:val="404040" w:themeColor="text1" w:themeTint="BF"/>
      <w:sz w:val="24"/>
      <w:szCs w:val="24"/>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L"/>
    <w:basedOn w:val="Normal"/>
    <w:link w:val="ListParagraphChar"/>
    <w:uiPriority w:val="34"/>
    <w:qFormat/>
    <w:rsid w:val="002B778D"/>
    <w:pPr>
      <w:ind w:left="720"/>
      <w:contextualSpacing/>
    </w:pPr>
  </w:style>
  <w:style w:type="character" w:styleId="IntenseEmphasis">
    <w:name w:val="Intense Emphasis"/>
    <w:basedOn w:val="DefaultParagraphFont"/>
    <w:uiPriority w:val="21"/>
    <w:qFormat/>
    <w:rsid w:val="002B778D"/>
    <w:rPr>
      <w:i/>
      <w:iCs/>
      <w:color w:val="365F91" w:themeColor="accent1" w:themeShade="BF"/>
    </w:rPr>
  </w:style>
  <w:style w:type="paragraph" w:styleId="IntenseQuote">
    <w:name w:val="Intense Quote"/>
    <w:basedOn w:val="Normal"/>
    <w:next w:val="Normal"/>
    <w:link w:val="IntenseQuoteChar"/>
    <w:uiPriority w:val="30"/>
    <w:qFormat/>
    <w:rsid w:val="002B778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778D"/>
    <w:rPr>
      <w:i/>
      <w:iCs/>
      <w:color w:val="365F91" w:themeColor="accent1" w:themeShade="BF"/>
      <w:sz w:val="24"/>
      <w:szCs w:val="24"/>
    </w:rPr>
  </w:style>
  <w:style w:type="character" w:styleId="IntenseReference">
    <w:name w:val="Intense Reference"/>
    <w:basedOn w:val="DefaultParagraphFont"/>
    <w:uiPriority w:val="32"/>
    <w:qFormat/>
    <w:rsid w:val="002B778D"/>
    <w:rPr>
      <w:b/>
      <w:bCs/>
      <w:smallCaps/>
      <w:color w:val="365F91" w:themeColor="accent1" w:themeShade="BF"/>
      <w:spacing w:val="5"/>
    </w:rPr>
  </w:style>
  <w:style w:type="paragraph" w:styleId="TOCHeading">
    <w:name w:val="TOC Heading"/>
    <w:basedOn w:val="Heading1"/>
    <w:next w:val="Normal"/>
    <w:uiPriority w:val="39"/>
    <w:unhideWhenUsed/>
    <w:qFormat/>
    <w:rsid w:val="00D67B35"/>
    <w:pPr>
      <w:spacing w:before="240" w:after="0"/>
      <w:outlineLvl w:val="9"/>
    </w:pPr>
    <w:rPr>
      <w:kern w:val="0"/>
      <w:sz w:val="32"/>
      <w:szCs w:val="32"/>
      <w:lang w:val="en-US" w:eastAsia="en-US"/>
    </w:rPr>
  </w:style>
  <w:style w:type="paragraph" w:styleId="TOC1">
    <w:name w:val="toc 1"/>
    <w:basedOn w:val="Normal"/>
    <w:next w:val="Normal"/>
    <w:autoRedefine/>
    <w:uiPriority w:val="39"/>
    <w:unhideWhenUsed/>
    <w:rsid w:val="00D67B35"/>
    <w:pPr>
      <w:spacing w:after="100"/>
    </w:pPr>
  </w:style>
  <w:style w:type="character" w:styleId="Hyperlink">
    <w:name w:val="Hyperlink"/>
    <w:basedOn w:val="DefaultParagraphFont"/>
    <w:uiPriority w:val="99"/>
    <w:unhideWhenUsed/>
    <w:rsid w:val="00D67B35"/>
    <w:rPr>
      <w:color w:val="0000FF" w:themeColor="hyperlink"/>
      <w:u w:val="single"/>
    </w:rPr>
  </w:style>
  <w:style w:type="paragraph" w:styleId="Header">
    <w:name w:val="header"/>
    <w:basedOn w:val="Normal"/>
    <w:link w:val="HeaderChar"/>
    <w:uiPriority w:val="99"/>
    <w:unhideWhenUsed/>
    <w:rsid w:val="00C95C87"/>
    <w:pPr>
      <w:tabs>
        <w:tab w:val="center" w:pos="4513"/>
        <w:tab w:val="right" w:pos="9026"/>
      </w:tabs>
    </w:pPr>
  </w:style>
  <w:style w:type="character" w:customStyle="1" w:styleId="HeaderChar">
    <w:name w:val="Header Char"/>
    <w:basedOn w:val="DefaultParagraphFont"/>
    <w:link w:val="Header"/>
    <w:uiPriority w:val="99"/>
    <w:rsid w:val="00C95C87"/>
    <w:rPr>
      <w:sz w:val="24"/>
      <w:szCs w:val="24"/>
    </w:rPr>
  </w:style>
  <w:style w:type="paragraph" w:styleId="Footer">
    <w:name w:val="footer"/>
    <w:basedOn w:val="Normal"/>
    <w:link w:val="FooterChar"/>
    <w:uiPriority w:val="99"/>
    <w:unhideWhenUsed/>
    <w:rsid w:val="00C95C87"/>
    <w:pPr>
      <w:tabs>
        <w:tab w:val="center" w:pos="4513"/>
        <w:tab w:val="right" w:pos="9026"/>
      </w:tabs>
    </w:pPr>
  </w:style>
  <w:style w:type="character" w:customStyle="1" w:styleId="FooterChar">
    <w:name w:val="Footer Char"/>
    <w:basedOn w:val="DefaultParagraphFont"/>
    <w:link w:val="Footer"/>
    <w:uiPriority w:val="99"/>
    <w:rsid w:val="00C95C87"/>
    <w:rPr>
      <w:sz w:val="24"/>
      <w:szCs w:val="24"/>
    </w:rPr>
  </w:style>
  <w:style w:type="table" w:styleId="TableGrid">
    <w:name w:val="Table Grid"/>
    <w:basedOn w:val="TableNormal"/>
    <w:uiPriority w:val="39"/>
    <w:rsid w:val="009E6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11E6D"/>
    <w:pPr>
      <w:widowControl w:val="0"/>
      <w:autoSpaceDE w:val="0"/>
      <w:autoSpaceDN w:val="0"/>
      <w:spacing w:before="68"/>
    </w:pPr>
    <w:rPr>
      <w:rFonts w:eastAsia="Verdana" w:cs="Verdana"/>
      <w:kern w:val="0"/>
      <w:sz w:val="22"/>
      <w:szCs w:val="22"/>
      <w:lang w:val="en-US" w:eastAsia="en-US"/>
    </w:rPr>
  </w:style>
  <w:style w:type="paragraph" w:styleId="BodyText">
    <w:name w:val="Body Text"/>
    <w:basedOn w:val="Normal"/>
    <w:link w:val="BodyTextChar"/>
    <w:uiPriority w:val="1"/>
    <w:qFormat/>
    <w:rsid w:val="00CB58B5"/>
    <w:pPr>
      <w:widowControl w:val="0"/>
      <w:autoSpaceDE w:val="0"/>
      <w:autoSpaceDN w:val="0"/>
      <w:spacing w:before="12"/>
    </w:pPr>
    <w:rPr>
      <w:rFonts w:eastAsia="Verdana" w:cs="Verdana"/>
      <w:kern w:val="0"/>
      <w:sz w:val="18"/>
      <w:szCs w:val="18"/>
      <w:lang w:val="en-US" w:eastAsia="en-US"/>
      <w14:ligatures w14:val="none"/>
    </w:rPr>
  </w:style>
  <w:style w:type="character" w:customStyle="1" w:styleId="BodyTextChar">
    <w:name w:val="Body Text Char"/>
    <w:basedOn w:val="DefaultParagraphFont"/>
    <w:link w:val="BodyText"/>
    <w:uiPriority w:val="1"/>
    <w:rsid w:val="00CB58B5"/>
    <w:rPr>
      <w:rFonts w:ascii="Verdana" w:eastAsia="Verdana" w:hAnsi="Verdana" w:cs="Verdana"/>
      <w:kern w:val="0"/>
      <w:sz w:val="18"/>
      <w:szCs w:val="18"/>
      <w:lang w:val="en-US" w:eastAsia="en-US"/>
      <w14:ligatures w14:val="none"/>
    </w:rPr>
  </w:style>
  <w:style w:type="paragraph" w:styleId="TOC2">
    <w:name w:val="toc 2"/>
    <w:basedOn w:val="Normal"/>
    <w:next w:val="Normal"/>
    <w:autoRedefine/>
    <w:uiPriority w:val="39"/>
    <w:unhideWhenUsed/>
    <w:rsid w:val="00627C09"/>
    <w:pPr>
      <w:spacing w:after="100"/>
      <w:ind w:left="240"/>
    </w:pPr>
  </w:style>
  <w:style w:type="character" w:styleId="CommentReference">
    <w:name w:val="annotation reference"/>
    <w:basedOn w:val="DefaultParagraphFont"/>
    <w:semiHidden/>
    <w:unhideWhenUsed/>
    <w:rsid w:val="00FD39E2"/>
    <w:rPr>
      <w:sz w:val="16"/>
      <w:szCs w:val="16"/>
    </w:rPr>
  </w:style>
  <w:style w:type="paragraph" w:styleId="CommentText">
    <w:name w:val="annotation text"/>
    <w:basedOn w:val="Normal"/>
    <w:link w:val="CommentTextChar"/>
    <w:unhideWhenUsed/>
    <w:rsid w:val="00FD39E2"/>
    <w:rPr>
      <w:sz w:val="20"/>
      <w:szCs w:val="20"/>
    </w:rPr>
  </w:style>
  <w:style w:type="character" w:customStyle="1" w:styleId="CommentTextChar">
    <w:name w:val="Comment Text Char"/>
    <w:basedOn w:val="DefaultParagraphFont"/>
    <w:link w:val="CommentText"/>
    <w:rsid w:val="00FD39E2"/>
    <w:rPr>
      <w:rFonts w:ascii="Verdana" w:hAnsi="Verdana"/>
    </w:rPr>
  </w:style>
  <w:style w:type="paragraph" w:styleId="CommentSubject">
    <w:name w:val="annotation subject"/>
    <w:basedOn w:val="CommentText"/>
    <w:next w:val="CommentText"/>
    <w:link w:val="CommentSubjectChar"/>
    <w:semiHidden/>
    <w:unhideWhenUsed/>
    <w:rsid w:val="00FD39E2"/>
    <w:rPr>
      <w:b/>
      <w:bCs/>
    </w:rPr>
  </w:style>
  <w:style w:type="character" w:customStyle="1" w:styleId="CommentSubjectChar">
    <w:name w:val="Comment Subject Char"/>
    <w:basedOn w:val="CommentTextChar"/>
    <w:link w:val="CommentSubject"/>
    <w:semiHidden/>
    <w:rsid w:val="00FD39E2"/>
    <w:rPr>
      <w:rFonts w:ascii="Verdana" w:hAnsi="Verdana"/>
      <w:b/>
      <w:bCs/>
    </w:rPr>
  </w:style>
  <w:style w:type="paragraph" w:customStyle="1" w:styleId="Default">
    <w:name w:val="Default"/>
    <w:rsid w:val="0010697D"/>
    <w:pPr>
      <w:autoSpaceDE w:val="0"/>
      <w:autoSpaceDN w:val="0"/>
      <w:adjustRightInd w:val="0"/>
    </w:pPr>
    <w:rPr>
      <w:rFonts w:ascii="Calibri" w:eastAsia="Calibri" w:hAnsi="Calibri" w:cs="Calibri"/>
      <w:color w:val="000000"/>
      <w:kern w:val="0"/>
      <w:sz w:val="24"/>
      <w:szCs w:val="24"/>
    </w:rPr>
  </w:style>
  <w:style w:type="character" w:styleId="UnresolvedMention">
    <w:name w:val="Unresolved Mention"/>
    <w:basedOn w:val="DefaultParagraphFont"/>
    <w:uiPriority w:val="99"/>
    <w:semiHidden/>
    <w:unhideWhenUsed/>
    <w:rsid w:val="00EA4068"/>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L Char"/>
    <w:link w:val="ListParagraph"/>
    <w:uiPriority w:val="34"/>
    <w:qFormat/>
    <w:locked/>
    <w:rsid w:val="00F5388E"/>
    <w:rPr>
      <w:rFonts w:ascii="Verdana" w:hAnsi="Verdana"/>
      <w:sz w:val="24"/>
      <w:szCs w:val="24"/>
    </w:rPr>
  </w:style>
  <w:style w:type="character" w:styleId="FollowedHyperlink">
    <w:name w:val="FollowedHyperlink"/>
    <w:basedOn w:val="DefaultParagraphFont"/>
    <w:semiHidden/>
    <w:unhideWhenUsed/>
    <w:rsid w:val="00B24EF6"/>
    <w:rPr>
      <w:color w:val="800080" w:themeColor="followedHyperlink"/>
      <w:u w:val="single"/>
    </w:rPr>
  </w:style>
  <w:style w:type="paragraph" w:styleId="Revision">
    <w:name w:val="Revision"/>
    <w:hidden/>
    <w:uiPriority w:val="99"/>
    <w:semiHidden/>
    <w:rsid w:val="001B2A15"/>
    <w:rPr>
      <w:rFonts w:ascii="Arial" w:hAnsi="Arial"/>
      <w:sz w:val="24"/>
      <w:szCs w:val="24"/>
    </w:rPr>
  </w:style>
  <w:style w:type="paragraph" w:styleId="NormalWeb">
    <w:name w:val="Normal (Web)"/>
    <w:basedOn w:val="Normal"/>
    <w:uiPriority w:val="99"/>
    <w:semiHidden/>
    <w:unhideWhenUsed/>
    <w:rsid w:val="0034627A"/>
    <w:pPr>
      <w:spacing w:before="100" w:beforeAutospacing="1" w:after="100" w:afterAutospacing="1"/>
    </w:pPr>
    <w:rPr>
      <w:rFonts w:ascii="Times New Roman" w:hAnsi="Times New Roman"/>
      <w:kern w:val="0"/>
      <w14:ligatures w14:val="none"/>
    </w:rPr>
  </w:style>
  <w:style w:type="character" w:styleId="Strong">
    <w:name w:val="Strong"/>
    <w:basedOn w:val="DefaultParagraphFont"/>
    <w:uiPriority w:val="22"/>
    <w:qFormat/>
    <w:rsid w:val="00E37327"/>
    <w:rPr>
      <w:b/>
      <w:bCs/>
    </w:rPr>
  </w:style>
  <w:style w:type="paragraph" w:customStyle="1" w:styleId="11">
    <w:name w:val="1.1"/>
    <w:basedOn w:val="Normal"/>
    <w:qFormat/>
    <w:rsid w:val="0043727F"/>
    <w:pPr>
      <w:shd w:val="clear" w:color="auto" w:fill="FFFFFF" w:themeFill="background1"/>
      <w:spacing w:before="120" w:after="120" w:line="276" w:lineRule="auto"/>
      <w:ind w:left="709" w:hanging="709"/>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61825">
      <w:bodyDiv w:val="1"/>
      <w:marLeft w:val="0"/>
      <w:marRight w:val="0"/>
      <w:marTop w:val="0"/>
      <w:marBottom w:val="0"/>
      <w:divBdr>
        <w:top w:val="none" w:sz="0" w:space="0" w:color="auto"/>
        <w:left w:val="none" w:sz="0" w:space="0" w:color="auto"/>
        <w:bottom w:val="none" w:sz="0" w:space="0" w:color="auto"/>
        <w:right w:val="none" w:sz="0" w:space="0" w:color="auto"/>
      </w:divBdr>
    </w:div>
    <w:div w:id="113452684">
      <w:bodyDiv w:val="1"/>
      <w:marLeft w:val="0"/>
      <w:marRight w:val="0"/>
      <w:marTop w:val="0"/>
      <w:marBottom w:val="0"/>
      <w:divBdr>
        <w:top w:val="none" w:sz="0" w:space="0" w:color="auto"/>
        <w:left w:val="none" w:sz="0" w:space="0" w:color="auto"/>
        <w:bottom w:val="none" w:sz="0" w:space="0" w:color="auto"/>
        <w:right w:val="none" w:sz="0" w:space="0" w:color="auto"/>
      </w:divBdr>
    </w:div>
    <w:div w:id="261109770">
      <w:bodyDiv w:val="1"/>
      <w:marLeft w:val="0"/>
      <w:marRight w:val="0"/>
      <w:marTop w:val="0"/>
      <w:marBottom w:val="0"/>
      <w:divBdr>
        <w:top w:val="none" w:sz="0" w:space="0" w:color="auto"/>
        <w:left w:val="none" w:sz="0" w:space="0" w:color="auto"/>
        <w:bottom w:val="none" w:sz="0" w:space="0" w:color="auto"/>
        <w:right w:val="none" w:sz="0" w:space="0" w:color="auto"/>
      </w:divBdr>
    </w:div>
    <w:div w:id="267856232">
      <w:bodyDiv w:val="1"/>
      <w:marLeft w:val="0"/>
      <w:marRight w:val="0"/>
      <w:marTop w:val="0"/>
      <w:marBottom w:val="0"/>
      <w:divBdr>
        <w:top w:val="none" w:sz="0" w:space="0" w:color="auto"/>
        <w:left w:val="none" w:sz="0" w:space="0" w:color="auto"/>
        <w:bottom w:val="none" w:sz="0" w:space="0" w:color="auto"/>
        <w:right w:val="none" w:sz="0" w:space="0" w:color="auto"/>
      </w:divBdr>
    </w:div>
    <w:div w:id="319038322">
      <w:bodyDiv w:val="1"/>
      <w:marLeft w:val="0"/>
      <w:marRight w:val="0"/>
      <w:marTop w:val="0"/>
      <w:marBottom w:val="0"/>
      <w:divBdr>
        <w:top w:val="none" w:sz="0" w:space="0" w:color="auto"/>
        <w:left w:val="none" w:sz="0" w:space="0" w:color="auto"/>
        <w:bottom w:val="none" w:sz="0" w:space="0" w:color="auto"/>
        <w:right w:val="none" w:sz="0" w:space="0" w:color="auto"/>
      </w:divBdr>
    </w:div>
    <w:div w:id="428355123">
      <w:bodyDiv w:val="1"/>
      <w:marLeft w:val="0"/>
      <w:marRight w:val="0"/>
      <w:marTop w:val="0"/>
      <w:marBottom w:val="0"/>
      <w:divBdr>
        <w:top w:val="none" w:sz="0" w:space="0" w:color="auto"/>
        <w:left w:val="none" w:sz="0" w:space="0" w:color="auto"/>
        <w:bottom w:val="none" w:sz="0" w:space="0" w:color="auto"/>
        <w:right w:val="none" w:sz="0" w:space="0" w:color="auto"/>
      </w:divBdr>
    </w:div>
    <w:div w:id="642386845">
      <w:bodyDiv w:val="1"/>
      <w:marLeft w:val="0"/>
      <w:marRight w:val="0"/>
      <w:marTop w:val="0"/>
      <w:marBottom w:val="0"/>
      <w:divBdr>
        <w:top w:val="none" w:sz="0" w:space="0" w:color="auto"/>
        <w:left w:val="none" w:sz="0" w:space="0" w:color="auto"/>
        <w:bottom w:val="none" w:sz="0" w:space="0" w:color="auto"/>
        <w:right w:val="none" w:sz="0" w:space="0" w:color="auto"/>
      </w:divBdr>
      <w:divsChild>
        <w:div w:id="1677229716">
          <w:marLeft w:val="0"/>
          <w:marRight w:val="0"/>
          <w:marTop w:val="0"/>
          <w:marBottom w:val="0"/>
          <w:divBdr>
            <w:top w:val="none" w:sz="0" w:space="0" w:color="auto"/>
            <w:left w:val="none" w:sz="0" w:space="0" w:color="auto"/>
            <w:bottom w:val="none" w:sz="0" w:space="0" w:color="auto"/>
            <w:right w:val="none" w:sz="0" w:space="0" w:color="auto"/>
          </w:divBdr>
          <w:divsChild>
            <w:div w:id="16316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19391">
      <w:bodyDiv w:val="1"/>
      <w:marLeft w:val="0"/>
      <w:marRight w:val="0"/>
      <w:marTop w:val="0"/>
      <w:marBottom w:val="0"/>
      <w:divBdr>
        <w:top w:val="none" w:sz="0" w:space="0" w:color="auto"/>
        <w:left w:val="none" w:sz="0" w:space="0" w:color="auto"/>
        <w:bottom w:val="none" w:sz="0" w:space="0" w:color="auto"/>
        <w:right w:val="none" w:sz="0" w:space="0" w:color="auto"/>
      </w:divBdr>
    </w:div>
    <w:div w:id="1080521291">
      <w:bodyDiv w:val="1"/>
      <w:marLeft w:val="0"/>
      <w:marRight w:val="0"/>
      <w:marTop w:val="0"/>
      <w:marBottom w:val="0"/>
      <w:divBdr>
        <w:top w:val="none" w:sz="0" w:space="0" w:color="auto"/>
        <w:left w:val="none" w:sz="0" w:space="0" w:color="auto"/>
        <w:bottom w:val="none" w:sz="0" w:space="0" w:color="auto"/>
        <w:right w:val="none" w:sz="0" w:space="0" w:color="auto"/>
      </w:divBdr>
    </w:div>
    <w:div w:id="1182821186">
      <w:bodyDiv w:val="1"/>
      <w:marLeft w:val="0"/>
      <w:marRight w:val="0"/>
      <w:marTop w:val="0"/>
      <w:marBottom w:val="0"/>
      <w:divBdr>
        <w:top w:val="none" w:sz="0" w:space="0" w:color="auto"/>
        <w:left w:val="none" w:sz="0" w:space="0" w:color="auto"/>
        <w:bottom w:val="none" w:sz="0" w:space="0" w:color="auto"/>
        <w:right w:val="none" w:sz="0" w:space="0" w:color="auto"/>
      </w:divBdr>
    </w:div>
    <w:div w:id="1206723146">
      <w:bodyDiv w:val="1"/>
      <w:marLeft w:val="0"/>
      <w:marRight w:val="0"/>
      <w:marTop w:val="0"/>
      <w:marBottom w:val="0"/>
      <w:divBdr>
        <w:top w:val="none" w:sz="0" w:space="0" w:color="auto"/>
        <w:left w:val="none" w:sz="0" w:space="0" w:color="auto"/>
        <w:bottom w:val="none" w:sz="0" w:space="0" w:color="auto"/>
        <w:right w:val="none" w:sz="0" w:space="0" w:color="auto"/>
      </w:divBdr>
    </w:div>
    <w:div w:id="1347244192">
      <w:bodyDiv w:val="1"/>
      <w:marLeft w:val="0"/>
      <w:marRight w:val="0"/>
      <w:marTop w:val="0"/>
      <w:marBottom w:val="0"/>
      <w:divBdr>
        <w:top w:val="none" w:sz="0" w:space="0" w:color="auto"/>
        <w:left w:val="none" w:sz="0" w:space="0" w:color="auto"/>
        <w:bottom w:val="none" w:sz="0" w:space="0" w:color="auto"/>
        <w:right w:val="none" w:sz="0" w:space="0" w:color="auto"/>
      </w:divBdr>
    </w:div>
    <w:div w:id="1530528184">
      <w:bodyDiv w:val="1"/>
      <w:marLeft w:val="0"/>
      <w:marRight w:val="0"/>
      <w:marTop w:val="0"/>
      <w:marBottom w:val="0"/>
      <w:divBdr>
        <w:top w:val="none" w:sz="0" w:space="0" w:color="auto"/>
        <w:left w:val="none" w:sz="0" w:space="0" w:color="auto"/>
        <w:bottom w:val="none" w:sz="0" w:space="0" w:color="auto"/>
        <w:right w:val="none" w:sz="0" w:space="0" w:color="auto"/>
      </w:divBdr>
    </w:div>
    <w:div w:id="1553343223">
      <w:bodyDiv w:val="1"/>
      <w:marLeft w:val="0"/>
      <w:marRight w:val="0"/>
      <w:marTop w:val="0"/>
      <w:marBottom w:val="0"/>
      <w:divBdr>
        <w:top w:val="none" w:sz="0" w:space="0" w:color="auto"/>
        <w:left w:val="none" w:sz="0" w:space="0" w:color="auto"/>
        <w:bottom w:val="none" w:sz="0" w:space="0" w:color="auto"/>
        <w:right w:val="none" w:sz="0" w:space="0" w:color="auto"/>
      </w:divBdr>
    </w:div>
    <w:div w:id="1558198456">
      <w:bodyDiv w:val="1"/>
      <w:marLeft w:val="0"/>
      <w:marRight w:val="0"/>
      <w:marTop w:val="0"/>
      <w:marBottom w:val="0"/>
      <w:divBdr>
        <w:top w:val="none" w:sz="0" w:space="0" w:color="auto"/>
        <w:left w:val="none" w:sz="0" w:space="0" w:color="auto"/>
        <w:bottom w:val="none" w:sz="0" w:space="0" w:color="auto"/>
        <w:right w:val="none" w:sz="0" w:space="0" w:color="auto"/>
      </w:divBdr>
    </w:div>
    <w:div w:id="1635402685">
      <w:bodyDiv w:val="1"/>
      <w:marLeft w:val="0"/>
      <w:marRight w:val="0"/>
      <w:marTop w:val="0"/>
      <w:marBottom w:val="0"/>
      <w:divBdr>
        <w:top w:val="none" w:sz="0" w:space="0" w:color="auto"/>
        <w:left w:val="none" w:sz="0" w:space="0" w:color="auto"/>
        <w:bottom w:val="none" w:sz="0" w:space="0" w:color="auto"/>
        <w:right w:val="none" w:sz="0" w:space="0" w:color="auto"/>
      </w:divBdr>
    </w:div>
    <w:div w:id="1708216276">
      <w:bodyDiv w:val="1"/>
      <w:marLeft w:val="0"/>
      <w:marRight w:val="0"/>
      <w:marTop w:val="0"/>
      <w:marBottom w:val="0"/>
      <w:divBdr>
        <w:top w:val="none" w:sz="0" w:space="0" w:color="auto"/>
        <w:left w:val="none" w:sz="0" w:space="0" w:color="auto"/>
        <w:bottom w:val="none" w:sz="0" w:space="0" w:color="auto"/>
        <w:right w:val="none" w:sz="0" w:space="0" w:color="auto"/>
      </w:divBdr>
    </w:div>
    <w:div w:id="1840457801">
      <w:bodyDiv w:val="1"/>
      <w:marLeft w:val="0"/>
      <w:marRight w:val="0"/>
      <w:marTop w:val="0"/>
      <w:marBottom w:val="0"/>
      <w:divBdr>
        <w:top w:val="none" w:sz="0" w:space="0" w:color="auto"/>
        <w:left w:val="none" w:sz="0" w:space="0" w:color="auto"/>
        <w:bottom w:val="none" w:sz="0" w:space="0" w:color="auto"/>
        <w:right w:val="none" w:sz="0" w:space="0" w:color="auto"/>
      </w:divBdr>
    </w:div>
    <w:div w:id="2005476589">
      <w:bodyDiv w:val="1"/>
      <w:marLeft w:val="0"/>
      <w:marRight w:val="0"/>
      <w:marTop w:val="0"/>
      <w:marBottom w:val="0"/>
      <w:divBdr>
        <w:top w:val="none" w:sz="0" w:space="0" w:color="auto"/>
        <w:left w:val="none" w:sz="0" w:space="0" w:color="auto"/>
        <w:bottom w:val="none" w:sz="0" w:space="0" w:color="auto"/>
        <w:right w:val="none" w:sz="0" w:space="0" w:color="auto"/>
      </w:divBdr>
    </w:div>
    <w:div w:id="202886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79.png"/><Relationship Id="rId21" Type="http://schemas.openxmlformats.org/officeDocument/2006/relationships/image" Target="media/image7.svg"/><Relationship Id="rId42" Type="http://schemas.openxmlformats.org/officeDocument/2006/relationships/hyperlink" Target="https://democracy.edinburgh.gov.uk/mgConvert2PDF.aspx?ID=65943" TargetMode="External"/><Relationship Id="rId47" Type="http://schemas.openxmlformats.org/officeDocument/2006/relationships/image" Target="media/image28.png"/><Relationship Id="rId63" Type="http://schemas.openxmlformats.org/officeDocument/2006/relationships/image" Target="media/image41.png"/><Relationship Id="rId68" Type="http://schemas.openxmlformats.org/officeDocument/2006/relationships/image" Target="media/image45.png"/><Relationship Id="rId84" Type="http://schemas.openxmlformats.org/officeDocument/2006/relationships/image" Target="media/image56.png"/><Relationship Id="rId89" Type="http://schemas.openxmlformats.org/officeDocument/2006/relationships/image" Target="media/image60.png"/><Relationship Id="rId112" Type="http://schemas.openxmlformats.org/officeDocument/2006/relationships/hyperlink" Target="https://democracy.edinburgh.gov.uk/mgConvert2PDF.aspx?ID=82577" TargetMode="External"/><Relationship Id="rId133" Type="http://schemas.openxmlformats.org/officeDocument/2006/relationships/image" Target="media/image85.png"/><Relationship Id="rId138" Type="http://schemas.openxmlformats.org/officeDocument/2006/relationships/image" Target="media/image89.png"/><Relationship Id="rId154" Type="http://schemas.openxmlformats.org/officeDocument/2006/relationships/header" Target="header26.xml"/><Relationship Id="rId16" Type="http://schemas.openxmlformats.org/officeDocument/2006/relationships/hyperlink" Target="https://www.gov.scot/publications/best-value-revised-statutory-guidance-2020/" TargetMode="External"/><Relationship Id="rId107" Type="http://schemas.openxmlformats.org/officeDocument/2006/relationships/header" Target="header8.xml"/><Relationship Id="rId11" Type="http://schemas.openxmlformats.org/officeDocument/2006/relationships/header" Target="header1.xml"/><Relationship Id="rId32" Type="http://schemas.openxmlformats.org/officeDocument/2006/relationships/image" Target="media/image17.png"/><Relationship Id="rId37" Type="http://schemas.openxmlformats.org/officeDocument/2006/relationships/image" Target="media/image20.png"/><Relationship Id="rId53" Type="http://schemas.openxmlformats.org/officeDocument/2006/relationships/image" Target="media/image34.png"/><Relationship Id="rId58" Type="http://schemas.openxmlformats.org/officeDocument/2006/relationships/hyperlink" Target="https://democracy.edinburgh.gov.uk/documents/s65927/Item%207.12%20Childrens%20Services%20Improvement%20Plan%20and%20Edinburgh%20Residential%20Services%20Improvement%20Plan%20U.pdf" TargetMode="External"/><Relationship Id="rId74" Type="http://schemas.openxmlformats.org/officeDocument/2006/relationships/image" Target="media/image50.png"/><Relationship Id="rId79" Type="http://schemas.openxmlformats.org/officeDocument/2006/relationships/image" Target="media/image54.png"/><Relationship Id="rId102" Type="http://schemas.openxmlformats.org/officeDocument/2006/relationships/header" Target="header6.xml"/><Relationship Id="rId123" Type="http://schemas.openxmlformats.org/officeDocument/2006/relationships/header" Target="header15.xml"/><Relationship Id="rId128" Type="http://schemas.openxmlformats.org/officeDocument/2006/relationships/header" Target="header17.xml"/><Relationship Id="rId144" Type="http://schemas.openxmlformats.org/officeDocument/2006/relationships/image" Target="media/image93.png"/><Relationship Id="rId149" Type="http://schemas.openxmlformats.org/officeDocument/2006/relationships/header" Target="header23.xml"/><Relationship Id="rId5" Type="http://schemas.openxmlformats.org/officeDocument/2006/relationships/styles" Target="styles.xml"/><Relationship Id="rId90" Type="http://schemas.openxmlformats.org/officeDocument/2006/relationships/image" Target="media/image61.png"/><Relationship Id="rId95" Type="http://schemas.openxmlformats.org/officeDocument/2006/relationships/header" Target="header4.xml"/><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hyperlink" Target="https://www.edinburgh.gov.uk/downloads/file/37346/future-libraries-strategy-2025-to-2030" TargetMode="External"/><Relationship Id="rId69" Type="http://schemas.openxmlformats.org/officeDocument/2006/relationships/image" Target="media/image46.png"/><Relationship Id="rId113" Type="http://schemas.openxmlformats.org/officeDocument/2006/relationships/image" Target="media/image76.png"/><Relationship Id="rId118" Type="http://schemas.openxmlformats.org/officeDocument/2006/relationships/header" Target="header11.xml"/><Relationship Id="rId134" Type="http://schemas.openxmlformats.org/officeDocument/2006/relationships/header" Target="header19.xml"/><Relationship Id="rId139" Type="http://schemas.openxmlformats.org/officeDocument/2006/relationships/header" Target="header20.xml"/><Relationship Id="rId80" Type="http://schemas.openxmlformats.org/officeDocument/2006/relationships/image" Target="media/image55.png"/><Relationship Id="rId85" Type="http://schemas.openxmlformats.org/officeDocument/2006/relationships/image" Target="media/image57.png"/><Relationship Id="rId150" Type="http://schemas.openxmlformats.org/officeDocument/2006/relationships/header" Target="header24.xml"/><Relationship Id="rId155"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oter" Target="footer2.xml"/><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hyperlink" Target="https://www.edinburgh.gov.uk/children-families/edinburghs-promise" TargetMode="External"/><Relationship Id="rId67" Type="http://schemas.openxmlformats.org/officeDocument/2006/relationships/image" Target="media/image44.png"/><Relationship Id="rId103" Type="http://schemas.openxmlformats.org/officeDocument/2006/relationships/image" Target="media/image70.png"/><Relationship Id="rId108" Type="http://schemas.openxmlformats.org/officeDocument/2006/relationships/image" Target="media/image73.png"/><Relationship Id="rId116" Type="http://schemas.openxmlformats.org/officeDocument/2006/relationships/image" Target="media/image78.png"/><Relationship Id="rId124" Type="http://schemas.openxmlformats.org/officeDocument/2006/relationships/image" Target="media/image81.png"/><Relationship Id="rId129" Type="http://schemas.openxmlformats.org/officeDocument/2006/relationships/image" Target="media/image82.png"/><Relationship Id="rId137" Type="http://schemas.openxmlformats.org/officeDocument/2006/relationships/image" Target="media/image88.pn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image" Target="media/image35.png"/><Relationship Id="rId62" Type="http://schemas.openxmlformats.org/officeDocument/2006/relationships/image" Target="media/image40.png"/><Relationship Id="rId70" Type="http://schemas.openxmlformats.org/officeDocument/2006/relationships/hyperlink" Target="https://edinburgh.org/900/" TargetMode="External"/><Relationship Id="rId75" Type="http://schemas.openxmlformats.org/officeDocument/2006/relationships/image" Target="media/image51.png"/><Relationship Id="rId83" Type="http://schemas.openxmlformats.org/officeDocument/2006/relationships/hyperlink" Target="https://democracy.edinburgh.gov.uk/documents/s75310/Item%208.2%20-%20Mixed%20Tenure%20Improvement%20Service%20Pilot%20Strategy%20and%20Completion%20Report.pdf" TargetMode="External"/><Relationship Id="rId88" Type="http://schemas.openxmlformats.org/officeDocument/2006/relationships/header" Target="header2.xml"/><Relationship Id="rId91" Type="http://schemas.openxmlformats.org/officeDocument/2006/relationships/image" Target="media/image62.png"/><Relationship Id="rId96" Type="http://schemas.openxmlformats.org/officeDocument/2006/relationships/header" Target="header5.xml"/><Relationship Id="rId111" Type="http://schemas.openxmlformats.org/officeDocument/2006/relationships/image" Target="media/image75.png"/><Relationship Id="rId132" Type="http://schemas.openxmlformats.org/officeDocument/2006/relationships/header" Target="header18.xml"/><Relationship Id="rId140" Type="http://schemas.openxmlformats.org/officeDocument/2006/relationships/header" Target="header21.xml"/><Relationship Id="rId145" Type="http://schemas.openxmlformats.org/officeDocument/2006/relationships/image" Target="media/image94.png"/><Relationship Id="rId153" Type="http://schemas.openxmlformats.org/officeDocument/2006/relationships/image" Target="media/image98.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audit.scot/what-we-do/council-performance-reporting"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image" Target="media/image37.png"/><Relationship Id="rId106" Type="http://schemas.openxmlformats.org/officeDocument/2006/relationships/image" Target="media/image72.png"/><Relationship Id="rId114" Type="http://schemas.openxmlformats.org/officeDocument/2006/relationships/header" Target="header10.xml"/><Relationship Id="rId119" Type="http://schemas.openxmlformats.org/officeDocument/2006/relationships/header" Target="header12.xml"/><Relationship Id="rId127" Type="http://schemas.openxmlformats.org/officeDocument/2006/relationships/header" Target="header16.xml"/><Relationship Id="rId10" Type="http://schemas.openxmlformats.org/officeDocument/2006/relationships/image" Target="media/image3.jpg"/><Relationship Id="rId31" Type="http://schemas.openxmlformats.org/officeDocument/2006/relationships/image" Target="media/image16.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38.png"/><Relationship Id="rId65" Type="http://schemas.openxmlformats.org/officeDocument/2006/relationships/image" Target="media/image42.png"/><Relationship Id="rId73" Type="http://schemas.openxmlformats.org/officeDocument/2006/relationships/image" Target="media/image49.png"/><Relationship Id="rId78" Type="http://schemas.openxmlformats.org/officeDocument/2006/relationships/hyperlink" Target="https://democracy.edinburgh.gov.uk/mgConvert2PDF.aspx?ID=77866" TargetMode="External"/><Relationship Id="rId81" Type="http://schemas.openxmlformats.org/officeDocument/2006/relationships/hyperlink" Target="https://www.edinburgh.gov.uk/downloads/file/30792/council-emissions-reduction-plan-2021" TargetMode="External"/><Relationship Id="rId86" Type="http://schemas.openxmlformats.org/officeDocument/2006/relationships/image" Target="media/image58.png"/><Relationship Id="rId94" Type="http://schemas.openxmlformats.org/officeDocument/2006/relationships/image" Target="media/image64.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header" Target="header14.xml"/><Relationship Id="rId130" Type="http://schemas.openxmlformats.org/officeDocument/2006/relationships/image" Target="media/image83.png"/><Relationship Id="rId135" Type="http://schemas.openxmlformats.org/officeDocument/2006/relationships/image" Target="media/image86.png"/><Relationship Id="rId143" Type="http://schemas.openxmlformats.org/officeDocument/2006/relationships/image" Target="media/image92.png"/><Relationship Id="rId148" Type="http://schemas.openxmlformats.org/officeDocument/2006/relationships/image" Target="media/image96.png"/><Relationship Id="rId151" Type="http://schemas.openxmlformats.org/officeDocument/2006/relationships/header" Target="header25.xml"/><Relationship Id="rId15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edinburgh.gov.uk/downloads/download/15644/public-performance-scorecard" TargetMode="External"/><Relationship Id="rId18" Type="http://schemas.openxmlformats.org/officeDocument/2006/relationships/hyperlink" Target="https://www.edinburgh.gov.uk/strategy-performance-research" TargetMode="External"/><Relationship Id="rId39" Type="http://schemas.openxmlformats.org/officeDocument/2006/relationships/image" Target="media/image2.png"/><Relationship Id="rId109" Type="http://schemas.openxmlformats.org/officeDocument/2006/relationships/header" Target="header9.xml"/><Relationship Id="rId34" Type="http://schemas.openxmlformats.org/officeDocument/2006/relationships/hyperlink" Target="https://www.edinburghhsc.scot/the-ijb/performance/" TargetMode="External"/><Relationship Id="rId50" Type="http://schemas.openxmlformats.org/officeDocument/2006/relationships/image" Target="media/image31.png"/><Relationship Id="rId55" Type="http://schemas.openxmlformats.org/officeDocument/2006/relationships/hyperlink" Target="https://democracy.edinburgh.gov.uk/documents/s67694/Item%206.1%20-%20The%20Edinburgh%20Childrens%20Partnership%20Plan.pdf" TargetMode="External"/><Relationship Id="rId76" Type="http://schemas.openxmlformats.org/officeDocument/2006/relationships/image" Target="media/image52.png"/><Relationship Id="rId97" Type="http://schemas.openxmlformats.org/officeDocument/2006/relationships/image" Target="media/image65.png"/><Relationship Id="rId104" Type="http://schemas.openxmlformats.org/officeDocument/2006/relationships/header" Target="header7.xml"/><Relationship Id="rId120" Type="http://schemas.openxmlformats.org/officeDocument/2006/relationships/image" Target="media/image80.png"/><Relationship Id="rId125" Type="http://schemas.openxmlformats.org/officeDocument/2006/relationships/hyperlink" Target="https://www.edinburgh.gov.uk/biodiversity" TargetMode="External"/><Relationship Id="rId141" Type="http://schemas.openxmlformats.org/officeDocument/2006/relationships/image" Target="media/image90.png"/><Relationship Id="rId146" Type="http://schemas.openxmlformats.org/officeDocument/2006/relationships/header" Target="header22.xml"/><Relationship Id="rId7" Type="http://schemas.openxmlformats.org/officeDocument/2006/relationships/webSettings" Target="webSettings.xml"/><Relationship Id="rId71" Type="http://schemas.openxmlformats.org/officeDocument/2006/relationships/image" Target="media/image47.png"/><Relationship Id="rId92"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0.svg"/><Relationship Id="rId40" Type="http://schemas.openxmlformats.org/officeDocument/2006/relationships/image" Target="media/image22.png"/><Relationship Id="rId45" Type="http://schemas.openxmlformats.org/officeDocument/2006/relationships/image" Target="media/image26.png"/><Relationship Id="rId66" Type="http://schemas.openxmlformats.org/officeDocument/2006/relationships/image" Target="media/image43.png"/><Relationship Id="rId87" Type="http://schemas.openxmlformats.org/officeDocument/2006/relationships/image" Target="media/image59.png"/><Relationship Id="rId110" Type="http://schemas.openxmlformats.org/officeDocument/2006/relationships/image" Target="media/image74.png"/><Relationship Id="rId115" Type="http://schemas.openxmlformats.org/officeDocument/2006/relationships/image" Target="media/image77.png"/><Relationship Id="rId131" Type="http://schemas.openxmlformats.org/officeDocument/2006/relationships/image" Target="media/image84.png"/><Relationship Id="rId136" Type="http://schemas.openxmlformats.org/officeDocument/2006/relationships/image" Target="media/image87.png"/><Relationship Id="rId61" Type="http://schemas.openxmlformats.org/officeDocument/2006/relationships/image" Target="media/image39.png"/><Relationship Id="rId82" Type="http://schemas.openxmlformats.org/officeDocument/2006/relationships/hyperlink" Target="https://www.edinburgh.gov.uk/climate-2/local-heat-energy-efficiency-strategy-lhees" TargetMode="External"/><Relationship Id="rId152" Type="http://schemas.openxmlformats.org/officeDocument/2006/relationships/image" Target="media/image97.png"/><Relationship Id="rId19" Type="http://schemas.openxmlformats.org/officeDocument/2006/relationships/image" Target="media/image5.png"/><Relationship Id="rId14" Type="http://schemas.openxmlformats.org/officeDocument/2006/relationships/hyperlink" Target="https://democracy.edinburgh.gov.uk/mgConvert2PDF.aspx?ID=86771" TargetMode="External"/><Relationship Id="rId30" Type="http://schemas.openxmlformats.org/officeDocument/2006/relationships/image" Target="media/image15.png"/><Relationship Id="rId35" Type="http://schemas.openxmlformats.org/officeDocument/2006/relationships/footer" Target="footer3.xml"/><Relationship Id="rId56" Type="http://schemas.openxmlformats.org/officeDocument/2006/relationships/image" Target="media/image36.png"/><Relationship Id="rId77" Type="http://schemas.openxmlformats.org/officeDocument/2006/relationships/image" Target="media/image53.png"/><Relationship Id="rId100" Type="http://schemas.openxmlformats.org/officeDocument/2006/relationships/image" Target="media/image68.png"/><Relationship Id="rId105" Type="http://schemas.openxmlformats.org/officeDocument/2006/relationships/image" Target="media/image71.png"/><Relationship Id="rId126" Type="http://schemas.openxmlformats.org/officeDocument/2006/relationships/hyperlink" Target="https://www.edinburgh.gov.uk/biodiversity" TargetMode="External"/><Relationship Id="rId147" Type="http://schemas.openxmlformats.org/officeDocument/2006/relationships/image" Target="media/image95.png"/><Relationship Id="rId8" Type="http://schemas.openxmlformats.org/officeDocument/2006/relationships/footnotes" Target="footnotes.xml"/><Relationship Id="rId51" Type="http://schemas.openxmlformats.org/officeDocument/2006/relationships/image" Target="media/image32.png"/><Relationship Id="rId72" Type="http://schemas.openxmlformats.org/officeDocument/2006/relationships/image" Target="media/image48.png"/><Relationship Id="rId93" Type="http://schemas.openxmlformats.org/officeDocument/2006/relationships/header" Target="header3.xml"/><Relationship Id="rId98" Type="http://schemas.openxmlformats.org/officeDocument/2006/relationships/image" Target="media/image66.png"/><Relationship Id="rId121" Type="http://schemas.openxmlformats.org/officeDocument/2006/relationships/header" Target="header13.xml"/><Relationship Id="rId142" Type="http://schemas.openxmlformats.org/officeDocument/2006/relationships/image" Target="media/image91.png"/><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E092EB787C948B8E9CDC11414F27A" ma:contentTypeVersion="18" ma:contentTypeDescription="Create a new document." ma:contentTypeScope="" ma:versionID="fb531577ee80328146ba43852f73f783">
  <xsd:schema xmlns:xsd="http://www.w3.org/2001/XMLSchema" xmlns:xs="http://www.w3.org/2001/XMLSchema" xmlns:p="http://schemas.microsoft.com/office/2006/metadata/properties" xmlns:ns2="4b948e67-f10d-4d84-a426-0c7e8bfae60a" xmlns:ns3="c46fd8db-d30f-4dac-9f52-da87ea341ee4" targetNamespace="http://schemas.microsoft.com/office/2006/metadata/properties" ma:root="true" ma:fieldsID="7b540bc522a70021361a059a0e37f8eb" ns2:_="" ns3:_="">
    <xsd:import namespace="4b948e67-f10d-4d84-a426-0c7e8bfae60a"/>
    <xsd:import namespace="c46fd8db-d30f-4dac-9f52-da87ea341e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48e67-f10d-4d84-a426-0c7e8bfae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6fd8db-d30f-4dac-9f52-da87ea341e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926423-d844-4b1f-9b5f-8c332295cba0}" ma:internalName="TaxCatchAll" ma:showField="CatchAllData" ma:web="c46fd8db-d30f-4dac-9f52-da87ea341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B593B-68B3-4E0A-9414-9F14467F1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48e67-f10d-4d84-a426-0c7e8bfae60a"/>
    <ds:schemaRef ds:uri="c46fd8db-d30f-4dac-9f52-da87ea341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A2BC2-9968-4241-96A0-D0EE51CEDE7E}">
  <ds:schemaRefs>
    <ds:schemaRef ds:uri="http://schemas.microsoft.com/sharepoint/v3/contenttype/forms"/>
  </ds:schemaRefs>
</ds:datastoreItem>
</file>

<file path=customXml/itemProps3.xml><?xml version="1.0" encoding="utf-8"?>
<ds:datastoreItem xmlns:ds="http://schemas.openxmlformats.org/officeDocument/2006/customXml" ds:itemID="{2479DE7F-0D38-4495-82A2-AA9FBF0CD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58</Pages>
  <Words>11253</Words>
  <Characters>63413</Characters>
  <Application>Microsoft Office Word</Application>
  <DocSecurity>0</DocSecurity>
  <Lines>528</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Nieves Nieto</dc:creator>
  <cp:keywords/>
  <dc:description/>
  <cp:lastModifiedBy>Nieves Nieto</cp:lastModifiedBy>
  <cp:revision>11</cp:revision>
  <dcterms:created xsi:type="dcterms:W3CDTF">2025-08-15T14:25:00Z</dcterms:created>
  <dcterms:modified xsi:type="dcterms:W3CDTF">2025-09-24T09:12:00Z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0x010100066E092EB787C948B8E9CDC11414F27A</vt:lpwstr>
  </property>
</Properties>
</file>