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2"/>
        <w:gridCol w:w="3162"/>
        <w:gridCol w:w="1352"/>
        <w:gridCol w:w="2545"/>
      </w:tblGrid>
      <w:tr w:rsidR="003B05F4" w:rsidRPr="00132550" w14:paraId="4F85CBA0" w14:textId="77777777" w:rsidTr="00D34E1C">
        <w:trPr>
          <w:trHeight w:val="230"/>
        </w:trPr>
        <w:tc>
          <w:tcPr>
            <w:tcW w:w="3162" w:type="dxa"/>
            <w:vMerge w:val="restart"/>
          </w:tcPr>
          <w:p w14:paraId="62DD69A7" w14:textId="51E9EF16" w:rsidR="003B05F4" w:rsidRDefault="003B05F4" w:rsidP="00E52C7E">
            <w:pPr>
              <w:tabs>
                <w:tab w:val="left" w:pos="1309"/>
              </w:tabs>
              <w:spacing w:before="0"/>
              <w:rPr>
                <w:rFonts w:eastAsia="Times New Roman" w:cs="Arial"/>
                <w:lang w:eastAsia="en-GB"/>
              </w:rPr>
            </w:pPr>
            <w:r>
              <w:rPr>
                <w:rFonts w:eastAsia="Times New Roman" w:cs="Arial"/>
                <w:lang w:eastAsia="en-GB"/>
              </w:rPr>
              <w:t>By email to: Parents and Carers, City of Edinburgh Council pupils</w:t>
            </w:r>
          </w:p>
          <w:p w14:paraId="732CE181" w14:textId="77777777" w:rsidR="003B05F4" w:rsidRDefault="003B05F4" w:rsidP="00E52C7E">
            <w:pPr>
              <w:tabs>
                <w:tab w:val="left" w:pos="1309"/>
              </w:tabs>
              <w:spacing w:before="0"/>
              <w:rPr>
                <w:rFonts w:cs="Arial"/>
              </w:rPr>
            </w:pPr>
          </w:p>
        </w:tc>
        <w:tc>
          <w:tcPr>
            <w:tcW w:w="3162" w:type="dxa"/>
            <w:vMerge w:val="restart"/>
          </w:tcPr>
          <w:p w14:paraId="2868E80B" w14:textId="77777777" w:rsidR="003B05F4" w:rsidRDefault="003B05F4" w:rsidP="00E52C7E">
            <w:pPr>
              <w:tabs>
                <w:tab w:val="left" w:pos="1309"/>
              </w:tabs>
              <w:spacing w:before="0"/>
              <w:rPr>
                <w:rFonts w:eastAsia="Times New Roman" w:cs="Arial"/>
                <w:sz w:val="22"/>
                <w:lang w:eastAsia="en-GB"/>
              </w:rPr>
            </w:pPr>
          </w:p>
          <w:p w14:paraId="3D67360C" w14:textId="6645C276" w:rsidR="003B05F4" w:rsidRPr="00132550" w:rsidRDefault="003B05F4" w:rsidP="00E52C7E">
            <w:pPr>
              <w:spacing w:before="0"/>
            </w:pPr>
          </w:p>
        </w:tc>
        <w:tc>
          <w:tcPr>
            <w:tcW w:w="1352" w:type="dxa"/>
          </w:tcPr>
          <w:p w14:paraId="3B912E78" w14:textId="77777777" w:rsidR="003B05F4" w:rsidRPr="00132550" w:rsidRDefault="003B05F4" w:rsidP="00B05C4A">
            <w:pPr>
              <w:pStyle w:val="ListNumber"/>
              <w:numPr>
                <w:ilvl w:val="0"/>
                <w:numId w:val="0"/>
              </w:numPr>
              <w:tabs>
                <w:tab w:val="left" w:pos="1638"/>
              </w:tabs>
              <w:spacing w:before="0"/>
              <w:rPr>
                <w:b/>
              </w:rPr>
            </w:pPr>
            <w:r w:rsidRPr="00132550">
              <w:rPr>
                <w:b/>
              </w:rPr>
              <w:t>Date</w:t>
            </w:r>
            <w:r w:rsidRPr="00132550">
              <w:rPr>
                <w:b/>
              </w:rPr>
              <w:tab/>
            </w:r>
          </w:p>
        </w:tc>
        <w:tc>
          <w:tcPr>
            <w:tcW w:w="2545" w:type="dxa"/>
          </w:tcPr>
          <w:p w14:paraId="4BB08FB4" w14:textId="7045F278" w:rsidR="003B05F4" w:rsidRPr="00132550" w:rsidRDefault="003B05F4" w:rsidP="00B05C4A">
            <w:pPr>
              <w:pStyle w:val="ListNumber"/>
              <w:numPr>
                <w:ilvl w:val="0"/>
                <w:numId w:val="0"/>
              </w:numPr>
              <w:tabs>
                <w:tab w:val="left" w:pos="1638"/>
              </w:tabs>
              <w:spacing w:before="0"/>
            </w:pPr>
            <w:sdt>
              <w:sdtPr>
                <w:id w:val="-1644892065"/>
                <w:placeholder>
                  <w:docPart w:val="85E3CD4FCF34421FB1D2AF73267ABBF8"/>
                </w:placeholder>
                <w:date w:fullDate="2022-11-16T00:00:00Z">
                  <w:dateFormat w:val="dd MMMM yyyy"/>
                  <w:lid w:val="en-GB"/>
                  <w:storeMappedDataAs w:val="dateTime"/>
                  <w:calendar w:val="gregorian"/>
                </w:date>
              </w:sdtPr>
              <w:sdtContent>
                <w:r>
                  <w:t>16 November 2022</w:t>
                </w:r>
              </w:sdtContent>
            </w:sdt>
          </w:p>
        </w:tc>
      </w:tr>
      <w:tr w:rsidR="003B05F4" w:rsidRPr="00132550" w14:paraId="2969746F" w14:textId="77777777" w:rsidTr="00D34E1C">
        <w:trPr>
          <w:trHeight w:val="198"/>
        </w:trPr>
        <w:tc>
          <w:tcPr>
            <w:tcW w:w="3162" w:type="dxa"/>
            <w:vMerge/>
          </w:tcPr>
          <w:p w14:paraId="56F43F4A" w14:textId="77777777" w:rsidR="003B05F4" w:rsidRPr="00132550" w:rsidRDefault="003B05F4" w:rsidP="00E52C7E">
            <w:pPr>
              <w:pStyle w:val="ListNumber"/>
              <w:numPr>
                <w:ilvl w:val="0"/>
                <w:numId w:val="0"/>
              </w:numPr>
              <w:spacing w:before="0"/>
            </w:pPr>
          </w:p>
        </w:tc>
        <w:tc>
          <w:tcPr>
            <w:tcW w:w="3162" w:type="dxa"/>
            <w:vMerge/>
          </w:tcPr>
          <w:p w14:paraId="5AE18DCB" w14:textId="491C1F94" w:rsidR="003B05F4" w:rsidRPr="00132550" w:rsidRDefault="003B05F4" w:rsidP="00E52C7E">
            <w:pPr>
              <w:pStyle w:val="ListNumber"/>
              <w:numPr>
                <w:ilvl w:val="0"/>
                <w:numId w:val="0"/>
              </w:numPr>
              <w:spacing w:before="0"/>
            </w:pPr>
          </w:p>
        </w:tc>
        <w:tc>
          <w:tcPr>
            <w:tcW w:w="1352" w:type="dxa"/>
          </w:tcPr>
          <w:p w14:paraId="0EEF6187" w14:textId="23C870FB" w:rsidR="003B05F4" w:rsidRDefault="003B05F4" w:rsidP="00B05C4A">
            <w:pPr>
              <w:pStyle w:val="ListNumber"/>
              <w:numPr>
                <w:ilvl w:val="0"/>
                <w:numId w:val="0"/>
              </w:numPr>
              <w:tabs>
                <w:tab w:val="left" w:pos="1638"/>
              </w:tabs>
              <w:spacing w:before="0"/>
              <w:rPr>
                <w:b/>
              </w:rPr>
            </w:pPr>
            <w:r>
              <w:rPr>
                <w:b/>
              </w:rPr>
              <w:t>Ref</w:t>
            </w:r>
          </w:p>
          <w:p w14:paraId="1A098854" w14:textId="2E690B9D" w:rsidR="003B05F4" w:rsidRPr="00132550" w:rsidRDefault="003B05F4" w:rsidP="00B05C4A">
            <w:pPr>
              <w:pStyle w:val="ListNumber"/>
              <w:numPr>
                <w:ilvl w:val="0"/>
                <w:numId w:val="0"/>
              </w:numPr>
              <w:tabs>
                <w:tab w:val="left" w:pos="1638"/>
              </w:tabs>
              <w:spacing w:before="0"/>
              <w:rPr>
                <w:b/>
              </w:rPr>
            </w:pPr>
          </w:p>
        </w:tc>
        <w:tc>
          <w:tcPr>
            <w:tcW w:w="2545" w:type="dxa"/>
          </w:tcPr>
          <w:p w14:paraId="2541D81F" w14:textId="0BA84C96" w:rsidR="003B05F4" w:rsidRPr="00544F4C" w:rsidRDefault="003B05F4" w:rsidP="00B05C4A">
            <w:pPr>
              <w:tabs>
                <w:tab w:val="left" w:pos="1309"/>
              </w:tabs>
              <w:spacing w:before="0"/>
              <w:rPr>
                <w:rFonts w:eastAsia="Times New Roman" w:cs="Arial"/>
                <w:lang w:eastAsia="en-GB"/>
              </w:rPr>
            </w:pPr>
            <w:r w:rsidRPr="00322823">
              <w:rPr>
                <w:rFonts w:cs="Arial"/>
                <w:szCs w:val="24"/>
              </w:rPr>
              <w:t>ECS/S&amp;LL/</w:t>
            </w:r>
            <w:r>
              <w:rPr>
                <w:rFonts w:cs="Arial"/>
                <w:szCs w:val="24"/>
              </w:rPr>
              <w:t>AH/LF</w:t>
            </w:r>
          </w:p>
          <w:p w14:paraId="7ABFC159" w14:textId="77777777" w:rsidR="003B05F4" w:rsidRPr="00132550" w:rsidRDefault="003B05F4" w:rsidP="00B05C4A">
            <w:pPr>
              <w:pStyle w:val="ListNumber"/>
              <w:numPr>
                <w:ilvl w:val="0"/>
                <w:numId w:val="0"/>
              </w:numPr>
              <w:tabs>
                <w:tab w:val="left" w:pos="1638"/>
              </w:tabs>
              <w:spacing w:before="0"/>
            </w:pPr>
          </w:p>
        </w:tc>
      </w:tr>
      <w:tr w:rsidR="003B05F4" w:rsidRPr="00132550" w14:paraId="3D5E292D" w14:textId="77777777" w:rsidTr="00D34E1C">
        <w:trPr>
          <w:trHeight w:val="451"/>
        </w:trPr>
        <w:tc>
          <w:tcPr>
            <w:tcW w:w="3162" w:type="dxa"/>
            <w:vMerge/>
          </w:tcPr>
          <w:p w14:paraId="110D5FAD" w14:textId="77777777" w:rsidR="003B05F4" w:rsidRPr="00132550" w:rsidRDefault="003B05F4" w:rsidP="00E52C7E">
            <w:pPr>
              <w:pStyle w:val="ListNumber"/>
              <w:numPr>
                <w:ilvl w:val="0"/>
                <w:numId w:val="0"/>
              </w:numPr>
              <w:spacing w:before="0"/>
            </w:pPr>
          </w:p>
        </w:tc>
        <w:tc>
          <w:tcPr>
            <w:tcW w:w="3162" w:type="dxa"/>
            <w:vMerge/>
          </w:tcPr>
          <w:p w14:paraId="4DA49EF7" w14:textId="2BE87CED" w:rsidR="003B05F4" w:rsidRPr="00132550" w:rsidRDefault="003B05F4" w:rsidP="00E52C7E">
            <w:pPr>
              <w:pStyle w:val="ListNumber"/>
              <w:numPr>
                <w:ilvl w:val="0"/>
                <w:numId w:val="0"/>
              </w:numPr>
              <w:spacing w:before="0"/>
            </w:pPr>
          </w:p>
        </w:tc>
        <w:tc>
          <w:tcPr>
            <w:tcW w:w="1352" w:type="dxa"/>
          </w:tcPr>
          <w:p w14:paraId="3F733F00" w14:textId="77777777" w:rsidR="003B05F4" w:rsidRPr="00132550" w:rsidRDefault="003B05F4" w:rsidP="00B05C4A">
            <w:pPr>
              <w:pStyle w:val="ListNumber"/>
              <w:numPr>
                <w:ilvl w:val="0"/>
                <w:numId w:val="0"/>
              </w:numPr>
              <w:tabs>
                <w:tab w:val="left" w:pos="1638"/>
                <w:tab w:val="left" w:pos="2370"/>
              </w:tabs>
              <w:spacing w:before="0"/>
              <w:rPr>
                <w:b/>
              </w:rPr>
            </w:pPr>
          </w:p>
        </w:tc>
        <w:tc>
          <w:tcPr>
            <w:tcW w:w="2545" w:type="dxa"/>
          </w:tcPr>
          <w:p w14:paraId="4344B19A" w14:textId="77777777" w:rsidR="003B05F4" w:rsidRPr="00132550" w:rsidRDefault="003B05F4" w:rsidP="00B05C4A">
            <w:pPr>
              <w:tabs>
                <w:tab w:val="left" w:pos="1309"/>
              </w:tabs>
              <w:spacing w:before="0"/>
            </w:pPr>
          </w:p>
        </w:tc>
      </w:tr>
    </w:tbl>
    <w:p w14:paraId="382AACCE" w14:textId="4AEE34A5" w:rsidR="00BF3BE4" w:rsidRDefault="00AF0BFD" w:rsidP="00BF3BE4">
      <w:pPr>
        <w:spacing w:before="0" w:after="0"/>
      </w:pPr>
      <w:r w:rsidRPr="00544F4C">
        <w:rPr>
          <w:rFonts w:eastAsia="Times New Roman" w:cs="Arial"/>
          <w:lang w:eastAsia="en-GB"/>
        </w:rPr>
        <w:t xml:space="preserve">Dear </w:t>
      </w:r>
      <w:r w:rsidR="00BF3BE4">
        <w:t>Parents and Carers</w:t>
      </w:r>
      <w:r w:rsidR="0067603D">
        <w:t>,</w:t>
      </w:r>
    </w:p>
    <w:p w14:paraId="58341F65" w14:textId="77777777" w:rsidR="00BF3BE4" w:rsidRDefault="00BF3BE4" w:rsidP="00BF3BE4">
      <w:r>
        <w:t>I wanted to give you as much notice as possible of the actions that we are taking following the announcement of industrial action by the Educational Institute of Scotland (EIS) and the Association of Heads and Deputes in Scotland (AHDS).  The date of industrial action has been set for Thursday 24</w:t>
      </w:r>
      <w:r w:rsidRPr="00946231">
        <w:rPr>
          <w:vertAlign w:val="superscript"/>
        </w:rPr>
        <w:t>th</w:t>
      </w:r>
      <w:r>
        <w:t xml:space="preserve"> November 2022.</w:t>
      </w:r>
    </w:p>
    <w:p w14:paraId="62A5473F" w14:textId="77777777" w:rsidR="00BF3BE4" w:rsidRDefault="00BF3BE4" w:rsidP="00BF3BE4">
      <w:pPr>
        <w:pStyle w:val="ListParagraph"/>
        <w:numPr>
          <w:ilvl w:val="0"/>
          <w:numId w:val="31"/>
        </w:numPr>
        <w:spacing w:before="0" w:line="259" w:lineRule="auto"/>
      </w:pPr>
      <w:r>
        <w:t xml:space="preserve">As almost all teachers will be involved, schools will be closed on that day.  </w:t>
      </w:r>
    </w:p>
    <w:p w14:paraId="79AB28C1" w14:textId="77777777" w:rsidR="00BF3BE4" w:rsidRDefault="00BF3BE4" w:rsidP="00BF3BE4">
      <w:pPr>
        <w:pStyle w:val="ListParagraph"/>
        <w:numPr>
          <w:ilvl w:val="0"/>
          <w:numId w:val="31"/>
        </w:numPr>
        <w:spacing w:before="0" w:line="259" w:lineRule="auto"/>
      </w:pPr>
      <w:r>
        <w:t>Teachers and other staff who are not striking will work from home.  Headteachers will send out details of the learning and pastoral support that will be provided as soon as possible.</w:t>
      </w:r>
    </w:p>
    <w:p w14:paraId="6A3554D5" w14:textId="538C8A2F" w:rsidR="009A19E2" w:rsidRDefault="009A19E2" w:rsidP="009A19E2">
      <w:pPr>
        <w:pStyle w:val="ListParagraph"/>
        <w:numPr>
          <w:ilvl w:val="0"/>
          <w:numId w:val="31"/>
        </w:numPr>
        <w:spacing w:before="0" w:after="0"/>
        <w:contextualSpacing w:val="0"/>
        <w:rPr>
          <w:rFonts w:ascii="Calibri" w:eastAsia="Times New Roman" w:hAnsi="Calibri"/>
          <w:szCs w:val="24"/>
        </w:rPr>
      </w:pPr>
      <w:r>
        <w:rPr>
          <w:rFonts w:eastAsia="Times New Roman"/>
          <w:szCs w:val="24"/>
        </w:rPr>
        <w:t xml:space="preserve">Term time nursery classes within primary schools will be closed.  All other settings will be open.  Specific arrangements will be emailed separately. </w:t>
      </w:r>
    </w:p>
    <w:p w14:paraId="6DD5FE24" w14:textId="77777777" w:rsidR="00BF3BE4" w:rsidRDefault="00BF3BE4" w:rsidP="009A19E2">
      <w:pPr>
        <w:pStyle w:val="ListParagraph"/>
        <w:numPr>
          <w:ilvl w:val="0"/>
          <w:numId w:val="31"/>
        </w:numPr>
        <w:spacing w:before="0" w:line="259" w:lineRule="auto"/>
      </w:pPr>
      <w:r>
        <w:t>Those who are eligible for free school meals will take home Thursday’s lunch on Wednesday with instructions for keeping it fresh until used.</w:t>
      </w:r>
    </w:p>
    <w:p w14:paraId="45838BBC" w14:textId="28115166" w:rsidR="00BF3BE4" w:rsidRDefault="005366AF" w:rsidP="00BF3BE4">
      <w:pPr>
        <w:pStyle w:val="ListParagraph"/>
        <w:numPr>
          <w:ilvl w:val="0"/>
          <w:numId w:val="31"/>
        </w:numPr>
        <w:spacing w:before="0" w:line="259" w:lineRule="auto"/>
      </w:pPr>
      <w:r>
        <w:t>There will be no clu</w:t>
      </w:r>
      <w:r w:rsidR="00BF3BE4">
        <w:t>bs</w:t>
      </w:r>
      <w:r>
        <w:t xml:space="preserve"> other th</w:t>
      </w:r>
      <w:r w:rsidR="00AD231C">
        <w:t>a</w:t>
      </w:r>
      <w:r>
        <w:t>n evening classes which take place after 6pm.</w:t>
      </w:r>
    </w:p>
    <w:p w14:paraId="6294916C" w14:textId="0AEE31E6" w:rsidR="00BF3BE4" w:rsidRDefault="00BF3BE4" w:rsidP="00BF3BE4">
      <w:r>
        <w:t xml:space="preserve">It is unfortunate that we have had to take these decisions, but with so many staff likely to be taking part in the industrial action, it is not possible to safely open schools. </w:t>
      </w:r>
    </w:p>
    <w:p w14:paraId="47BCA3BE" w14:textId="77777777" w:rsidR="00151A9C" w:rsidRPr="00151A9C" w:rsidRDefault="00151A9C" w:rsidP="00151A9C">
      <w:pPr>
        <w:rPr>
          <w:rFonts w:ascii="Calibri" w:hAnsi="Calibri"/>
          <w:sz w:val="22"/>
        </w:rPr>
      </w:pPr>
      <w:r w:rsidRPr="00151A9C">
        <w:t>I appreciate that the planned industrial action will cause disruption to families who will have to make alternative childcare arrangements and apologise for this.</w:t>
      </w:r>
    </w:p>
    <w:p w14:paraId="4F095DE1" w14:textId="77777777" w:rsidR="00151A9C" w:rsidRPr="00151A9C" w:rsidRDefault="00151A9C" w:rsidP="00151A9C">
      <w:r w:rsidRPr="00151A9C">
        <w:t xml:space="preserve">If the planned industrial action does not take </w:t>
      </w:r>
      <w:proofErr w:type="gramStart"/>
      <w:r w:rsidRPr="00151A9C">
        <w:t>place</w:t>
      </w:r>
      <w:proofErr w:type="gramEnd"/>
      <w:r w:rsidRPr="00151A9C">
        <w:t xml:space="preserve"> we will of course keep you updated through our Council website and your child’s school.</w:t>
      </w:r>
    </w:p>
    <w:p w14:paraId="789BCC2D" w14:textId="77777777" w:rsidR="00BF3BE4" w:rsidRDefault="00BF3BE4" w:rsidP="00BF3BE4">
      <w:r>
        <w:t xml:space="preserve">Thank you in advance for your understanding </w:t>
      </w:r>
      <w:proofErr w:type="gramStart"/>
      <w:r>
        <w:t>at this time</w:t>
      </w:r>
      <w:proofErr w:type="gramEnd"/>
      <w:r>
        <w:t xml:space="preserve">. </w:t>
      </w:r>
    </w:p>
    <w:p w14:paraId="2E809EC5" w14:textId="43659C9E" w:rsidR="004476B4" w:rsidRPr="00544F4C" w:rsidRDefault="00BF3BE4" w:rsidP="007729D3">
      <w:pPr>
        <w:rPr>
          <w:rFonts w:eastAsia="Times New Roman" w:cs="Arial"/>
          <w:lang w:eastAsia="en-GB"/>
        </w:rPr>
      </w:pPr>
      <w:r>
        <w:t>Yours sincerely,</w:t>
      </w:r>
    </w:p>
    <w:p w14:paraId="0D6E4237" w14:textId="32FCD002" w:rsidR="003E3F01" w:rsidRPr="00132550" w:rsidRDefault="00CF34C7" w:rsidP="00B05C4A">
      <w:pPr>
        <w:spacing w:before="0" w:after="0"/>
      </w:pPr>
      <w:r>
        <w:rPr>
          <w:noProof/>
        </w:rPr>
        <w:drawing>
          <wp:inline distT="0" distB="0" distL="0" distR="0" wp14:anchorId="613FD072" wp14:editId="79F125CB">
            <wp:extent cx="1945005" cy="567055"/>
            <wp:effectExtent l="0" t="0" r="0" b="4445"/>
            <wp:docPr id="4" name="Picture 4" descr="Amanda Hatt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manda Hatton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005" cy="567055"/>
                    </a:xfrm>
                    <a:prstGeom prst="rect">
                      <a:avLst/>
                    </a:prstGeom>
                    <a:noFill/>
                  </pic:spPr>
                </pic:pic>
              </a:graphicData>
            </a:graphic>
          </wp:inline>
        </w:drawing>
      </w:r>
    </w:p>
    <w:p w14:paraId="7902FEA5" w14:textId="77777777" w:rsidR="007729D3" w:rsidRDefault="007729D3" w:rsidP="00B05C4A">
      <w:pPr>
        <w:spacing w:before="0" w:after="0"/>
        <w:rPr>
          <w:rFonts w:cs="Arial"/>
          <w:b/>
          <w:bCs/>
          <w:szCs w:val="24"/>
        </w:rPr>
      </w:pPr>
    </w:p>
    <w:p w14:paraId="26D038B1" w14:textId="5E3381AF" w:rsidR="00132550" w:rsidRPr="00553FB8" w:rsidRDefault="00CF34C7" w:rsidP="00B05C4A">
      <w:pPr>
        <w:spacing w:before="0" w:after="0"/>
        <w:rPr>
          <w:rFonts w:cs="Arial"/>
          <w:b/>
          <w:bCs/>
          <w:szCs w:val="24"/>
        </w:rPr>
      </w:pPr>
      <w:r>
        <w:rPr>
          <w:rFonts w:cs="Arial"/>
          <w:b/>
          <w:bCs/>
          <w:szCs w:val="24"/>
        </w:rPr>
        <w:t>Amanda Hatton</w:t>
      </w:r>
    </w:p>
    <w:p w14:paraId="4ACA7661" w14:textId="2C4EE53B" w:rsidR="00132550" w:rsidRPr="003C5A92" w:rsidRDefault="0041613F" w:rsidP="00B05C4A">
      <w:pPr>
        <w:spacing w:before="0" w:after="0"/>
        <w:rPr>
          <w:rFonts w:cs="Arial"/>
          <w:b/>
          <w:bCs/>
          <w:szCs w:val="24"/>
        </w:rPr>
      </w:pPr>
      <w:r w:rsidRPr="004D4750">
        <w:rPr>
          <w:b/>
          <w:bCs/>
        </w:rPr>
        <w:t>Executive Director for Education and Children’s Services</w:t>
      </w:r>
    </w:p>
    <w:p w14:paraId="7985A514" w14:textId="77777777" w:rsidR="003C5A92" w:rsidRDefault="003C5A92" w:rsidP="00B05C4A">
      <w:pPr>
        <w:spacing w:before="0" w:after="0"/>
        <w:rPr>
          <w:rFonts w:cs="Arial"/>
          <w:szCs w:val="24"/>
        </w:rPr>
      </w:pPr>
    </w:p>
    <w:p w14:paraId="42A97857" w14:textId="09E5D572" w:rsidR="00132550" w:rsidRPr="00132550" w:rsidRDefault="00132550" w:rsidP="00B05C4A">
      <w:pPr>
        <w:spacing w:before="0" w:after="0"/>
        <w:rPr>
          <w:rFonts w:cs="Arial"/>
          <w:szCs w:val="24"/>
        </w:rPr>
      </w:pPr>
    </w:p>
    <w:p w14:paraId="58E7EE1F" w14:textId="77777777" w:rsidR="00132550" w:rsidRPr="00132550" w:rsidRDefault="00132550" w:rsidP="00B05C4A">
      <w:pPr>
        <w:spacing w:before="0" w:after="0"/>
        <w:rPr>
          <w:b/>
          <w:bCs/>
        </w:rPr>
      </w:pPr>
    </w:p>
    <w:sectPr w:rsidR="00132550" w:rsidRPr="00132550" w:rsidSect="00337863">
      <w:footerReference w:type="default" r:id="rId8"/>
      <w:headerReference w:type="first" r:id="rId9"/>
      <w:footerReference w:type="first" r:id="rId10"/>
      <w:pgSz w:w="11906" w:h="16838" w:code="9"/>
      <w:pgMar w:top="1134" w:right="992" w:bottom="403" w:left="1361"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49F8" w14:textId="77777777" w:rsidR="00987489" w:rsidRDefault="00987489" w:rsidP="0025268B">
      <w:pPr>
        <w:spacing w:after="0"/>
      </w:pPr>
      <w:r>
        <w:separator/>
      </w:r>
    </w:p>
  </w:endnote>
  <w:endnote w:type="continuationSeparator" w:id="0">
    <w:p w14:paraId="0BA98CF9" w14:textId="77777777" w:rsidR="00987489" w:rsidRDefault="00987489" w:rsidP="00252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82267"/>
      <w:docPartObj>
        <w:docPartGallery w:val="Page Numbers (Bottom of Page)"/>
        <w:docPartUnique/>
      </w:docPartObj>
    </w:sdtPr>
    <w:sdtEndPr>
      <w:rPr>
        <w:noProof/>
        <w:sz w:val="22"/>
      </w:rPr>
    </w:sdtEndPr>
    <w:sdtContent>
      <w:p w14:paraId="205286F3" w14:textId="77777777" w:rsidR="00470946" w:rsidRPr="00470946" w:rsidRDefault="00470946" w:rsidP="00470946">
        <w:pPr>
          <w:pStyle w:val="Footer"/>
          <w:rPr>
            <w:sz w:val="22"/>
          </w:rPr>
        </w:pPr>
        <w:r w:rsidRPr="00470946">
          <w:rPr>
            <w:sz w:val="22"/>
          </w:rPr>
          <w:fldChar w:fldCharType="begin"/>
        </w:r>
        <w:r w:rsidRPr="00470946">
          <w:rPr>
            <w:sz w:val="22"/>
          </w:rPr>
          <w:instrText xml:space="preserve"> PAGE   \* MERGEFORMAT </w:instrText>
        </w:r>
        <w:r w:rsidRPr="00470946">
          <w:rPr>
            <w:sz w:val="22"/>
          </w:rPr>
          <w:fldChar w:fldCharType="separate"/>
        </w:r>
        <w:r w:rsidR="005769B4">
          <w:rPr>
            <w:noProof/>
            <w:sz w:val="22"/>
          </w:rPr>
          <w:t>2</w:t>
        </w:r>
        <w:r w:rsidRPr="00470946">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7822" w14:textId="5E8197DB" w:rsidR="00F54167" w:rsidRDefault="00F54167" w:rsidP="00F54167">
    <w:pPr>
      <w:spacing w:before="0" w:after="0"/>
      <w:jc w:val="right"/>
      <w:rPr>
        <w:rFonts w:cs="Arial"/>
        <w:b/>
        <w:sz w:val="16"/>
        <w:szCs w:val="16"/>
      </w:rPr>
    </w:pPr>
    <w:bookmarkStart w:id="0" w:name="OLE_LINK3"/>
    <w:bookmarkStart w:id="1" w:name="OLE_LINK4"/>
    <w:r w:rsidRPr="00EE433A">
      <w:rPr>
        <w:rFonts w:cs="Arial"/>
        <w:b/>
        <w:sz w:val="16"/>
        <w:szCs w:val="16"/>
      </w:rPr>
      <w:t xml:space="preserve">Directorate, </w:t>
    </w:r>
    <w:r w:rsidR="003C5A92">
      <w:rPr>
        <w:rFonts w:cs="Arial"/>
        <w:b/>
        <w:sz w:val="16"/>
        <w:szCs w:val="16"/>
      </w:rPr>
      <w:t>Chief Executive</w:t>
    </w:r>
  </w:p>
  <w:p w14:paraId="7639634D" w14:textId="15CB47B5" w:rsidR="006443AF" w:rsidRPr="00EE433A" w:rsidRDefault="00C67F09" w:rsidP="00F54167">
    <w:pPr>
      <w:spacing w:before="0" w:after="0"/>
      <w:jc w:val="right"/>
      <w:rPr>
        <w:rFonts w:cs="Arial"/>
        <w:b/>
        <w:sz w:val="16"/>
        <w:szCs w:val="16"/>
      </w:rPr>
    </w:pPr>
    <w:r>
      <w:rPr>
        <w:rFonts w:cs="Arial"/>
        <w:b/>
        <w:sz w:val="16"/>
        <w:szCs w:val="16"/>
      </w:rPr>
      <w:t>Amanda Hatton</w:t>
    </w:r>
    <w:r w:rsidR="006443AF">
      <w:rPr>
        <w:rFonts w:cs="Arial"/>
        <w:b/>
        <w:sz w:val="16"/>
        <w:szCs w:val="16"/>
      </w:rPr>
      <w:t>,</w:t>
    </w:r>
    <w:r w:rsidR="003C5A92">
      <w:rPr>
        <w:rFonts w:cs="Arial"/>
        <w:b/>
        <w:sz w:val="16"/>
        <w:szCs w:val="16"/>
      </w:rPr>
      <w:t xml:space="preserve"> Director for </w:t>
    </w:r>
    <w:r w:rsidR="0041613F">
      <w:rPr>
        <w:rFonts w:cs="Arial"/>
        <w:b/>
        <w:sz w:val="16"/>
        <w:szCs w:val="16"/>
      </w:rPr>
      <w:t>Education and Children’s Services</w:t>
    </w:r>
  </w:p>
  <w:p w14:paraId="12A36E99" w14:textId="77777777" w:rsidR="00F54167" w:rsidRPr="00EE433A" w:rsidRDefault="00F54167" w:rsidP="00F54167">
    <w:pPr>
      <w:spacing w:before="0" w:after="0"/>
      <w:jc w:val="right"/>
      <w:rPr>
        <w:rFonts w:cs="Arial"/>
        <w:sz w:val="16"/>
        <w:szCs w:val="16"/>
      </w:rPr>
    </w:pPr>
    <w:r w:rsidRPr="00EE433A">
      <w:rPr>
        <w:rFonts w:cs="Arial"/>
        <w:sz w:val="16"/>
        <w:szCs w:val="16"/>
      </w:rPr>
      <w:t>Level 2.6, Waverley Court, 4 East Market Street, Edinburgh, EH8 8BG</w:t>
    </w:r>
  </w:p>
  <w:bookmarkEnd w:id="0"/>
  <w:bookmarkEnd w:id="1"/>
  <w:p w14:paraId="1F62159F" w14:textId="77777777" w:rsidR="00F54167" w:rsidRPr="00EE433A" w:rsidRDefault="00F54167" w:rsidP="00F54167">
    <w:pPr>
      <w:pStyle w:val="Footer"/>
      <w:spacing w:before="0" w:after="0"/>
      <w:rPr>
        <w:rFonts w:cs="Arial"/>
        <w:spacing w:val="20"/>
        <w:sz w:val="16"/>
        <w:szCs w:val="16"/>
        <w:lang w:val="de-DE"/>
      </w:rPr>
    </w:pPr>
  </w:p>
  <w:p w14:paraId="10E433A1" w14:textId="77777777" w:rsidR="00F54167" w:rsidRPr="00EE433A" w:rsidRDefault="00F54167" w:rsidP="00F54167">
    <w:pPr>
      <w:pStyle w:val="Footer"/>
      <w:spacing w:before="0" w:after="0"/>
      <w:rPr>
        <w:rFonts w:cs="Arial"/>
        <w:sz w:val="16"/>
        <w:szCs w:val="16"/>
      </w:rPr>
    </w:pPr>
    <w:r w:rsidRPr="00EE433A">
      <w:rPr>
        <w:noProof/>
        <w:sz w:val="16"/>
        <w:szCs w:val="16"/>
      </w:rPr>
      <w:drawing>
        <wp:inline distT="0" distB="0" distL="0" distR="0" wp14:anchorId="4ACF9DAE" wp14:editId="19E0F9B9">
          <wp:extent cx="1272540" cy="274320"/>
          <wp:effectExtent l="19050" t="0" r="3810" b="0"/>
          <wp:docPr id="1" name="Picture 1" descr="IIP_b-w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_b-w_LOGO_"/>
                  <pic:cNvPicPr>
                    <a:picLocks noChangeAspect="1" noChangeArrowheads="1"/>
                  </pic:cNvPicPr>
                </pic:nvPicPr>
                <pic:blipFill>
                  <a:blip r:embed="rId1"/>
                  <a:srcRect/>
                  <a:stretch>
                    <a:fillRect/>
                  </a:stretch>
                </pic:blipFill>
                <pic:spPr bwMode="auto">
                  <a:xfrm>
                    <a:off x="0" y="0"/>
                    <a:ext cx="1272540" cy="274320"/>
                  </a:xfrm>
                  <a:prstGeom prst="rect">
                    <a:avLst/>
                  </a:prstGeom>
                  <a:noFill/>
                  <a:ln w="9525">
                    <a:noFill/>
                    <a:miter lim="800000"/>
                    <a:headEnd/>
                    <a:tailEnd/>
                  </a:ln>
                </pic:spPr>
              </pic:pic>
            </a:graphicData>
          </a:graphic>
        </wp:inline>
      </w:drawing>
    </w:r>
  </w:p>
  <w:p w14:paraId="1D9D6A2D" w14:textId="77777777" w:rsidR="008F700A" w:rsidRPr="001064BB" w:rsidRDefault="008F700A" w:rsidP="008F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C9DF" w14:textId="77777777" w:rsidR="00987489" w:rsidRDefault="00987489" w:rsidP="0025268B">
      <w:pPr>
        <w:spacing w:after="0"/>
      </w:pPr>
      <w:r>
        <w:separator/>
      </w:r>
    </w:p>
  </w:footnote>
  <w:footnote w:type="continuationSeparator" w:id="0">
    <w:p w14:paraId="68829212" w14:textId="77777777" w:rsidR="00987489" w:rsidRDefault="00987489" w:rsidP="00252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142E" w14:textId="77777777" w:rsidR="00DA73A5" w:rsidRDefault="00DA73A5">
    <w:pPr>
      <w:pStyle w:val="Header"/>
    </w:pPr>
    <w:r>
      <w:rPr>
        <w:noProof/>
        <w:lang w:eastAsia="en-GB"/>
      </w:rPr>
      <w:drawing>
        <wp:anchor distT="0" distB="0" distL="114300" distR="114300" simplePos="0" relativeHeight="251658240" behindDoc="0" locked="0" layoutInCell="1" allowOverlap="1" wp14:anchorId="04699397" wp14:editId="0CDEFD52">
          <wp:simplePos x="0" y="0"/>
          <wp:positionH relativeFrom="column">
            <wp:posOffset>-874395</wp:posOffset>
          </wp:positionH>
          <wp:positionV relativeFrom="paragraph">
            <wp:posOffset>9052</wp:posOffset>
          </wp:positionV>
          <wp:extent cx="7581600" cy="1101600"/>
          <wp:effectExtent l="0" t="0" r="635" b="381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1600" cy="1101600"/>
                  </a:xfrm>
                  <a:prstGeom prst="rect">
                    <a:avLst/>
                  </a:prstGeom>
                </pic:spPr>
              </pic:pic>
            </a:graphicData>
          </a:graphic>
          <wp14:sizeRelH relativeFrom="page">
            <wp14:pctWidth>0</wp14:pctWidth>
          </wp14:sizeRelH>
          <wp14:sizeRelV relativeFrom="page">
            <wp14:pctHeight>0</wp14:pctHeight>
          </wp14:sizeRelV>
        </wp:anchor>
      </w:drawing>
    </w:r>
  </w:p>
  <w:p w14:paraId="3905E614" w14:textId="77777777" w:rsidR="00DA73A5" w:rsidRDefault="00DA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AE8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66FD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001D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2AF0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407E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267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FAB6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963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125FA4"/>
    <w:lvl w:ilvl="0">
      <w:start w:val="1"/>
      <w:numFmt w:val="decimal"/>
      <w:pStyle w:val="ListNumber"/>
      <w:lvlText w:val="%1"/>
      <w:lvlJc w:val="left"/>
      <w:pPr>
        <w:ind w:left="360" w:hanging="360"/>
      </w:pPr>
      <w:rPr>
        <w:rFonts w:hint="default"/>
        <w:color w:val="808080" w:themeColor="background1" w:themeShade="80"/>
      </w:rPr>
    </w:lvl>
  </w:abstractNum>
  <w:abstractNum w:abstractNumId="9" w15:restartNumberingAfterBreak="0">
    <w:nsid w:val="FFFFFF89"/>
    <w:multiLevelType w:val="singleLevel"/>
    <w:tmpl w:val="048CA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86416"/>
    <w:multiLevelType w:val="hybridMultilevel"/>
    <w:tmpl w:val="E2CC3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D80689"/>
    <w:multiLevelType w:val="hybridMultilevel"/>
    <w:tmpl w:val="E362E364"/>
    <w:lvl w:ilvl="0" w:tplc="0809000F">
      <w:start w:val="1"/>
      <w:numFmt w:val="decimal"/>
      <w:lvlText w:val="%1."/>
      <w:lvlJc w:val="left"/>
      <w:pPr>
        <w:ind w:left="720" w:hanging="360"/>
      </w:pPr>
      <w:rPr>
        <w:rFonts w:hint="default"/>
      </w:rPr>
    </w:lvl>
    <w:lvl w:ilvl="1" w:tplc="BEDED9D2">
      <w:start w:val="1"/>
      <w:numFmt w:val="decimal"/>
      <w:lvlText w:val="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BE1051"/>
    <w:multiLevelType w:val="hybridMultilevel"/>
    <w:tmpl w:val="ED42919C"/>
    <w:lvl w:ilvl="0" w:tplc="8B8880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616792"/>
    <w:multiLevelType w:val="hybridMultilevel"/>
    <w:tmpl w:val="4FACF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8037BA"/>
    <w:multiLevelType w:val="hybridMultilevel"/>
    <w:tmpl w:val="14E8750E"/>
    <w:lvl w:ilvl="0" w:tplc="C1F68C0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4E092D"/>
    <w:multiLevelType w:val="hybridMultilevel"/>
    <w:tmpl w:val="756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4091F"/>
    <w:multiLevelType w:val="hybridMultilevel"/>
    <w:tmpl w:val="554CD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E83A71"/>
    <w:multiLevelType w:val="hybridMultilevel"/>
    <w:tmpl w:val="766805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0617F1"/>
    <w:multiLevelType w:val="hybridMultilevel"/>
    <w:tmpl w:val="6DF0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6"/>
  </w:num>
  <w:num w:numId="15">
    <w:abstractNumId w:val="11"/>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8"/>
  </w:num>
  <w:num w:numId="30">
    <w:abstractNumId w:val="12"/>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89"/>
    <w:rsid w:val="00014C8C"/>
    <w:rsid w:val="00034756"/>
    <w:rsid w:val="000577C2"/>
    <w:rsid w:val="00074ECF"/>
    <w:rsid w:val="001064BB"/>
    <w:rsid w:val="00113499"/>
    <w:rsid w:val="00132550"/>
    <w:rsid w:val="001442C8"/>
    <w:rsid w:val="00151A9C"/>
    <w:rsid w:val="0025268B"/>
    <w:rsid w:val="002E02A8"/>
    <w:rsid w:val="00331F93"/>
    <w:rsid w:val="00337863"/>
    <w:rsid w:val="0034471E"/>
    <w:rsid w:val="003B05F4"/>
    <w:rsid w:val="003C5A92"/>
    <w:rsid w:val="003E0CC2"/>
    <w:rsid w:val="003E3F01"/>
    <w:rsid w:val="0040280A"/>
    <w:rsid w:val="00405032"/>
    <w:rsid w:val="0041613F"/>
    <w:rsid w:val="004476B4"/>
    <w:rsid w:val="00470946"/>
    <w:rsid w:val="004830D2"/>
    <w:rsid w:val="004E2B51"/>
    <w:rsid w:val="004E4CE0"/>
    <w:rsid w:val="0051592F"/>
    <w:rsid w:val="00521E62"/>
    <w:rsid w:val="005366AF"/>
    <w:rsid w:val="00537944"/>
    <w:rsid w:val="005456AE"/>
    <w:rsid w:val="00553FB8"/>
    <w:rsid w:val="005769B4"/>
    <w:rsid w:val="00591671"/>
    <w:rsid w:val="005961AB"/>
    <w:rsid w:val="005D7A87"/>
    <w:rsid w:val="0064015A"/>
    <w:rsid w:val="006443AF"/>
    <w:rsid w:val="0067603D"/>
    <w:rsid w:val="006D7FCE"/>
    <w:rsid w:val="00703625"/>
    <w:rsid w:val="0073377E"/>
    <w:rsid w:val="007729D3"/>
    <w:rsid w:val="007C4638"/>
    <w:rsid w:val="00816E2A"/>
    <w:rsid w:val="00854A17"/>
    <w:rsid w:val="00892B86"/>
    <w:rsid w:val="008E17B4"/>
    <w:rsid w:val="008F700A"/>
    <w:rsid w:val="00987489"/>
    <w:rsid w:val="009A19E2"/>
    <w:rsid w:val="009B3972"/>
    <w:rsid w:val="00A421C3"/>
    <w:rsid w:val="00A91AE4"/>
    <w:rsid w:val="00A97145"/>
    <w:rsid w:val="00A97897"/>
    <w:rsid w:val="00AD231C"/>
    <w:rsid w:val="00AF0BFD"/>
    <w:rsid w:val="00B05C4A"/>
    <w:rsid w:val="00B56A9C"/>
    <w:rsid w:val="00B74772"/>
    <w:rsid w:val="00BF3BE4"/>
    <w:rsid w:val="00C275D4"/>
    <w:rsid w:val="00C67F09"/>
    <w:rsid w:val="00C85A9E"/>
    <w:rsid w:val="00C93CB9"/>
    <w:rsid w:val="00CA1CF9"/>
    <w:rsid w:val="00CF34C7"/>
    <w:rsid w:val="00D7345C"/>
    <w:rsid w:val="00DA73A5"/>
    <w:rsid w:val="00DC5FD6"/>
    <w:rsid w:val="00E52C7E"/>
    <w:rsid w:val="00E647F9"/>
    <w:rsid w:val="00E7742B"/>
    <w:rsid w:val="00EA0885"/>
    <w:rsid w:val="00EA7914"/>
    <w:rsid w:val="00EC549C"/>
    <w:rsid w:val="00ED1A32"/>
    <w:rsid w:val="00F24202"/>
    <w:rsid w:val="00F47B2D"/>
    <w:rsid w:val="00F54167"/>
    <w:rsid w:val="00FC5065"/>
    <w:rsid w:val="00FD7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D4A9ABA"/>
  <w15:chartTrackingRefBased/>
  <w15:docId w15:val="{2C68ED90-DD25-42D8-A36B-7A53020F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CE"/>
    <w:pPr>
      <w:spacing w:before="160" w:line="240" w:lineRule="auto"/>
    </w:pPr>
    <w:rPr>
      <w:rFonts w:ascii="Arial" w:hAnsi="Arial"/>
      <w:sz w:val="24"/>
    </w:rPr>
  </w:style>
  <w:style w:type="paragraph" w:styleId="Heading1">
    <w:name w:val="heading 1"/>
    <w:basedOn w:val="Normal"/>
    <w:next w:val="Normal"/>
    <w:link w:val="Heading1Char"/>
    <w:uiPriority w:val="9"/>
    <w:qFormat/>
    <w:rsid w:val="001064B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E0CC2"/>
    <w:pPr>
      <w:keepNext/>
      <w:keepLines/>
      <w:spacing w:after="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DA73A5"/>
    <w:pPr>
      <w:keepNext/>
      <w:keepLines/>
      <w:spacing w:after="0"/>
      <w:outlineLvl w:val="2"/>
    </w:pPr>
    <w:rPr>
      <w:rFonts w:eastAsiaTheme="majorEastAsia" w:cstheme="majorBidi"/>
      <w:b/>
      <w:color w:val="7F7F7F" w:themeColor="text1" w:themeTint="80"/>
      <w:sz w:val="20"/>
      <w:szCs w:val="24"/>
    </w:rPr>
  </w:style>
  <w:style w:type="paragraph" w:styleId="Heading6">
    <w:name w:val="heading 6"/>
    <w:basedOn w:val="Normal"/>
    <w:next w:val="Normal"/>
    <w:link w:val="Heading6Char"/>
    <w:uiPriority w:val="9"/>
    <w:semiHidden/>
    <w:unhideWhenUsed/>
    <w:qFormat/>
    <w:rsid w:val="001325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0CC2"/>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1064BB"/>
    <w:rPr>
      <w:rFonts w:ascii="Arial" w:eastAsiaTheme="majorEastAsia" w:hAnsi="Arial" w:cstheme="majorBidi"/>
      <w:b/>
      <w:sz w:val="24"/>
      <w:szCs w:val="32"/>
    </w:rPr>
  </w:style>
  <w:style w:type="paragraph" w:styleId="ListParagraph">
    <w:name w:val="List Paragraph"/>
    <w:basedOn w:val="Normal"/>
    <w:uiPriority w:val="34"/>
    <w:qFormat/>
    <w:rsid w:val="0025268B"/>
    <w:pPr>
      <w:numPr>
        <w:numId w:val="1"/>
      </w:numPr>
      <w:contextualSpacing/>
    </w:pPr>
  </w:style>
  <w:style w:type="character" w:styleId="Strong">
    <w:name w:val="Strong"/>
    <w:basedOn w:val="DefaultParagraphFont"/>
    <w:uiPriority w:val="22"/>
    <w:qFormat/>
    <w:rsid w:val="0025268B"/>
    <w:rPr>
      <w:rFonts w:ascii="Arial" w:hAnsi="Arial"/>
      <w:b/>
      <w:bCs/>
      <w:sz w:val="24"/>
    </w:rPr>
  </w:style>
  <w:style w:type="paragraph" w:styleId="Title">
    <w:name w:val="Title"/>
    <w:basedOn w:val="Normal"/>
    <w:next w:val="Normal"/>
    <w:link w:val="TitleChar"/>
    <w:uiPriority w:val="10"/>
    <w:qFormat/>
    <w:rsid w:val="0025268B"/>
    <w:pPr>
      <w:spacing w:after="240"/>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25268B"/>
    <w:rPr>
      <w:rFonts w:ascii="Arial" w:eastAsiaTheme="majorEastAsia" w:hAnsi="Arial" w:cstheme="majorBidi"/>
      <w:b/>
      <w:spacing w:val="-10"/>
      <w:kern w:val="28"/>
      <w:sz w:val="48"/>
      <w:szCs w:val="56"/>
    </w:rPr>
  </w:style>
  <w:style w:type="paragraph" w:styleId="ListNumber">
    <w:name w:val="List Number"/>
    <w:basedOn w:val="Normal"/>
    <w:uiPriority w:val="99"/>
    <w:unhideWhenUsed/>
    <w:rsid w:val="0025268B"/>
    <w:pPr>
      <w:numPr>
        <w:numId w:val="8"/>
      </w:numPr>
      <w:contextualSpacing/>
    </w:pPr>
  </w:style>
  <w:style w:type="paragraph" w:styleId="Header">
    <w:name w:val="header"/>
    <w:basedOn w:val="Normal"/>
    <w:link w:val="HeaderChar"/>
    <w:unhideWhenUsed/>
    <w:rsid w:val="0025268B"/>
    <w:pPr>
      <w:tabs>
        <w:tab w:val="center" w:pos="4513"/>
        <w:tab w:val="right" w:pos="9026"/>
      </w:tabs>
      <w:spacing w:after="0"/>
    </w:pPr>
  </w:style>
  <w:style w:type="character" w:customStyle="1" w:styleId="HeaderChar">
    <w:name w:val="Header Char"/>
    <w:basedOn w:val="DefaultParagraphFont"/>
    <w:link w:val="Header"/>
    <w:rsid w:val="0025268B"/>
    <w:rPr>
      <w:rFonts w:ascii="Arial" w:hAnsi="Arial"/>
      <w:sz w:val="24"/>
    </w:rPr>
  </w:style>
  <w:style w:type="paragraph" w:styleId="Footer">
    <w:name w:val="footer"/>
    <w:basedOn w:val="Normal"/>
    <w:link w:val="FooterChar"/>
    <w:uiPriority w:val="99"/>
    <w:unhideWhenUsed/>
    <w:rsid w:val="00854A17"/>
    <w:pPr>
      <w:pBdr>
        <w:right w:val="single" w:sz="24" w:space="10" w:color="CC132A"/>
      </w:pBdr>
      <w:tabs>
        <w:tab w:val="center" w:pos="4513"/>
        <w:tab w:val="right" w:pos="9026"/>
      </w:tabs>
      <w:spacing w:after="120"/>
      <w:jc w:val="right"/>
    </w:pPr>
    <w:rPr>
      <w:w w:val="96"/>
      <w:sz w:val="18"/>
    </w:rPr>
  </w:style>
  <w:style w:type="character" w:customStyle="1" w:styleId="FooterChar">
    <w:name w:val="Footer Char"/>
    <w:basedOn w:val="DefaultParagraphFont"/>
    <w:link w:val="Footer"/>
    <w:uiPriority w:val="99"/>
    <w:rsid w:val="00854A17"/>
    <w:rPr>
      <w:rFonts w:ascii="Arial" w:hAnsi="Arial"/>
      <w:w w:val="96"/>
      <w:sz w:val="18"/>
    </w:rPr>
  </w:style>
  <w:style w:type="paragraph" w:customStyle="1" w:styleId="Councilletteraddressfooter">
    <w:name w:val="Council letter address footer"/>
    <w:basedOn w:val="Normal"/>
    <w:link w:val="CouncilletteraddressfooterChar"/>
    <w:rsid w:val="0025268B"/>
    <w:pPr>
      <w:tabs>
        <w:tab w:val="left" w:pos="1309"/>
      </w:tabs>
      <w:spacing w:before="100" w:beforeAutospacing="1" w:after="0"/>
      <w:jc w:val="right"/>
    </w:pPr>
    <w:rPr>
      <w:rFonts w:eastAsia="Times New Roman" w:cs="Arial"/>
      <w:spacing w:val="20"/>
      <w:sz w:val="17"/>
      <w:szCs w:val="17"/>
      <w:lang w:eastAsia="en-GB"/>
    </w:rPr>
  </w:style>
  <w:style w:type="character" w:customStyle="1" w:styleId="CouncilletteraddressfooterChar">
    <w:name w:val="Council letter address footer Char"/>
    <w:basedOn w:val="DefaultParagraphFont"/>
    <w:link w:val="Councilletteraddressfooter"/>
    <w:rsid w:val="0025268B"/>
    <w:rPr>
      <w:rFonts w:ascii="Arial" w:eastAsia="Times New Roman" w:hAnsi="Arial" w:cs="Arial"/>
      <w:spacing w:val="20"/>
      <w:sz w:val="17"/>
      <w:szCs w:val="17"/>
      <w:lang w:eastAsia="en-GB"/>
    </w:rPr>
  </w:style>
  <w:style w:type="paragraph" w:customStyle="1" w:styleId="Councilletternamefooter">
    <w:name w:val="Council letter name footer"/>
    <w:basedOn w:val="Councilletteraddressfooter"/>
    <w:link w:val="CouncilletternamefooterChar"/>
    <w:rsid w:val="0025268B"/>
    <w:pPr>
      <w:ind w:right="140"/>
    </w:pPr>
    <w:rPr>
      <w:b/>
      <w:spacing w:val="0"/>
      <w:sz w:val="20"/>
      <w:szCs w:val="19"/>
    </w:rPr>
  </w:style>
  <w:style w:type="character" w:customStyle="1" w:styleId="CouncilletternamefooterChar">
    <w:name w:val="Council letter name footer Char"/>
    <w:basedOn w:val="CouncilletteraddressfooterChar"/>
    <w:link w:val="Councilletternamefooter"/>
    <w:rsid w:val="0025268B"/>
    <w:rPr>
      <w:rFonts w:ascii="Arial" w:eastAsia="Times New Roman" w:hAnsi="Arial" w:cs="Arial"/>
      <w:b/>
      <w:spacing w:val="20"/>
      <w:sz w:val="20"/>
      <w:szCs w:val="19"/>
      <w:lang w:eastAsia="en-GB"/>
    </w:rPr>
  </w:style>
  <w:style w:type="character" w:styleId="Hyperlink">
    <w:name w:val="Hyperlink"/>
    <w:basedOn w:val="DefaultParagraphFont"/>
    <w:uiPriority w:val="99"/>
    <w:unhideWhenUsed/>
    <w:rsid w:val="0025268B"/>
    <w:rPr>
      <w:color w:val="0563C1" w:themeColor="hyperlink"/>
      <w:u w:val="single"/>
    </w:rPr>
  </w:style>
  <w:style w:type="table" w:styleId="TableGrid">
    <w:name w:val="Table Grid"/>
    <w:basedOn w:val="TableNormal"/>
    <w:uiPriority w:val="39"/>
    <w:rsid w:val="0003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34756"/>
    <w:pPr>
      <w:spacing w:after="0" w:line="240" w:lineRule="auto"/>
    </w:pPr>
    <w:rPr>
      <w:rFonts w:ascii="Arial" w:hAnsi="Arial"/>
      <w:sz w:val="24"/>
    </w:rPr>
  </w:style>
  <w:style w:type="character" w:styleId="PlaceholderText">
    <w:name w:val="Placeholder Text"/>
    <w:basedOn w:val="DefaultParagraphFont"/>
    <w:uiPriority w:val="99"/>
    <w:semiHidden/>
    <w:rsid w:val="001442C8"/>
    <w:rPr>
      <w:color w:val="808080"/>
    </w:rPr>
  </w:style>
  <w:style w:type="character" w:customStyle="1" w:styleId="Heading3Char">
    <w:name w:val="Heading 3 Char"/>
    <w:basedOn w:val="DefaultParagraphFont"/>
    <w:link w:val="Heading3"/>
    <w:uiPriority w:val="9"/>
    <w:rsid w:val="00DA73A5"/>
    <w:rPr>
      <w:rFonts w:ascii="Arial" w:eastAsiaTheme="majorEastAsia" w:hAnsi="Arial" w:cstheme="majorBidi"/>
      <w:b/>
      <w:color w:val="7F7F7F" w:themeColor="text1" w:themeTint="80"/>
      <w:sz w:val="20"/>
      <w:szCs w:val="24"/>
    </w:rPr>
  </w:style>
  <w:style w:type="character" w:styleId="CommentReference">
    <w:name w:val="annotation reference"/>
    <w:rsid w:val="0051592F"/>
    <w:rPr>
      <w:sz w:val="16"/>
      <w:szCs w:val="16"/>
    </w:rPr>
  </w:style>
  <w:style w:type="paragraph" w:styleId="CommentText">
    <w:name w:val="annotation text"/>
    <w:basedOn w:val="Normal"/>
    <w:link w:val="CommentTextChar"/>
    <w:rsid w:val="0051592F"/>
    <w:pPr>
      <w:spacing w:before="0" w:after="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51592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F700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0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F700A"/>
    <w:pPr>
      <w:spacing w:before="160" w:after="16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8F700A"/>
    <w:rPr>
      <w:rFonts w:ascii="Arial" w:eastAsia="Times New Roman" w:hAnsi="Arial" w:cs="Times New Roman"/>
      <w:b/>
      <w:bCs/>
      <w:sz w:val="20"/>
      <w:szCs w:val="20"/>
      <w:lang w:eastAsia="en-GB"/>
    </w:rPr>
  </w:style>
  <w:style w:type="character" w:customStyle="1" w:styleId="Heading6Char">
    <w:name w:val="Heading 6 Char"/>
    <w:basedOn w:val="DefaultParagraphFont"/>
    <w:link w:val="Heading6"/>
    <w:uiPriority w:val="9"/>
    <w:semiHidden/>
    <w:rsid w:val="00132550"/>
    <w:rPr>
      <w:rFonts w:asciiTheme="majorHAnsi" w:eastAsiaTheme="majorEastAsia" w:hAnsiTheme="majorHAnsi" w:cstheme="majorBidi"/>
      <w:color w:val="1F4D78" w:themeColor="accent1" w:themeShade="7F"/>
      <w:sz w:val="24"/>
    </w:rPr>
  </w:style>
  <w:style w:type="paragraph" w:styleId="PlainText">
    <w:name w:val="Plain Text"/>
    <w:basedOn w:val="Normal"/>
    <w:link w:val="PlainTextChar"/>
    <w:uiPriority w:val="99"/>
    <w:semiHidden/>
    <w:unhideWhenUsed/>
    <w:rsid w:val="00132550"/>
    <w:pPr>
      <w:spacing w:before="0" w:after="0"/>
    </w:pPr>
    <w:rPr>
      <w:rFonts w:ascii="Calibri" w:hAnsi="Calibri"/>
      <w:sz w:val="22"/>
      <w:szCs w:val="21"/>
    </w:rPr>
  </w:style>
  <w:style w:type="character" w:customStyle="1" w:styleId="PlainTextChar">
    <w:name w:val="Plain Text Char"/>
    <w:basedOn w:val="DefaultParagraphFont"/>
    <w:link w:val="PlainText"/>
    <w:uiPriority w:val="99"/>
    <w:semiHidden/>
    <w:rsid w:val="00132550"/>
    <w:rPr>
      <w:rFonts w:ascii="Calibri" w:hAnsi="Calibri"/>
      <w:szCs w:val="21"/>
    </w:rPr>
  </w:style>
  <w:style w:type="character" w:styleId="UnresolvedMention">
    <w:name w:val="Unresolved Mention"/>
    <w:basedOn w:val="DefaultParagraphFont"/>
    <w:uiPriority w:val="99"/>
    <w:semiHidden/>
    <w:unhideWhenUsed/>
    <w:rsid w:val="0044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843343">
      <w:bodyDiv w:val="1"/>
      <w:marLeft w:val="0"/>
      <w:marRight w:val="0"/>
      <w:marTop w:val="0"/>
      <w:marBottom w:val="0"/>
      <w:divBdr>
        <w:top w:val="none" w:sz="0" w:space="0" w:color="auto"/>
        <w:left w:val="none" w:sz="0" w:space="0" w:color="auto"/>
        <w:bottom w:val="none" w:sz="0" w:space="0" w:color="auto"/>
        <w:right w:val="none" w:sz="0" w:space="0" w:color="auto"/>
      </w:divBdr>
    </w:div>
    <w:div w:id="715667806">
      <w:bodyDiv w:val="1"/>
      <w:marLeft w:val="0"/>
      <w:marRight w:val="0"/>
      <w:marTop w:val="0"/>
      <w:marBottom w:val="0"/>
      <w:divBdr>
        <w:top w:val="none" w:sz="0" w:space="0" w:color="auto"/>
        <w:left w:val="none" w:sz="0" w:space="0" w:color="auto"/>
        <w:bottom w:val="none" w:sz="0" w:space="0" w:color="auto"/>
        <w:right w:val="none" w:sz="0" w:space="0" w:color="auto"/>
      </w:divBdr>
    </w:div>
    <w:div w:id="793409510">
      <w:bodyDiv w:val="1"/>
      <w:marLeft w:val="0"/>
      <w:marRight w:val="0"/>
      <w:marTop w:val="0"/>
      <w:marBottom w:val="0"/>
      <w:divBdr>
        <w:top w:val="none" w:sz="0" w:space="0" w:color="auto"/>
        <w:left w:val="none" w:sz="0" w:space="0" w:color="auto"/>
        <w:bottom w:val="none" w:sz="0" w:space="0" w:color="auto"/>
        <w:right w:val="none" w:sz="0" w:space="0" w:color="auto"/>
      </w:divBdr>
    </w:div>
    <w:div w:id="833956208">
      <w:bodyDiv w:val="1"/>
      <w:marLeft w:val="0"/>
      <w:marRight w:val="0"/>
      <w:marTop w:val="0"/>
      <w:marBottom w:val="0"/>
      <w:divBdr>
        <w:top w:val="none" w:sz="0" w:space="0" w:color="auto"/>
        <w:left w:val="none" w:sz="0" w:space="0" w:color="auto"/>
        <w:bottom w:val="none" w:sz="0" w:space="0" w:color="auto"/>
        <w:right w:val="none" w:sz="0" w:space="0" w:color="auto"/>
      </w:divBdr>
    </w:div>
    <w:div w:id="1005474116">
      <w:bodyDiv w:val="1"/>
      <w:marLeft w:val="0"/>
      <w:marRight w:val="0"/>
      <w:marTop w:val="0"/>
      <w:marBottom w:val="0"/>
      <w:divBdr>
        <w:top w:val="none" w:sz="0" w:space="0" w:color="auto"/>
        <w:left w:val="none" w:sz="0" w:space="0" w:color="auto"/>
        <w:bottom w:val="none" w:sz="0" w:space="0" w:color="auto"/>
        <w:right w:val="none" w:sz="0" w:space="0" w:color="auto"/>
      </w:divBdr>
    </w:div>
    <w:div w:id="1030912685">
      <w:bodyDiv w:val="1"/>
      <w:marLeft w:val="0"/>
      <w:marRight w:val="0"/>
      <w:marTop w:val="0"/>
      <w:marBottom w:val="0"/>
      <w:divBdr>
        <w:top w:val="none" w:sz="0" w:space="0" w:color="auto"/>
        <w:left w:val="none" w:sz="0" w:space="0" w:color="auto"/>
        <w:bottom w:val="none" w:sz="0" w:space="0" w:color="auto"/>
        <w:right w:val="none" w:sz="0" w:space="0" w:color="auto"/>
      </w:divBdr>
    </w:div>
    <w:div w:id="1251157457">
      <w:bodyDiv w:val="1"/>
      <w:marLeft w:val="0"/>
      <w:marRight w:val="0"/>
      <w:marTop w:val="0"/>
      <w:marBottom w:val="0"/>
      <w:divBdr>
        <w:top w:val="none" w:sz="0" w:space="0" w:color="auto"/>
        <w:left w:val="none" w:sz="0" w:space="0" w:color="auto"/>
        <w:bottom w:val="none" w:sz="0" w:space="0" w:color="auto"/>
        <w:right w:val="none" w:sz="0" w:space="0" w:color="auto"/>
      </w:divBdr>
    </w:div>
    <w:div w:id="1278413536">
      <w:bodyDiv w:val="1"/>
      <w:marLeft w:val="0"/>
      <w:marRight w:val="0"/>
      <w:marTop w:val="0"/>
      <w:marBottom w:val="0"/>
      <w:divBdr>
        <w:top w:val="none" w:sz="0" w:space="0" w:color="auto"/>
        <w:left w:val="none" w:sz="0" w:space="0" w:color="auto"/>
        <w:bottom w:val="none" w:sz="0" w:space="0" w:color="auto"/>
        <w:right w:val="none" w:sz="0" w:space="0" w:color="auto"/>
      </w:divBdr>
    </w:div>
    <w:div w:id="1587222535">
      <w:bodyDiv w:val="1"/>
      <w:marLeft w:val="0"/>
      <w:marRight w:val="0"/>
      <w:marTop w:val="0"/>
      <w:marBottom w:val="0"/>
      <w:divBdr>
        <w:top w:val="none" w:sz="0" w:space="0" w:color="auto"/>
        <w:left w:val="none" w:sz="0" w:space="0" w:color="auto"/>
        <w:bottom w:val="none" w:sz="0" w:space="0" w:color="auto"/>
        <w:right w:val="none" w:sz="0" w:space="0" w:color="auto"/>
      </w:divBdr>
    </w:div>
    <w:div w:id="2083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E3CD4FCF34421FB1D2AF73267ABBF8"/>
        <w:category>
          <w:name w:val="General"/>
          <w:gallery w:val="placeholder"/>
        </w:category>
        <w:types>
          <w:type w:val="bbPlcHdr"/>
        </w:types>
        <w:behaviors>
          <w:behavior w:val="content"/>
        </w:behaviors>
        <w:guid w:val="{8180D553-21BE-487B-9B90-CA2D3D00DAC7}"/>
      </w:docPartPr>
      <w:docPartBody>
        <w:p w:rsidR="00000000" w:rsidRDefault="00D831A8" w:rsidP="00D831A8">
          <w:pPr>
            <w:pStyle w:val="85E3CD4FCF34421FB1D2AF73267ABBF8"/>
          </w:pPr>
          <w:r w:rsidRPr="007E50F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A70"/>
    <w:rsid w:val="00770A70"/>
    <w:rsid w:val="00D83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1A8"/>
    <w:rPr>
      <w:color w:val="808080"/>
    </w:rPr>
  </w:style>
  <w:style w:type="paragraph" w:customStyle="1" w:styleId="F59B9EC6A4BE42DD8BA86F191E11847F">
    <w:name w:val="F59B9EC6A4BE42DD8BA86F191E11847F"/>
  </w:style>
  <w:style w:type="paragraph" w:customStyle="1" w:styleId="59D078B9D85B43439AF03797DD52BB53">
    <w:name w:val="59D078B9D85B43439AF03797DD52BB53"/>
    <w:rsid w:val="00D831A8"/>
  </w:style>
  <w:style w:type="paragraph" w:customStyle="1" w:styleId="20707A29B6C54AD5B3ECDA9E578094A5">
    <w:name w:val="20707A29B6C54AD5B3ECDA9E578094A5"/>
    <w:rsid w:val="00D831A8"/>
  </w:style>
  <w:style w:type="paragraph" w:customStyle="1" w:styleId="85E3CD4FCF34421FB1D2AF73267ABBF8">
    <w:name w:val="85E3CD4FCF34421FB1D2AF73267ABBF8"/>
    <w:rsid w:val="00D83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Smith</dc:creator>
  <cp:keywords/>
  <dc:description/>
  <cp:lastModifiedBy>Joseph Rosano</cp:lastModifiedBy>
  <cp:revision>2</cp:revision>
  <cp:lastPrinted>2017-12-06T15:22:00Z</cp:lastPrinted>
  <dcterms:created xsi:type="dcterms:W3CDTF">2022-11-16T15:10:00Z</dcterms:created>
  <dcterms:modified xsi:type="dcterms:W3CDTF">2022-11-16T15:10:00Z</dcterms:modified>
</cp:coreProperties>
</file>